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3DA92" w14:textId="25C4A22D" w:rsidR="0038596B" w:rsidRPr="00DD7F84" w:rsidRDefault="0038596B" w:rsidP="0038596B">
      <w:pPr>
        <w:pStyle w:val="HlavikaZL"/>
      </w:pPr>
      <w:r w:rsidRPr="00DD7F84">
        <w:t xml:space="preserve">Dodatek č. </w:t>
      </w:r>
      <w:r w:rsidR="009C7C1D">
        <w:t>9</w:t>
      </w:r>
    </w:p>
    <w:p w14:paraId="374504B5" w14:textId="6BA833CE" w:rsidR="0038596B" w:rsidRPr="00DD7F84" w:rsidRDefault="0038596B" w:rsidP="0038596B">
      <w:pPr>
        <w:pStyle w:val="HlavikaZL"/>
      </w:pPr>
      <w:r w:rsidRPr="00DD7F84">
        <w:t xml:space="preserve">ke zřizovací listině č. j. </w:t>
      </w:r>
      <w:r w:rsidRPr="00DD7F84">
        <w:rPr>
          <w:noProof/>
        </w:rPr>
        <w:t>4605/2001</w:t>
      </w:r>
      <w:r w:rsidRPr="00DD7F84">
        <w:t xml:space="preserve"> ze dne 21. </w:t>
      </w:r>
      <w:r w:rsidRPr="00DD7F84">
        <w:rPr>
          <w:noProof/>
        </w:rPr>
        <w:t>12. 2001</w:t>
      </w:r>
      <w:r w:rsidRPr="00DD7F84">
        <w:t xml:space="preserve"> ve znění dodatku č. 1 č. j. </w:t>
      </w:r>
      <w:r w:rsidRPr="00DD7F84">
        <w:rPr>
          <w:noProof/>
        </w:rPr>
        <w:t>273/2003</w:t>
      </w:r>
      <w:r w:rsidRPr="00DD7F84">
        <w:t xml:space="preserve"> ze dne 28. </w:t>
      </w:r>
      <w:r w:rsidRPr="00DD7F84">
        <w:rPr>
          <w:noProof/>
        </w:rPr>
        <w:t>11. 2002</w:t>
      </w:r>
      <w:r w:rsidRPr="00DD7F84">
        <w:t xml:space="preserve">, dodatku č. 2 č. j. </w:t>
      </w:r>
      <w:r w:rsidRPr="00DD7F84">
        <w:rPr>
          <w:noProof/>
        </w:rPr>
        <w:t>KUOK/9329/04/OŠMT/572</w:t>
      </w:r>
      <w:r w:rsidRPr="00DD7F84">
        <w:t xml:space="preserve">, ze dne 17. </w:t>
      </w:r>
      <w:r w:rsidRPr="00DD7F84">
        <w:rPr>
          <w:noProof/>
        </w:rPr>
        <w:t xml:space="preserve">9. 2004, dodatku č. 3 č. j. KUOK/23286/05/OŠMT/572 ze dne </w:t>
      </w:r>
      <w:r w:rsidRPr="00DD7F84">
        <w:t>24. 6. 2005, dodatku č. 4 č. j. KUOK 93830/2009 ze dne 25. 9. 2009, dodatku č. 5 č. </w:t>
      </w:r>
      <w:r w:rsidRPr="00DD7F84">
        <w:rPr>
          <w:noProof/>
        </w:rPr>
        <w:t>j. KUOK 88137/2014 ze dne 19. 9. 2014, dodatku č. 6 č. j. KUOK 121640/2016 ze dne 19. 12. 2016</w:t>
      </w:r>
      <w:r w:rsidR="009C7C1D">
        <w:rPr>
          <w:noProof/>
        </w:rPr>
        <w:t xml:space="preserve">, </w:t>
      </w:r>
      <w:r w:rsidRPr="00DD7F84">
        <w:rPr>
          <w:noProof/>
        </w:rPr>
        <w:t>dodatku č. 7 č. j. KUOK 68131/2019 ze dne 24. 6. 2019</w:t>
      </w:r>
      <w:r w:rsidR="009C7C1D">
        <w:rPr>
          <w:noProof/>
        </w:rPr>
        <w:t xml:space="preserve"> a dodatku č. 8 č. j. KUOK 23029/2022 ze dne 14. 2. 2022</w:t>
      </w:r>
    </w:p>
    <w:p w14:paraId="6DD25C48" w14:textId="3D87AE20" w:rsidR="0038596B" w:rsidRPr="00DD7F84" w:rsidRDefault="0038596B" w:rsidP="0038596B">
      <w:pPr>
        <w:pStyle w:val="Bntext-odsazendole"/>
      </w:pPr>
      <w:r w:rsidRPr="00DD7F84">
        <w:t xml:space="preserve">Olomoucký kraj v souladu s ustanovením § 27 zákona č. 250/2000 Sb., o rozpočtových pravidlech územních rozpočtů a v souladu s ustanovením </w:t>
      </w:r>
      <w:r w:rsidR="009A60E3" w:rsidRPr="00DD7F84">
        <w:rPr>
          <w:rFonts w:cs="Arial"/>
        </w:rPr>
        <w:t xml:space="preserve">§ 35 odst. 2 písm. </w:t>
      </w:r>
      <w:r w:rsidR="009C7C1D">
        <w:rPr>
          <w:rFonts w:cs="Arial"/>
        </w:rPr>
        <w:t>i</w:t>
      </w:r>
      <w:r w:rsidR="009A60E3" w:rsidRPr="00DD7F84">
        <w:rPr>
          <w:rFonts w:cs="Arial"/>
        </w:rPr>
        <w:t xml:space="preserve">) a </w:t>
      </w:r>
      <w:r w:rsidRPr="00DD7F84">
        <w:t>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794"/>
        <w:gridCol w:w="6350"/>
      </w:tblGrid>
      <w:tr w:rsidR="00DD7F84" w:rsidRPr="00DD7F84" w14:paraId="5B56A099" w14:textId="77777777" w:rsidTr="00E84DEC">
        <w:tc>
          <w:tcPr>
            <w:tcW w:w="2808" w:type="dxa"/>
          </w:tcPr>
          <w:p w14:paraId="3A2B2FC4" w14:textId="77777777" w:rsidR="0038596B" w:rsidRPr="00DD7F84" w:rsidRDefault="0038596B" w:rsidP="00E84DEC">
            <w:pPr>
              <w:pStyle w:val="Nzev-tabulka"/>
            </w:pPr>
            <w:r w:rsidRPr="00DD7F84">
              <w:t>Název:</w:t>
            </w:r>
          </w:p>
        </w:tc>
        <w:tc>
          <w:tcPr>
            <w:tcW w:w="6404" w:type="dxa"/>
          </w:tcPr>
          <w:p w14:paraId="25D4448D" w14:textId="77777777" w:rsidR="0038596B" w:rsidRPr="00DD7F84" w:rsidRDefault="0038596B" w:rsidP="00E84DEC">
            <w:pPr>
              <w:pStyle w:val="Nzevkoly-tab"/>
            </w:pPr>
            <w:r w:rsidRPr="00DD7F84">
              <w:rPr>
                <w:noProof/>
              </w:rPr>
              <w:t>Základní škola a Mateřská škola při lázních, Velké Losiny</w:t>
            </w:r>
          </w:p>
        </w:tc>
      </w:tr>
      <w:tr w:rsidR="00DD7F84" w:rsidRPr="00DD7F84" w14:paraId="654AAFC7" w14:textId="77777777" w:rsidTr="00E84DEC">
        <w:tc>
          <w:tcPr>
            <w:tcW w:w="2808" w:type="dxa"/>
          </w:tcPr>
          <w:p w14:paraId="255C0372" w14:textId="77777777" w:rsidR="0038596B" w:rsidRPr="00DD7F84" w:rsidRDefault="0038596B" w:rsidP="00E84DEC">
            <w:pPr>
              <w:pStyle w:val="Nzev-tabulka"/>
            </w:pPr>
            <w:r w:rsidRPr="00DD7F84">
              <w:t>Sídlo:</w:t>
            </w:r>
          </w:p>
        </w:tc>
        <w:tc>
          <w:tcPr>
            <w:tcW w:w="6404" w:type="dxa"/>
          </w:tcPr>
          <w:p w14:paraId="55FCFB8A" w14:textId="77777777" w:rsidR="0038596B" w:rsidRPr="00DD7F84" w:rsidRDefault="0038596B" w:rsidP="00E84DEC">
            <w:pPr>
              <w:pStyle w:val="Nzevkoly-tab"/>
            </w:pPr>
            <w:r w:rsidRPr="00DD7F84">
              <w:rPr>
                <w:noProof/>
              </w:rPr>
              <w:t>788 15 Velké Losiny, Lázeňská 240</w:t>
            </w:r>
          </w:p>
        </w:tc>
      </w:tr>
      <w:tr w:rsidR="00DD7F84" w:rsidRPr="00DD7F84" w14:paraId="6E324312" w14:textId="77777777" w:rsidTr="00E84DEC">
        <w:tc>
          <w:tcPr>
            <w:tcW w:w="2808" w:type="dxa"/>
          </w:tcPr>
          <w:p w14:paraId="7D464C8A" w14:textId="77777777" w:rsidR="0038596B" w:rsidRPr="00DD7F84" w:rsidRDefault="0038596B" w:rsidP="00E84DEC">
            <w:pPr>
              <w:pStyle w:val="Nzev-tabulka"/>
            </w:pPr>
            <w:r w:rsidRPr="00DD7F84">
              <w:t>Identifikační číslo:</w:t>
            </w:r>
          </w:p>
        </w:tc>
        <w:tc>
          <w:tcPr>
            <w:tcW w:w="6404" w:type="dxa"/>
          </w:tcPr>
          <w:p w14:paraId="0CF355E1" w14:textId="77777777" w:rsidR="0038596B" w:rsidRPr="00DD7F84" w:rsidRDefault="0038596B" w:rsidP="00E84DEC">
            <w:pPr>
              <w:pStyle w:val="Nzevkoly-tab"/>
            </w:pPr>
            <w:r w:rsidRPr="00DD7F84">
              <w:rPr>
                <w:noProof/>
              </w:rPr>
              <w:t>70626561</w:t>
            </w:r>
          </w:p>
        </w:tc>
      </w:tr>
    </w:tbl>
    <w:p w14:paraId="1943FB6F" w14:textId="77777777" w:rsidR="0038596B" w:rsidRPr="00DD7F84" w:rsidRDefault="0038596B" w:rsidP="00F116DA">
      <w:pPr>
        <w:pStyle w:val="Bnstylodsazennahoe"/>
        <w:spacing w:before="120" w:after="120" w:line="360" w:lineRule="auto"/>
      </w:pPr>
      <w:r w:rsidRPr="00DD7F84">
        <w:t>v tomto znění:</w:t>
      </w:r>
    </w:p>
    <w:p w14:paraId="60C804AE" w14:textId="192FC510" w:rsidR="00F116DA" w:rsidRDefault="00F116DA" w:rsidP="00F116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9C7C1D" w:rsidRPr="00BA5CDA" w14:paraId="1DF33A6F" w14:textId="77777777" w:rsidTr="00DB44BA">
        <w:tc>
          <w:tcPr>
            <w:tcW w:w="9143" w:type="dxa"/>
            <w:shd w:val="clear" w:color="auto" w:fill="auto"/>
          </w:tcPr>
          <w:p w14:paraId="1CAC73BD" w14:textId="77777777" w:rsidR="009C7C1D" w:rsidRPr="00C60E3B" w:rsidRDefault="009C7C1D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2 zřizovací listiny, ve znění pozdějších dodatků, se </w:t>
            </w:r>
            <w:proofErr w:type="gramStart"/>
            <w:r w:rsidRPr="00C60E3B">
              <w:rPr>
                <w:rFonts w:ascii="Arial" w:hAnsi="Arial" w:cs="Arial"/>
                <w:color w:val="000000"/>
              </w:rPr>
              <w:t>ruší</w:t>
            </w:r>
            <w:proofErr w:type="gramEnd"/>
            <w:r w:rsidRPr="00C60E3B">
              <w:rPr>
                <w:rFonts w:ascii="Arial" w:hAnsi="Arial" w:cs="Arial"/>
                <w:color w:val="000000"/>
              </w:rPr>
              <w:t xml:space="preserve"> a nahrazuje se novým článkem V. odst. 2 tohoto znění:</w:t>
            </w:r>
          </w:p>
          <w:p w14:paraId="1EE0E929" w14:textId="77777777" w:rsidR="009C7C1D" w:rsidRPr="00C60E3B" w:rsidRDefault="009C7C1D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355D9905" w14:textId="7BCF2EDA" w:rsidR="009C7C1D" w:rsidRPr="00C60E3B" w:rsidRDefault="009C7C1D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je povinna svěřený majetek chránit před zničením a poškozením, chránit je</w:t>
            </w:r>
            <w:r w:rsidR="00CD069D">
              <w:rPr>
                <w:rFonts w:ascii="Arial" w:hAnsi="Arial" w:cs="Arial"/>
                <w:color w:val="000000"/>
              </w:rPr>
              <w:t>j</w:t>
            </w:r>
            <w:r w:rsidRPr="00C60E3B">
              <w:rPr>
                <w:rFonts w:ascii="Arial" w:hAnsi="Arial" w:cs="Arial"/>
                <w:color w:val="000000"/>
              </w:rPr>
              <w:t xml:space="preserve"> před odcizením nebo zneužitím nebo před neoprávněnými zásahy. Je povinna sledovat, zda dlužníci včas a řádně plní své závazky a zabezpečit, aby nedošlo k promlčení nebo zániku práv z těchto závazků vyplývajících, přičemž je povinna včas a řádně vymáhat pohledávky vzniklé z 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 tímto majetkem odpovídá ředitel příspěvkové organizace. Příspěvková organizace není oprávněna bez předchozího písemného souhlasu zřizovatele bezúplatně postoupit pohledávku. </w:t>
            </w:r>
          </w:p>
          <w:p w14:paraId="62C42776" w14:textId="77777777" w:rsidR="009C7C1D" w:rsidRPr="00C60E3B" w:rsidRDefault="009C7C1D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1A2AC11F" w14:textId="77777777" w:rsidR="009C7C1D" w:rsidRPr="00C60E3B" w:rsidRDefault="009C7C1D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3 zřizovací listiny, ve znění pozdějších dodatků, se ruší a nahrazuje se novým článkem V. odst. 3 tohoto znění: </w:t>
            </w:r>
          </w:p>
          <w:p w14:paraId="753F8146" w14:textId="77777777" w:rsidR="009C7C1D" w:rsidRPr="00C60E3B" w:rsidRDefault="009C7C1D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204F516B" w14:textId="2D688092" w:rsidR="009C7C1D" w:rsidRPr="00795865" w:rsidRDefault="009C7C1D" w:rsidP="00DB44BA">
            <w:pPr>
              <w:contextualSpacing/>
              <w:jc w:val="both"/>
              <w:rPr>
                <w:rFonts w:ascii="Arial" w:hAnsi="Arial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může upustit od vymáhání pohledávky a může také zřizovateli podat návrh na vzdání se práva a prominout dluh, to vše za podmínek a s náležitostmi v souladu s platným a účinným řídícím dokumentem upravujícím vztahy mezi Olomouckým krajem a příspěvkovými organizacemi zřizovanými Olomouckým krajem. Bez předchozího písemného souhlasu zřizovatele je příspěvková organizace oprávněna vzdát se práva a prominout dluh do výše 20 000 Kč (bez příslušenství), u</w:t>
            </w:r>
            <w:r w:rsidR="00135DF1">
              <w:rPr>
                <w:rFonts w:ascii="Arial" w:hAnsi="Arial" w:cs="Arial"/>
                <w:color w:val="000000"/>
              </w:rPr>
              <w:t> </w:t>
            </w:r>
            <w:r w:rsidRPr="00C60E3B">
              <w:rPr>
                <w:rFonts w:ascii="Arial" w:hAnsi="Arial" w:cs="Arial"/>
                <w:color w:val="000000"/>
              </w:rPr>
              <w:t xml:space="preserve">kterého je ze všech okolností zřejmé, že jeho další vymáhání by bylo neúspěšné, </w:t>
            </w:r>
            <w:r w:rsidRPr="00C60E3B">
              <w:rPr>
                <w:rFonts w:ascii="Arial" w:hAnsi="Arial" w:cs="Arial"/>
                <w:color w:val="000000"/>
              </w:rPr>
              <w:lastRenderedPageBreak/>
              <w:t>nebo že výše nákladů spojená s jeho dalším vymáháním by byla neadekvátní výši pohledávky.</w:t>
            </w:r>
          </w:p>
        </w:tc>
      </w:tr>
    </w:tbl>
    <w:p w14:paraId="17156F85" w14:textId="77777777" w:rsidR="009C7C1D" w:rsidRDefault="009C7C1D" w:rsidP="009C7C1D">
      <w:pPr>
        <w:contextualSpacing/>
        <w:jc w:val="both"/>
        <w:rPr>
          <w:rFonts w:ascii="Arial" w:hAnsi="Arial"/>
        </w:rPr>
      </w:pPr>
    </w:p>
    <w:p w14:paraId="2C6407D3" w14:textId="77777777" w:rsidR="009C7C1D" w:rsidRPr="00D70D2E" w:rsidRDefault="009C7C1D" w:rsidP="009C7C1D">
      <w:pPr>
        <w:contextualSpacing/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14:paraId="148D0092" w14:textId="77777777" w:rsidR="009C7C1D" w:rsidRDefault="009C7C1D" w:rsidP="009C7C1D">
      <w:pPr>
        <w:jc w:val="both"/>
        <w:rPr>
          <w:rFonts w:ascii="Arial" w:hAnsi="Arial" w:cs="Arial"/>
        </w:rPr>
      </w:pPr>
    </w:p>
    <w:p w14:paraId="005BAF7E" w14:textId="77777777" w:rsidR="009C7C1D" w:rsidRDefault="009C7C1D" w:rsidP="009C7C1D">
      <w:pPr>
        <w:jc w:val="both"/>
        <w:rPr>
          <w:rFonts w:ascii="Arial" w:hAnsi="Arial" w:cs="Arial"/>
        </w:rPr>
      </w:pPr>
      <w:r w:rsidRPr="00687F6F">
        <w:rPr>
          <w:rFonts w:ascii="Arial" w:hAnsi="Arial" w:cs="Arial"/>
        </w:rPr>
        <w:t>Tento dodatek je vyhotoven v elektronické podobě</w:t>
      </w:r>
      <w:r>
        <w:rPr>
          <w:rFonts w:ascii="Arial" w:hAnsi="Arial" w:cs="Arial"/>
        </w:rPr>
        <w:t xml:space="preserve"> a nabývá platnosti a účinnosti dnem jeho schválení Zastupitelstvem Olomouckého kraje.</w:t>
      </w:r>
    </w:p>
    <w:p w14:paraId="58682F11" w14:textId="77777777" w:rsidR="009C7C1D" w:rsidRDefault="009C7C1D" w:rsidP="009C7C1D">
      <w:pPr>
        <w:jc w:val="both"/>
        <w:rPr>
          <w:rFonts w:ascii="Arial" w:hAnsi="Arial" w:cs="Arial"/>
        </w:rPr>
      </w:pPr>
    </w:p>
    <w:p w14:paraId="2FE28528" w14:textId="77777777" w:rsidR="009C7C1D" w:rsidRDefault="009C7C1D" w:rsidP="009C7C1D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schválilo Zastupitelstvo Olomouckého kraje dne 26. 2. 2024 usnesením č. UZ/x/x/2024.</w:t>
      </w:r>
    </w:p>
    <w:p w14:paraId="74686A0A" w14:textId="77777777" w:rsidR="00F116DA" w:rsidRDefault="00F116DA" w:rsidP="00F116DA">
      <w:pPr>
        <w:rPr>
          <w:rFonts w:ascii="Arial" w:hAnsi="Arial" w:cs="Arial"/>
        </w:rPr>
      </w:pPr>
    </w:p>
    <w:p w14:paraId="64B8F1E0" w14:textId="1B66B8B0" w:rsidR="00F116DA" w:rsidRDefault="00F116DA" w:rsidP="00F116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Olomouci dne </w:t>
      </w:r>
      <w:r w:rsidR="009C7C1D">
        <w:rPr>
          <w:rFonts w:ascii="Arial" w:hAnsi="Arial" w:cs="Arial"/>
        </w:rPr>
        <w:t>26</w:t>
      </w:r>
      <w:r>
        <w:rPr>
          <w:rFonts w:ascii="Arial" w:hAnsi="Arial" w:cs="Arial"/>
        </w:rPr>
        <w:t>. 2. 202</w:t>
      </w:r>
      <w:r w:rsidR="009C7C1D">
        <w:rPr>
          <w:rFonts w:ascii="Arial" w:hAnsi="Arial" w:cs="Arial"/>
        </w:rPr>
        <w:t>4</w:t>
      </w:r>
    </w:p>
    <w:p w14:paraId="2623FC1D" w14:textId="77777777" w:rsidR="00F116DA" w:rsidRDefault="00F116DA" w:rsidP="00F116DA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F116DA" w14:paraId="03A15739" w14:textId="77777777" w:rsidTr="00F116DA">
        <w:trPr>
          <w:trHeight w:val="63"/>
        </w:trPr>
        <w:tc>
          <w:tcPr>
            <w:tcW w:w="4778" w:type="dxa"/>
          </w:tcPr>
          <w:p w14:paraId="4D8BA0ED" w14:textId="77777777" w:rsidR="00F116DA" w:rsidRDefault="00F116DA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00A98D60" w14:textId="77777777" w:rsidR="00F116DA" w:rsidRDefault="00F116DA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Ing. Josef Suchánek</w:t>
            </w:r>
          </w:p>
        </w:tc>
      </w:tr>
      <w:tr w:rsidR="00F116DA" w14:paraId="7818C68D" w14:textId="77777777" w:rsidTr="00F116DA">
        <w:trPr>
          <w:trHeight w:val="352"/>
        </w:trPr>
        <w:tc>
          <w:tcPr>
            <w:tcW w:w="4778" w:type="dxa"/>
            <w:hideMark/>
          </w:tcPr>
          <w:p w14:paraId="5F9BD3CA" w14:textId="77777777" w:rsidR="00F116DA" w:rsidRDefault="00F116DA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hejtman Olomouckého kraje</w:t>
            </w:r>
          </w:p>
        </w:tc>
      </w:tr>
    </w:tbl>
    <w:p w14:paraId="29DF1E34" w14:textId="77777777" w:rsidR="00A65F31" w:rsidRPr="00DD7F84" w:rsidRDefault="00A65F31" w:rsidP="00A65F31"/>
    <w:p w14:paraId="6F96815C" w14:textId="77777777" w:rsidR="00C30760" w:rsidRDefault="00C30760"/>
    <w:sectPr w:rsidR="00C30760" w:rsidSect="003B43C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775F" w14:textId="77777777" w:rsidR="009E69CE" w:rsidRDefault="009E69CE" w:rsidP="0038596B">
      <w:r>
        <w:separator/>
      </w:r>
    </w:p>
  </w:endnote>
  <w:endnote w:type="continuationSeparator" w:id="0">
    <w:p w14:paraId="6745FEAC" w14:textId="77777777" w:rsidR="009E69CE" w:rsidRDefault="009E69CE" w:rsidP="00385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363A6" w14:textId="4AC8EC6A" w:rsidR="0038596B" w:rsidRPr="005F6527" w:rsidRDefault="00CD069D" w:rsidP="0038596B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38596B" w:rsidRPr="0030078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</w:t>
    </w:r>
    <w:r w:rsidR="0038596B">
      <w:rPr>
        <w:rFonts w:ascii="Arial" w:hAnsi="Arial" w:cs="Arial"/>
        <w:i/>
        <w:sz w:val="20"/>
        <w:szCs w:val="20"/>
      </w:rPr>
      <w:t xml:space="preserve">. </w:t>
    </w:r>
    <w:r w:rsidR="009C7C1D">
      <w:rPr>
        <w:rFonts w:ascii="Arial" w:hAnsi="Arial" w:cs="Arial"/>
        <w:i/>
        <w:sz w:val="20"/>
        <w:szCs w:val="20"/>
      </w:rPr>
      <w:t>2</w:t>
    </w:r>
    <w:r w:rsidR="0038596B">
      <w:rPr>
        <w:rFonts w:ascii="Arial" w:hAnsi="Arial" w:cs="Arial"/>
        <w:i/>
        <w:sz w:val="20"/>
        <w:szCs w:val="20"/>
      </w:rPr>
      <w:t>. 202</w:t>
    </w:r>
    <w:r w:rsidR="009C7C1D">
      <w:rPr>
        <w:rFonts w:ascii="Arial" w:hAnsi="Arial" w:cs="Arial"/>
        <w:i/>
        <w:sz w:val="20"/>
        <w:szCs w:val="20"/>
      </w:rPr>
      <w:t>4</w:t>
    </w:r>
    <w:r w:rsidR="0038596B">
      <w:rPr>
        <w:rFonts w:ascii="Arial" w:hAnsi="Arial" w:cs="Arial"/>
        <w:i/>
        <w:sz w:val="20"/>
        <w:szCs w:val="20"/>
      </w:rPr>
      <w:tab/>
    </w:r>
    <w:r w:rsidR="0038596B">
      <w:rPr>
        <w:rFonts w:ascii="Arial" w:hAnsi="Arial" w:cs="Arial"/>
        <w:i/>
        <w:sz w:val="20"/>
        <w:szCs w:val="20"/>
      </w:rPr>
      <w:tab/>
    </w:r>
    <w:r w:rsidR="00E03DB4">
      <w:rPr>
        <w:rFonts w:ascii="Arial" w:hAnsi="Arial" w:cs="Arial"/>
        <w:i/>
        <w:sz w:val="20"/>
        <w:szCs w:val="20"/>
      </w:rPr>
      <w:t xml:space="preserve">strana </w:t>
    </w:r>
    <w:r w:rsidR="00E03DB4">
      <w:rPr>
        <w:rFonts w:ascii="Arial" w:hAnsi="Arial" w:cs="Arial"/>
        <w:i/>
        <w:sz w:val="20"/>
        <w:szCs w:val="20"/>
      </w:rPr>
      <w:fldChar w:fldCharType="begin"/>
    </w:r>
    <w:r w:rsidR="00E03DB4">
      <w:rPr>
        <w:rFonts w:ascii="Arial" w:hAnsi="Arial" w:cs="Arial"/>
        <w:i/>
        <w:sz w:val="20"/>
        <w:szCs w:val="20"/>
      </w:rPr>
      <w:instrText xml:space="preserve"> PAGE   \* MERGEFORMAT </w:instrText>
    </w:r>
    <w:r w:rsidR="00E03DB4">
      <w:rPr>
        <w:rFonts w:ascii="Arial" w:hAnsi="Arial" w:cs="Arial"/>
        <w:i/>
        <w:sz w:val="20"/>
        <w:szCs w:val="20"/>
      </w:rPr>
      <w:fldChar w:fldCharType="separate"/>
    </w:r>
    <w:r w:rsidR="00C1673A">
      <w:rPr>
        <w:rFonts w:ascii="Arial" w:hAnsi="Arial" w:cs="Arial"/>
        <w:i/>
        <w:noProof/>
        <w:sz w:val="20"/>
        <w:szCs w:val="20"/>
      </w:rPr>
      <w:t>365</w:t>
    </w:r>
    <w:r w:rsidR="00E03DB4">
      <w:rPr>
        <w:rFonts w:ascii="Arial" w:hAnsi="Arial" w:cs="Arial"/>
        <w:i/>
        <w:sz w:val="20"/>
        <w:szCs w:val="20"/>
      </w:rPr>
      <w:fldChar w:fldCharType="end"/>
    </w:r>
    <w:r w:rsidR="00E03DB4">
      <w:rPr>
        <w:rFonts w:ascii="Arial" w:hAnsi="Arial" w:cs="Arial"/>
        <w:i/>
        <w:sz w:val="20"/>
        <w:szCs w:val="20"/>
      </w:rPr>
      <w:t xml:space="preserve"> </w:t>
    </w:r>
    <w:r w:rsidR="00E03DB4" w:rsidRPr="0073229E">
      <w:rPr>
        <w:rFonts w:ascii="Arial" w:hAnsi="Arial" w:cs="Arial"/>
        <w:i/>
        <w:sz w:val="20"/>
        <w:szCs w:val="20"/>
      </w:rPr>
      <w:t>(celkem</w:t>
    </w:r>
    <w:r w:rsidR="00E03DB4">
      <w:rPr>
        <w:rFonts w:ascii="Arial" w:hAnsi="Arial" w:cs="Arial"/>
        <w:i/>
        <w:sz w:val="20"/>
        <w:szCs w:val="20"/>
      </w:rPr>
      <w:t xml:space="preserve"> </w:t>
    </w:r>
    <w:r w:rsidR="00422921">
      <w:rPr>
        <w:rFonts w:ascii="Arial" w:hAnsi="Arial" w:cs="Arial"/>
        <w:i/>
        <w:sz w:val="20"/>
        <w:szCs w:val="20"/>
      </w:rPr>
      <w:t>23</w:t>
    </w:r>
    <w:r w:rsidR="009C5FE7">
      <w:rPr>
        <w:rFonts w:ascii="Arial" w:hAnsi="Arial" w:cs="Arial"/>
        <w:i/>
        <w:sz w:val="20"/>
        <w:szCs w:val="20"/>
      </w:rPr>
      <w:t>4</w:t>
    </w:r>
    <w:r w:rsidR="00E03DB4">
      <w:rPr>
        <w:rFonts w:ascii="Arial" w:hAnsi="Arial" w:cs="Arial"/>
        <w:i/>
        <w:sz w:val="20"/>
        <w:szCs w:val="20"/>
      </w:rPr>
      <w:t>)</w:t>
    </w:r>
  </w:p>
  <w:p w14:paraId="4142A4B5" w14:textId="2D3050FA" w:rsidR="0038596B" w:rsidRDefault="009777A3" w:rsidP="0038596B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214833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214833">
      <w:rPr>
        <w:rFonts w:ascii="Arial" w:hAnsi="Arial" w:cs="Arial"/>
        <w:i/>
        <w:sz w:val="20"/>
        <w:szCs w:val="20"/>
      </w:rPr>
      <w:t xml:space="preserve">. - </w:t>
    </w:r>
    <w:r w:rsidR="00FC1332"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38596B" w:rsidRPr="005F6527">
      <w:rPr>
        <w:rFonts w:ascii="Arial" w:hAnsi="Arial" w:cs="Arial"/>
        <w:i/>
        <w:sz w:val="20"/>
        <w:szCs w:val="20"/>
      </w:rPr>
      <w:tab/>
    </w:r>
  </w:p>
  <w:p w14:paraId="34B57F95" w14:textId="15F49F00" w:rsidR="0038596B" w:rsidRDefault="0038596B" w:rsidP="0038596B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</w:t>
    </w:r>
    <w:r w:rsidR="00C1673A">
      <w:rPr>
        <w:rFonts w:ascii="Arial" w:hAnsi="Arial" w:cs="Arial"/>
        <w:i/>
        <w:sz w:val="20"/>
        <w:szCs w:val="20"/>
      </w:rPr>
      <w:t>13</w:t>
    </w:r>
    <w:r w:rsidRPr="005F6527">
      <w:rPr>
        <w:rFonts w:ascii="Arial" w:hAnsi="Arial" w:cs="Arial"/>
        <w:i/>
        <w:sz w:val="20"/>
        <w:szCs w:val="20"/>
      </w:rPr>
      <w:t xml:space="preserve"> </w:t>
    </w:r>
    <w:r w:rsidR="009C7C1D">
      <w:rPr>
        <w:rFonts w:ascii="Arial" w:hAnsi="Arial" w:cs="Arial"/>
        <w:i/>
        <w:sz w:val="20"/>
        <w:szCs w:val="20"/>
      </w:rPr>
      <w:t>-</w:t>
    </w:r>
    <w:r w:rsidRPr="00197579">
      <w:t xml:space="preserve"> </w:t>
    </w:r>
    <w:r w:rsidR="009C7C1D">
      <w:rPr>
        <w:rFonts w:ascii="Arial" w:hAnsi="Arial" w:cs="Arial"/>
        <w:i/>
        <w:sz w:val="20"/>
        <w:szCs w:val="20"/>
      </w:rPr>
      <w:t>D</w:t>
    </w:r>
    <w:r w:rsidRPr="0038596B">
      <w:rPr>
        <w:rFonts w:ascii="Arial" w:hAnsi="Arial" w:cs="Arial"/>
        <w:i/>
        <w:sz w:val="20"/>
        <w:szCs w:val="20"/>
      </w:rPr>
      <w:t xml:space="preserve">odatek č. </w:t>
    </w:r>
    <w:r w:rsidR="009C7C1D">
      <w:rPr>
        <w:rFonts w:ascii="Arial" w:hAnsi="Arial" w:cs="Arial"/>
        <w:i/>
        <w:sz w:val="20"/>
        <w:szCs w:val="20"/>
      </w:rPr>
      <w:t>9</w:t>
    </w:r>
    <w:r w:rsidRPr="0038596B">
      <w:rPr>
        <w:rFonts w:ascii="Arial" w:hAnsi="Arial" w:cs="Arial"/>
        <w:i/>
        <w:sz w:val="20"/>
        <w:szCs w:val="20"/>
      </w:rPr>
      <w:t xml:space="preserve"> ke zřizovací listině Základní školy a Mateřské školy při lázních, Velké Losiny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E6132" w14:textId="77777777" w:rsidR="009E69CE" w:rsidRDefault="009E69CE" w:rsidP="0038596B">
      <w:r>
        <w:separator/>
      </w:r>
    </w:p>
  </w:footnote>
  <w:footnote w:type="continuationSeparator" w:id="0">
    <w:p w14:paraId="7536D3A8" w14:textId="77777777" w:rsidR="009E69CE" w:rsidRDefault="009E69CE" w:rsidP="00385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BCF25" w14:textId="77C9AEF7" w:rsidR="0038596B" w:rsidRPr="000A421E" w:rsidRDefault="0038596B" w:rsidP="0038596B">
    <w:pPr>
      <w:pStyle w:val="Zhlav"/>
      <w:jc w:val="center"/>
      <w:rPr>
        <w:rFonts w:ascii="Arial" w:hAnsi="Arial" w:cs="Arial"/>
        <w:i/>
      </w:rPr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 </w:t>
    </w:r>
    <w:r w:rsidR="00C1673A">
      <w:rPr>
        <w:rFonts w:ascii="Arial" w:hAnsi="Arial" w:cs="Arial"/>
        <w:i/>
      </w:rPr>
      <w:t>13</w:t>
    </w:r>
    <w:r w:rsidRPr="000A421E">
      <w:rPr>
        <w:rFonts w:ascii="Arial" w:hAnsi="Arial" w:cs="Arial"/>
        <w:i/>
      </w:rPr>
      <w:t xml:space="preserve"> </w:t>
    </w:r>
    <w:r w:rsidR="009C7C1D">
      <w:rPr>
        <w:rFonts w:ascii="Arial" w:hAnsi="Arial" w:cs="Arial"/>
        <w:i/>
      </w:rPr>
      <w:t>-</w:t>
    </w:r>
    <w:r w:rsidRPr="000A421E">
      <w:rPr>
        <w:rFonts w:ascii="Arial" w:hAnsi="Arial" w:cs="Arial"/>
        <w:i/>
      </w:rPr>
      <w:t xml:space="preserve"> </w:t>
    </w:r>
    <w:r w:rsidR="009C7C1D">
      <w:rPr>
        <w:rFonts w:ascii="Arial" w:hAnsi="Arial" w:cs="Arial"/>
        <w:i/>
      </w:rPr>
      <w:t>D</w:t>
    </w:r>
    <w:r w:rsidRPr="000A421E">
      <w:rPr>
        <w:rFonts w:ascii="Arial" w:hAnsi="Arial" w:cs="Arial"/>
        <w:i/>
      </w:rPr>
      <w:t xml:space="preserve">odatek č. </w:t>
    </w:r>
    <w:r w:rsidR="009C7C1D">
      <w:rPr>
        <w:rFonts w:ascii="Arial" w:hAnsi="Arial" w:cs="Arial"/>
        <w:i/>
      </w:rPr>
      <w:t>9</w:t>
    </w:r>
    <w:r>
      <w:rPr>
        <w:rFonts w:ascii="Arial" w:hAnsi="Arial" w:cs="Arial"/>
        <w:i/>
      </w:rPr>
      <w:t xml:space="preserve"> ke zřizovací listině Základní školy a Mateřské školy při lázních, Velké Losiny</w:t>
    </w:r>
  </w:p>
  <w:p w14:paraId="54768506" w14:textId="77777777" w:rsidR="0038596B" w:rsidRDefault="0038596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96B"/>
    <w:rsid w:val="00135378"/>
    <w:rsid w:val="00135DF1"/>
    <w:rsid w:val="00214833"/>
    <w:rsid w:val="002D6752"/>
    <w:rsid w:val="0038596B"/>
    <w:rsid w:val="003B43C3"/>
    <w:rsid w:val="00422921"/>
    <w:rsid w:val="0057369B"/>
    <w:rsid w:val="00642F87"/>
    <w:rsid w:val="00723E46"/>
    <w:rsid w:val="00901541"/>
    <w:rsid w:val="00957A39"/>
    <w:rsid w:val="009777A3"/>
    <w:rsid w:val="009A60E3"/>
    <w:rsid w:val="009C5FE7"/>
    <w:rsid w:val="009C7C1D"/>
    <w:rsid w:val="009E69CE"/>
    <w:rsid w:val="00A65F31"/>
    <w:rsid w:val="00B074C4"/>
    <w:rsid w:val="00C1673A"/>
    <w:rsid w:val="00C30760"/>
    <w:rsid w:val="00CD069D"/>
    <w:rsid w:val="00DD7F84"/>
    <w:rsid w:val="00E03DB4"/>
    <w:rsid w:val="00E305DB"/>
    <w:rsid w:val="00F116DA"/>
    <w:rsid w:val="00FC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2F491"/>
  <w15:chartTrackingRefBased/>
  <w15:docId w15:val="{2EEA5944-EDB1-4545-8A83-4CD117DC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5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38596B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38596B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38596B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38596B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38596B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38596B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8596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596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859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596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XX">
    <w:name w:val="XXX"/>
    <w:basedOn w:val="Normln"/>
    <w:autoRedefine/>
    <w:uiPriority w:val="99"/>
    <w:rsid w:val="00A65F31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semiHidden/>
    <w:unhideWhenUsed/>
    <w:rsid w:val="00F116DA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F116DA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116DA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116DA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456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13</cp:revision>
  <dcterms:created xsi:type="dcterms:W3CDTF">2024-01-25T11:30:00Z</dcterms:created>
  <dcterms:modified xsi:type="dcterms:W3CDTF">2024-02-08T11:07:00Z</dcterms:modified>
</cp:coreProperties>
</file>