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6D199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0B0E2" wp14:editId="361EA70B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8D2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4740"/>
        <w:gridCol w:w="567"/>
      </w:tblGrid>
      <w:tr w:rsidR="004E1377" w:rsidRPr="00570AA0" w14:paraId="6389A3C6" w14:textId="77777777" w:rsidTr="00A814B3">
        <w:trPr>
          <w:trHeight w:val="2686"/>
        </w:trPr>
        <w:tc>
          <w:tcPr>
            <w:tcW w:w="9639" w:type="dxa"/>
            <w:gridSpan w:val="3"/>
          </w:tcPr>
          <w:p w14:paraId="7D2B28AB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7BC432F6" w14:textId="77777777" w:rsidR="00B8148F" w:rsidRDefault="00B8148F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Zápis </w:t>
            </w:r>
          </w:p>
          <w:p w14:paraId="30E3F789" w14:textId="3E366D7C" w:rsidR="00B8148F" w:rsidRDefault="00A814B3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ze 13</w:t>
            </w:r>
            <w:r w:rsidR="00B8148F">
              <w:rPr>
                <w:rFonts w:cs="Arial"/>
              </w:rPr>
              <w:t xml:space="preserve">. </w:t>
            </w:r>
            <w:r w:rsidR="00AE2801" w:rsidRPr="00AE2801">
              <w:rPr>
                <w:rFonts w:cs="Arial"/>
              </w:rPr>
              <w:t xml:space="preserve">jednání </w:t>
            </w:r>
            <w:r w:rsidR="00F61E50">
              <w:rPr>
                <w:rFonts w:cs="Arial"/>
              </w:rPr>
              <w:t>Výboru pro rozvoj cestovního ruchu Zastupitelstva Olomouckého kraje</w:t>
            </w:r>
            <w:r w:rsidR="00855D82">
              <w:rPr>
                <w:rFonts w:cs="Arial"/>
              </w:rPr>
              <w:t xml:space="preserve"> </w:t>
            </w:r>
          </w:p>
          <w:p w14:paraId="349C1976" w14:textId="62EFCA2B" w:rsidR="004E1377" w:rsidRPr="00570AA0" w:rsidRDefault="004E1377" w:rsidP="00B8148F">
            <w:pPr>
              <w:pStyle w:val="Vbornadpis"/>
              <w:spacing w:after="0"/>
              <w:rPr>
                <w:rFonts w:cs="Arial"/>
              </w:rPr>
            </w:pPr>
            <w:r w:rsidRPr="00570AA0">
              <w:rPr>
                <w:rFonts w:cs="Arial"/>
              </w:rPr>
              <w:t>ze dne</w:t>
            </w:r>
            <w:r w:rsidRPr="00570AA0">
              <w:rPr>
                <w:rFonts w:cs="Arial"/>
                <w:i/>
                <w:szCs w:val="32"/>
              </w:rPr>
              <w:t xml:space="preserve"> </w:t>
            </w:r>
            <w:r w:rsidR="00A814B3">
              <w:rPr>
                <w:rFonts w:cs="Arial"/>
                <w:szCs w:val="32"/>
              </w:rPr>
              <w:t>13</w:t>
            </w:r>
            <w:r w:rsidRPr="00F61E50">
              <w:rPr>
                <w:rFonts w:cs="Arial"/>
                <w:szCs w:val="32"/>
              </w:rPr>
              <w:t xml:space="preserve">. </w:t>
            </w:r>
            <w:r w:rsidR="00A814B3">
              <w:rPr>
                <w:rFonts w:cs="Arial"/>
                <w:szCs w:val="32"/>
              </w:rPr>
              <w:t>6</w:t>
            </w:r>
            <w:r w:rsidRPr="00570AA0">
              <w:rPr>
                <w:rFonts w:cs="Arial"/>
                <w:szCs w:val="32"/>
              </w:rPr>
              <w:t>. 202</w:t>
            </w:r>
            <w:r w:rsidR="00F61E50">
              <w:rPr>
                <w:rFonts w:cs="Arial"/>
                <w:szCs w:val="32"/>
              </w:rPr>
              <w:t>3</w:t>
            </w:r>
          </w:p>
        </w:tc>
      </w:tr>
      <w:tr w:rsidR="00A814B3" w14:paraId="2027538B" w14:textId="77777777" w:rsidTr="00A814B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</w:trPr>
        <w:tc>
          <w:tcPr>
            <w:tcW w:w="4332" w:type="dxa"/>
            <w:vMerge w:val="restart"/>
          </w:tcPr>
          <w:p w14:paraId="44375CD4" w14:textId="324C51C6" w:rsidR="00A814B3" w:rsidRDefault="00A814B3">
            <w:pPr>
              <w:pStyle w:val="Vborptomn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Přítomni:</w:t>
            </w:r>
          </w:p>
          <w:p w14:paraId="18E1C821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Mgr. Hana Vacková</w:t>
            </w:r>
          </w:p>
          <w:p w14:paraId="342F9FF9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Djamila Bekhedda</w:t>
            </w:r>
          </w:p>
          <w:p w14:paraId="1AF0FAF9" w14:textId="419E80B7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Zdislav Ház, DiS.</w:t>
            </w:r>
          </w:p>
          <w:p w14:paraId="225BE17A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Hofer</w:t>
            </w:r>
          </w:p>
          <w:p w14:paraId="29D8E0A6" w14:textId="60710A07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Juráš</w:t>
            </w:r>
          </w:p>
          <w:p w14:paraId="3B3BFA62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Josef Kaštil</w:t>
            </w:r>
          </w:p>
          <w:p w14:paraId="002F1102" w14:textId="0F09B902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  <w:p w14:paraId="3AF8A190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Mudra</w:t>
            </w:r>
          </w:p>
          <w:p w14:paraId="28AC1EE5" w14:textId="6FDBAE4E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Michal Stoupa</w:t>
            </w:r>
          </w:p>
          <w:p w14:paraId="1A338A49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Šulák</w:t>
            </w:r>
          </w:p>
          <w:p w14:paraId="59BAD767" w14:textId="464CD940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 Valnoha</w:t>
            </w:r>
          </w:p>
          <w:p w14:paraId="7E699D6B" w14:textId="77BAA780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Žmolík</w:t>
            </w:r>
          </w:p>
          <w:p w14:paraId="148FDC3E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</w:t>
            </w:r>
          </w:p>
          <w:p w14:paraId="25E7CBDD" w14:textId="77777777" w:rsidR="00A814B3" w:rsidRDefault="00A814B3">
            <w:pPr>
              <w:pStyle w:val="Komiseobdr"/>
              <w:rPr>
                <w:sz w:val="24"/>
                <w:szCs w:val="24"/>
              </w:rPr>
            </w:pPr>
          </w:p>
          <w:p w14:paraId="6F9DAF36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5749C7A8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10104C0A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4F161A2F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16F9EF89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02CE9D0B" w14:textId="77777777" w:rsidR="00994CFB" w:rsidRPr="00D71FC6" w:rsidRDefault="00994CFB" w:rsidP="00994CFB">
            <w:pPr>
              <w:pStyle w:val="Komiseobdr"/>
              <w:rPr>
                <w:b/>
                <w:sz w:val="24"/>
                <w:szCs w:val="24"/>
              </w:rPr>
            </w:pPr>
            <w:r w:rsidRPr="00D71FC6">
              <w:rPr>
                <w:b/>
                <w:sz w:val="24"/>
                <w:szCs w:val="24"/>
              </w:rPr>
              <w:t>Tajemník výboru:</w:t>
            </w:r>
          </w:p>
          <w:p w14:paraId="4B6B5EE0" w14:textId="77777777" w:rsidR="00994CFB" w:rsidRDefault="00994CFB" w:rsidP="00994CFB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Kristýna Gabrielová</w:t>
            </w:r>
          </w:p>
          <w:p w14:paraId="20207C27" w14:textId="3BFDE9AA" w:rsidR="00994CFB" w:rsidRDefault="00994CFB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4740" w:type="dxa"/>
          </w:tcPr>
          <w:p w14:paraId="1947A702" w14:textId="77777777" w:rsidR="00A814B3" w:rsidRDefault="00A814B3">
            <w:pPr>
              <w:pStyle w:val="Vborptomn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Nepřítomni: </w:t>
            </w:r>
          </w:p>
          <w:p w14:paraId="6CDEAC19" w14:textId="77777777" w:rsidR="00A814B3" w:rsidRDefault="00A814B3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357D3A03" w14:textId="77777777" w:rsidR="00A814B3" w:rsidRDefault="00A814B3">
            <w:pPr>
              <w:pStyle w:val="Vborptomni"/>
              <w:rPr>
                <w:sz w:val="24"/>
                <w:szCs w:val="24"/>
              </w:rPr>
            </w:pPr>
          </w:p>
        </w:tc>
      </w:tr>
      <w:tr w:rsidR="00A814B3" w14:paraId="7D8651FA" w14:textId="77777777" w:rsidTr="00A814B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  <w:trHeight w:val="1144"/>
        </w:trPr>
        <w:tc>
          <w:tcPr>
            <w:tcW w:w="0" w:type="auto"/>
            <w:vMerge/>
            <w:vAlign w:val="center"/>
            <w:hideMark/>
          </w:tcPr>
          <w:p w14:paraId="1FBCB5CB" w14:textId="77777777" w:rsidR="00A814B3" w:rsidRDefault="00A814B3">
            <w:pPr>
              <w:rPr>
                <w:rFonts w:ascii="Arial" w:hAnsi="Arial"/>
              </w:rPr>
            </w:pPr>
          </w:p>
        </w:tc>
        <w:tc>
          <w:tcPr>
            <w:tcW w:w="4740" w:type="dxa"/>
          </w:tcPr>
          <w:p w14:paraId="2596EC5D" w14:textId="77777777" w:rsidR="00A814B3" w:rsidRDefault="00A814B3">
            <w:pPr>
              <w:pStyle w:val="Komiseobdr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Omluveni:</w:t>
            </w:r>
            <w:r>
              <w:rPr>
                <w:sz w:val="24"/>
                <w:szCs w:val="24"/>
              </w:rPr>
              <w:t xml:space="preserve"> </w:t>
            </w:r>
          </w:p>
          <w:p w14:paraId="0291E591" w14:textId="4C47E14A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272D7C5D" w14:textId="66A7D2D1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Jakub Jüngling</w:t>
            </w:r>
          </w:p>
          <w:p w14:paraId="1708C19F" w14:textId="16A7C07F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  <w:p w14:paraId="5D11E07E" w14:textId="77777777" w:rsidR="00994CFB" w:rsidRDefault="00994CFB" w:rsidP="00994CFB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14:paraId="2204D781" w14:textId="77777777" w:rsidR="00994CFB" w:rsidRDefault="00994CFB" w:rsidP="00994CFB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Bc. Milada Sokolová</w:t>
            </w:r>
          </w:p>
          <w:p w14:paraId="629DCE35" w14:textId="77777777" w:rsidR="00994CFB" w:rsidRDefault="00994CFB" w:rsidP="00994CFB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Tomáš Rak, MBA</w:t>
            </w:r>
          </w:p>
          <w:p w14:paraId="3C909709" w14:textId="77777777" w:rsidR="00994CFB" w:rsidRDefault="00994CFB">
            <w:pPr>
              <w:pStyle w:val="Komiseobdr"/>
              <w:rPr>
                <w:sz w:val="24"/>
                <w:szCs w:val="24"/>
              </w:rPr>
            </w:pPr>
          </w:p>
          <w:p w14:paraId="5286C196" w14:textId="6280DE7F" w:rsidR="00A814B3" w:rsidRDefault="00A814B3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6BD76E1" w14:textId="77777777" w:rsidR="00A814B3" w:rsidRDefault="00A814B3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A814B3" w14:paraId="3127B287" w14:textId="77777777" w:rsidTr="00A814B3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67" w:type="dxa"/>
          <w:trHeight w:val="2400"/>
        </w:trPr>
        <w:tc>
          <w:tcPr>
            <w:tcW w:w="0" w:type="auto"/>
            <w:vMerge/>
            <w:vAlign w:val="center"/>
            <w:hideMark/>
          </w:tcPr>
          <w:p w14:paraId="2503E586" w14:textId="77777777" w:rsidR="00A814B3" w:rsidRDefault="00A814B3">
            <w:pPr>
              <w:rPr>
                <w:rFonts w:ascii="Arial" w:hAnsi="Arial"/>
              </w:rPr>
            </w:pPr>
          </w:p>
        </w:tc>
        <w:tc>
          <w:tcPr>
            <w:tcW w:w="4740" w:type="dxa"/>
          </w:tcPr>
          <w:p w14:paraId="21890958" w14:textId="62F0A132" w:rsidR="00A814B3" w:rsidRDefault="00A814B3">
            <w:pPr>
              <w:pStyle w:val="Vborptomn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Hosté:</w:t>
            </w:r>
          </w:p>
          <w:p w14:paraId="4464F1C7" w14:textId="19CA036A" w:rsidR="00994CFB" w:rsidRPr="00994CFB" w:rsidRDefault="00994CFB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Radek Stojan</w:t>
            </w:r>
          </w:p>
          <w:p w14:paraId="04DD052F" w14:textId="77777777" w:rsidR="00A814B3" w:rsidRDefault="00A814B3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Josef Tetera</w:t>
            </w:r>
          </w:p>
          <w:p w14:paraId="2E1C8810" w14:textId="77777777" w:rsidR="00A814B3" w:rsidRDefault="00A814B3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David Záleský</w:t>
            </w:r>
          </w:p>
          <w:p w14:paraId="4E968C69" w14:textId="77777777" w:rsidR="00A814B3" w:rsidRDefault="00A814B3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Žaneta Jančaříková</w:t>
            </w:r>
          </w:p>
          <w:p w14:paraId="00956939" w14:textId="77777777" w:rsidR="00A814B3" w:rsidRDefault="00A814B3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7EF25159" w14:textId="77777777" w:rsidR="00A814B3" w:rsidRDefault="00A814B3">
            <w:pPr>
              <w:pStyle w:val="Vborptomnitex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</w:tbl>
    <w:p w14:paraId="5AF8B956" w14:textId="77777777" w:rsidR="00A814B3" w:rsidRDefault="00A814B3" w:rsidP="00A814B3">
      <w:pPr>
        <w:pStyle w:val="Komiseprogram"/>
        <w:spacing w:before="0"/>
      </w:pPr>
    </w:p>
    <w:p w14:paraId="014501E2" w14:textId="77777777" w:rsidR="00994CFB" w:rsidRDefault="00994CFB" w:rsidP="00A814B3">
      <w:pPr>
        <w:pStyle w:val="Komiseprogram"/>
        <w:spacing w:before="0"/>
      </w:pPr>
    </w:p>
    <w:p w14:paraId="4BA5CCD7" w14:textId="77777777" w:rsidR="00994CFB" w:rsidRDefault="00994CFB" w:rsidP="00A814B3">
      <w:pPr>
        <w:pStyle w:val="Komiseprogram"/>
        <w:spacing w:before="0"/>
      </w:pPr>
    </w:p>
    <w:p w14:paraId="3186D6B4" w14:textId="77777777" w:rsidR="00994CFB" w:rsidRDefault="00994CFB" w:rsidP="00A814B3">
      <w:pPr>
        <w:pStyle w:val="Komiseprogram"/>
        <w:spacing w:before="0"/>
      </w:pPr>
    </w:p>
    <w:p w14:paraId="12EAFF59" w14:textId="4DF7ABCE" w:rsidR="00A814B3" w:rsidRDefault="00A814B3" w:rsidP="00A814B3">
      <w:pPr>
        <w:pStyle w:val="Komiseprogram"/>
        <w:spacing w:before="0"/>
        <w:rPr>
          <w:b w:val="0"/>
        </w:rPr>
      </w:pPr>
      <w:r>
        <w:t>Program:</w:t>
      </w:r>
    </w:p>
    <w:p w14:paraId="5C52AA69" w14:textId="77777777" w:rsidR="00A814B3" w:rsidRDefault="00A814B3" w:rsidP="00A814B3">
      <w:pPr>
        <w:pStyle w:val="slo1text"/>
        <w:numPr>
          <w:ilvl w:val="0"/>
          <w:numId w:val="26"/>
        </w:numPr>
      </w:pPr>
      <w:r>
        <w:t>Zahájení</w:t>
      </w:r>
    </w:p>
    <w:p w14:paraId="6A605702" w14:textId="0F34E186" w:rsidR="00A814B3" w:rsidRDefault="00994CFB" w:rsidP="00A814B3">
      <w:pPr>
        <w:pStyle w:val="slo1text"/>
        <w:numPr>
          <w:ilvl w:val="0"/>
          <w:numId w:val="26"/>
        </w:numPr>
      </w:pPr>
      <w:r>
        <w:t>Žádosti o individuální dotaci v oblasti cestovního ruchu</w:t>
      </w:r>
    </w:p>
    <w:p w14:paraId="73DF4D27" w14:textId="2FA8E699" w:rsidR="00A814B3" w:rsidRDefault="00994CFB" w:rsidP="00A814B3">
      <w:pPr>
        <w:pStyle w:val="slo1text"/>
        <w:numPr>
          <w:ilvl w:val="0"/>
          <w:numId w:val="26"/>
        </w:numPr>
      </w:pPr>
      <w:r>
        <w:t>Pravidla dotačních titulů pro rok 2024</w:t>
      </w:r>
    </w:p>
    <w:p w14:paraId="589FC0E3" w14:textId="77777777" w:rsidR="00A814B3" w:rsidRDefault="00A814B3" w:rsidP="00A814B3">
      <w:pPr>
        <w:pStyle w:val="slo1text"/>
        <w:numPr>
          <w:ilvl w:val="0"/>
          <w:numId w:val="26"/>
        </w:numPr>
      </w:pPr>
      <w:r>
        <w:t>Různé</w:t>
      </w:r>
    </w:p>
    <w:p w14:paraId="3543F364" w14:textId="5E87786D" w:rsidR="00A814B3" w:rsidRDefault="00A814B3" w:rsidP="00A814B3">
      <w:pPr>
        <w:pStyle w:val="Vborzpis"/>
        <w:spacing w:line="360" w:lineRule="auto"/>
        <w:rPr>
          <w:szCs w:val="24"/>
        </w:rPr>
      </w:pPr>
    </w:p>
    <w:p w14:paraId="0ADD07BE" w14:textId="77777777" w:rsidR="00A814B3" w:rsidRDefault="00A814B3" w:rsidP="00A814B3">
      <w:pPr>
        <w:pStyle w:val="Vborzpis"/>
        <w:spacing w:line="360" w:lineRule="auto"/>
        <w:rPr>
          <w:szCs w:val="24"/>
        </w:rPr>
      </w:pPr>
      <w:r>
        <w:rPr>
          <w:szCs w:val="24"/>
        </w:rPr>
        <w:lastRenderedPageBreak/>
        <w:t>Zápis:</w:t>
      </w:r>
    </w:p>
    <w:p w14:paraId="5C7EB147" w14:textId="77777777" w:rsidR="00A814B3" w:rsidRDefault="00A814B3" w:rsidP="00A814B3">
      <w:pPr>
        <w:pStyle w:val="Znak2odsazen1text"/>
        <w:numPr>
          <w:ilvl w:val="0"/>
          <w:numId w:val="29"/>
        </w:numPr>
        <w:tabs>
          <w:tab w:val="left" w:pos="708"/>
        </w:tabs>
        <w:spacing w:after="0" w:line="360" w:lineRule="auto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 xml:space="preserve">Zahájení </w:t>
      </w:r>
    </w:p>
    <w:p w14:paraId="0363E5E9" w14:textId="0AF954E9" w:rsidR="00A814B3" w:rsidRDefault="00A814B3" w:rsidP="00A814B3">
      <w:pPr>
        <w:pStyle w:val="Znak2odsazen1text"/>
        <w:numPr>
          <w:ilvl w:val="0"/>
          <w:numId w:val="0"/>
        </w:numPr>
        <w:tabs>
          <w:tab w:val="left" w:pos="708"/>
        </w:tabs>
        <w:ind w:left="108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Předsedkyně VRCR ZOK přivítal</w:t>
      </w:r>
      <w:r w:rsidR="00994CFB">
        <w:rPr>
          <w:rFonts w:cs="Arial"/>
          <w:noProof w:val="0"/>
          <w:szCs w:val="24"/>
        </w:rPr>
        <w:t>a</w:t>
      </w:r>
      <w:r>
        <w:rPr>
          <w:rFonts w:cs="Arial"/>
          <w:noProof w:val="0"/>
          <w:szCs w:val="24"/>
        </w:rPr>
        <w:t xml:space="preserve"> členy a zahájil</w:t>
      </w:r>
      <w:r w:rsidR="00994CFB">
        <w:rPr>
          <w:rFonts w:cs="Arial"/>
          <w:noProof w:val="0"/>
          <w:szCs w:val="24"/>
        </w:rPr>
        <w:t xml:space="preserve">a 13. jednání </w:t>
      </w:r>
      <w:r w:rsidR="00C4759F">
        <w:rPr>
          <w:rFonts w:cs="Arial"/>
          <w:noProof w:val="0"/>
          <w:szCs w:val="24"/>
        </w:rPr>
        <w:t>v</w:t>
      </w:r>
      <w:r w:rsidR="00994CFB">
        <w:rPr>
          <w:rFonts w:cs="Arial"/>
          <w:noProof w:val="0"/>
          <w:szCs w:val="24"/>
        </w:rPr>
        <w:t xml:space="preserve">ýboru. Seznámila </w:t>
      </w:r>
      <w:r>
        <w:rPr>
          <w:rFonts w:cs="Arial"/>
          <w:noProof w:val="0"/>
          <w:szCs w:val="24"/>
        </w:rPr>
        <w:t>členy výboru s p</w:t>
      </w:r>
      <w:r w:rsidR="00FD77DC">
        <w:rPr>
          <w:rFonts w:cs="Arial"/>
          <w:noProof w:val="0"/>
          <w:szCs w:val="24"/>
        </w:rPr>
        <w:t>rogramem. Program byl následně schválen.</w:t>
      </w:r>
    </w:p>
    <w:p w14:paraId="2A77CB73" w14:textId="6EB260D1" w:rsidR="00A814B3" w:rsidRDefault="00A814B3" w:rsidP="00A814B3">
      <w:pPr>
        <w:pStyle w:val="Znak2odsazen1text"/>
        <w:numPr>
          <w:ilvl w:val="0"/>
          <w:numId w:val="0"/>
        </w:numPr>
        <w:tabs>
          <w:tab w:val="left" w:pos="708"/>
        </w:tabs>
        <w:ind w:left="108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Jednání bylo organizované hybridní formou (prezenčně/on-line) na žádost členů výboru. Mgr</w:t>
      </w:r>
      <w:r w:rsidR="00FD77DC">
        <w:rPr>
          <w:rFonts w:cs="Arial"/>
          <w:noProof w:val="0"/>
          <w:szCs w:val="24"/>
        </w:rPr>
        <w:t>. Tetera si vzal úvodní slovo. Omluvil Ing. Sokolovou a paní Župkovou, které se nemohly dostavit z důvodu jednání v Prostějově.</w:t>
      </w:r>
      <w:r>
        <w:rPr>
          <w:rFonts w:cs="Arial"/>
          <w:noProof w:val="0"/>
          <w:szCs w:val="24"/>
        </w:rPr>
        <w:t xml:space="preserve"> </w:t>
      </w:r>
    </w:p>
    <w:p w14:paraId="50C4D045" w14:textId="77777777" w:rsidR="00A814B3" w:rsidRDefault="00A814B3" w:rsidP="00A814B3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1080" w:hanging="360"/>
        <w:rPr>
          <w:rFonts w:cs="Arial"/>
          <w:noProof w:val="0"/>
          <w:szCs w:val="24"/>
        </w:rPr>
      </w:pPr>
    </w:p>
    <w:p w14:paraId="7222203C" w14:textId="1083DD9B" w:rsidR="00FD77DC" w:rsidRPr="00FD77DC" w:rsidRDefault="00FD77DC" w:rsidP="00FD77DC">
      <w:pPr>
        <w:pStyle w:val="Odstavecseseznamem"/>
        <w:numPr>
          <w:ilvl w:val="0"/>
          <w:numId w:val="29"/>
        </w:numPr>
        <w:rPr>
          <w:rFonts w:ascii="Arial" w:hAnsi="Arial"/>
          <w:b/>
          <w:noProof/>
          <w:szCs w:val="20"/>
        </w:rPr>
      </w:pPr>
      <w:r w:rsidRPr="00FD77DC">
        <w:rPr>
          <w:rFonts w:ascii="Arial" w:hAnsi="Arial"/>
          <w:b/>
          <w:noProof/>
          <w:szCs w:val="20"/>
        </w:rPr>
        <w:t>Žádosti o individuální dotaci v oblasti cestovního ruchu</w:t>
      </w:r>
    </w:p>
    <w:p w14:paraId="4D462545" w14:textId="77777777" w:rsidR="00A814B3" w:rsidRDefault="00A814B3" w:rsidP="00A814B3">
      <w:pPr>
        <w:pStyle w:val="slo1text"/>
        <w:tabs>
          <w:tab w:val="clear" w:pos="567"/>
          <w:tab w:val="left" w:pos="708"/>
        </w:tabs>
        <w:spacing w:after="0"/>
        <w:ind w:left="1080" w:hanging="360"/>
        <w:rPr>
          <w:b/>
        </w:rPr>
      </w:pPr>
    </w:p>
    <w:p w14:paraId="1710A6EE" w14:textId="029F307E" w:rsidR="00A814B3" w:rsidRPr="0061258E" w:rsidRDefault="00FD77DC" w:rsidP="00D44B46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 w:rsidRPr="0061258E">
        <w:rPr>
          <w:rFonts w:ascii="Arial" w:hAnsi="Arial" w:cs="Arial"/>
          <w:sz w:val="24"/>
          <w:szCs w:val="24"/>
        </w:rPr>
        <w:t xml:space="preserve">Mgr. Tetera </w:t>
      </w:r>
      <w:r w:rsidR="00A814B3" w:rsidRPr="0061258E">
        <w:rPr>
          <w:rFonts w:ascii="Arial" w:hAnsi="Arial" w:cs="Arial"/>
          <w:sz w:val="24"/>
          <w:szCs w:val="24"/>
        </w:rPr>
        <w:t xml:space="preserve">představil </w:t>
      </w:r>
      <w:r w:rsidR="00D44B46" w:rsidRPr="0061258E">
        <w:rPr>
          <w:rFonts w:ascii="Arial" w:hAnsi="Arial" w:cs="Arial"/>
          <w:sz w:val="24"/>
          <w:szCs w:val="24"/>
        </w:rPr>
        <w:t xml:space="preserve">jednotlivé </w:t>
      </w:r>
      <w:r w:rsidRPr="0061258E">
        <w:rPr>
          <w:rFonts w:ascii="Arial" w:hAnsi="Arial" w:cs="Arial"/>
          <w:sz w:val="24"/>
          <w:szCs w:val="24"/>
        </w:rPr>
        <w:t>individuální žádosti</w:t>
      </w:r>
      <w:r w:rsidR="00D44B46" w:rsidRPr="0061258E">
        <w:rPr>
          <w:rFonts w:ascii="Arial" w:hAnsi="Arial" w:cs="Arial"/>
          <w:sz w:val="24"/>
          <w:szCs w:val="24"/>
        </w:rPr>
        <w:t xml:space="preserve"> a to konkrétně: </w:t>
      </w:r>
      <w:r w:rsidR="008D26E6" w:rsidRPr="0061258E">
        <w:rPr>
          <w:rFonts w:ascii="Arial" w:hAnsi="Arial" w:cs="Arial"/>
          <w:sz w:val="24"/>
          <w:szCs w:val="24"/>
        </w:rPr>
        <w:t>Klub vojenské historie Olomouc</w:t>
      </w:r>
      <w:r w:rsidR="00D44B46" w:rsidRPr="0061258E">
        <w:rPr>
          <w:rFonts w:ascii="Arial" w:hAnsi="Arial" w:cs="Arial"/>
          <w:sz w:val="24"/>
          <w:szCs w:val="24"/>
        </w:rPr>
        <w:t xml:space="preserve"> (pořízení pěchotního srubu StM-S32), Daniel </w:t>
      </w:r>
      <w:r w:rsidR="008D26E6" w:rsidRPr="0061258E">
        <w:rPr>
          <w:rFonts w:ascii="Arial" w:hAnsi="Arial" w:cs="Arial"/>
          <w:sz w:val="24"/>
          <w:szCs w:val="24"/>
        </w:rPr>
        <w:t>Mudroch</w:t>
      </w:r>
      <w:r w:rsidR="00D44B46" w:rsidRPr="0061258E">
        <w:rPr>
          <w:rFonts w:ascii="Arial" w:hAnsi="Arial" w:cs="Arial"/>
          <w:sz w:val="24"/>
          <w:szCs w:val="24"/>
        </w:rPr>
        <w:t xml:space="preserve"> (Pivní stánek), </w:t>
      </w:r>
      <w:r w:rsidR="008D26E6" w:rsidRPr="0061258E">
        <w:rPr>
          <w:rFonts w:ascii="Arial" w:hAnsi="Arial" w:cs="Arial"/>
          <w:sz w:val="24"/>
          <w:szCs w:val="24"/>
        </w:rPr>
        <w:t>Olomouc region Card, Jeseníky SKIbus</w:t>
      </w:r>
      <w:r w:rsidR="00D44B46" w:rsidRPr="0061258E">
        <w:rPr>
          <w:rFonts w:ascii="Arial" w:hAnsi="Arial" w:cs="Arial"/>
          <w:sz w:val="24"/>
          <w:szCs w:val="24"/>
        </w:rPr>
        <w:t xml:space="preserve">, </w:t>
      </w:r>
      <w:r w:rsidR="008D26E6" w:rsidRPr="0061258E">
        <w:rPr>
          <w:rFonts w:ascii="Arial" w:hAnsi="Arial" w:cs="Arial"/>
          <w:sz w:val="24"/>
          <w:szCs w:val="24"/>
        </w:rPr>
        <w:t>Klub českých</w:t>
      </w:r>
      <w:r w:rsidR="00685020" w:rsidRPr="0061258E">
        <w:rPr>
          <w:rFonts w:ascii="Arial" w:hAnsi="Arial" w:cs="Arial"/>
          <w:sz w:val="24"/>
          <w:szCs w:val="24"/>
        </w:rPr>
        <w:t xml:space="preserve"> turistů</w:t>
      </w:r>
      <w:r w:rsidR="00D44B46" w:rsidRPr="0061258E">
        <w:rPr>
          <w:rFonts w:ascii="Arial" w:hAnsi="Arial" w:cs="Arial"/>
          <w:sz w:val="24"/>
          <w:szCs w:val="24"/>
        </w:rPr>
        <w:t xml:space="preserve"> (Údržba pěších, lyžařských</w:t>
      </w:r>
      <w:r w:rsidR="00873A2C" w:rsidRPr="0061258E">
        <w:rPr>
          <w:rFonts w:ascii="Arial" w:hAnsi="Arial" w:cs="Arial"/>
          <w:sz w:val="24"/>
          <w:szCs w:val="24"/>
        </w:rPr>
        <w:t xml:space="preserve"> </w:t>
      </w:r>
      <w:r w:rsidR="00D44B46" w:rsidRPr="0061258E">
        <w:rPr>
          <w:rFonts w:ascii="Arial" w:hAnsi="Arial" w:cs="Arial"/>
          <w:sz w:val="24"/>
          <w:szCs w:val="24"/>
        </w:rPr>
        <w:t>a cyklistických tras s pásovým značením v Olomouckém kraji</w:t>
      </w:r>
      <w:r w:rsidR="00873A2C" w:rsidRPr="0061258E">
        <w:rPr>
          <w:rFonts w:ascii="Arial" w:hAnsi="Arial" w:cs="Arial"/>
          <w:sz w:val="24"/>
          <w:szCs w:val="24"/>
        </w:rPr>
        <w:t>), obec Tučín (N</w:t>
      </w:r>
      <w:r w:rsidR="002025B4" w:rsidRPr="0061258E">
        <w:rPr>
          <w:rFonts w:ascii="Arial" w:hAnsi="Arial" w:cs="Arial"/>
          <w:sz w:val="24"/>
          <w:szCs w:val="24"/>
        </w:rPr>
        <w:t>adhledna</w:t>
      </w:r>
      <w:r w:rsidR="00F339C5">
        <w:rPr>
          <w:rFonts w:ascii="Arial" w:hAnsi="Arial" w:cs="Arial"/>
          <w:sz w:val="24"/>
          <w:szCs w:val="24"/>
        </w:rPr>
        <w:t>)</w:t>
      </w:r>
      <w:r w:rsidR="00873A2C" w:rsidRPr="0061258E">
        <w:rPr>
          <w:rFonts w:ascii="Arial" w:hAnsi="Arial" w:cs="Arial"/>
          <w:sz w:val="24"/>
          <w:szCs w:val="24"/>
        </w:rPr>
        <w:t>,</w:t>
      </w:r>
      <w:r w:rsidR="002025B4" w:rsidRPr="0061258E">
        <w:rPr>
          <w:rFonts w:ascii="Arial" w:hAnsi="Arial" w:cs="Arial"/>
          <w:sz w:val="24"/>
          <w:szCs w:val="24"/>
        </w:rPr>
        <w:t xml:space="preserve"> Vista film </w:t>
      </w:r>
      <w:r w:rsidR="00873A2C" w:rsidRPr="0061258E">
        <w:rPr>
          <w:rFonts w:ascii="Arial" w:hAnsi="Arial" w:cs="Arial"/>
          <w:sz w:val="24"/>
          <w:szCs w:val="24"/>
        </w:rPr>
        <w:t>(dokumentární film Jindřich Štreit),</w:t>
      </w:r>
      <w:r w:rsidR="002025B4" w:rsidRPr="0061258E">
        <w:rPr>
          <w:rFonts w:ascii="Arial" w:hAnsi="Arial" w:cs="Arial"/>
          <w:sz w:val="24"/>
          <w:szCs w:val="24"/>
        </w:rPr>
        <w:t xml:space="preserve"> TV Metuje </w:t>
      </w:r>
      <w:r w:rsidR="00873A2C" w:rsidRPr="0061258E">
        <w:rPr>
          <w:rFonts w:ascii="Arial" w:hAnsi="Arial" w:cs="Arial"/>
          <w:sz w:val="24"/>
          <w:szCs w:val="24"/>
        </w:rPr>
        <w:t>(dokumentární film Jeseníky – díky)</w:t>
      </w:r>
      <w:r w:rsidR="002025B4" w:rsidRPr="0061258E">
        <w:rPr>
          <w:rFonts w:ascii="Arial" w:hAnsi="Arial" w:cs="Arial"/>
          <w:sz w:val="24"/>
          <w:szCs w:val="24"/>
        </w:rPr>
        <w:t xml:space="preserve">, Balkan film </w:t>
      </w:r>
      <w:r w:rsidR="00F339C5">
        <w:rPr>
          <w:rFonts w:ascii="Arial" w:hAnsi="Arial" w:cs="Arial"/>
          <w:sz w:val="24"/>
          <w:szCs w:val="24"/>
        </w:rPr>
        <w:t xml:space="preserve">(žadatel od žádosti odstoupil) </w:t>
      </w:r>
      <w:r w:rsidR="00873A2C" w:rsidRPr="0061258E">
        <w:rPr>
          <w:rFonts w:ascii="Arial" w:hAnsi="Arial" w:cs="Arial"/>
          <w:sz w:val="24"/>
          <w:szCs w:val="24"/>
        </w:rPr>
        <w:t xml:space="preserve">a </w:t>
      </w:r>
      <w:r w:rsidR="00C4759F" w:rsidRPr="0061258E">
        <w:rPr>
          <w:rFonts w:ascii="Arial" w:hAnsi="Arial" w:cs="Arial"/>
          <w:sz w:val="24"/>
          <w:szCs w:val="24"/>
        </w:rPr>
        <w:t xml:space="preserve">Pigs production </w:t>
      </w:r>
      <w:r w:rsidR="00873A2C" w:rsidRPr="0061258E">
        <w:rPr>
          <w:rFonts w:ascii="Arial" w:hAnsi="Arial" w:cs="Arial"/>
          <w:sz w:val="24"/>
          <w:szCs w:val="24"/>
        </w:rPr>
        <w:t>(</w:t>
      </w:r>
      <w:r w:rsidR="00F339C5">
        <w:rPr>
          <w:rFonts w:ascii="Arial" w:hAnsi="Arial" w:cs="Arial"/>
          <w:sz w:val="24"/>
          <w:szCs w:val="24"/>
        </w:rPr>
        <w:t xml:space="preserve">PRIMA Fresh Festival). </w:t>
      </w:r>
      <w:r w:rsidR="00873A2C" w:rsidRPr="0061258E">
        <w:rPr>
          <w:rFonts w:ascii="Arial" w:hAnsi="Arial" w:cs="Arial"/>
          <w:sz w:val="24"/>
          <w:szCs w:val="24"/>
        </w:rPr>
        <w:t>Doplnil, že projekt K</w:t>
      </w:r>
      <w:r w:rsidR="00F339C5">
        <w:rPr>
          <w:rFonts w:ascii="Arial" w:hAnsi="Arial" w:cs="Arial"/>
          <w:sz w:val="24"/>
          <w:szCs w:val="24"/>
        </w:rPr>
        <w:t xml:space="preserve">lubu českých turistů a Olomouc region Card </w:t>
      </w:r>
      <w:r w:rsidR="00873A2C" w:rsidRPr="0061258E">
        <w:rPr>
          <w:rFonts w:ascii="Arial" w:hAnsi="Arial" w:cs="Arial"/>
          <w:sz w:val="24"/>
          <w:szCs w:val="24"/>
        </w:rPr>
        <w:t>již schválilo ZOK, Pigs production</w:t>
      </w:r>
      <w:r w:rsidR="0061258E" w:rsidRPr="0061258E">
        <w:rPr>
          <w:rFonts w:ascii="Arial" w:hAnsi="Arial" w:cs="Arial"/>
          <w:sz w:val="24"/>
          <w:szCs w:val="24"/>
        </w:rPr>
        <w:t>,</w:t>
      </w:r>
      <w:r w:rsidR="00873A2C" w:rsidRPr="0061258E">
        <w:rPr>
          <w:rFonts w:ascii="Arial" w:hAnsi="Arial" w:cs="Arial"/>
          <w:sz w:val="24"/>
          <w:szCs w:val="24"/>
        </w:rPr>
        <w:t xml:space="preserve"> SKIbus</w:t>
      </w:r>
      <w:r w:rsidR="0061258E" w:rsidRPr="0061258E">
        <w:rPr>
          <w:rFonts w:ascii="Arial" w:hAnsi="Arial" w:cs="Arial"/>
          <w:sz w:val="24"/>
          <w:szCs w:val="24"/>
        </w:rPr>
        <w:t xml:space="preserve"> a TV Metuje</w:t>
      </w:r>
      <w:r w:rsidR="00873A2C" w:rsidRPr="0061258E">
        <w:rPr>
          <w:rFonts w:ascii="Arial" w:hAnsi="Arial" w:cs="Arial"/>
          <w:sz w:val="24"/>
          <w:szCs w:val="24"/>
        </w:rPr>
        <w:t xml:space="preserve"> schválila ROK</w:t>
      </w:r>
      <w:r w:rsidR="0061258E" w:rsidRPr="0061258E">
        <w:rPr>
          <w:rFonts w:ascii="Arial" w:hAnsi="Arial" w:cs="Arial"/>
          <w:sz w:val="24"/>
          <w:szCs w:val="24"/>
        </w:rPr>
        <w:t xml:space="preserve">, o projektech Klubu vojenské historie Olomouc a Vista Film rozhodne ZOK 19. 6. 2023 a žádosti obce Tučín a Daniela </w:t>
      </w:r>
      <w:r w:rsidR="00F339C5">
        <w:rPr>
          <w:rFonts w:ascii="Arial" w:hAnsi="Arial" w:cs="Arial"/>
          <w:sz w:val="24"/>
          <w:szCs w:val="24"/>
        </w:rPr>
        <w:t xml:space="preserve">Mudrocha </w:t>
      </w:r>
      <w:r w:rsidR="0061258E" w:rsidRPr="0061258E">
        <w:rPr>
          <w:rFonts w:ascii="Arial" w:hAnsi="Arial" w:cs="Arial"/>
          <w:sz w:val="24"/>
          <w:szCs w:val="24"/>
        </w:rPr>
        <w:t>byly zamítnuty, jelikož svým účelem spadaly do řádného dotačního titulu 12_</w:t>
      </w:r>
      <w:r w:rsidR="00F339C5">
        <w:rPr>
          <w:rFonts w:ascii="Arial" w:hAnsi="Arial" w:cs="Arial"/>
          <w:sz w:val="24"/>
          <w:szCs w:val="24"/>
        </w:rPr>
        <w:t>0</w:t>
      </w:r>
      <w:r w:rsidR="0061258E" w:rsidRPr="0061258E">
        <w:rPr>
          <w:rFonts w:ascii="Arial" w:hAnsi="Arial" w:cs="Arial"/>
          <w:sz w:val="24"/>
          <w:szCs w:val="24"/>
        </w:rPr>
        <w:t>1_</w:t>
      </w:r>
      <w:r w:rsidR="00F339C5">
        <w:rPr>
          <w:rFonts w:ascii="Arial" w:hAnsi="Arial" w:cs="Arial"/>
          <w:sz w:val="24"/>
          <w:szCs w:val="24"/>
        </w:rPr>
        <w:t>0</w:t>
      </w:r>
      <w:r w:rsidR="0061258E" w:rsidRPr="0061258E">
        <w:rPr>
          <w:rFonts w:ascii="Arial" w:hAnsi="Arial" w:cs="Arial"/>
          <w:sz w:val="24"/>
          <w:szCs w:val="24"/>
        </w:rPr>
        <w:t>4.</w:t>
      </w:r>
    </w:p>
    <w:p w14:paraId="717BC1A0" w14:textId="0E3CC432" w:rsidR="002025B4" w:rsidRDefault="002025B4" w:rsidP="00A814B3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Paní předsedkyně měla dotaz k pěchotnímu srubu, který byl pořízen loni</w:t>
      </w:r>
      <w:r w:rsidR="00685020">
        <w:rPr>
          <w:rFonts w:ascii="Arial" w:hAnsi="Arial" w:cs="Arial"/>
          <w:sz w:val="24"/>
          <w:szCs w:val="24"/>
        </w:rPr>
        <w:t xml:space="preserve"> a zda</w:t>
      </w:r>
      <w:r w:rsidR="00C4759F">
        <w:rPr>
          <w:rFonts w:ascii="Arial" w:hAnsi="Arial" w:cs="Arial"/>
          <w:sz w:val="24"/>
          <w:szCs w:val="24"/>
        </w:rPr>
        <w:t>,</w:t>
      </w:r>
      <w:r w:rsidR="00685020">
        <w:rPr>
          <w:rFonts w:ascii="Arial" w:hAnsi="Arial" w:cs="Arial"/>
          <w:sz w:val="24"/>
          <w:szCs w:val="24"/>
        </w:rPr>
        <w:t xml:space="preserve"> případně proč se pořizuje další. </w:t>
      </w:r>
      <w:r>
        <w:rPr>
          <w:rFonts w:ascii="Arial" w:hAnsi="Arial" w:cs="Arial"/>
          <w:sz w:val="24"/>
          <w:szCs w:val="24"/>
        </w:rPr>
        <w:t xml:space="preserve">Mgr. Tetera </w:t>
      </w:r>
      <w:r w:rsidR="0061258E">
        <w:rPr>
          <w:rFonts w:ascii="Arial" w:hAnsi="Arial" w:cs="Arial"/>
          <w:sz w:val="24"/>
          <w:szCs w:val="24"/>
        </w:rPr>
        <w:t>sdělil</w:t>
      </w:r>
      <w:r>
        <w:rPr>
          <w:rFonts w:ascii="Arial" w:hAnsi="Arial" w:cs="Arial"/>
          <w:sz w:val="24"/>
          <w:szCs w:val="24"/>
        </w:rPr>
        <w:t xml:space="preserve">, že </w:t>
      </w:r>
      <w:r w:rsidR="00685020">
        <w:rPr>
          <w:rFonts w:ascii="Arial" w:hAnsi="Arial" w:cs="Arial"/>
          <w:sz w:val="24"/>
          <w:szCs w:val="24"/>
        </w:rPr>
        <w:t xml:space="preserve">žadatel </w:t>
      </w:r>
      <w:r>
        <w:rPr>
          <w:rFonts w:ascii="Arial" w:hAnsi="Arial" w:cs="Arial"/>
          <w:sz w:val="24"/>
          <w:szCs w:val="24"/>
        </w:rPr>
        <w:t>doplňuj</w:t>
      </w:r>
      <w:r w:rsidR="0068502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685020">
        <w:rPr>
          <w:rFonts w:ascii="Arial" w:hAnsi="Arial" w:cs="Arial"/>
          <w:sz w:val="24"/>
          <w:szCs w:val="24"/>
        </w:rPr>
        <w:t>soubor objektů opevnění</w:t>
      </w:r>
      <w:r w:rsidR="00C4759F">
        <w:rPr>
          <w:rFonts w:ascii="Arial" w:hAnsi="Arial" w:cs="Arial"/>
          <w:sz w:val="24"/>
          <w:szCs w:val="24"/>
        </w:rPr>
        <w:t xml:space="preserve">. </w:t>
      </w:r>
      <w:r w:rsidR="0068502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íl </w:t>
      </w:r>
      <w:r w:rsidR="00685020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z  pohledu</w:t>
      </w:r>
      <w:r w:rsidR="00685020">
        <w:rPr>
          <w:rFonts w:ascii="Arial" w:hAnsi="Arial" w:cs="Arial"/>
          <w:sz w:val="24"/>
          <w:szCs w:val="24"/>
        </w:rPr>
        <w:t xml:space="preserve"> cestovního ruchu atraktivní.</w:t>
      </w:r>
      <w:r w:rsidR="00C475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Paní předsedkyně poděkovala za vysvětlení.</w:t>
      </w:r>
    </w:p>
    <w:p w14:paraId="6E3D0FEE" w14:textId="107BF95A" w:rsidR="002025B4" w:rsidRDefault="002025B4" w:rsidP="00A814B3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772EA2B7" w14:textId="08DDA7BB" w:rsidR="00A814B3" w:rsidRDefault="00E07B49" w:rsidP="00A814B3">
      <w:pPr>
        <w:pStyle w:val="Odstavecseseznamem"/>
        <w:numPr>
          <w:ilvl w:val="0"/>
          <w:numId w:val="29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Pravidla dotačních titulů pro rok 2024</w:t>
      </w:r>
    </w:p>
    <w:p w14:paraId="532532D3" w14:textId="77777777" w:rsidR="00A814B3" w:rsidRDefault="00A814B3" w:rsidP="00A814B3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551BBBAB" w14:textId="1466FF70" w:rsidR="00A814B3" w:rsidRDefault="00E07B49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Mgr. Tetera si vzal úvodní slovo a sdělil, že</w:t>
      </w:r>
      <w:r w:rsidR="00C4759F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>žadatelé z předchozích let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 v rámci hodnotítích kritérií získají méně bodů</w:t>
      </w:r>
      <w:r>
        <w:rPr>
          <w:rFonts w:ascii="Arial" w:eastAsia="Times New Roman" w:hAnsi="Arial"/>
          <w:noProof/>
          <w:sz w:val="24"/>
          <w:szCs w:val="20"/>
        </w:rPr>
        <w:t>, případně</w:t>
      </w:r>
      <w:r w:rsidR="00C4759F">
        <w:rPr>
          <w:rFonts w:ascii="Arial" w:eastAsia="Times New Roman" w:hAnsi="Arial"/>
          <w:noProof/>
          <w:sz w:val="24"/>
          <w:szCs w:val="20"/>
        </w:rPr>
        <w:t xml:space="preserve"> </w:t>
      </w:r>
      <w:r w:rsidR="00685020">
        <w:rPr>
          <w:rFonts w:ascii="Arial" w:eastAsia="Times New Roman" w:hAnsi="Arial"/>
          <w:noProof/>
          <w:sz w:val="24"/>
          <w:szCs w:val="20"/>
        </w:rPr>
        <w:t>budou bodově znevýhodněny</w:t>
      </w:r>
      <w:r>
        <w:rPr>
          <w:rFonts w:ascii="Arial" w:eastAsia="Times New Roman" w:hAnsi="Arial"/>
          <w:noProof/>
          <w:sz w:val="24"/>
          <w:szCs w:val="20"/>
        </w:rPr>
        <w:t xml:space="preserve"> subjekty, které dostávaly dotace pravidelně, aby mohly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 být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podpořeny </w:t>
      </w:r>
      <w:r>
        <w:rPr>
          <w:rFonts w:ascii="Arial" w:eastAsia="Times New Roman" w:hAnsi="Arial"/>
          <w:noProof/>
          <w:sz w:val="24"/>
          <w:szCs w:val="20"/>
        </w:rPr>
        <w:t>nové projekty</w:t>
      </w:r>
      <w:r w:rsidR="00685020">
        <w:rPr>
          <w:rFonts w:ascii="Arial" w:eastAsia="Times New Roman" w:hAnsi="Arial"/>
          <w:noProof/>
          <w:sz w:val="24"/>
          <w:szCs w:val="20"/>
        </w:rPr>
        <w:t>.</w:t>
      </w:r>
      <w:r w:rsidR="00C4759F">
        <w:rPr>
          <w:rFonts w:ascii="Arial" w:eastAsia="Times New Roman" w:hAnsi="Arial"/>
          <w:noProof/>
          <w:sz w:val="24"/>
          <w:szCs w:val="20"/>
        </w:rPr>
        <w:t xml:space="preserve"> </w:t>
      </w:r>
      <w:r w:rsidR="00685020">
        <w:rPr>
          <w:rFonts w:ascii="Arial" w:eastAsia="Times New Roman" w:hAnsi="Arial"/>
          <w:noProof/>
          <w:sz w:val="24"/>
          <w:szCs w:val="20"/>
        </w:rPr>
        <w:t>Proběhne k</w:t>
      </w:r>
      <w:r>
        <w:rPr>
          <w:rFonts w:ascii="Arial" w:eastAsia="Times New Roman" w:hAnsi="Arial"/>
          <w:noProof/>
          <w:sz w:val="24"/>
          <w:szCs w:val="20"/>
        </w:rPr>
        <w:t xml:space="preserve">onzultace </w:t>
      </w:r>
      <w:r w:rsidR="00685020">
        <w:rPr>
          <w:rFonts w:ascii="Arial" w:eastAsia="Times New Roman" w:hAnsi="Arial"/>
          <w:noProof/>
          <w:sz w:val="24"/>
          <w:szCs w:val="20"/>
        </w:rPr>
        <w:t> s OMPSČ</w:t>
      </w:r>
      <w:r>
        <w:rPr>
          <w:rFonts w:ascii="Arial" w:eastAsia="Times New Roman" w:hAnsi="Arial"/>
          <w:noProof/>
          <w:sz w:val="24"/>
          <w:szCs w:val="20"/>
        </w:rPr>
        <w:t xml:space="preserve">, jakou formou </w:t>
      </w:r>
      <w:r w:rsidR="00C4759F">
        <w:rPr>
          <w:rFonts w:ascii="Arial" w:eastAsia="Times New Roman" w:hAnsi="Arial"/>
          <w:noProof/>
          <w:sz w:val="24"/>
          <w:szCs w:val="20"/>
        </w:rPr>
        <w:t>to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>v pravid</w:t>
      </w:r>
      <w:r w:rsidR="0061258E">
        <w:rPr>
          <w:rFonts w:ascii="Arial" w:eastAsia="Times New Roman" w:hAnsi="Arial"/>
          <w:noProof/>
          <w:sz w:val="24"/>
          <w:szCs w:val="20"/>
        </w:rPr>
        <w:t>lech zajistit. Variantou by bylo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61258E">
        <w:rPr>
          <w:rFonts w:ascii="Arial" w:eastAsia="Times New Roman" w:hAnsi="Arial"/>
          <w:noProof/>
          <w:sz w:val="24"/>
          <w:szCs w:val="20"/>
        </w:rPr>
        <w:t>např.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61258E">
        <w:rPr>
          <w:rFonts w:ascii="Arial" w:eastAsia="Times New Roman" w:hAnsi="Arial"/>
          <w:noProof/>
          <w:sz w:val="24"/>
          <w:szCs w:val="20"/>
        </w:rPr>
        <w:t xml:space="preserve">možnost ohodnocení až </w:t>
      </w:r>
      <w:r>
        <w:rPr>
          <w:rFonts w:ascii="Arial" w:eastAsia="Times New Roman" w:hAnsi="Arial"/>
          <w:noProof/>
          <w:sz w:val="24"/>
          <w:szCs w:val="20"/>
        </w:rPr>
        <w:t xml:space="preserve">20 </w:t>
      </w:r>
      <w:r w:rsidR="0061258E">
        <w:rPr>
          <w:rFonts w:ascii="Arial" w:eastAsia="Times New Roman" w:hAnsi="Arial"/>
          <w:noProof/>
          <w:sz w:val="24"/>
          <w:szCs w:val="20"/>
        </w:rPr>
        <w:t>body ty projekty, které jsou s tímto záměrem v</w:t>
      </w:r>
      <w:r w:rsidR="00AC3271">
        <w:rPr>
          <w:rFonts w:ascii="Arial" w:eastAsia="Times New Roman" w:hAnsi="Arial"/>
          <w:noProof/>
          <w:sz w:val="24"/>
          <w:szCs w:val="20"/>
        </w:rPr>
        <w:t> </w:t>
      </w:r>
      <w:r w:rsidR="0061258E">
        <w:rPr>
          <w:rFonts w:ascii="Arial" w:eastAsia="Times New Roman" w:hAnsi="Arial"/>
          <w:noProof/>
          <w:sz w:val="24"/>
          <w:szCs w:val="20"/>
        </w:rPr>
        <w:t>souladu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 a mohly by být </w:t>
      </w:r>
      <w:r>
        <w:rPr>
          <w:rFonts w:ascii="Arial" w:eastAsia="Times New Roman" w:hAnsi="Arial"/>
          <w:noProof/>
          <w:sz w:val="24"/>
          <w:szCs w:val="20"/>
        </w:rPr>
        <w:t xml:space="preserve">podpořeny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coby </w:t>
      </w:r>
      <w:r>
        <w:rPr>
          <w:rFonts w:ascii="Arial" w:eastAsia="Times New Roman" w:hAnsi="Arial"/>
          <w:noProof/>
          <w:sz w:val="24"/>
          <w:szCs w:val="20"/>
        </w:rPr>
        <w:t>nové projekty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. Z právního pohledu v principu není problém. </w:t>
      </w:r>
    </w:p>
    <w:p w14:paraId="0386A142" w14:textId="075E9918" w:rsidR="00A809D4" w:rsidRDefault="00A809D4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lastRenderedPageBreak/>
        <w:t xml:space="preserve">Mgr. </w:t>
      </w:r>
      <w:r w:rsidRPr="00A809D4">
        <w:rPr>
          <w:rFonts w:ascii="Arial" w:eastAsia="Times New Roman" w:hAnsi="Arial"/>
          <w:noProof/>
          <w:sz w:val="24"/>
          <w:szCs w:val="20"/>
        </w:rPr>
        <w:t>Bekhedda</w:t>
      </w:r>
      <w:r>
        <w:rPr>
          <w:rFonts w:ascii="Arial" w:eastAsia="Times New Roman" w:hAnsi="Arial"/>
          <w:noProof/>
          <w:sz w:val="24"/>
          <w:szCs w:val="20"/>
        </w:rPr>
        <w:t xml:space="preserve"> měla dotaz, </w:t>
      </w:r>
      <w:r w:rsidR="00AC3271" w:rsidRPr="00E924A6">
        <w:rPr>
          <w:rFonts w:ascii="Arial" w:eastAsia="Times New Roman" w:hAnsi="Arial"/>
          <w:noProof/>
          <w:sz w:val="24"/>
          <w:szCs w:val="20"/>
        </w:rPr>
        <w:t xml:space="preserve">jak řešit situaci, kdy </w:t>
      </w:r>
      <w:r w:rsidRPr="00E924A6">
        <w:rPr>
          <w:rFonts w:ascii="Arial" w:eastAsia="Times New Roman" w:hAnsi="Arial"/>
          <w:noProof/>
          <w:sz w:val="24"/>
          <w:szCs w:val="20"/>
        </w:rPr>
        <w:t xml:space="preserve">žadatel není vlastníkem subjektu, </w:t>
      </w:r>
      <w:r w:rsidR="00AC3271" w:rsidRPr="00E924A6">
        <w:rPr>
          <w:rFonts w:ascii="Arial" w:eastAsia="Times New Roman" w:hAnsi="Arial"/>
          <w:noProof/>
          <w:sz w:val="24"/>
          <w:szCs w:val="20"/>
        </w:rPr>
        <w:t>na nějž podává žádost.</w:t>
      </w:r>
      <w:r w:rsidRPr="00E924A6">
        <w:rPr>
          <w:rFonts w:ascii="Arial" w:eastAsia="Times New Roman" w:hAnsi="Arial"/>
          <w:noProof/>
          <w:sz w:val="24"/>
          <w:szCs w:val="20"/>
        </w:rPr>
        <w:t xml:space="preserve"> Mgr. Tetera</w:t>
      </w:r>
      <w:r w:rsidR="00334B9A" w:rsidRPr="00E924A6">
        <w:rPr>
          <w:rFonts w:ascii="Arial" w:eastAsia="Times New Roman" w:hAnsi="Arial"/>
          <w:noProof/>
          <w:sz w:val="24"/>
          <w:szCs w:val="20"/>
        </w:rPr>
        <w:t xml:space="preserve"> odpověděl, že i nyní to pravid</w:t>
      </w:r>
      <w:r w:rsidRPr="00E924A6">
        <w:rPr>
          <w:rFonts w:ascii="Arial" w:eastAsia="Times New Roman" w:hAnsi="Arial"/>
          <w:noProof/>
          <w:sz w:val="24"/>
          <w:szCs w:val="20"/>
        </w:rPr>
        <w:t>l</w:t>
      </w:r>
      <w:r w:rsidR="00334B9A" w:rsidRPr="00E924A6">
        <w:rPr>
          <w:rFonts w:ascii="Arial" w:eastAsia="Times New Roman" w:hAnsi="Arial"/>
          <w:noProof/>
          <w:sz w:val="24"/>
          <w:szCs w:val="20"/>
        </w:rPr>
        <w:t>a</w:t>
      </w:r>
      <w:r w:rsidR="00AC3271" w:rsidRPr="00E924A6">
        <w:rPr>
          <w:rFonts w:ascii="Arial" w:eastAsia="Times New Roman" w:hAnsi="Arial"/>
          <w:noProof/>
          <w:sz w:val="24"/>
          <w:szCs w:val="20"/>
        </w:rPr>
        <w:t xml:space="preserve"> umožňují</w:t>
      </w:r>
      <w:r w:rsidRPr="00E924A6">
        <w:rPr>
          <w:rFonts w:ascii="Arial" w:eastAsia="Times New Roman" w:hAnsi="Arial"/>
          <w:noProof/>
          <w:sz w:val="24"/>
          <w:szCs w:val="20"/>
        </w:rPr>
        <w:t xml:space="preserve">, </w:t>
      </w:r>
      <w:r w:rsidR="00AC3271" w:rsidRPr="00E924A6">
        <w:rPr>
          <w:rFonts w:ascii="Arial" w:eastAsia="Times New Roman" w:hAnsi="Arial"/>
          <w:noProof/>
          <w:sz w:val="24"/>
          <w:szCs w:val="20"/>
        </w:rPr>
        <w:t>záleží na smluvním nastavení vztahu žadatele a majitele, což povrdil Ing. Žmolík.</w:t>
      </w:r>
    </w:p>
    <w:p w14:paraId="67EB6308" w14:textId="50517106" w:rsidR="00A809D4" w:rsidRDefault="00A809D4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 xml:space="preserve">Paní předsedkyně uvedla, že by bylo vhodné zavést miniprezentace projektů, 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za účelem </w:t>
      </w:r>
      <w:r>
        <w:rPr>
          <w:rFonts w:ascii="Arial" w:eastAsia="Times New Roman" w:hAnsi="Arial"/>
          <w:noProof/>
          <w:sz w:val="24"/>
          <w:szCs w:val="20"/>
        </w:rPr>
        <w:t xml:space="preserve">představení potenciálu. Mgr. Záleský sdělil, že i v jiných komisích 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probíhají </w:t>
      </w:r>
      <w:r>
        <w:rPr>
          <w:rFonts w:ascii="Arial" w:eastAsia="Times New Roman" w:hAnsi="Arial"/>
          <w:noProof/>
          <w:sz w:val="24"/>
          <w:szCs w:val="20"/>
        </w:rPr>
        <w:t xml:space="preserve">prezentace. Pan Šulák </w:t>
      </w:r>
      <w:r w:rsidR="00AC3271">
        <w:rPr>
          <w:rFonts w:ascii="Arial" w:eastAsia="Times New Roman" w:hAnsi="Arial"/>
          <w:noProof/>
          <w:sz w:val="24"/>
          <w:szCs w:val="20"/>
        </w:rPr>
        <w:t>tuto myšlenku podpořil</w:t>
      </w:r>
      <w:r>
        <w:rPr>
          <w:rFonts w:ascii="Arial" w:eastAsia="Times New Roman" w:hAnsi="Arial"/>
          <w:noProof/>
          <w:sz w:val="24"/>
          <w:szCs w:val="20"/>
        </w:rPr>
        <w:t>.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>Bc. Žůre</w:t>
      </w:r>
      <w:r w:rsidR="00685020">
        <w:rPr>
          <w:rFonts w:ascii="Arial" w:eastAsia="Times New Roman" w:hAnsi="Arial"/>
          <w:noProof/>
          <w:sz w:val="24"/>
          <w:szCs w:val="20"/>
        </w:rPr>
        <w:t>k</w:t>
      </w:r>
      <w:r>
        <w:rPr>
          <w:rFonts w:ascii="Arial" w:eastAsia="Times New Roman" w:hAnsi="Arial"/>
          <w:noProof/>
          <w:sz w:val="24"/>
          <w:szCs w:val="20"/>
        </w:rPr>
        <w:t xml:space="preserve"> se vyjádřil, že by byl pro prezentace, i formou online, s návrhem pozemků souhlasí a udělal by dva výbory</w:t>
      </w:r>
      <w:r w:rsidR="002734C8">
        <w:rPr>
          <w:rFonts w:ascii="Arial" w:eastAsia="Times New Roman" w:hAnsi="Arial"/>
          <w:noProof/>
          <w:sz w:val="24"/>
          <w:szCs w:val="20"/>
        </w:rPr>
        <w:t>, první na příjem žádostí</w:t>
      </w:r>
      <w:r w:rsidR="00685020">
        <w:rPr>
          <w:rFonts w:ascii="Arial" w:eastAsia="Times New Roman" w:hAnsi="Arial"/>
          <w:noProof/>
          <w:sz w:val="24"/>
          <w:szCs w:val="20"/>
        </w:rPr>
        <w:t xml:space="preserve"> (prezentace)</w:t>
      </w:r>
      <w:r w:rsidR="002734C8">
        <w:rPr>
          <w:rFonts w:ascii="Arial" w:eastAsia="Times New Roman" w:hAnsi="Arial"/>
          <w:noProof/>
          <w:sz w:val="24"/>
          <w:szCs w:val="20"/>
        </w:rPr>
        <w:t xml:space="preserve"> a druhý na výši podpor. Mgr. Tete</w:t>
      </w:r>
      <w:r w:rsidR="00F339C5">
        <w:rPr>
          <w:rFonts w:ascii="Arial" w:eastAsia="Times New Roman" w:hAnsi="Arial"/>
          <w:noProof/>
          <w:sz w:val="24"/>
          <w:szCs w:val="20"/>
        </w:rPr>
        <w:t xml:space="preserve">ra k této diskusi sdělil, že by </w:t>
      </w:r>
      <w:bookmarkStart w:id="0" w:name="_GoBack"/>
      <w:bookmarkEnd w:id="0"/>
      <w:r w:rsidR="00685020">
        <w:rPr>
          <w:rFonts w:ascii="Arial" w:eastAsia="Times New Roman" w:hAnsi="Arial"/>
          <w:noProof/>
          <w:sz w:val="24"/>
          <w:szCs w:val="20"/>
        </w:rPr>
        <w:t>takový postup</w:t>
      </w:r>
      <w:r w:rsidR="002734C8">
        <w:rPr>
          <w:rFonts w:ascii="Arial" w:eastAsia="Times New Roman" w:hAnsi="Arial"/>
          <w:noProof/>
          <w:sz w:val="24"/>
          <w:szCs w:val="20"/>
        </w:rPr>
        <w:t xml:space="preserve"> byl organizačně a časově náročnější, že by to pro žadatele mohla být jen možnost, </w:t>
      </w:r>
      <w:r w:rsidR="003C3E87">
        <w:rPr>
          <w:rFonts w:ascii="Arial" w:eastAsia="Times New Roman" w:hAnsi="Arial"/>
          <w:noProof/>
          <w:sz w:val="24"/>
          <w:szCs w:val="20"/>
        </w:rPr>
        <w:t>nikoliv povinnost</w:t>
      </w:r>
      <w:r w:rsidR="002734C8">
        <w:rPr>
          <w:rFonts w:ascii="Arial" w:eastAsia="Times New Roman" w:hAnsi="Arial"/>
          <w:noProof/>
          <w:sz w:val="24"/>
          <w:szCs w:val="20"/>
        </w:rPr>
        <w:t xml:space="preserve">. </w:t>
      </w:r>
    </w:p>
    <w:p w14:paraId="4E75C1E4" w14:textId="77777777" w:rsidR="00C4759F" w:rsidRDefault="008A579F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 xml:space="preserve">Mgr. </w:t>
      </w:r>
      <w:r w:rsidRPr="00A809D4">
        <w:rPr>
          <w:rFonts w:ascii="Arial" w:eastAsia="Times New Roman" w:hAnsi="Arial"/>
          <w:noProof/>
          <w:sz w:val="24"/>
          <w:szCs w:val="20"/>
        </w:rPr>
        <w:t>Bekhedda</w:t>
      </w:r>
      <w:r>
        <w:rPr>
          <w:rFonts w:ascii="Arial" w:eastAsia="Times New Roman" w:hAnsi="Arial"/>
          <w:noProof/>
          <w:sz w:val="24"/>
          <w:szCs w:val="20"/>
        </w:rPr>
        <w:t xml:space="preserve"> se dotázala na témata oblasti podpory. Mgr. Tetera odpověděl</w:t>
      </w:r>
      <w:r w:rsidR="00C4759F">
        <w:rPr>
          <w:rFonts w:ascii="Arial" w:eastAsia="Times New Roman" w:hAnsi="Arial"/>
          <w:noProof/>
          <w:sz w:val="24"/>
          <w:szCs w:val="20"/>
        </w:rPr>
        <w:t xml:space="preserve"> </w:t>
      </w:r>
    </w:p>
    <w:p w14:paraId="1045A2E4" w14:textId="53DF6B35" w:rsidR="00173D96" w:rsidRDefault="008A579F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– cyklistika, vodní turistika, stellplatz,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agroturistika, gastroturistika</w:t>
      </w:r>
      <w:r w:rsidR="00C4759F">
        <w:rPr>
          <w:rFonts w:ascii="Arial" w:eastAsia="Times New Roman" w:hAnsi="Arial"/>
          <w:noProof/>
          <w:sz w:val="24"/>
          <w:szCs w:val="20"/>
        </w:rPr>
        <w:t>,</w:t>
      </w:r>
      <w:r>
        <w:rPr>
          <w:rFonts w:ascii="Arial" w:eastAsia="Times New Roman" w:hAnsi="Arial"/>
          <w:noProof/>
          <w:sz w:val="24"/>
          <w:szCs w:val="20"/>
        </w:rPr>
        <w:t xml:space="preserve"> aj.</w:t>
      </w:r>
    </w:p>
    <w:p w14:paraId="25D7DE4B" w14:textId="3811C87E" w:rsidR="008A579F" w:rsidRDefault="008A579F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 xml:space="preserve">Mgr. Stojan doplnil 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téma </w:t>
      </w:r>
      <w:r>
        <w:rPr>
          <w:rFonts w:ascii="Arial" w:eastAsia="Times New Roman" w:hAnsi="Arial"/>
          <w:noProof/>
          <w:sz w:val="24"/>
          <w:szCs w:val="20"/>
        </w:rPr>
        <w:t>digitalizace a udržiteln</w:t>
      </w:r>
      <w:r w:rsidR="003C3E87">
        <w:rPr>
          <w:rFonts w:ascii="Arial" w:eastAsia="Times New Roman" w:hAnsi="Arial"/>
          <w:noProof/>
          <w:sz w:val="24"/>
          <w:szCs w:val="20"/>
        </w:rPr>
        <w:t>ého</w:t>
      </w:r>
      <w:r>
        <w:rPr>
          <w:rFonts w:ascii="Arial" w:eastAsia="Times New Roman" w:hAnsi="Arial"/>
          <w:noProof/>
          <w:sz w:val="24"/>
          <w:szCs w:val="20"/>
        </w:rPr>
        <w:t xml:space="preserve"> cestovní</w:t>
      </w:r>
      <w:r w:rsidR="003C3E87">
        <w:rPr>
          <w:rFonts w:ascii="Arial" w:eastAsia="Times New Roman" w:hAnsi="Arial"/>
          <w:noProof/>
          <w:sz w:val="24"/>
          <w:szCs w:val="20"/>
        </w:rPr>
        <w:t>ho</w:t>
      </w:r>
      <w:r>
        <w:rPr>
          <w:rFonts w:ascii="Arial" w:eastAsia="Times New Roman" w:hAnsi="Arial"/>
          <w:noProof/>
          <w:sz w:val="24"/>
          <w:szCs w:val="20"/>
        </w:rPr>
        <w:t xml:space="preserve"> ruch</w:t>
      </w:r>
      <w:r w:rsidR="003C3E87">
        <w:rPr>
          <w:rFonts w:ascii="Arial" w:eastAsia="Times New Roman" w:hAnsi="Arial"/>
          <w:noProof/>
          <w:sz w:val="24"/>
          <w:szCs w:val="20"/>
        </w:rPr>
        <w:t>u.</w:t>
      </w:r>
    </w:p>
    <w:p w14:paraId="38D14E9B" w14:textId="4A9B4399" w:rsidR="000E36D4" w:rsidRDefault="000E36D4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Pan Juráš se vyjádřil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k</w:t>
      </w:r>
      <w:r>
        <w:rPr>
          <w:rFonts w:ascii="Arial" w:eastAsia="Times New Roman" w:hAnsi="Arial"/>
          <w:noProof/>
          <w:sz w:val="24"/>
          <w:szCs w:val="20"/>
        </w:rPr>
        <w:t xml:space="preserve"> oslovení žadatelů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a</w:t>
      </w:r>
      <w:r>
        <w:rPr>
          <w:rFonts w:ascii="Arial" w:eastAsia="Times New Roman" w:hAnsi="Arial"/>
          <w:noProof/>
          <w:sz w:val="24"/>
          <w:szCs w:val="20"/>
        </w:rPr>
        <w:t xml:space="preserve"> poslání připomínek</w:t>
      </w:r>
      <w:r w:rsidR="003C3E87">
        <w:rPr>
          <w:rFonts w:ascii="Arial" w:eastAsia="Times New Roman" w:hAnsi="Arial"/>
          <w:noProof/>
          <w:sz w:val="24"/>
          <w:szCs w:val="20"/>
        </w:rPr>
        <w:t>.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</w:p>
    <w:p w14:paraId="5C5FB22E" w14:textId="6D481A0B" w:rsidR="000E36D4" w:rsidRDefault="000E36D4" w:rsidP="00A814B3">
      <w:pPr>
        <w:pStyle w:val="Odstavecseseznamem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</w:p>
    <w:p w14:paraId="40AD1C31" w14:textId="039F6A22" w:rsidR="00A814B3" w:rsidRDefault="00A814B3" w:rsidP="00A814B3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6921BC37" w14:textId="681BCAA6" w:rsidR="00A814B3" w:rsidRDefault="000E36D4" w:rsidP="009F565D">
      <w:pPr>
        <w:pStyle w:val="Odstavecseseznamem"/>
        <w:numPr>
          <w:ilvl w:val="0"/>
          <w:numId w:val="29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Různé</w:t>
      </w:r>
    </w:p>
    <w:p w14:paraId="0D3A2729" w14:textId="77777777" w:rsidR="000E36D4" w:rsidRPr="000E36D4" w:rsidRDefault="000E36D4" w:rsidP="000E36D4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4426EA2F" w14:textId="213381EE" w:rsidR="00A814B3" w:rsidRDefault="000E36D4" w:rsidP="000E36D4">
      <w:pPr>
        <w:pStyle w:val="Odstavecseseznamem"/>
        <w:spacing w:after="120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Mgr. Tetera doplnil hodnotící kritéria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 DT3</w:t>
      </w:r>
      <w:r>
        <w:rPr>
          <w:rFonts w:ascii="Arial" w:eastAsia="Times New Roman" w:hAnsi="Arial"/>
          <w:noProof/>
          <w:sz w:val="24"/>
          <w:szCs w:val="20"/>
        </w:rPr>
        <w:t xml:space="preserve">,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kdy občas docházelo k </w:t>
      </w:r>
      <w:r>
        <w:rPr>
          <w:rFonts w:ascii="Arial" w:eastAsia="Times New Roman" w:hAnsi="Arial"/>
          <w:noProof/>
          <w:sz w:val="24"/>
          <w:szCs w:val="20"/>
        </w:rPr>
        <w:t>nesoulad</w:t>
      </w:r>
      <w:r w:rsidR="00AC3271">
        <w:rPr>
          <w:rFonts w:ascii="Arial" w:eastAsia="Times New Roman" w:hAnsi="Arial"/>
          <w:noProof/>
          <w:sz w:val="24"/>
          <w:szCs w:val="20"/>
        </w:rPr>
        <w:t>u</w:t>
      </w:r>
      <w:r>
        <w:rPr>
          <w:rFonts w:ascii="Arial" w:eastAsia="Times New Roman" w:hAnsi="Arial"/>
          <w:noProof/>
          <w:sz w:val="24"/>
          <w:szCs w:val="20"/>
        </w:rPr>
        <w:t xml:space="preserve"> žádostí s realitou, např.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ve věci </w:t>
      </w:r>
      <w:r w:rsidR="003C3E87">
        <w:rPr>
          <w:rFonts w:ascii="Arial" w:eastAsia="Times New Roman" w:hAnsi="Arial"/>
          <w:noProof/>
          <w:sz w:val="24"/>
          <w:szCs w:val="20"/>
        </w:rPr>
        <w:t>prodej</w:t>
      </w:r>
      <w:r w:rsidR="00AC3271">
        <w:rPr>
          <w:rFonts w:ascii="Arial" w:eastAsia="Times New Roman" w:hAnsi="Arial"/>
          <w:noProof/>
          <w:sz w:val="24"/>
          <w:szCs w:val="20"/>
        </w:rPr>
        <w:t>e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či zapojení do sítě </w:t>
      </w:r>
      <w:r w:rsidR="004273E7">
        <w:rPr>
          <w:rFonts w:ascii="Arial" w:eastAsia="Times New Roman" w:hAnsi="Arial"/>
          <w:noProof/>
          <w:sz w:val="24"/>
          <w:szCs w:val="20"/>
        </w:rPr>
        <w:t>Olomouc region C</w:t>
      </w:r>
      <w:r>
        <w:rPr>
          <w:rFonts w:ascii="Arial" w:eastAsia="Times New Roman" w:hAnsi="Arial"/>
          <w:noProof/>
          <w:sz w:val="24"/>
          <w:szCs w:val="20"/>
        </w:rPr>
        <w:t>ard.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 Mgr. Tetera dostal pověření od Ing. Sokolové sdělit, že seniorské cestování je na webu kraje, tisková konferenc</w:t>
      </w:r>
      <w:r w:rsidR="004273E7">
        <w:rPr>
          <w:rFonts w:ascii="Arial" w:eastAsia="Times New Roman" w:hAnsi="Arial"/>
          <w:noProof/>
          <w:sz w:val="24"/>
          <w:szCs w:val="20"/>
        </w:rPr>
        <w:t xml:space="preserve">e proběhla, projekt je ve fázi </w:t>
      </w:r>
      <w:r w:rsidR="003C3E87">
        <w:rPr>
          <w:rFonts w:ascii="Arial" w:eastAsia="Times New Roman" w:hAnsi="Arial"/>
          <w:noProof/>
          <w:sz w:val="24"/>
          <w:szCs w:val="20"/>
        </w:rPr>
        <w:t>přípravy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 rezervační</w:t>
      </w:r>
      <w:r w:rsidR="003C3E87">
        <w:rPr>
          <w:rFonts w:ascii="Arial" w:eastAsia="Times New Roman" w:hAnsi="Arial"/>
          <w:noProof/>
          <w:sz w:val="24"/>
          <w:szCs w:val="20"/>
        </w:rPr>
        <w:t>ho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 systém</w:t>
      </w:r>
      <w:r w:rsidR="003C3E87">
        <w:rPr>
          <w:rFonts w:ascii="Arial" w:eastAsia="Times New Roman" w:hAnsi="Arial"/>
          <w:noProof/>
          <w:sz w:val="24"/>
          <w:szCs w:val="20"/>
        </w:rPr>
        <w:t>u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,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připravují se 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nové cíle, např. čokoládovna </w:t>
      </w:r>
      <w:r w:rsidR="007F7E12">
        <w:rPr>
          <w:rFonts w:ascii="Arial" w:eastAsia="Times New Roman" w:hAnsi="Arial"/>
          <w:noProof/>
          <w:sz w:val="24"/>
          <w:szCs w:val="20"/>
        </w:rPr>
        <w:t>Ch</w:t>
      </w:r>
      <w:r w:rsidR="004273E7">
        <w:rPr>
          <w:rFonts w:ascii="Arial" w:eastAsia="Times New Roman" w:hAnsi="Arial"/>
          <w:noProof/>
          <w:sz w:val="24"/>
          <w:szCs w:val="20"/>
        </w:rPr>
        <w:t>oc</w:t>
      </w:r>
      <w:r w:rsidR="00EB75F4">
        <w:rPr>
          <w:rFonts w:ascii="Arial" w:eastAsia="Times New Roman" w:hAnsi="Arial"/>
          <w:noProof/>
          <w:sz w:val="24"/>
          <w:szCs w:val="20"/>
        </w:rPr>
        <w:t>o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B</w:t>
      </w:r>
      <w:r w:rsidR="007F7E12">
        <w:rPr>
          <w:rFonts w:ascii="Arial" w:eastAsia="Times New Roman" w:hAnsi="Arial"/>
          <w:noProof/>
          <w:sz w:val="24"/>
          <w:szCs w:val="20"/>
        </w:rPr>
        <w:t>o</w:t>
      </w:r>
      <w:r w:rsidR="00EB75F4">
        <w:rPr>
          <w:rFonts w:ascii="Arial" w:eastAsia="Times New Roman" w:hAnsi="Arial"/>
          <w:noProof/>
          <w:sz w:val="24"/>
          <w:szCs w:val="20"/>
        </w:rPr>
        <w:t>nt</w:t>
      </w:r>
      <w:r w:rsidR="007F7E12">
        <w:rPr>
          <w:rFonts w:ascii="Arial" w:eastAsia="Times New Roman" w:hAnsi="Arial"/>
          <w:noProof/>
          <w:sz w:val="24"/>
          <w:szCs w:val="20"/>
        </w:rPr>
        <w:t>é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 či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 v</w:t>
      </w:r>
      <w:r w:rsidR="00AC3271">
        <w:rPr>
          <w:rFonts w:ascii="Arial" w:eastAsia="Times New Roman" w:hAnsi="Arial"/>
          <w:noProof/>
          <w:sz w:val="24"/>
          <w:szCs w:val="20"/>
        </w:rPr>
        <w:t>ojenské památky.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 </w:t>
      </w:r>
      <w:r w:rsidR="00AC3271">
        <w:rPr>
          <w:rFonts w:ascii="Arial" w:eastAsia="Times New Roman" w:hAnsi="Arial"/>
          <w:noProof/>
          <w:sz w:val="24"/>
          <w:szCs w:val="20"/>
        </w:rPr>
        <w:t>C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ena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bude cca </w:t>
      </w:r>
      <w:r w:rsidR="00EB75F4">
        <w:rPr>
          <w:rFonts w:ascii="Arial" w:eastAsia="Times New Roman" w:hAnsi="Arial"/>
          <w:noProof/>
          <w:sz w:val="24"/>
          <w:szCs w:val="20"/>
        </w:rPr>
        <w:t>1,5 mil. Kč</w:t>
      </w:r>
      <w:r w:rsidR="00AC3271">
        <w:rPr>
          <w:rFonts w:ascii="Arial" w:eastAsia="Times New Roman" w:hAnsi="Arial"/>
          <w:noProof/>
          <w:sz w:val="24"/>
          <w:szCs w:val="20"/>
        </w:rPr>
        <w:t>, přičemž klient-s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enior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zaplatí </w:t>
      </w:r>
      <w:r w:rsidR="00EB75F4">
        <w:rPr>
          <w:rFonts w:ascii="Arial" w:eastAsia="Times New Roman" w:hAnsi="Arial"/>
          <w:noProof/>
          <w:sz w:val="24"/>
          <w:szCs w:val="20"/>
        </w:rPr>
        <w:t xml:space="preserve">pouze 200 Kč. </w:t>
      </w:r>
    </w:p>
    <w:p w14:paraId="44596F1D" w14:textId="59F74256" w:rsidR="00EB75F4" w:rsidRDefault="00EB75F4" w:rsidP="000E36D4">
      <w:pPr>
        <w:pStyle w:val="Odstavecseseznamem"/>
        <w:spacing w:after="120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Ceny cestovního ruchu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-</w:t>
      </w:r>
      <w:r>
        <w:rPr>
          <w:rFonts w:ascii="Arial" w:eastAsia="Times New Roman" w:hAnsi="Arial"/>
          <w:noProof/>
          <w:sz w:val="24"/>
          <w:szCs w:val="20"/>
        </w:rPr>
        <w:t xml:space="preserve"> veškeré informace jsou na webu, nové kategorie, do 18. 8. 2023 poběží hlasování, pozvánka na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vyhlašování </w:t>
      </w:r>
      <w:r>
        <w:rPr>
          <w:rFonts w:ascii="Arial" w:eastAsia="Times New Roman" w:hAnsi="Arial"/>
          <w:noProof/>
          <w:sz w:val="24"/>
          <w:szCs w:val="20"/>
        </w:rPr>
        <w:t>5. 10. 2023 bude zaslána.</w:t>
      </w:r>
    </w:p>
    <w:p w14:paraId="6EDCBA1F" w14:textId="2D1BFE1A" w:rsidR="00D22A77" w:rsidRDefault="00D22A77" w:rsidP="000E36D4">
      <w:pPr>
        <w:pStyle w:val="Odstavecseseznamem"/>
        <w:spacing w:after="120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Pracuje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se</w:t>
      </w:r>
      <w:r>
        <w:rPr>
          <w:rFonts w:ascii="Arial" w:eastAsia="Times New Roman" w:hAnsi="Arial"/>
          <w:noProof/>
          <w:sz w:val="24"/>
          <w:szCs w:val="20"/>
        </w:rPr>
        <w:t xml:space="preserve"> na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naplňování</w:t>
      </w:r>
      <w:r>
        <w:rPr>
          <w:rFonts w:ascii="Arial" w:eastAsia="Times New Roman" w:hAnsi="Arial"/>
          <w:noProof/>
          <w:sz w:val="24"/>
          <w:szCs w:val="20"/>
        </w:rPr>
        <w:t xml:space="preserve"> koncepc</w:t>
      </w:r>
      <w:r w:rsidR="003C3E87">
        <w:rPr>
          <w:rFonts w:ascii="Arial" w:eastAsia="Times New Roman" w:hAnsi="Arial"/>
          <w:noProof/>
          <w:sz w:val="24"/>
          <w:szCs w:val="20"/>
        </w:rPr>
        <w:t>e</w:t>
      </w:r>
      <w:r>
        <w:rPr>
          <w:rFonts w:ascii="Arial" w:eastAsia="Times New Roman" w:hAnsi="Arial"/>
          <w:noProof/>
          <w:sz w:val="24"/>
          <w:szCs w:val="20"/>
        </w:rPr>
        <w:t xml:space="preserve"> rozvoje cyklo</w:t>
      </w:r>
      <w:r w:rsidR="003C3E87">
        <w:rPr>
          <w:rFonts w:ascii="Arial" w:eastAsia="Times New Roman" w:hAnsi="Arial"/>
          <w:noProof/>
          <w:sz w:val="24"/>
          <w:szCs w:val="20"/>
        </w:rPr>
        <w:t>dopravy</w:t>
      </w:r>
      <w:r>
        <w:rPr>
          <w:rFonts w:ascii="Arial" w:eastAsia="Times New Roman" w:hAnsi="Arial"/>
          <w:noProof/>
          <w:sz w:val="24"/>
          <w:szCs w:val="20"/>
        </w:rPr>
        <w:t xml:space="preserve">, podařilo se 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 xml:space="preserve">pořídit cyklopřívěs z Německa, </w:t>
      </w:r>
      <w:r w:rsidR="003C3E87">
        <w:rPr>
          <w:rFonts w:ascii="Arial" w:eastAsia="Times New Roman" w:hAnsi="Arial"/>
          <w:noProof/>
          <w:sz w:val="24"/>
          <w:szCs w:val="20"/>
        </w:rPr>
        <w:t>(</w:t>
      </w:r>
      <w:r>
        <w:rPr>
          <w:rFonts w:ascii="Arial" w:eastAsia="Times New Roman" w:hAnsi="Arial"/>
          <w:noProof/>
          <w:sz w:val="24"/>
          <w:szCs w:val="20"/>
        </w:rPr>
        <w:t>na doporučení cyklokoordinátorů</w:t>
      </w:r>
      <w:r w:rsidR="003C3E87">
        <w:rPr>
          <w:rFonts w:ascii="Arial" w:eastAsia="Times New Roman" w:hAnsi="Arial"/>
          <w:noProof/>
          <w:sz w:val="24"/>
          <w:szCs w:val="20"/>
        </w:rPr>
        <w:t>)</w:t>
      </w:r>
      <w:r w:rsidR="004273E7">
        <w:rPr>
          <w:rFonts w:ascii="Arial" w:eastAsia="Times New Roman" w:hAnsi="Arial"/>
          <w:noProof/>
          <w:sz w:val="24"/>
          <w:szCs w:val="20"/>
        </w:rPr>
        <w:t>,</w:t>
      </w:r>
      <w:r>
        <w:rPr>
          <w:rFonts w:ascii="Arial" w:eastAsia="Times New Roman" w:hAnsi="Arial"/>
          <w:noProof/>
          <w:sz w:val="24"/>
          <w:szCs w:val="20"/>
        </w:rPr>
        <w:t xml:space="preserve"> kde je bezpečné uchycení kola bez přítomnosti řidiče, aj. </w:t>
      </w:r>
      <w:r w:rsidR="003C3E87">
        <w:rPr>
          <w:rFonts w:ascii="Arial" w:eastAsia="Times New Roman" w:hAnsi="Arial"/>
          <w:noProof/>
          <w:sz w:val="24"/>
          <w:szCs w:val="20"/>
        </w:rPr>
        <w:t>Od</w:t>
      </w:r>
      <w:r>
        <w:rPr>
          <w:rFonts w:ascii="Arial" w:eastAsia="Times New Roman" w:hAnsi="Arial"/>
          <w:noProof/>
          <w:sz w:val="24"/>
          <w:szCs w:val="20"/>
        </w:rPr>
        <w:t xml:space="preserve"> 1. 7. 2023 vyjede první spoj s</w:t>
      </w:r>
      <w:r w:rsidR="00334B9A">
        <w:rPr>
          <w:rFonts w:ascii="Arial" w:eastAsia="Times New Roman" w:hAnsi="Arial"/>
          <w:noProof/>
          <w:sz w:val="24"/>
          <w:szCs w:val="20"/>
        </w:rPr>
        <w:t> </w:t>
      </w:r>
      <w:r>
        <w:rPr>
          <w:rFonts w:ascii="Arial" w:eastAsia="Times New Roman" w:hAnsi="Arial"/>
          <w:noProof/>
          <w:sz w:val="24"/>
          <w:szCs w:val="20"/>
        </w:rPr>
        <w:t>cyklopřívěsem</w:t>
      </w:r>
      <w:r w:rsidR="00334B9A">
        <w:rPr>
          <w:rFonts w:ascii="Arial" w:eastAsia="Times New Roman" w:hAnsi="Arial"/>
          <w:noProof/>
          <w:sz w:val="24"/>
          <w:szCs w:val="20"/>
        </w:rPr>
        <w:t xml:space="preserve"> přes Zlaté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334B9A">
        <w:rPr>
          <w:rFonts w:ascii="Arial" w:eastAsia="Times New Roman" w:hAnsi="Arial"/>
          <w:noProof/>
          <w:sz w:val="24"/>
          <w:szCs w:val="20"/>
        </w:rPr>
        <w:t>Hory do Jeseníku</w:t>
      </w:r>
      <w:r>
        <w:rPr>
          <w:rFonts w:ascii="Arial" w:eastAsia="Times New Roman" w:hAnsi="Arial"/>
          <w:noProof/>
          <w:sz w:val="24"/>
          <w:szCs w:val="20"/>
        </w:rPr>
        <w:t>.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</w:t>
      </w:r>
      <w:r w:rsidR="00F73DBC">
        <w:rPr>
          <w:rFonts w:ascii="Arial" w:eastAsia="Times New Roman" w:hAnsi="Arial"/>
          <w:noProof/>
          <w:sz w:val="24"/>
          <w:szCs w:val="20"/>
        </w:rPr>
        <w:t xml:space="preserve">Kapacita </w:t>
      </w:r>
      <w:r w:rsidR="003C3E87">
        <w:rPr>
          <w:rFonts w:ascii="Arial" w:eastAsia="Times New Roman" w:hAnsi="Arial"/>
          <w:noProof/>
          <w:sz w:val="24"/>
          <w:szCs w:val="20"/>
        </w:rPr>
        <w:t>přívěsu je</w:t>
      </w:r>
      <w:r>
        <w:rPr>
          <w:rFonts w:ascii="Arial" w:eastAsia="Times New Roman" w:hAnsi="Arial"/>
          <w:noProof/>
          <w:sz w:val="24"/>
          <w:szCs w:val="20"/>
        </w:rPr>
        <w:t xml:space="preserve"> 16 kol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. </w:t>
      </w:r>
      <w:r>
        <w:rPr>
          <w:rFonts w:ascii="Arial" w:eastAsia="Times New Roman" w:hAnsi="Arial"/>
          <w:noProof/>
          <w:sz w:val="24"/>
          <w:szCs w:val="20"/>
        </w:rPr>
        <w:t xml:space="preserve">Arriva </w:t>
      </w:r>
      <w:r w:rsidR="00AC3271">
        <w:rPr>
          <w:rFonts w:ascii="Arial" w:eastAsia="Times New Roman" w:hAnsi="Arial"/>
          <w:noProof/>
          <w:sz w:val="24"/>
          <w:szCs w:val="20"/>
        </w:rPr>
        <w:t xml:space="preserve">jako poskytovatel služby </w:t>
      </w:r>
      <w:r>
        <w:rPr>
          <w:rFonts w:ascii="Arial" w:eastAsia="Times New Roman" w:hAnsi="Arial"/>
          <w:noProof/>
          <w:sz w:val="24"/>
          <w:szCs w:val="20"/>
        </w:rPr>
        <w:t xml:space="preserve">pracuje na rezervačním systému. </w:t>
      </w:r>
      <w:r w:rsidR="003C3E87">
        <w:rPr>
          <w:rFonts w:ascii="Arial" w:eastAsia="Times New Roman" w:hAnsi="Arial"/>
          <w:noProof/>
          <w:sz w:val="24"/>
          <w:szCs w:val="20"/>
        </w:rPr>
        <w:t>Z a</w:t>
      </w:r>
      <w:r>
        <w:rPr>
          <w:rFonts w:ascii="Arial" w:eastAsia="Times New Roman" w:hAnsi="Arial"/>
          <w:noProof/>
          <w:sz w:val="24"/>
          <w:szCs w:val="20"/>
        </w:rPr>
        <w:t>kční</w:t>
      </w:r>
      <w:r w:rsidR="003C3E87">
        <w:rPr>
          <w:rFonts w:ascii="Arial" w:eastAsia="Times New Roman" w:hAnsi="Arial"/>
          <w:noProof/>
          <w:sz w:val="24"/>
          <w:szCs w:val="20"/>
        </w:rPr>
        <w:t>ho</w:t>
      </w:r>
      <w:r>
        <w:rPr>
          <w:rFonts w:ascii="Arial" w:eastAsia="Times New Roman" w:hAnsi="Arial"/>
          <w:noProof/>
          <w:sz w:val="24"/>
          <w:szCs w:val="20"/>
        </w:rPr>
        <w:t xml:space="preserve"> plán</w:t>
      </w:r>
      <w:r w:rsidR="003C3E87">
        <w:rPr>
          <w:rFonts w:ascii="Arial" w:eastAsia="Times New Roman" w:hAnsi="Arial"/>
          <w:noProof/>
          <w:sz w:val="24"/>
          <w:szCs w:val="20"/>
        </w:rPr>
        <w:t>u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je </w:t>
      </w:r>
      <w:r>
        <w:rPr>
          <w:rFonts w:ascii="Arial" w:eastAsia="Times New Roman" w:hAnsi="Arial"/>
          <w:noProof/>
          <w:sz w:val="24"/>
          <w:szCs w:val="20"/>
        </w:rPr>
        <w:t>pro letošní rok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vyčleněno</w:t>
      </w:r>
      <w:r>
        <w:rPr>
          <w:rFonts w:ascii="Arial" w:eastAsia="Times New Roman" w:hAnsi="Arial"/>
          <w:noProof/>
          <w:sz w:val="24"/>
          <w:szCs w:val="20"/>
        </w:rPr>
        <w:t xml:space="preserve"> 200 tis. Kč na podporu 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terénních </w:t>
      </w:r>
      <w:r>
        <w:rPr>
          <w:rFonts w:ascii="Arial" w:eastAsia="Times New Roman" w:hAnsi="Arial"/>
          <w:noProof/>
          <w:sz w:val="24"/>
          <w:szCs w:val="20"/>
        </w:rPr>
        <w:t>cyklotras.</w:t>
      </w:r>
    </w:p>
    <w:p w14:paraId="4358065A" w14:textId="3CD16BE5" w:rsidR="00D22A77" w:rsidRDefault="00D22A77" w:rsidP="000E36D4">
      <w:pPr>
        <w:pStyle w:val="Odstavecseseznamem"/>
        <w:spacing w:after="120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t>Letošním rokem končí programové období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AK cyklodopravy</w:t>
      </w:r>
      <w:r>
        <w:rPr>
          <w:rFonts w:ascii="Arial" w:eastAsia="Times New Roman" w:hAnsi="Arial"/>
          <w:noProof/>
          <w:sz w:val="24"/>
          <w:szCs w:val="20"/>
        </w:rPr>
        <w:t>, připravuje se nové, společně s ostatními odbory.</w:t>
      </w:r>
    </w:p>
    <w:p w14:paraId="39DB6DDE" w14:textId="721CC4F0" w:rsidR="00D22A77" w:rsidRDefault="00D22A77" w:rsidP="000E36D4">
      <w:pPr>
        <w:pStyle w:val="Odstavecseseznamem"/>
        <w:spacing w:after="120"/>
        <w:ind w:left="1080"/>
        <w:jc w:val="both"/>
        <w:rPr>
          <w:rFonts w:ascii="Arial" w:eastAsia="Times New Roman" w:hAnsi="Arial"/>
          <w:noProof/>
          <w:sz w:val="24"/>
          <w:szCs w:val="20"/>
        </w:rPr>
      </w:pPr>
      <w:r>
        <w:rPr>
          <w:rFonts w:ascii="Arial" w:eastAsia="Times New Roman" w:hAnsi="Arial"/>
          <w:noProof/>
          <w:sz w:val="24"/>
          <w:szCs w:val="20"/>
        </w:rPr>
        <w:lastRenderedPageBreak/>
        <w:t>Předpokládaný rozpočet na příští rok v DT 3 je 1</w:t>
      </w:r>
      <w:r w:rsidR="00334B9A">
        <w:rPr>
          <w:rFonts w:ascii="Arial" w:eastAsia="Times New Roman" w:hAnsi="Arial"/>
          <w:noProof/>
          <w:sz w:val="24"/>
          <w:szCs w:val="20"/>
        </w:rPr>
        <w:t> </w:t>
      </w:r>
      <w:r>
        <w:rPr>
          <w:rFonts w:ascii="Arial" w:eastAsia="Times New Roman" w:hAnsi="Arial"/>
          <w:noProof/>
          <w:sz w:val="24"/>
          <w:szCs w:val="20"/>
        </w:rPr>
        <w:t>200</w:t>
      </w:r>
      <w:r w:rsidR="00334B9A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>000 Kč.</w:t>
      </w:r>
      <w:r w:rsidR="003162C5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>DT 4 byl letos navýšen</w:t>
      </w:r>
      <w:r w:rsidR="003C3E87">
        <w:rPr>
          <w:rFonts w:ascii="Arial" w:eastAsia="Times New Roman" w:hAnsi="Arial"/>
          <w:noProof/>
          <w:sz w:val="24"/>
          <w:szCs w:val="20"/>
        </w:rPr>
        <w:t xml:space="preserve"> </w:t>
      </w:r>
      <w:r>
        <w:rPr>
          <w:rFonts w:ascii="Arial" w:eastAsia="Times New Roman" w:hAnsi="Arial"/>
          <w:noProof/>
          <w:sz w:val="24"/>
          <w:szCs w:val="20"/>
        </w:rPr>
        <w:t xml:space="preserve">o 2 mil. Kč. </w:t>
      </w:r>
    </w:p>
    <w:p w14:paraId="4CEEC7FA" w14:textId="22A6EAE0" w:rsidR="00D22A77" w:rsidRDefault="003C3E87" w:rsidP="000E36D4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návrh pana Juráše by mohl být sestaven přehled dotačních titulů ostatních krajů ČR. OdCRVV bude na seznamu průběžně pracovat. </w:t>
      </w:r>
    </w:p>
    <w:p w14:paraId="54AE8DE2" w14:textId="4A8B8086" w:rsidR="00A814B3" w:rsidRPr="00EC3606" w:rsidRDefault="00D22A77" w:rsidP="00EC3606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Paní předsedkyně se vyjádřila k předávání cen v oblasti cestovního ruchu, které se mají konat v D</w:t>
      </w:r>
      <w:r w:rsidR="003162C5">
        <w:rPr>
          <w:rFonts w:ascii="Arial" w:hAnsi="Arial" w:cs="Arial"/>
          <w:sz w:val="24"/>
          <w:szCs w:val="24"/>
        </w:rPr>
        <w:t>omě</w:t>
      </w:r>
      <w:r>
        <w:rPr>
          <w:rFonts w:ascii="Arial" w:hAnsi="Arial" w:cs="Arial"/>
          <w:sz w:val="24"/>
          <w:szCs w:val="24"/>
        </w:rPr>
        <w:t xml:space="preserve"> U </w:t>
      </w:r>
      <w:r w:rsidR="003162C5">
        <w:rPr>
          <w:rFonts w:ascii="Arial" w:hAnsi="Arial" w:cs="Arial"/>
          <w:sz w:val="24"/>
          <w:szCs w:val="24"/>
        </w:rPr>
        <w:t>parku;</w:t>
      </w:r>
      <w:r w:rsidR="00EC3606">
        <w:rPr>
          <w:rFonts w:ascii="Arial" w:hAnsi="Arial" w:cs="Arial"/>
          <w:sz w:val="24"/>
          <w:szCs w:val="24"/>
        </w:rPr>
        <w:t xml:space="preserve"> místo je </w:t>
      </w:r>
      <w:r w:rsidR="003162C5">
        <w:rPr>
          <w:rFonts w:ascii="Arial" w:hAnsi="Arial" w:cs="Arial"/>
          <w:sz w:val="24"/>
          <w:szCs w:val="24"/>
        </w:rPr>
        <w:t xml:space="preserve">podle ní vhodné, jen by zprostředkující </w:t>
      </w:r>
      <w:r w:rsidR="00EC3606">
        <w:rPr>
          <w:rFonts w:ascii="Arial" w:hAnsi="Arial" w:cs="Arial"/>
          <w:sz w:val="24"/>
          <w:szCs w:val="24"/>
        </w:rPr>
        <w:t xml:space="preserve">agenturu </w:t>
      </w:r>
      <w:r w:rsidR="003162C5">
        <w:rPr>
          <w:rFonts w:ascii="Arial" w:hAnsi="Arial" w:cs="Arial"/>
          <w:sz w:val="24"/>
          <w:szCs w:val="24"/>
        </w:rPr>
        <w:t xml:space="preserve">mohla </w:t>
      </w:r>
      <w:r w:rsidR="00EC3606">
        <w:rPr>
          <w:rFonts w:ascii="Arial" w:hAnsi="Arial" w:cs="Arial"/>
          <w:sz w:val="24"/>
          <w:szCs w:val="24"/>
        </w:rPr>
        <w:t xml:space="preserve">využít místního </w:t>
      </w:r>
      <w:r w:rsidR="003162C5">
        <w:rPr>
          <w:rFonts w:ascii="Arial" w:hAnsi="Arial" w:cs="Arial"/>
          <w:sz w:val="24"/>
          <w:szCs w:val="24"/>
        </w:rPr>
        <w:t>moderátora</w:t>
      </w:r>
      <w:r w:rsidR="003C3E87">
        <w:rPr>
          <w:rFonts w:ascii="Arial" w:hAnsi="Arial" w:cs="Arial"/>
          <w:sz w:val="24"/>
          <w:szCs w:val="24"/>
        </w:rPr>
        <w:t xml:space="preserve">. </w:t>
      </w:r>
      <w:r w:rsidR="003162C5">
        <w:rPr>
          <w:rFonts w:ascii="Arial" w:hAnsi="Arial" w:cs="Arial"/>
          <w:sz w:val="24"/>
          <w:szCs w:val="24"/>
        </w:rPr>
        <w:t xml:space="preserve"> K tomu </w:t>
      </w:r>
      <w:r w:rsidR="00EC3606">
        <w:rPr>
          <w:rFonts w:ascii="Arial" w:hAnsi="Arial" w:cs="Arial"/>
          <w:sz w:val="24"/>
          <w:szCs w:val="24"/>
        </w:rPr>
        <w:t>Mgr. Tetera podotknul, že požadavek předáme, ale s agenturou jsou dobré zkušenosti.</w:t>
      </w:r>
    </w:p>
    <w:p w14:paraId="52BFDC38" w14:textId="77777777" w:rsidR="004273E7" w:rsidRDefault="004273E7" w:rsidP="00A814B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</w:p>
    <w:p w14:paraId="78FA7966" w14:textId="4A167145" w:rsidR="00A814B3" w:rsidRDefault="00EC3606" w:rsidP="00A814B3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Paní předsedkyně</w:t>
      </w:r>
      <w:r w:rsidR="00A814B3">
        <w:rPr>
          <w:rFonts w:ascii="Arial" w:hAnsi="Arial" w:cs="Arial"/>
          <w:sz w:val="24"/>
          <w:szCs w:val="24"/>
        </w:rPr>
        <w:t xml:space="preserve"> poděkoval</w:t>
      </w:r>
      <w:r>
        <w:rPr>
          <w:rFonts w:ascii="Arial" w:hAnsi="Arial" w:cs="Arial"/>
          <w:sz w:val="24"/>
          <w:szCs w:val="24"/>
        </w:rPr>
        <w:t>a</w:t>
      </w:r>
      <w:r w:rsidR="00A814B3">
        <w:rPr>
          <w:rFonts w:ascii="Arial" w:hAnsi="Arial" w:cs="Arial"/>
          <w:sz w:val="24"/>
          <w:szCs w:val="24"/>
        </w:rPr>
        <w:t xml:space="preserve"> čl</w:t>
      </w:r>
      <w:r>
        <w:rPr>
          <w:rFonts w:ascii="Arial" w:hAnsi="Arial" w:cs="Arial"/>
          <w:sz w:val="24"/>
          <w:szCs w:val="24"/>
        </w:rPr>
        <w:t>enům za účast a jednání ukončila.</w:t>
      </w:r>
      <w:r w:rsidR="00A814B3">
        <w:rPr>
          <w:rFonts w:ascii="Arial" w:hAnsi="Arial" w:cs="Arial"/>
          <w:sz w:val="24"/>
          <w:szCs w:val="24"/>
        </w:rPr>
        <w:t xml:space="preserve"> </w:t>
      </w:r>
    </w:p>
    <w:p w14:paraId="57145195" w14:textId="77777777" w:rsidR="00A814B3" w:rsidRDefault="00A814B3" w:rsidP="00A814B3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418A95CC" w14:textId="77777777" w:rsidR="00A814B3" w:rsidRDefault="00A814B3" w:rsidP="00A814B3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5E1EC723" w14:textId="79267D87" w:rsidR="00A814B3" w:rsidRDefault="00A814B3" w:rsidP="00A814B3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5DCA6474" w14:textId="77777777" w:rsidR="00A814B3" w:rsidRDefault="00A814B3" w:rsidP="00A814B3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0F2BD814" w14:textId="77777777" w:rsidR="00F339C5" w:rsidRDefault="00F339C5" w:rsidP="00A814B3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387C8EB5" w14:textId="7C7E2A5B" w:rsidR="00A814B3" w:rsidRDefault="00173D96" w:rsidP="00A814B3">
      <w:pPr>
        <w:pStyle w:val="Mstoadatumvlevo"/>
        <w:spacing w:before="0" w:after="0" w:line="360" w:lineRule="auto"/>
        <w:rPr>
          <w:noProof w:val="0"/>
          <w:szCs w:val="24"/>
        </w:rPr>
      </w:pPr>
      <w:r>
        <w:rPr>
          <w:noProof w:val="0"/>
          <w:szCs w:val="24"/>
        </w:rPr>
        <w:t>V Olomouci dne 14. 6</w:t>
      </w:r>
      <w:r w:rsidR="00A814B3">
        <w:rPr>
          <w:noProof w:val="0"/>
          <w:szCs w:val="24"/>
        </w:rPr>
        <w:t>. 2023</w:t>
      </w:r>
    </w:p>
    <w:p w14:paraId="1D7B840E" w14:textId="77777777" w:rsidR="00A814B3" w:rsidRDefault="00A814B3" w:rsidP="00A814B3">
      <w:pPr>
        <w:pStyle w:val="Mstoadatumvlevo"/>
        <w:spacing w:before="0" w:line="360" w:lineRule="auto"/>
        <w:rPr>
          <w:noProof w:val="0"/>
          <w:szCs w:val="24"/>
        </w:rPr>
      </w:pPr>
      <w:r>
        <w:rPr>
          <w:noProof w:val="0"/>
          <w:szCs w:val="24"/>
        </w:rPr>
        <w:t xml:space="preserve">Zapsala: Bc. Kristýna Gabrielová </w:t>
      </w:r>
    </w:p>
    <w:p w14:paraId="2685DFCF" w14:textId="77777777" w:rsidR="00A814B3" w:rsidRDefault="00A814B3" w:rsidP="00A814B3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</w:t>
      </w:r>
    </w:p>
    <w:p w14:paraId="78E7D00D" w14:textId="77777777" w:rsidR="00A814B3" w:rsidRDefault="00A814B3" w:rsidP="00A814B3">
      <w:pPr>
        <w:pStyle w:val="Vborplohy"/>
        <w:spacing w:after="0" w:line="360" w:lineRule="auto"/>
        <w:jc w:val="right"/>
        <w:rPr>
          <w:sz w:val="24"/>
          <w:szCs w:val="24"/>
        </w:rPr>
      </w:pPr>
    </w:p>
    <w:p w14:paraId="70258A57" w14:textId="77777777" w:rsidR="00A814B3" w:rsidRDefault="00A814B3" w:rsidP="00A814B3">
      <w:pPr>
        <w:pStyle w:val="Vborplohy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Ing. Mgr. Hana Vacková</w:t>
      </w:r>
    </w:p>
    <w:p w14:paraId="6B39231D" w14:textId="77777777" w:rsidR="00A814B3" w:rsidRDefault="00A814B3" w:rsidP="00A814B3">
      <w:pPr>
        <w:pStyle w:val="Vborplohy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předsedkyně výboru</w:t>
      </w:r>
    </w:p>
    <w:p w14:paraId="0A0504F4" w14:textId="77777777" w:rsidR="00A814B3" w:rsidRDefault="00A814B3" w:rsidP="00A814B3">
      <w:pPr>
        <w:pStyle w:val="Vborplohy"/>
        <w:spacing w:after="0" w:line="360" w:lineRule="auto"/>
        <w:rPr>
          <w:sz w:val="24"/>
          <w:szCs w:val="24"/>
        </w:rPr>
      </w:pPr>
    </w:p>
    <w:p w14:paraId="7D9BAA07" w14:textId="77777777" w:rsidR="00A814B3" w:rsidRDefault="00A814B3" w:rsidP="00A814B3">
      <w:pPr>
        <w:pStyle w:val="Vborplohy"/>
        <w:spacing w:after="0" w:line="360" w:lineRule="auto"/>
        <w:rPr>
          <w:sz w:val="24"/>
          <w:szCs w:val="24"/>
        </w:rPr>
      </w:pPr>
    </w:p>
    <w:p w14:paraId="57D6C0E2" w14:textId="77777777" w:rsidR="00A814B3" w:rsidRDefault="00A814B3" w:rsidP="00A814B3">
      <w:pPr>
        <w:pStyle w:val="Vborplohy"/>
        <w:spacing w:after="0" w:line="360" w:lineRule="auto"/>
        <w:rPr>
          <w:sz w:val="24"/>
          <w:szCs w:val="24"/>
        </w:rPr>
      </w:pPr>
    </w:p>
    <w:p w14:paraId="64B27F22" w14:textId="77777777" w:rsidR="00A814B3" w:rsidRDefault="00A814B3" w:rsidP="00A814B3">
      <w:pPr>
        <w:pStyle w:val="Vborplohy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  <w:r>
        <w:rPr>
          <w:sz w:val="24"/>
          <w:szCs w:val="24"/>
        </w:rPr>
        <w:tab/>
        <w:t xml:space="preserve">Prezenční listina </w:t>
      </w:r>
    </w:p>
    <w:p w14:paraId="325CCFF4" w14:textId="77777777" w:rsidR="00975D37" w:rsidRPr="00570AA0" w:rsidRDefault="00975D37">
      <w:pPr>
        <w:pStyle w:val="Zkladntext"/>
        <w:rPr>
          <w:rFonts w:cs="Arial"/>
        </w:rPr>
      </w:pPr>
    </w:p>
    <w:sectPr w:rsidR="00975D37" w:rsidRPr="00570AA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6301" w14:textId="77777777" w:rsidR="00A536F8" w:rsidRDefault="00A536F8">
      <w:r>
        <w:separator/>
      </w:r>
    </w:p>
  </w:endnote>
  <w:endnote w:type="continuationSeparator" w:id="0">
    <w:p w14:paraId="2A15332F" w14:textId="77777777" w:rsidR="00A536F8" w:rsidRDefault="00A5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6970" w14:textId="3C596A46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339C5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339C5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D63A" w14:textId="77777777" w:rsidR="00A536F8" w:rsidRDefault="00A536F8">
      <w:r>
        <w:separator/>
      </w:r>
    </w:p>
  </w:footnote>
  <w:footnote w:type="continuationSeparator" w:id="0">
    <w:p w14:paraId="16898A45" w14:textId="77777777" w:rsidR="00A536F8" w:rsidRDefault="00A5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2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486F"/>
    <w:rsid w:val="000B1486"/>
    <w:rsid w:val="000E36D4"/>
    <w:rsid w:val="00161D08"/>
    <w:rsid w:val="00173D96"/>
    <w:rsid w:val="001A1589"/>
    <w:rsid w:val="001C334D"/>
    <w:rsid w:val="001F6C25"/>
    <w:rsid w:val="002025B4"/>
    <w:rsid w:val="002734C8"/>
    <w:rsid w:val="003162C5"/>
    <w:rsid w:val="00334B9A"/>
    <w:rsid w:val="00383E57"/>
    <w:rsid w:val="003C3E87"/>
    <w:rsid w:val="003D143C"/>
    <w:rsid w:val="003D34A9"/>
    <w:rsid w:val="004273E7"/>
    <w:rsid w:val="00457712"/>
    <w:rsid w:val="004A195C"/>
    <w:rsid w:val="004D14EB"/>
    <w:rsid w:val="004E1377"/>
    <w:rsid w:val="00526B0B"/>
    <w:rsid w:val="00570AA0"/>
    <w:rsid w:val="00572F5D"/>
    <w:rsid w:val="005C59DE"/>
    <w:rsid w:val="0061258E"/>
    <w:rsid w:val="00632CD5"/>
    <w:rsid w:val="00685020"/>
    <w:rsid w:val="007123B2"/>
    <w:rsid w:val="00741BB5"/>
    <w:rsid w:val="007A52F5"/>
    <w:rsid w:val="007F7E12"/>
    <w:rsid w:val="00855D82"/>
    <w:rsid w:val="00873A2C"/>
    <w:rsid w:val="00882ED9"/>
    <w:rsid w:val="00885AF6"/>
    <w:rsid w:val="008A3673"/>
    <w:rsid w:val="008A579F"/>
    <w:rsid w:val="008C01F1"/>
    <w:rsid w:val="008D26E6"/>
    <w:rsid w:val="008F07EC"/>
    <w:rsid w:val="009461FE"/>
    <w:rsid w:val="0095232B"/>
    <w:rsid w:val="00975D37"/>
    <w:rsid w:val="00992B18"/>
    <w:rsid w:val="00994CFB"/>
    <w:rsid w:val="009C57FC"/>
    <w:rsid w:val="00A536F8"/>
    <w:rsid w:val="00A809D4"/>
    <w:rsid w:val="00A814B3"/>
    <w:rsid w:val="00AA495F"/>
    <w:rsid w:val="00AC3271"/>
    <w:rsid w:val="00AC58AB"/>
    <w:rsid w:val="00AE2801"/>
    <w:rsid w:val="00B660AC"/>
    <w:rsid w:val="00B8148F"/>
    <w:rsid w:val="00B93048"/>
    <w:rsid w:val="00BE088D"/>
    <w:rsid w:val="00C06141"/>
    <w:rsid w:val="00C4759F"/>
    <w:rsid w:val="00C52CCE"/>
    <w:rsid w:val="00C52DF4"/>
    <w:rsid w:val="00D22A77"/>
    <w:rsid w:val="00D44B46"/>
    <w:rsid w:val="00E07B49"/>
    <w:rsid w:val="00E16B98"/>
    <w:rsid w:val="00E21D14"/>
    <w:rsid w:val="00E924A6"/>
    <w:rsid w:val="00EB34A5"/>
    <w:rsid w:val="00EB75F4"/>
    <w:rsid w:val="00EC3168"/>
    <w:rsid w:val="00EC3606"/>
    <w:rsid w:val="00F339C5"/>
    <w:rsid w:val="00F61E50"/>
    <w:rsid w:val="00F73DBC"/>
    <w:rsid w:val="00FC0914"/>
    <w:rsid w:val="00FD67F2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EEED1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Komiseprogram">
    <w:name w:val="Komise program"/>
    <w:basedOn w:val="Normln"/>
    <w:rsid w:val="00B8148F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Bezmezer">
    <w:name w:val="No Spacing"/>
    <w:uiPriority w:val="1"/>
    <w:qFormat/>
    <w:rsid w:val="00B8148F"/>
    <w:rPr>
      <w:sz w:val="24"/>
      <w:szCs w:val="24"/>
    </w:rPr>
  </w:style>
  <w:style w:type="paragraph" w:styleId="Revize">
    <w:name w:val="Revision"/>
    <w:hidden/>
    <w:uiPriority w:val="99"/>
    <w:semiHidden/>
    <w:rsid w:val="00632CD5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81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814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6850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50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50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85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85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Gabrielová Kristýna</cp:lastModifiedBy>
  <cp:revision>2</cp:revision>
  <cp:lastPrinted>2003-04-01T06:44:00Z</cp:lastPrinted>
  <dcterms:created xsi:type="dcterms:W3CDTF">2023-12-19T16:18:00Z</dcterms:created>
  <dcterms:modified xsi:type="dcterms:W3CDTF">2023-12-19T16:18:00Z</dcterms:modified>
</cp:coreProperties>
</file>