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68" w:rsidRPr="005416A6" w:rsidRDefault="00C20268" w:rsidP="00C20268">
      <w:pPr>
        <w:tabs>
          <w:tab w:val="left" w:pos="285"/>
        </w:tabs>
        <w:spacing w:after="240"/>
        <w:rPr>
          <w:rFonts w:ascii="Arial" w:hAnsi="Arial" w:cs="Arial"/>
          <w:b/>
          <w:iCs/>
          <w:sz w:val="24"/>
          <w:szCs w:val="24"/>
        </w:rPr>
      </w:pPr>
      <w:r w:rsidRPr="005416A6">
        <w:rPr>
          <w:rFonts w:ascii="Arial" w:hAnsi="Arial" w:cs="Arial"/>
          <w:b/>
          <w:iCs/>
          <w:sz w:val="24"/>
          <w:szCs w:val="24"/>
        </w:rPr>
        <w:t>Důvodová zpráva:</w:t>
      </w:r>
    </w:p>
    <w:p w:rsidR="00C11BC4" w:rsidRPr="005416A6" w:rsidRDefault="00FA5BE9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5416A6">
        <w:rPr>
          <w:rFonts w:ascii="Century Schoolbook" w:hAnsi="Century Schoolbook"/>
          <w:b/>
          <w:i/>
          <w:sz w:val="44"/>
        </w:rPr>
        <w:t>9</w:t>
      </w:r>
      <w:r w:rsidRPr="005416A6">
        <w:rPr>
          <w:noProof/>
        </w:rPr>
        <w:drawing>
          <wp:anchor distT="0" distB="0" distL="114300" distR="114300" simplePos="0" relativeHeight="251656192" behindDoc="0" locked="0" layoutInCell="1" allowOverlap="1" wp14:anchorId="01EA4846" wp14:editId="13E359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6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EC47" wp14:editId="42A41A9D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BEC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 w:rsidRPr="005416A6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Pr="005416A6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5416A6"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5416A6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 w:rsidRPr="005416A6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5416A6" w:rsidRDefault="00C11BC4" w:rsidP="00C11BC4">
      <w:pPr>
        <w:rPr>
          <w:rFonts w:ascii="Century Schoolbook" w:hAnsi="Century Schoolbook"/>
          <w:sz w:val="12"/>
        </w:rPr>
      </w:pPr>
    </w:p>
    <w:p w:rsidR="00C11BC4" w:rsidRPr="005416A6" w:rsidRDefault="00FA5BE9" w:rsidP="00C11BC4">
      <w:pPr>
        <w:jc w:val="center"/>
        <w:rPr>
          <w:rFonts w:ascii="Century Schoolbook" w:hAnsi="Century Schoolbook"/>
          <w:b/>
          <w:sz w:val="32"/>
        </w:rPr>
      </w:pPr>
      <w:r w:rsidRPr="005416A6">
        <w:rPr>
          <w:rFonts w:ascii="Century Schoolbook" w:hAnsi="Century Schoolbook"/>
          <w:b/>
          <w:sz w:val="32"/>
        </w:rPr>
        <w:t>PONDĚLÍ</w:t>
      </w:r>
      <w:r w:rsidR="003B3101" w:rsidRPr="005416A6">
        <w:rPr>
          <w:rFonts w:ascii="Century Schoolbook" w:hAnsi="Century Schoolbook"/>
          <w:b/>
          <w:sz w:val="32"/>
        </w:rPr>
        <w:t xml:space="preserve"> </w:t>
      </w:r>
      <w:r w:rsidRPr="005416A6">
        <w:rPr>
          <w:rFonts w:ascii="Century Schoolbook" w:hAnsi="Century Schoolbook"/>
          <w:b/>
          <w:sz w:val="32"/>
        </w:rPr>
        <w:t>26. 2. 2018</w:t>
      </w:r>
      <w:r w:rsidR="00700FC0" w:rsidRPr="005416A6">
        <w:rPr>
          <w:rFonts w:ascii="Century Schoolbook" w:hAnsi="Century Schoolbook"/>
          <w:b/>
          <w:sz w:val="32"/>
        </w:rPr>
        <w:t xml:space="preserve"> - </w:t>
      </w:r>
      <w:r w:rsidRPr="005416A6">
        <w:rPr>
          <w:rFonts w:ascii="Century Schoolbook" w:hAnsi="Century Schoolbook"/>
          <w:b/>
          <w:sz w:val="32"/>
        </w:rPr>
        <w:t>10:00</w:t>
      </w:r>
      <w:r w:rsidR="00700FC0" w:rsidRPr="005416A6">
        <w:rPr>
          <w:rFonts w:ascii="Century Schoolbook" w:hAnsi="Century Schoolbook"/>
          <w:b/>
          <w:sz w:val="32"/>
        </w:rPr>
        <w:t xml:space="preserve"> h</w:t>
      </w:r>
    </w:p>
    <w:p w:rsidR="00C11BC4" w:rsidRPr="005416A6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5416A6">
        <w:rPr>
          <w:rFonts w:ascii="Century Schoolbook" w:hAnsi="Century Schoolbook"/>
          <w:b/>
        </w:rPr>
        <w:t xml:space="preserve">Budova </w:t>
      </w:r>
      <w:r w:rsidR="006517E9" w:rsidRPr="005416A6">
        <w:rPr>
          <w:rFonts w:ascii="Century Schoolbook" w:hAnsi="Century Schoolbook"/>
          <w:b/>
        </w:rPr>
        <w:t>Magistrátu města Olomouce</w:t>
      </w:r>
      <w:r w:rsidRPr="005416A6">
        <w:rPr>
          <w:rFonts w:ascii="Century Schoolbook" w:hAnsi="Century Schoolbook"/>
          <w:b/>
        </w:rPr>
        <w:t xml:space="preserve"> – </w:t>
      </w:r>
      <w:r w:rsidR="006517E9" w:rsidRPr="005416A6">
        <w:rPr>
          <w:rFonts w:ascii="Century Schoolbook" w:hAnsi="Century Schoolbook"/>
          <w:b/>
        </w:rPr>
        <w:t>velký zasedací</w:t>
      </w:r>
      <w:r w:rsidRPr="005416A6">
        <w:rPr>
          <w:rFonts w:ascii="Century Schoolbook" w:hAnsi="Century Schoolbook"/>
          <w:b/>
        </w:rPr>
        <w:t xml:space="preserve"> sál</w:t>
      </w:r>
      <w:r w:rsidRPr="005416A6">
        <w:rPr>
          <w:rFonts w:ascii="Century Schoolbook" w:hAnsi="Century Schoolbook"/>
          <w:b/>
          <w:sz w:val="28"/>
        </w:rPr>
        <w:t>,</w:t>
      </w:r>
    </w:p>
    <w:p w:rsidR="00C11BC4" w:rsidRPr="005416A6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5416A6">
        <w:rPr>
          <w:rFonts w:ascii="Century Schoolbook" w:hAnsi="Century Schoolbook"/>
          <w:b/>
        </w:rPr>
        <w:t>Hynaisova 10,</w:t>
      </w:r>
      <w:r w:rsidR="00C11BC4" w:rsidRPr="005416A6">
        <w:rPr>
          <w:rFonts w:ascii="Century Schoolbook" w:hAnsi="Century Schoolbook"/>
          <w:b/>
        </w:rPr>
        <w:t xml:space="preserve"> Olomouc</w:t>
      </w:r>
    </w:p>
    <w:p w:rsidR="00C11BC4" w:rsidRPr="005416A6" w:rsidRDefault="00C11BC4" w:rsidP="00C11BC4">
      <w:pPr>
        <w:rPr>
          <w:rFonts w:ascii="Century Schoolbook" w:hAnsi="Century Schoolbook"/>
          <w:sz w:val="16"/>
        </w:rPr>
      </w:pPr>
    </w:p>
    <w:p w:rsidR="00C11BC4" w:rsidRPr="005416A6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5416A6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5416A6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93"/>
        <w:gridCol w:w="2063"/>
      </w:tblGrid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předsedové výborů (Niče)</w:t>
            </w:r>
          </w:p>
        </w:tc>
      </w:tr>
      <w:tr w:rsidR="005416A6" w:rsidRPr="005416A6" w:rsidTr="0093174D">
        <w:tc>
          <w:tcPr>
            <w:tcW w:w="648" w:type="dxa"/>
          </w:tcPr>
          <w:p w:rsidR="0099456F" w:rsidRPr="005416A6" w:rsidRDefault="0099456F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99456F" w:rsidRPr="005416A6" w:rsidRDefault="001E56BC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Zápisy ze zasedání výborů Zastupitelstva Olomouckého kraje – DODATEK </w:t>
            </w:r>
            <w:r w:rsidR="0099456F" w:rsidRPr="005416A6">
              <w:rPr>
                <w:rFonts w:ascii="Arial" w:hAnsi="Arial" w:cs="Arial"/>
              </w:rPr>
              <w:t xml:space="preserve">- </w:t>
            </w:r>
            <w:r w:rsidR="0099456F"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99456F" w:rsidRPr="005416A6" w:rsidRDefault="0099456F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9456F" w:rsidRPr="005416A6" w:rsidRDefault="001E56BC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předsedové výborů</w:t>
            </w:r>
            <w:r w:rsidR="0099456F" w:rsidRPr="005416A6">
              <w:rPr>
                <w:rFonts w:ascii="Arial" w:hAnsi="Arial" w:cs="Arial"/>
              </w:rPr>
              <w:t xml:space="preserve"> (Niče)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Rozpočet Olomouckého kraje 2017 – rozpočtové změny 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2017 – účelové dotace ze státního rozpočtu obcím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294987" w:rsidRPr="005416A6" w:rsidRDefault="00294987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294987" w:rsidRPr="005416A6" w:rsidRDefault="00294987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Rozpočet Olomouckého kraje 2018 – rozpočtové změny – DODATEK - </w:t>
            </w:r>
            <w:r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294987" w:rsidRPr="005416A6" w:rsidRDefault="00294987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294987" w:rsidRPr="005416A6" w:rsidRDefault="00294987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příspěvek na výkon státní správy obcím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účelové dotace ze státního rozpočtu obcím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čerpání revolvingového úvěru Komerční banky, a. s.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splátka revolvingového úvěru Komerční banky, a. s.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6.6.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Rozpočet Olomouckého kraje 2018 – čerpání úvěru Komerční banky, a. s.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Zemánek (Fidrová)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Zabezpečení činnosti Krajského úřadu Olomouckého kraje při provádění prevence v oblasti BESIP v roce 2018 a vyhodnocení činnosti za rok 2017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Zahradníček (Růžička)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Dodatek č. 24 zřizovací listiny příspěvkové organizace Správa silnic </w:t>
            </w:r>
            <w:r w:rsidRPr="005416A6">
              <w:rPr>
                <w:rFonts w:ascii="Arial" w:hAnsi="Arial" w:cs="Arial"/>
              </w:rPr>
              <w:lastRenderedPageBreak/>
              <w:t>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ROK - Zahradníček </w:t>
            </w:r>
            <w:r w:rsidRPr="005416A6">
              <w:rPr>
                <w:rFonts w:ascii="Arial" w:hAnsi="Arial" w:cs="Arial"/>
              </w:rPr>
              <w:lastRenderedPageBreak/>
              <w:t>(Růžička)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Plnění objednávky regionální železniční dopravy v roce 2019 – revokace usnesení č. UZ/8/85/2017</w:t>
            </w:r>
          </w:p>
        </w:tc>
        <w:tc>
          <w:tcPr>
            <w:tcW w:w="93" w:type="dxa"/>
          </w:tcPr>
          <w:p w:rsidR="0093174D" w:rsidRPr="005416A6" w:rsidRDefault="0093174D" w:rsidP="0093174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93174D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Zahradníček (Suchánková - KIDSOK)</w:t>
            </w:r>
          </w:p>
        </w:tc>
      </w:tr>
      <w:tr w:rsidR="005416A6" w:rsidRPr="005416A6" w:rsidTr="0093174D">
        <w:tc>
          <w:tcPr>
            <w:tcW w:w="648" w:type="dxa"/>
          </w:tcPr>
          <w:p w:rsidR="00114828" w:rsidRPr="005416A6" w:rsidRDefault="00114828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114828" w:rsidRPr="005416A6" w:rsidRDefault="007523FC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Zpráva Ing. Zahradníčka, náměstka hejtmana pro dopravu, o situaci v KIDSOK p.o. ve smyslu zajištění dopravní obslužnosti po kolapsu autobusové dopravy v lednu 2018 - </w:t>
            </w:r>
            <w:r w:rsidRPr="005416A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93" w:type="dxa"/>
          </w:tcPr>
          <w:p w:rsidR="00114828" w:rsidRPr="005416A6" w:rsidRDefault="00114828" w:rsidP="0093174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114828" w:rsidRPr="005416A6" w:rsidRDefault="00114828" w:rsidP="0093174D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Zahradníček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D33D15" w:rsidRPr="005416A6" w:rsidRDefault="00D33D15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10.2.1.</w:t>
            </w:r>
          </w:p>
        </w:tc>
        <w:tc>
          <w:tcPr>
            <w:tcW w:w="6552" w:type="dxa"/>
          </w:tcPr>
          <w:p w:rsidR="00D33D15" w:rsidRPr="005416A6" w:rsidRDefault="00D33D15" w:rsidP="00D33D1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D33D15" w:rsidRPr="005416A6" w:rsidRDefault="00D33D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" w:type="dxa"/>
          </w:tcPr>
          <w:p w:rsidR="00D33D15" w:rsidRPr="005416A6" w:rsidRDefault="00D33D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D33D15" w:rsidRPr="005416A6" w:rsidRDefault="00D33D15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10.3.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765C15" w:rsidRPr="005416A6" w:rsidRDefault="00765C15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10.3.1.</w:t>
            </w:r>
          </w:p>
        </w:tc>
        <w:tc>
          <w:tcPr>
            <w:tcW w:w="6552" w:type="dxa"/>
          </w:tcPr>
          <w:p w:rsidR="00765C15" w:rsidRPr="005416A6" w:rsidRDefault="00765C15" w:rsidP="00765C1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bezúpla</w:t>
            </w:r>
            <w:r w:rsidR="00AD636A" w:rsidRPr="005416A6">
              <w:rPr>
                <w:rFonts w:ascii="Arial" w:hAnsi="Arial" w:cs="Arial"/>
              </w:rPr>
              <w:t>tné převody nemovitého majetku –</w:t>
            </w:r>
            <w:r w:rsidRPr="005416A6">
              <w:rPr>
                <w:rFonts w:ascii="Arial" w:hAnsi="Arial" w:cs="Arial"/>
              </w:rPr>
              <w:t xml:space="preserve"> </w:t>
            </w:r>
            <w:r w:rsidR="002B56E9" w:rsidRPr="005416A6">
              <w:rPr>
                <w:rFonts w:ascii="Arial" w:hAnsi="Arial" w:cs="Arial"/>
              </w:rPr>
              <w:t>DODATEK</w:t>
            </w:r>
            <w:r w:rsidRPr="005416A6">
              <w:rPr>
                <w:rFonts w:ascii="Arial" w:hAnsi="Arial" w:cs="Arial"/>
              </w:rPr>
              <w:t xml:space="preserve"> - </w:t>
            </w:r>
            <w:r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765C15" w:rsidRPr="005416A6" w:rsidRDefault="00765C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" w:type="dxa"/>
          </w:tcPr>
          <w:p w:rsidR="00765C15" w:rsidRPr="005416A6" w:rsidRDefault="00765C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765C15" w:rsidRPr="005416A6" w:rsidRDefault="00765C15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10.5.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(Kamasová)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Rozpis rozpočtu škol a školských zařízení v působnosti Olomouckého kraje v roce 2017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Hynek (Gajdůšek)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na podporu environmentálního vzdělávání, výchovy a osvěty v Olomouckém kraji v roce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Hynek (Gajdůšek)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93174D" w:rsidRPr="005416A6" w:rsidRDefault="001D0D86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Žádost o poskytnutí individuální dotace v oblasti školství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Hynek (Gajdůšek)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na podporu vzdělávání na vysokých školách v Olomouckém kraji v roce 2018 – vyhodnocení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Hynek (Gajdůšek)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Program na podporu práce s dětmi a mládeží pro nestátní neziskové organizace v roce 2018 – vyhlášení     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Hynek (Gajdůšek)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Program na podporu volnočasových a tělovýchovných aktivit v Olomouckém kraji v roce 2018 – vyhlášení  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Jura (Tichá)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Ceny Olomouckého kraje za přínos v oblasti kultury za rok 2017 - </w:t>
            </w:r>
            <w:r w:rsidR="008B2DB0"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Jura (Tichá)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Dodatek č. 1 ke smlouvě o poskytnutí dotace městysu Brodek u Přerova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Dodatek č. 1 ke smlouvě o poskytnutí dotace obci Mikulovice – kanalizace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Dodatek č. 1 ke smlouvě o poskytnutí dotace obci Mikulovice – vodovod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Dodatek č. 1 ke smlouvě o poskytnutí dotace obci Senička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Fond na podporu výstavby a obnovy vodohospodářské infrastruktury na území Olomouckého kraje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Dotace obcím na území Olomouckého kraje na řešení mimořádných událostí v oblasti vodohospodářské infrastruktury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na podporu včelařů na území Olomouckého kraje pro rok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na podporu aktivit v oblasti životního prostředí a zemědělství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finanční podpory poskytování sociálních služeb v Olomouckém kraji, Podprogram č. 1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(Sonntagová)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(Sonntagová)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Zdravotně-preventivní program v Olomouckém kraji v roce 2018 – Zdraví 2020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Horák (Kolář)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Žádost o poskytnutí individuální dotace v oblasti zdravotnictví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Horák (Kolář)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Program pro oblast protidrogové prevence v roce 2018 – vyhlášení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Horák (Kolář)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Šoltys (Dosoudil)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Šoltys (Dosoudil)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Poskytování cestovních náhrad členům Zastupitelstva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Okleštěk, Baláš (Špalková)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Okleštěk, Baláš (Špalková)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Volba přísedícího Krajského soudu v Brně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FF3413" w:rsidRPr="005416A6" w:rsidRDefault="00FF3413" w:rsidP="00751088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35.1.</w:t>
            </w:r>
          </w:p>
        </w:tc>
        <w:tc>
          <w:tcPr>
            <w:tcW w:w="6552" w:type="dxa"/>
          </w:tcPr>
          <w:p w:rsidR="00FF3413" w:rsidRPr="005416A6" w:rsidRDefault="0099456F" w:rsidP="00751088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Volba přísedící</w:t>
            </w:r>
            <w:r w:rsidR="00FF3413" w:rsidRPr="005416A6">
              <w:rPr>
                <w:rFonts w:ascii="Arial" w:hAnsi="Arial" w:cs="Arial"/>
              </w:rPr>
              <w:t xml:space="preserve"> Krajského soudu v Brně</w:t>
            </w:r>
            <w:r w:rsidRPr="005416A6">
              <w:rPr>
                <w:rFonts w:ascii="Arial" w:hAnsi="Arial" w:cs="Arial"/>
              </w:rPr>
              <w:t xml:space="preserve"> - </w:t>
            </w:r>
            <w:r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FF3413" w:rsidRPr="005416A6" w:rsidRDefault="00FF3413" w:rsidP="00751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FF3413" w:rsidRPr="005416A6" w:rsidRDefault="00FF3413" w:rsidP="00751088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9D33AD" w:rsidRPr="005416A6" w:rsidRDefault="009D33A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9D33AD" w:rsidRPr="005416A6" w:rsidRDefault="009D33A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Žádost o prominutí části dluhu Jeseníky – Sdružení cestovního ruchu vůči Olomouckému kraji</w:t>
            </w:r>
            <w:r w:rsidR="0099456F" w:rsidRPr="005416A6">
              <w:rPr>
                <w:rFonts w:ascii="Arial" w:hAnsi="Arial" w:cs="Arial"/>
              </w:rPr>
              <w:t xml:space="preserve"> - </w:t>
            </w:r>
            <w:r w:rsidR="0099456F" w:rsidRPr="005416A6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9D33AD" w:rsidRPr="005416A6" w:rsidRDefault="009D33A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D33AD" w:rsidRPr="005416A6" w:rsidRDefault="009D33A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Okleštěk (Niče)</w:t>
            </w:r>
          </w:p>
        </w:tc>
      </w:tr>
      <w:tr w:rsidR="005416A6" w:rsidRPr="005416A6" w:rsidTr="0093174D">
        <w:tc>
          <w:tcPr>
            <w:tcW w:w="648" w:type="dxa"/>
          </w:tcPr>
          <w:p w:rsidR="00B238EE" w:rsidRPr="005416A6" w:rsidRDefault="00B238EE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B238EE" w:rsidRPr="005416A6" w:rsidRDefault="00B238EE" w:rsidP="005D733C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 xml:space="preserve">Založení akciové společnosti Olomouckého kraje na využívání zbytkových směsných komunálních odpadů - </w:t>
            </w:r>
            <w:r w:rsidR="005D733C" w:rsidRPr="005416A6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93" w:type="dxa"/>
          </w:tcPr>
          <w:p w:rsidR="00B238EE" w:rsidRPr="005416A6" w:rsidRDefault="00B238E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B238EE" w:rsidRPr="005416A6" w:rsidRDefault="00B238EE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ROK - Klimeš (Veselský)</w:t>
            </w:r>
          </w:p>
        </w:tc>
      </w:tr>
      <w:tr w:rsidR="005416A6" w:rsidRPr="005416A6" w:rsidTr="0093174D">
        <w:tc>
          <w:tcPr>
            <w:tcW w:w="648" w:type="dxa"/>
          </w:tcPr>
          <w:p w:rsidR="0093174D" w:rsidRPr="005416A6" w:rsidRDefault="00B238EE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39</w:t>
            </w:r>
            <w:r w:rsidR="0093174D" w:rsidRPr="005416A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Různé</w:t>
            </w:r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3174D" w:rsidRPr="005416A6" w:rsidTr="0093174D">
        <w:tc>
          <w:tcPr>
            <w:tcW w:w="648" w:type="dxa"/>
          </w:tcPr>
          <w:p w:rsidR="0093174D" w:rsidRPr="005416A6" w:rsidRDefault="00B238EE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40</w:t>
            </w:r>
            <w:r w:rsidR="0093174D" w:rsidRPr="005416A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  <w:r w:rsidRPr="005416A6">
              <w:rPr>
                <w:rFonts w:ascii="Arial" w:hAnsi="Arial" w:cs="Arial"/>
              </w:rPr>
              <w:t>Závěr</w:t>
            </w:r>
            <w:bookmarkStart w:id="0" w:name="_GoBack"/>
            <w:bookmarkEnd w:id="0"/>
          </w:p>
        </w:tc>
        <w:tc>
          <w:tcPr>
            <w:tcW w:w="9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3174D" w:rsidRPr="005416A6" w:rsidRDefault="0093174D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5416A6" w:rsidRDefault="00C11BC4" w:rsidP="00FF7D60"/>
    <w:sectPr w:rsidR="00C11BC4" w:rsidRPr="005416A6" w:rsidSect="00FF7D60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B2" w:rsidRDefault="009E32B2">
      <w:r>
        <w:separator/>
      </w:r>
    </w:p>
  </w:endnote>
  <w:endnote w:type="continuationSeparator" w:id="0">
    <w:p w:rsidR="009E32B2" w:rsidRDefault="009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3C" w:rsidRDefault="005D733C" w:rsidP="005D733C">
    <w:pPr>
      <w:pStyle w:val="Zpat"/>
      <w:rPr>
        <w:sz w:val="24"/>
        <w:szCs w:val="24"/>
      </w:rPr>
    </w:pPr>
    <w:r w:rsidRPr="0006083E">
      <w:rPr>
        <w:sz w:val="24"/>
        <w:szCs w:val="24"/>
      </w:rPr>
      <w:t>ROK 26. 2. 2018</w:t>
    </w:r>
  </w:p>
  <w:p w:rsidR="00545FED" w:rsidRPr="00AE7232" w:rsidRDefault="00AE7232" w:rsidP="00AE7232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7D60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B2" w:rsidRDefault="009E32B2">
      <w:r>
        <w:separator/>
      </w:r>
    </w:p>
  </w:footnote>
  <w:footnote w:type="continuationSeparator" w:id="0">
    <w:p w:rsidR="009E32B2" w:rsidRDefault="009E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3A37F69"/>
    <w:multiLevelType w:val="hybridMultilevel"/>
    <w:tmpl w:val="6646F8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9"/>
    <w:rsid w:val="00000600"/>
    <w:rsid w:val="00006FB0"/>
    <w:rsid w:val="00032EBC"/>
    <w:rsid w:val="00055FCF"/>
    <w:rsid w:val="0006083E"/>
    <w:rsid w:val="00077177"/>
    <w:rsid w:val="000A002A"/>
    <w:rsid w:val="000B058B"/>
    <w:rsid w:val="000B1060"/>
    <w:rsid w:val="000E00ED"/>
    <w:rsid w:val="0011304E"/>
    <w:rsid w:val="00114828"/>
    <w:rsid w:val="001316C4"/>
    <w:rsid w:val="00152308"/>
    <w:rsid w:val="00183A18"/>
    <w:rsid w:val="001903BD"/>
    <w:rsid w:val="00193353"/>
    <w:rsid w:val="001A74D2"/>
    <w:rsid w:val="001C38EF"/>
    <w:rsid w:val="001C796A"/>
    <w:rsid w:val="001D0D86"/>
    <w:rsid w:val="001D657E"/>
    <w:rsid w:val="001E5282"/>
    <w:rsid w:val="001E56BC"/>
    <w:rsid w:val="001F7DDA"/>
    <w:rsid w:val="002026EE"/>
    <w:rsid w:val="0022726B"/>
    <w:rsid w:val="00244FDA"/>
    <w:rsid w:val="00252AF6"/>
    <w:rsid w:val="00256E50"/>
    <w:rsid w:val="002745F3"/>
    <w:rsid w:val="00286069"/>
    <w:rsid w:val="00292644"/>
    <w:rsid w:val="00294987"/>
    <w:rsid w:val="002965AC"/>
    <w:rsid w:val="002A44A1"/>
    <w:rsid w:val="002B56E9"/>
    <w:rsid w:val="00332015"/>
    <w:rsid w:val="00352A63"/>
    <w:rsid w:val="00353F33"/>
    <w:rsid w:val="003758AD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A035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16A6"/>
    <w:rsid w:val="00545FED"/>
    <w:rsid w:val="005B1D1C"/>
    <w:rsid w:val="005D733C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1383"/>
    <w:rsid w:val="006A3792"/>
    <w:rsid w:val="006A4F30"/>
    <w:rsid w:val="006C058C"/>
    <w:rsid w:val="006C2932"/>
    <w:rsid w:val="006E6532"/>
    <w:rsid w:val="006F4FB4"/>
    <w:rsid w:val="00700FC0"/>
    <w:rsid w:val="00706B7B"/>
    <w:rsid w:val="007366FB"/>
    <w:rsid w:val="0074791F"/>
    <w:rsid w:val="007523FC"/>
    <w:rsid w:val="00765C15"/>
    <w:rsid w:val="0078189B"/>
    <w:rsid w:val="007C11F5"/>
    <w:rsid w:val="007E71BB"/>
    <w:rsid w:val="008057D7"/>
    <w:rsid w:val="00885D10"/>
    <w:rsid w:val="008B2DB0"/>
    <w:rsid w:val="008B3609"/>
    <w:rsid w:val="008F1DE4"/>
    <w:rsid w:val="008F26CC"/>
    <w:rsid w:val="00904791"/>
    <w:rsid w:val="0091220F"/>
    <w:rsid w:val="00917C19"/>
    <w:rsid w:val="0093174D"/>
    <w:rsid w:val="00934507"/>
    <w:rsid w:val="00947663"/>
    <w:rsid w:val="00966C39"/>
    <w:rsid w:val="009876CC"/>
    <w:rsid w:val="0099456F"/>
    <w:rsid w:val="009A380E"/>
    <w:rsid w:val="009A6C0B"/>
    <w:rsid w:val="009D33AD"/>
    <w:rsid w:val="009E32B2"/>
    <w:rsid w:val="00A10D97"/>
    <w:rsid w:val="00A337F6"/>
    <w:rsid w:val="00A379E1"/>
    <w:rsid w:val="00A546FF"/>
    <w:rsid w:val="00A62744"/>
    <w:rsid w:val="00A63045"/>
    <w:rsid w:val="00AD636A"/>
    <w:rsid w:val="00AE7232"/>
    <w:rsid w:val="00AF6D35"/>
    <w:rsid w:val="00B030A5"/>
    <w:rsid w:val="00B040C7"/>
    <w:rsid w:val="00B12A51"/>
    <w:rsid w:val="00B238EE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C11BC4"/>
    <w:rsid w:val="00C20268"/>
    <w:rsid w:val="00C261EA"/>
    <w:rsid w:val="00C341E1"/>
    <w:rsid w:val="00C34976"/>
    <w:rsid w:val="00C57F70"/>
    <w:rsid w:val="00C701DB"/>
    <w:rsid w:val="00C70E2C"/>
    <w:rsid w:val="00C94709"/>
    <w:rsid w:val="00C96649"/>
    <w:rsid w:val="00CB4A38"/>
    <w:rsid w:val="00CD0530"/>
    <w:rsid w:val="00CE486F"/>
    <w:rsid w:val="00D04E24"/>
    <w:rsid w:val="00D1017E"/>
    <w:rsid w:val="00D33D15"/>
    <w:rsid w:val="00D8154B"/>
    <w:rsid w:val="00DD6650"/>
    <w:rsid w:val="00E0203B"/>
    <w:rsid w:val="00E37894"/>
    <w:rsid w:val="00E67CDC"/>
    <w:rsid w:val="00E75628"/>
    <w:rsid w:val="00EA3B77"/>
    <w:rsid w:val="00EB0A9D"/>
    <w:rsid w:val="00EC1905"/>
    <w:rsid w:val="00EC60D0"/>
    <w:rsid w:val="00EC78E1"/>
    <w:rsid w:val="00ED451D"/>
    <w:rsid w:val="00F05778"/>
    <w:rsid w:val="00F114A3"/>
    <w:rsid w:val="00F26B19"/>
    <w:rsid w:val="00F42BC4"/>
    <w:rsid w:val="00F6494E"/>
    <w:rsid w:val="00FA5BE9"/>
    <w:rsid w:val="00FB254E"/>
    <w:rsid w:val="00FF341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E1167"/>
  <w15:docId w15:val="{66AB8000-5955-4D8B-AABF-DF128EE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93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156</TotalTime>
  <Pages>1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Seidlová Aneta</cp:lastModifiedBy>
  <cp:revision>36</cp:revision>
  <cp:lastPrinted>2018-02-23T10:13:00Z</cp:lastPrinted>
  <dcterms:created xsi:type="dcterms:W3CDTF">2018-02-06T05:28:00Z</dcterms:created>
  <dcterms:modified xsi:type="dcterms:W3CDTF">2018-03-13T14:58:00Z</dcterms:modified>
</cp:coreProperties>
</file>