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D7258" w14:textId="0CC9DF2B" w:rsidR="00A559EF" w:rsidRDefault="00A559EF" w:rsidP="00A559EF">
      <w:pPr>
        <w:pStyle w:val="nzvy"/>
        <w:rPr>
          <w:sz w:val="2"/>
          <w:szCs w:val="2"/>
        </w:rPr>
      </w:pPr>
    </w:p>
    <w:p w14:paraId="37831A50" w14:textId="77777777" w:rsidR="00DA2A0A" w:rsidRDefault="00DA2A0A" w:rsidP="00A559EF">
      <w:pPr>
        <w:pStyle w:val="nzvy"/>
        <w:rPr>
          <w:sz w:val="2"/>
          <w:szCs w:val="2"/>
        </w:rPr>
      </w:pPr>
    </w:p>
    <w:p w14:paraId="0D785BE9" w14:textId="77777777" w:rsidR="00A559EF" w:rsidRDefault="00A559EF" w:rsidP="00A559EF">
      <w:pPr>
        <w:pStyle w:val="nzvy"/>
        <w:rPr>
          <w:sz w:val="2"/>
          <w:szCs w:val="2"/>
        </w:rPr>
      </w:pPr>
    </w:p>
    <w:p w14:paraId="5D6AA720" w14:textId="77777777" w:rsidR="00A559EF" w:rsidRDefault="00A559EF" w:rsidP="00A559EF">
      <w:pPr>
        <w:pStyle w:val="nzvy"/>
        <w:rPr>
          <w:sz w:val="2"/>
          <w:szCs w:val="2"/>
        </w:rPr>
      </w:pPr>
    </w:p>
    <w:p w14:paraId="00EF3D85" w14:textId="77777777" w:rsidR="009D13E8" w:rsidRDefault="009D13E8" w:rsidP="00A559EF">
      <w:pPr>
        <w:pStyle w:val="nzvy"/>
        <w:rPr>
          <w:sz w:val="2"/>
          <w:szCs w:val="2"/>
        </w:rPr>
      </w:pPr>
    </w:p>
    <w:p w14:paraId="7517B955" w14:textId="77777777" w:rsidR="009D13E8" w:rsidRDefault="009D13E8" w:rsidP="00A559EF">
      <w:pPr>
        <w:pStyle w:val="nzvy"/>
        <w:rPr>
          <w:sz w:val="2"/>
          <w:szCs w:val="2"/>
        </w:rPr>
      </w:pPr>
    </w:p>
    <w:p w14:paraId="3F8645F6" w14:textId="77777777" w:rsidR="00A559EF" w:rsidRDefault="00A559EF" w:rsidP="00A559EF">
      <w:pPr>
        <w:pStyle w:val="nzvy"/>
        <w:rPr>
          <w:sz w:val="2"/>
          <w:szCs w:val="2"/>
        </w:rPr>
      </w:pPr>
    </w:p>
    <w:p w14:paraId="2A2DDD8E" w14:textId="77777777" w:rsidR="009D13E8" w:rsidRDefault="009D13E8" w:rsidP="00A559EF">
      <w:pPr>
        <w:pStyle w:val="nzvy"/>
        <w:rPr>
          <w:sz w:val="2"/>
          <w:szCs w:val="2"/>
        </w:rPr>
      </w:pPr>
    </w:p>
    <w:p w14:paraId="3C99505A" w14:textId="77777777" w:rsidR="009D13E8" w:rsidRDefault="009D13E8" w:rsidP="00A559EF">
      <w:pPr>
        <w:pStyle w:val="nzvy"/>
        <w:rPr>
          <w:sz w:val="2"/>
          <w:szCs w:val="2"/>
        </w:rPr>
      </w:pPr>
    </w:p>
    <w:p w14:paraId="60AC5646" w14:textId="77777777" w:rsidR="009D13E8" w:rsidRDefault="009D13E8" w:rsidP="00A559EF">
      <w:pPr>
        <w:pStyle w:val="nzvy"/>
        <w:rPr>
          <w:sz w:val="2"/>
          <w:szCs w:val="2"/>
        </w:rPr>
      </w:pPr>
    </w:p>
    <w:p w14:paraId="4E76A381" w14:textId="77777777" w:rsidR="009D13E8" w:rsidRDefault="009D13E8" w:rsidP="00A559EF">
      <w:pPr>
        <w:pStyle w:val="nzvy"/>
        <w:rPr>
          <w:sz w:val="2"/>
          <w:szCs w:val="2"/>
        </w:rPr>
      </w:pPr>
    </w:p>
    <w:p w14:paraId="1D36C4FD" w14:textId="77777777" w:rsidR="00A559EF" w:rsidRDefault="00A559EF" w:rsidP="00A559EF">
      <w:pPr>
        <w:pStyle w:val="nzvy"/>
        <w:rPr>
          <w:sz w:val="2"/>
          <w:szCs w:val="2"/>
        </w:rPr>
      </w:pPr>
    </w:p>
    <w:tbl>
      <w:tblPr>
        <w:tblW w:w="9340" w:type="dxa"/>
        <w:tblLayout w:type="fixed"/>
        <w:tblCellMar>
          <w:left w:w="0" w:type="dxa"/>
          <w:bottom w:w="113" w:type="dxa"/>
          <w:right w:w="0" w:type="dxa"/>
        </w:tblCellMar>
        <w:tblLook w:val="01E0" w:firstRow="1" w:lastRow="1" w:firstColumn="1" w:lastColumn="1" w:noHBand="0" w:noVBand="0"/>
      </w:tblPr>
      <w:tblGrid>
        <w:gridCol w:w="9340"/>
      </w:tblGrid>
      <w:tr w:rsidR="00644945" w:rsidRPr="00644945" w14:paraId="0B97FBCC" w14:textId="77777777" w:rsidTr="00B733E0">
        <w:trPr>
          <w:trHeight w:val="13002"/>
        </w:trPr>
        <w:tc>
          <w:tcPr>
            <w:tcW w:w="9340" w:type="dxa"/>
            <w:shd w:val="clear" w:color="auto" w:fill="auto"/>
          </w:tcPr>
          <w:p w14:paraId="04BFCA71" w14:textId="6D530D2A" w:rsidR="00644945" w:rsidRPr="00B419CD" w:rsidRDefault="00644945" w:rsidP="00CB319D">
            <w:pPr>
              <w:jc w:val="both"/>
              <w:rPr>
                <w:b/>
              </w:rPr>
            </w:pPr>
            <w:r w:rsidRPr="00B419CD">
              <w:rPr>
                <w:b/>
              </w:rPr>
              <w:t>Důvodová zpráva</w:t>
            </w:r>
          </w:p>
          <w:p w14:paraId="2B7A3D23" w14:textId="17741394" w:rsidR="007118D7" w:rsidRPr="00B733E0" w:rsidRDefault="007118D7" w:rsidP="007118D7">
            <w:pPr>
              <w:jc w:val="both"/>
              <w:rPr>
                <w:rFonts w:cs="Arial"/>
                <w:szCs w:val="24"/>
              </w:rPr>
            </w:pPr>
            <w:r w:rsidRPr="00B733E0">
              <w:rPr>
                <w:rFonts w:cs="Arial"/>
                <w:szCs w:val="24"/>
              </w:rPr>
              <w:t>Zastupitelstvo Olomouckého kraje</w:t>
            </w:r>
            <w:r w:rsidR="000509EB" w:rsidRPr="00B733E0">
              <w:rPr>
                <w:rFonts w:cs="Arial"/>
                <w:szCs w:val="24"/>
              </w:rPr>
              <w:t xml:space="preserve"> (dále jen „ZOK“)</w:t>
            </w:r>
            <w:r w:rsidRPr="00B733E0">
              <w:rPr>
                <w:rFonts w:cs="Arial"/>
                <w:szCs w:val="24"/>
              </w:rPr>
              <w:t xml:space="preserve"> schválilo na svém zasedání dne 18. 12. 2017 usnesením č.  UZ/8/82/2017 Zásady pro posk</w:t>
            </w:r>
            <w:r w:rsidR="00B733E0" w:rsidRPr="00B733E0">
              <w:rPr>
                <w:rFonts w:cs="Arial"/>
                <w:szCs w:val="24"/>
              </w:rPr>
              <w:t>ytování individuálních dotací z </w:t>
            </w:r>
            <w:r w:rsidRPr="00B733E0">
              <w:rPr>
                <w:rFonts w:cs="Arial"/>
                <w:szCs w:val="24"/>
              </w:rPr>
              <w:t xml:space="preserve">rozpočtu Olomouckého kraje v roce </w:t>
            </w:r>
            <w:proofErr w:type="gramStart"/>
            <w:r w:rsidRPr="00B733E0">
              <w:rPr>
                <w:rFonts w:cs="Arial"/>
                <w:szCs w:val="24"/>
              </w:rPr>
              <w:t>2018 ( dále</w:t>
            </w:r>
            <w:proofErr w:type="gramEnd"/>
            <w:r w:rsidRPr="00B733E0">
              <w:rPr>
                <w:rFonts w:cs="Arial"/>
                <w:szCs w:val="24"/>
              </w:rPr>
              <w:t xml:space="preserve"> jen „Zásady“). </w:t>
            </w:r>
          </w:p>
          <w:p w14:paraId="4A856720" w14:textId="1A230F30" w:rsidR="007118D7" w:rsidRDefault="007118D7" w:rsidP="007118D7">
            <w:pPr>
              <w:pStyle w:val="Radaplohy"/>
              <w:spacing w:before="0" w:after="0"/>
              <w:rPr>
                <w:rFonts w:ascii="Calibri" w:hAnsi="Calibri" w:cs="Calibri"/>
                <w:u w:val="none"/>
              </w:rPr>
            </w:pPr>
          </w:p>
          <w:p w14:paraId="47E48165" w14:textId="3736936A" w:rsidR="000509EB" w:rsidRDefault="00AC763E" w:rsidP="000509EB">
            <w:pPr>
              <w:jc w:val="both"/>
            </w:pPr>
            <w:r w:rsidRPr="00AC763E">
              <w:rPr>
                <w:rFonts w:cs="Arial"/>
              </w:rPr>
              <w:t xml:space="preserve">V této důvodové zprávě předkládá Rada Olomouckého kraje Zastupitelstvu Olomouckého kraje </w:t>
            </w:r>
            <w:r w:rsidRPr="00B733E0">
              <w:t xml:space="preserve">žádosti o poskytnutí individuální dotace v oblasti zdravotnictví.  </w:t>
            </w:r>
          </w:p>
          <w:p w14:paraId="43C20C58" w14:textId="77777777" w:rsidR="00AC763E" w:rsidRPr="00B733E0" w:rsidRDefault="00AC763E" w:rsidP="000509EB">
            <w:pPr>
              <w:jc w:val="both"/>
            </w:pPr>
          </w:p>
          <w:p w14:paraId="6D93B6E9" w14:textId="0A905844" w:rsidR="000509EB" w:rsidRPr="00E763F4" w:rsidRDefault="000509EB" w:rsidP="00CB319D">
            <w:pPr>
              <w:jc w:val="both"/>
            </w:pPr>
            <w:r w:rsidRPr="00CC580E">
              <w:t>Ke všem žádostem se vyjádřil poradní orgán – Výbor pro zdravotnictví ZOK</w:t>
            </w:r>
            <w:r w:rsidR="00D9049C">
              <w:t>,</w:t>
            </w:r>
            <w:r w:rsidRPr="00CC580E">
              <w:t xml:space="preserve"> který jmenoval na svém jednání dne 29. 11. 2017 pětičlennou hodnotící komisi, která je oprávněna se za poradní orgán k žádostem o individuální dotace vyjadřovat. Žádosti byly se členy hodnotící komise projednány e-mailem.</w:t>
            </w:r>
            <w:r>
              <w:t xml:space="preserve"> </w:t>
            </w:r>
          </w:p>
          <w:p w14:paraId="47A93811" w14:textId="6508C1A6" w:rsidR="007131BA" w:rsidRPr="00A248D1" w:rsidRDefault="007131BA" w:rsidP="00CB319D">
            <w:pPr>
              <w:jc w:val="both"/>
              <w:rPr>
                <w:b/>
              </w:rPr>
            </w:pPr>
          </w:p>
          <w:p w14:paraId="6359C8FE" w14:textId="0C0A9821" w:rsidR="00AA2C06" w:rsidRDefault="00EA6313" w:rsidP="00AA2C06">
            <w:r>
              <w:rPr>
                <w:b/>
              </w:rPr>
              <w:t xml:space="preserve">A) </w:t>
            </w:r>
            <w:r w:rsidR="00AA2C06">
              <w:rPr>
                <w:rFonts w:cs="Arial"/>
                <w:b/>
                <w:szCs w:val="24"/>
              </w:rPr>
              <w:t>Žadatel</w:t>
            </w:r>
            <w:r w:rsidR="00AA2C06">
              <w:rPr>
                <w:rFonts w:cs="Arial"/>
                <w:szCs w:val="24"/>
              </w:rPr>
              <w:t xml:space="preserve">: </w:t>
            </w:r>
            <w:r w:rsidR="00B75E69">
              <w:rPr>
                <w:rFonts w:cs="Arial"/>
                <w:b/>
                <w:szCs w:val="24"/>
              </w:rPr>
              <w:t xml:space="preserve">Ambulantní služby, spol. s </w:t>
            </w:r>
            <w:r w:rsidR="00AA2C06">
              <w:rPr>
                <w:rFonts w:cs="Arial"/>
                <w:b/>
                <w:szCs w:val="24"/>
              </w:rPr>
              <w:t>r.o.</w:t>
            </w:r>
          </w:p>
          <w:p w14:paraId="0680AE4A" w14:textId="77777777" w:rsidR="00AA2C06" w:rsidRDefault="00AA2C06" w:rsidP="00AA2C06">
            <w:pPr>
              <w:rPr>
                <w:rFonts w:cs="Arial"/>
                <w:szCs w:val="24"/>
              </w:rPr>
            </w:pPr>
            <w:r>
              <w:rPr>
                <w:rFonts w:cs="Arial"/>
                <w:szCs w:val="24"/>
              </w:rPr>
              <w:t>Sídlo:  Dukelská 456/13, 790 01 Jeseník</w:t>
            </w:r>
          </w:p>
          <w:p w14:paraId="11AB0395" w14:textId="63F7EE28" w:rsidR="00AA2C06" w:rsidRDefault="00AA2C06" w:rsidP="00AA2C06">
            <w:pPr>
              <w:rPr>
                <w:rFonts w:cs="Arial"/>
                <w:szCs w:val="24"/>
              </w:rPr>
            </w:pPr>
            <w:r>
              <w:rPr>
                <w:rFonts w:cs="Arial"/>
                <w:szCs w:val="24"/>
              </w:rPr>
              <w:t>IČ</w:t>
            </w:r>
            <w:r w:rsidR="009442D1">
              <w:rPr>
                <w:rFonts w:cs="Arial"/>
                <w:szCs w:val="24"/>
              </w:rPr>
              <w:t>O</w:t>
            </w:r>
            <w:r>
              <w:rPr>
                <w:rFonts w:cs="Arial"/>
                <w:szCs w:val="24"/>
              </w:rPr>
              <w:t>: 483 96 427</w:t>
            </w:r>
          </w:p>
          <w:p w14:paraId="68B53588" w14:textId="77777777" w:rsidR="00AA2C06" w:rsidRDefault="00AA2C06" w:rsidP="00AA2C06">
            <w:pPr>
              <w:jc w:val="both"/>
              <w:rPr>
                <w:rFonts w:cs="Arial"/>
                <w:b/>
                <w:szCs w:val="24"/>
              </w:rPr>
            </w:pPr>
            <w:r>
              <w:rPr>
                <w:rFonts w:cs="Arial"/>
                <w:b/>
                <w:szCs w:val="24"/>
              </w:rPr>
              <w:t>Údaje o projektu</w:t>
            </w:r>
          </w:p>
          <w:p w14:paraId="0AD38A69" w14:textId="77777777" w:rsidR="00AA2C06" w:rsidRDefault="00AA2C06" w:rsidP="00AA2C06">
            <w:pPr>
              <w:jc w:val="both"/>
            </w:pPr>
            <w:r>
              <w:rPr>
                <w:rFonts w:cs="Arial"/>
                <w:b/>
                <w:szCs w:val="24"/>
              </w:rPr>
              <w:t>Název projektu: „Modernizace polikliniky v Jeseníku“</w:t>
            </w:r>
          </w:p>
          <w:p w14:paraId="7071961D" w14:textId="77777777" w:rsidR="00AA2C06" w:rsidRDefault="00AA2C06" w:rsidP="00175FB4">
            <w:pPr>
              <w:jc w:val="both"/>
            </w:pPr>
            <w:r>
              <w:rPr>
                <w:rFonts w:cs="Arial"/>
                <w:b/>
                <w:szCs w:val="24"/>
              </w:rPr>
              <w:t>Popis projektu:</w:t>
            </w:r>
            <w:r>
              <w:t xml:space="preserve"> </w:t>
            </w:r>
            <w:r>
              <w:rPr>
                <w:rFonts w:cs="Arial"/>
                <w:szCs w:val="24"/>
              </w:rPr>
              <w:t xml:space="preserve">„Modernizace zdravotnického zařízení (rok výstavby 1936), výměna původních oken při zachování historického rázu budovy a snížení energetické náročnosti. Jedná se o výměnu 276 ks oken v celé budově. V roce 2007 proběhla výměna technologického zařízení pro vytápění za zcela nové.  Výměna oken při zachování historického rázu budovy je nutná. </w:t>
            </w:r>
          </w:p>
          <w:p w14:paraId="5098CAAC" w14:textId="77777777" w:rsidR="00AA2C06" w:rsidRDefault="00AA2C06" w:rsidP="00175FB4">
            <w:pPr>
              <w:jc w:val="both"/>
              <w:rPr>
                <w:rFonts w:cs="Arial"/>
                <w:szCs w:val="24"/>
              </w:rPr>
            </w:pPr>
            <w:r>
              <w:rPr>
                <w:rFonts w:cs="Arial"/>
                <w:szCs w:val="24"/>
              </w:rPr>
              <w:t xml:space="preserve">Realizace projektu je plánována v roce 2018, dodavatelským způsobem. Účelnost projektu navazuje na zdravotnickou činnost, která je v objektu dominantně provozována pro občany Jeseníku a širokého okolí, kteří objekt navštěvují za účelem zdravotnické péče. V objektu je umístěno 34 odborných ambulancí - chirurgie, ortopedie, oční, psychiatrie, ORL, gynekologie, rehabilitace  - </w:t>
            </w:r>
            <w:proofErr w:type="spellStart"/>
            <w:r>
              <w:rPr>
                <w:rFonts w:cs="Arial"/>
                <w:szCs w:val="24"/>
              </w:rPr>
              <w:t>Priessnitzovy</w:t>
            </w:r>
            <w:proofErr w:type="spellEnd"/>
            <w:r>
              <w:rPr>
                <w:rFonts w:cs="Arial"/>
                <w:szCs w:val="24"/>
              </w:rPr>
              <w:t xml:space="preserve"> léčebné lázně a další.</w:t>
            </w:r>
          </w:p>
          <w:p w14:paraId="10A4174E" w14:textId="77777777" w:rsidR="00AA2C06" w:rsidRDefault="00AA2C06" w:rsidP="00175FB4">
            <w:pPr>
              <w:jc w:val="both"/>
              <w:rPr>
                <w:rFonts w:cs="Arial"/>
                <w:szCs w:val="24"/>
              </w:rPr>
            </w:pPr>
            <w:r>
              <w:rPr>
                <w:rFonts w:cs="Arial"/>
                <w:szCs w:val="24"/>
              </w:rPr>
              <w:t>Potřeba výměny původních oken je dána tím, že i přes pravidelně prováděnou údržbu (poslední oprava proběhla v roce 2009) je technický stav okenních prvků špatný a byla doporučena jejich výměna. Klimatické podmínky v městě Jeseníku a umístění budovy</w:t>
            </w:r>
          </w:p>
          <w:p w14:paraId="021ED79E" w14:textId="77777777" w:rsidR="00AA2C06" w:rsidRDefault="00AA2C06" w:rsidP="00175FB4">
            <w:pPr>
              <w:jc w:val="both"/>
              <w:rPr>
                <w:rFonts w:cs="Arial"/>
                <w:szCs w:val="24"/>
              </w:rPr>
            </w:pPr>
            <w:r>
              <w:rPr>
                <w:rFonts w:cs="Arial"/>
                <w:szCs w:val="24"/>
              </w:rPr>
              <w:t>každoročně zhoršují jejich technický stav.</w:t>
            </w:r>
          </w:p>
          <w:p w14:paraId="7442786D" w14:textId="77777777" w:rsidR="00AA2C06" w:rsidRDefault="00AA2C06" w:rsidP="00175FB4">
            <w:pPr>
              <w:jc w:val="both"/>
            </w:pPr>
            <w:r>
              <w:rPr>
                <w:rFonts w:cs="Arial"/>
                <w:szCs w:val="24"/>
              </w:rPr>
              <w:t>Obchodní společnost provozuje podnikatelskou činnost od roku 1997 bez přerušení, se stejným předmětem činnosti.“</w:t>
            </w:r>
          </w:p>
          <w:p w14:paraId="3512D800" w14:textId="77777777" w:rsidR="00AA2C06" w:rsidRDefault="00AA2C06" w:rsidP="00AA2C06">
            <w:pPr>
              <w:jc w:val="both"/>
              <w:rPr>
                <w:rFonts w:cs="Arial"/>
                <w:b/>
                <w:szCs w:val="24"/>
              </w:rPr>
            </w:pPr>
          </w:p>
          <w:p w14:paraId="2EF53FDC" w14:textId="77777777" w:rsidR="00AA2C06" w:rsidRDefault="00AA2C06" w:rsidP="00AA2C06">
            <w:pPr>
              <w:jc w:val="both"/>
            </w:pPr>
            <w:r>
              <w:rPr>
                <w:rFonts w:cs="Arial"/>
                <w:b/>
                <w:szCs w:val="24"/>
              </w:rPr>
              <w:t>Požadovaná částka: 3 000 000,- Kč</w:t>
            </w:r>
            <w:r>
              <w:rPr>
                <w:rFonts w:cs="Arial"/>
                <w:szCs w:val="24"/>
              </w:rPr>
              <w:t xml:space="preserve">, </w:t>
            </w:r>
            <w:r>
              <w:rPr>
                <w:rFonts w:cs="Arial"/>
                <w:b/>
                <w:szCs w:val="24"/>
              </w:rPr>
              <w:t>investiční dotace</w:t>
            </w:r>
          </w:p>
          <w:p w14:paraId="119F95D2" w14:textId="77777777" w:rsidR="00AA2C06" w:rsidRDefault="00AA2C06" w:rsidP="00AA2C06">
            <w:pPr>
              <w:jc w:val="both"/>
            </w:pPr>
            <w:r>
              <w:rPr>
                <w:rFonts w:cs="Arial"/>
                <w:b/>
                <w:szCs w:val="24"/>
              </w:rPr>
              <w:t>Celkové náklady na projekt:</w:t>
            </w:r>
            <w:r>
              <w:rPr>
                <w:rFonts w:cs="Arial"/>
                <w:szCs w:val="24"/>
              </w:rPr>
              <w:t xml:space="preserve"> 4 500 000,- Kč</w:t>
            </w:r>
          </w:p>
          <w:p w14:paraId="324343ED" w14:textId="77777777" w:rsidR="00AA2C06" w:rsidRDefault="00AA2C06" w:rsidP="00AA2C06">
            <w:pPr>
              <w:jc w:val="both"/>
            </w:pPr>
            <w:r>
              <w:rPr>
                <w:rFonts w:cs="Arial"/>
                <w:b/>
                <w:szCs w:val="24"/>
              </w:rPr>
              <w:t xml:space="preserve">Spolufinancování z vlastních a jiných zdrojů: </w:t>
            </w:r>
            <w:r>
              <w:rPr>
                <w:rFonts w:cs="Arial"/>
                <w:szCs w:val="24"/>
              </w:rPr>
              <w:t>ANO/1 500 000,- Kč</w:t>
            </w:r>
          </w:p>
          <w:p w14:paraId="421FB7AB" w14:textId="06AA2D25" w:rsidR="00AA2C06" w:rsidRDefault="00AA2C06" w:rsidP="00AA2C06">
            <w:pPr>
              <w:jc w:val="both"/>
            </w:pPr>
            <w:r>
              <w:rPr>
                <w:rFonts w:cs="Arial"/>
                <w:b/>
                <w:szCs w:val="24"/>
              </w:rPr>
              <w:t>Struktura použití dotace:</w:t>
            </w:r>
            <w:r>
              <w:rPr>
                <w:rFonts w:cs="Arial"/>
                <w:szCs w:val="24"/>
              </w:rPr>
              <w:t xml:space="preserve"> Z dotace budou hrazeny náklady spojené s výměnou okenních prvků, tj. vybourání, instalace nových, zapravení fasády, nátěry</w:t>
            </w:r>
            <w:r w:rsidR="00175FB4">
              <w:t xml:space="preserve"> </w:t>
            </w:r>
            <w:r>
              <w:rPr>
                <w:rFonts w:cs="Arial"/>
                <w:szCs w:val="24"/>
              </w:rPr>
              <w:t>narušených částí budovy a další nezbytné stavební práce, které na výměnu oken navazují.</w:t>
            </w:r>
          </w:p>
          <w:p w14:paraId="55D5E380" w14:textId="77777777" w:rsidR="00AA2C06" w:rsidRDefault="00AA2C06" w:rsidP="00AA2C06">
            <w:pPr>
              <w:jc w:val="both"/>
            </w:pPr>
            <w:r>
              <w:rPr>
                <w:rFonts w:cs="Arial"/>
                <w:b/>
                <w:szCs w:val="24"/>
              </w:rPr>
              <w:t>Datum realizace projektu:</w:t>
            </w:r>
            <w:r>
              <w:rPr>
                <w:rFonts w:cs="Arial"/>
                <w:szCs w:val="24"/>
              </w:rPr>
              <w:t xml:space="preserve"> 1. 6. 2018 – 31. 10. 2018</w:t>
            </w:r>
          </w:p>
          <w:p w14:paraId="0985912D" w14:textId="77777777" w:rsidR="00AA2C06" w:rsidRDefault="00AA2C06" w:rsidP="00AA2C06">
            <w:pPr>
              <w:jc w:val="both"/>
            </w:pPr>
            <w:r>
              <w:rPr>
                <w:rFonts w:cs="Arial"/>
                <w:b/>
                <w:szCs w:val="24"/>
              </w:rPr>
              <w:t>Termín vyúčtování dotace:</w:t>
            </w:r>
            <w:r>
              <w:rPr>
                <w:rFonts w:cs="Arial"/>
                <w:szCs w:val="24"/>
              </w:rPr>
              <w:t xml:space="preserve"> 31. 12. 2018</w:t>
            </w:r>
          </w:p>
          <w:p w14:paraId="641F1F7F" w14:textId="45D338D6" w:rsidR="00AA2C06" w:rsidRPr="00B31953" w:rsidRDefault="00AA2C06" w:rsidP="00AA2C06">
            <w:pPr>
              <w:jc w:val="both"/>
            </w:pPr>
            <w:r>
              <w:rPr>
                <w:rFonts w:cs="Arial"/>
                <w:b/>
                <w:szCs w:val="24"/>
              </w:rPr>
              <w:t>Veřejná podpora:</w:t>
            </w:r>
            <w:r>
              <w:rPr>
                <w:rFonts w:cs="Arial"/>
                <w:szCs w:val="24"/>
              </w:rPr>
              <w:t xml:space="preserve"> </w:t>
            </w:r>
            <w:r w:rsidRPr="00B31953">
              <w:rPr>
                <w:rFonts w:cs="Arial"/>
                <w:szCs w:val="24"/>
              </w:rPr>
              <w:t xml:space="preserve">ANO, de </w:t>
            </w:r>
            <w:proofErr w:type="spellStart"/>
            <w:r w:rsidRPr="00B31953">
              <w:rPr>
                <w:rFonts w:cs="Arial"/>
                <w:szCs w:val="24"/>
              </w:rPr>
              <w:t>minimis</w:t>
            </w:r>
            <w:proofErr w:type="spellEnd"/>
            <w:r w:rsidRPr="00B31953">
              <w:rPr>
                <w:rFonts w:cs="Arial"/>
                <w:szCs w:val="24"/>
              </w:rPr>
              <w:t xml:space="preserve"> </w:t>
            </w:r>
          </w:p>
          <w:p w14:paraId="1908352A" w14:textId="77777777" w:rsidR="00AA2C06" w:rsidRDefault="00AA2C06" w:rsidP="00AA2C06">
            <w:pPr>
              <w:jc w:val="both"/>
            </w:pPr>
            <w:r>
              <w:rPr>
                <w:rFonts w:cs="Arial"/>
                <w:b/>
                <w:szCs w:val="24"/>
              </w:rPr>
              <w:t xml:space="preserve">Výše dotace poskytnuté OK v r. 2018: </w:t>
            </w:r>
            <w:r>
              <w:rPr>
                <w:rFonts w:cs="Arial"/>
                <w:szCs w:val="24"/>
              </w:rPr>
              <w:t>0,- Kč</w:t>
            </w:r>
          </w:p>
          <w:p w14:paraId="6AEC408E" w14:textId="77777777" w:rsidR="00AA2C06" w:rsidRDefault="00AA2C06" w:rsidP="00AA2C06">
            <w:pPr>
              <w:jc w:val="both"/>
              <w:rPr>
                <w:rFonts w:cs="Arial"/>
                <w:b/>
                <w:szCs w:val="24"/>
              </w:rPr>
            </w:pPr>
          </w:p>
          <w:p w14:paraId="75891749" w14:textId="4B9B1B84" w:rsidR="007F2D3B" w:rsidRPr="00D136BB" w:rsidRDefault="007F2D3B" w:rsidP="00CB319D">
            <w:pPr>
              <w:jc w:val="both"/>
            </w:pPr>
            <w:r w:rsidRPr="00D136BB">
              <w:t>Žádost byla projedná</w:t>
            </w:r>
            <w:r w:rsidR="00A837FC">
              <w:t xml:space="preserve">na na poradě vedení OK dne </w:t>
            </w:r>
            <w:r w:rsidR="00AA2C06">
              <w:t>21. 5. 2018</w:t>
            </w:r>
            <w:r w:rsidRPr="00D136BB">
              <w:t>.</w:t>
            </w:r>
          </w:p>
          <w:p w14:paraId="5DC6A3B6" w14:textId="77777777" w:rsidR="00C96C34" w:rsidRPr="00B23103" w:rsidRDefault="00C96C34" w:rsidP="00C96C34">
            <w:pPr>
              <w:jc w:val="both"/>
              <w:rPr>
                <w:rFonts w:cs="Arial"/>
                <w:szCs w:val="24"/>
              </w:rPr>
            </w:pPr>
            <w:r w:rsidRPr="00B23103">
              <w:rPr>
                <w:b/>
                <w:bCs/>
              </w:rPr>
              <w:t>Stanovisko vedení OK:</w:t>
            </w:r>
            <w:r w:rsidRPr="00B23103">
              <w:t xml:space="preserve"> vyhovět částečně, ve výši 2 250 000,- Kč</w:t>
            </w:r>
          </w:p>
          <w:p w14:paraId="28835F80" w14:textId="77777777" w:rsidR="00C96C34" w:rsidRPr="00B23103" w:rsidRDefault="00C96C34" w:rsidP="00C96C34">
            <w:pPr>
              <w:jc w:val="both"/>
              <w:rPr>
                <w:rFonts w:ascii="Calibri" w:hAnsi="Calibri"/>
                <w:sz w:val="22"/>
              </w:rPr>
            </w:pPr>
            <w:r w:rsidRPr="00B23103">
              <w:lastRenderedPageBreak/>
              <w:t>Odůvodnění: Jedná se o významný projekt s obecně prospěšným cílem zaměřený na zlepšení úrovně poskytovaných zdravotních služeb obyvatelům Olomouckého kraje, konkrétně Jesenicka. Navrhovaná spoluúčast žadatele na investiční akci je však nižší než požadovaná dotace, proto  vedení OK navrhuje vyhovět žadateli částečně, ve výši poloviny předpokládaných celkových výdajů.</w:t>
            </w:r>
          </w:p>
          <w:p w14:paraId="52F377EF" w14:textId="77777777" w:rsidR="00C96C34" w:rsidRPr="00B23103" w:rsidRDefault="00C96C34" w:rsidP="00C96C34">
            <w:pPr>
              <w:jc w:val="both"/>
              <w:rPr>
                <w:rFonts w:ascii="Calibri" w:hAnsi="Calibri" w:cs="Calibri"/>
                <w:sz w:val="22"/>
                <w:szCs w:val="22"/>
                <w:lang w:eastAsia="en-US"/>
              </w:rPr>
            </w:pPr>
          </w:p>
          <w:p w14:paraId="614CDBC5" w14:textId="77777777" w:rsidR="00C96C34" w:rsidRPr="00B23103" w:rsidRDefault="00C96C34" w:rsidP="00C96C34">
            <w:pPr>
              <w:jc w:val="both"/>
            </w:pPr>
            <w:r w:rsidRPr="00B23103">
              <w:rPr>
                <w:b/>
                <w:bCs/>
              </w:rPr>
              <w:t>Stanovisko Odboru zdravotnictví:</w:t>
            </w:r>
            <w:r w:rsidRPr="00B23103">
              <w:t xml:space="preserve"> vyhovět</w:t>
            </w:r>
            <w:r>
              <w:t xml:space="preserve"> částečně</w:t>
            </w:r>
          </w:p>
          <w:p w14:paraId="5C980D80" w14:textId="77777777" w:rsidR="00C96C34" w:rsidRPr="00B23103" w:rsidRDefault="00C96C34" w:rsidP="00C96C34">
            <w:pPr>
              <w:jc w:val="both"/>
            </w:pPr>
            <w:r w:rsidRPr="00B23103">
              <w:t xml:space="preserve">Odůvodnění: Výše uvedená žádost naplňuje Zásady ve všech směrech. Jedná se o významný projekt s obecně prospěšným cílem. Projekt je zaměřen na zlepšení úrovně poskytovaných zdravotních služeb obyvatelům Jesenicka. Žádost nebylo možné podat v dotačním programu administrovaném odborem zdravotnictví, protože se jedná o investiční akci a v dotačním programu bylo možné žádat o finanční podporu pouze na uznatelné výdaje neinvestičního charakteru. Žádost o dotaci podpořilo doporučujícím dopisem město Jeseník a </w:t>
            </w:r>
            <w:proofErr w:type="spellStart"/>
            <w:r w:rsidRPr="00B23103">
              <w:t>Priessnitzovy</w:t>
            </w:r>
            <w:proofErr w:type="spellEnd"/>
            <w:r w:rsidRPr="00B23103">
              <w:t xml:space="preserve"> léčebné lázně, a.s. </w:t>
            </w:r>
          </w:p>
          <w:p w14:paraId="0EDA5CF8" w14:textId="7846BDA9" w:rsidR="00D26F9B" w:rsidRDefault="00D26F9B" w:rsidP="00CF0A34">
            <w:pPr>
              <w:jc w:val="both"/>
              <w:rPr>
                <w:rFonts w:eastAsia="Calibri" w:cs="Arial"/>
                <w:szCs w:val="24"/>
              </w:rPr>
            </w:pPr>
          </w:p>
          <w:p w14:paraId="5F5A3B63" w14:textId="1745F1FB" w:rsidR="00126308" w:rsidRPr="00B419CD" w:rsidRDefault="00126308" w:rsidP="00CB319D">
            <w:pPr>
              <w:jc w:val="both"/>
              <w:rPr>
                <w:b/>
              </w:rPr>
            </w:pPr>
            <w:r w:rsidRPr="00B419CD">
              <w:rPr>
                <w:b/>
              </w:rPr>
              <w:t xml:space="preserve">Stanovisko poradního orgánu: </w:t>
            </w:r>
            <w:r w:rsidR="00B77A86">
              <w:t>ne</w:t>
            </w:r>
            <w:r w:rsidR="00F65B29" w:rsidRPr="00B419CD">
              <w:t>vyhovět</w:t>
            </w:r>
          </w:p>
          <w:p w14:paraId="4B26D362" w14:textId="2DB32021" w:rsidR="00AB3E8B" w:rsidRDefault="00AB3E8B" w:rsidP="00AB3E8B">
            <w:pPr>
              <w:jc w:val="both"/>
            </w:pPr>
            <w:r w:rsidRPr="00786D6F">
              <w:t xml:space="preserve">K žádosti se </w:t>
            </w:r>
            <w:r>
              <w:t>ve stanoveném termínu</w:t>
            </w:r>
            <w:r w:rsidR="00B77A86">
              <w:t xml:space="preserve"> </w:t>
            </w:r>
            <w:r w:rsidR="00B77A86" w:rsidRPr="00350842">
              <w:t>vyjádřili všichni</w:t>
            </w:r>
            <w:r w:rsidRPr="00350842">
              <w:t xml:space="preserve"> členové hodnotící komise, jejichž stanovisko bylo</w:t>
            </w:r>
            <w:r w:rsidR="00DC2C3F" w:rsidRPr="00350842">
              <w:t xml:space="preserve"> </w:t>
            </w:r>
            <w:r w:rsidR="00B823EA" w:rsidRPr="00350842">
              <w:t>ne</w:t>
            </w:r>
            <w:r w:rsidR="006F003E" w:rsidRPr="00350842">
              <w:t>doporučující</w:t>
            </w:r>
            <w:r w:rsidR="00B823EA" w:rsidRPr="00350842">
              <w:t xml:space="preserve"> v poměru hlasů 2</w:t>
            </w:r>
            <w:r w:rsidR="00350842">
              <w:t xml:space="preserve"> (pro) : 3 (proti)</w:t>
            </w:r>
            <w:r w:rsidR="00A837FC" w:rsidRPr="0065334D">
              <w:t>.</w:t>
            </w:r>
          </w:p>
          <w:p w14:paraId="4BE4508E" w14:textId="48DB6850" w:rsidR="00BA1B0E" w:rsidRDefault="00BA1B0E" w:rsidP="00AB3E8B">
            <w:pPr>
              <w:jc w:val="both"/>
            </w:pPr>
          </w:p>
          <w:p w14:paraId="243D9144" w14:textId="543CC6DE" w:rsidR="00BA1B0E" w:rsidRPr="00644945" w:rsidRDefault="00BA1B0E" w:rsidP="00AB3E8B">
            <w:pPr>
              <w:jc w:val="both"/>
            </w:pPr>
            <w:r>
              <w:t>Rada Olomouckého kraje svým usnesením č. UR/43/55/2018 ze dne 4. 6. 2018 doporučuje Zastupitelstvu Olomouckého kraje poskytnout žadateli Ambulantní služby, spol. s r.o., dotaci ve výši 2 250 000,- Kč.</w:t>
            </w:r>
          </w:p>
          <w:p w14:paraId="0B2573DA" w14:textId="509D4893" w:rsidR="00EA6313" w:rsidRPr="00AC763E" w:rsidRDefault="00EA6313" w:rsidP="00EA6313">
            <w:pPr>
              <w:jc w:val="both"/>
              <w:rPr>
                <w:strike/>
              </w:rPr>
            </w:pPr>
          </w:p>
          <w:p w14:paraId="330DAE7A" w14:textId="59E463D6" w:rsidR="006616F4" w:rsidRDefault="0046361F" w:rsidP="006616F4">
            <w:r>
              <w:rPr>
                <w:b/>
              </w:rPr>
              <w:t>B</w:t>
            </w:r>
            <w:r w:rsidR="006616F4" w:rsidRPr="00B50E17">
              <w:rPr>
                <w:b/>
              </w:rPr>
              <w:t>)</w:t>
            </w:r>
            <w:r w:rsidR="006616F4">
              <w:rPr>
                <w:rFonts w:cs="Arial"/>
                <w:b/>
                <w:szCs w:val="24"/>
              </w:rPr>
              <w:t xml:space="preserve"> Žadatel</w:t>
            </w:r>
            <w:r w:rsidR="006616F4">
              <w:rPr>
                <w:rFonts w:cs="Arial"/>
                <w:szCs w:val="24"/>
              </w:rPr>
              <w:t xml:space="preserve">: </w:t>
            </w:r>
            <w:r w:rsidR="006616F4">
              <w:rPr>
                <w:rFonts w:cs="Arial"/>
                <w:b/>
                <w:szCs w:val="24"/>
              </w:rPr>
              <w:t>Obec Vápenná</w:t>
            </w:r>
          </w:p>
          <w:p w14:paraId="2EEB47FA" w14:textId="77777777" w:rsidR="006616F4" w:rsidRDefault="006616F4" w:rsidP="006616F4">
            <w:pPr>
              <w:rPr>
                <w:rFonts w:cs="Arial"/>
                <w:szCs w:val="24"/>
              </w:rPr>
            </w:pPr>
            <w:r>
              <w:rPr>
                <w:rFonts w:cs="Arial"/>
                <w:szCs w:val="24"/>
              </w:rPr>
              <w:t>Sídlo:  Vápenná 442, 790 64 Vápenná</w:t>
            </w:r>
          </w:p>
          <w:p w14:paraId="13350A81" w14:textId="617DBC99" w:rsidR="006616F4" w:rsidRDefault="006616F4" w:rsidP="006616F4">
            <w:pPr>
              <w:rPr>
                <w:rFonts w:cs="Arial"/>
                <w:szCs w:val="24"/>
              </w:rPr>
            </w:pPr>
            <w:r>
              <w:rPr>
                <w:rFonts w:cs="Arial"/>
                <w:szCs w:val="24"/>
              </w:rPr>
              <w:t>IČ</w:t>
            </w:r>
            <w:r w:rsidR="009442D1">
              <w:rPr>
                <w:rFonts w:cs="Arial"/>
                <w:szCs w:val="24"/>
              </w:rPr>
              <w:t>O</w:t>
            </w:r>
            <w:r>
              <w:rPr>
                <w:rFonts w:cs="Arial"/>
                <w:szCs w:val="24"/>
              </w:rPr>
              <w:t>: 00303526</w:t>
            </w:r>
          </w:p>
          <w:p w14:paraId="74E0B1AE" w14:textId="77777777" w:rsidR="006616F4" w:rsidRDefault="006616F4" w:rsidP="006616F4">
            <w:pPr>
              <w:jc w:val="both"/>
              <w:rPr>
                <w:rFonts w:cs="Arial"/>
                <w:b/>
                <w:szCs w:val="24"/>
              </w:rPr>
            </w:pPr>
            <w:r>
              <w:rPr>
                <w:rFonts w:cs="Arial"/>
                <w:b/>
                <w:szCs w:val="24"/>
              </w:rPr>
              <w:t>Údaje o projektu</w:t>
            </w:r>
          </w:p>
          <w:p w14:paraId="6B0D509A" w14:textId="77777777" w:rsidR="006616F4" w:rsidRDefault="006616F4" w:rsidP="006616F4">
            <w:pPr>
              <w:jc w:val="both"/>
            </w:pPr>
            <w:r>
              <w:rPr>
                <w:rFonts w:cs="Arial"/>
                <w:b/>
                <w:szCs w:val="24"/>
              </w:rPr>
              <w:t>Název projektu: „Vybudování výtahu pro zdravotní středisko Vápenná“</w:t>
            </w:r>
          </w:p>
          <w:p w14:paraId="78DA0F77" w14:textId="77777777" w:rsidR="006616F4" w:rsidRDefault="006616F4" w:rsidP="006616F4">
            <w:pPr>
              <w:autoSpaceDE w:val="0"/>
              <w:jc w:val="both"/>
            </w:pPr>
            <w:r>
              <w:rPr>
                <w:rFonts w:cs="Arial"/>
                <w:b/>
                <w:szCs w:val="24"/>
              </w:rPr>
              <w:t>Popis projektu:</w:t>
            </w:r>
            <w:r>
              <w:t xml:space="preserve"> </w:t>
            </w:r>
            <w:r>
              <w:rPr>
                <w:rFonts w:cs="Arial"/>
                <w:szCs w:val="24"/>
              </w:rPr>
              <w:t>„Záměrem projektu je vybudování výtahu ve zcela novém bezbariérovém zdravotním středisku v budově, která dříve sloužila jako administrativní budova a která je od roku 2015 ve vlastnictví obce. Umístění samotného zdravotního střediska bude ve druhém a třetím nadzemním podlaží, kde bude vybudována čekárna s recepcí, sociální zařízení, dvě ordinace praktického lékaře, malý zákrokový sál, prostory pro podávání infuzí, technické zázemí pro personál a lékaře a sklady lékařského materiálu.</w:t>
            </w:r>
          </w:p>
          <w:p w14:paraId="60903B3E" w14:textId="77777777" w:rsidR="006616F4" w:rsidRDefault="006616F4" w:rsidP="006616F4">
            <w:pPr>
              <w:autoSpaceDE w:val="0"/>
              <w:jc w:val="both"/>
              <w:rPr>
                <w:rFonts w:cs="Arial"/>
                <w:szCs w:val="24"/>
              </w:rPr>
            </w:pPr>
            <w:r>
              <w:rPr>
                <w:rFonts w:cs="Arial"/>
                <w:szCs w:val="24"/>
              </w:rPr>
              <w:t>Realizovat záměr vybudování výtahu a samotného zdravotního střediska se obec rozhodla proto, aby vyhověla požadavkům občanů Vápenné a dále občanů ze širokého okolí. Praktických a i dalších lékařů je na Jesenicku nedostatek. Obec má tedy vhodné prostory, zajištěného praktického lékaře, ale chybí dostatek financí na zřízení bezbariérového zařízení a z toho plynoucí nutnost vybudování výtahu.“</w:t>
            </w:r>
          </w:p>
          <w:p w14:paraId="183DB2D6" w14:textId="77777777" w:rsidR="006616F4" w:rsidRDefault="006616F4" w:rsidP="006616F4">
            <w:pPr>
              <w:jc w:val="both"/>
              <w:rPr>
                <w:rFonts w:cs="Arial"/>
                <w:b/>
                <w:szCs w:val="24"/>
              </w:rPr>
            </w:pPr>
          </w:p>
          <w:p w14:paraId="12027225" w14:textId="77777777" w:rsidR="006616F4" w:rsidRDefault="006616F4" w:rsidP="006616F4">
            <w:pPr>
              <w:jc w:val="both"/>
            </w:pPr>
            <w:r>
              <w:rPr>
                <w:rFonts w:cs="Arial"/>
                <w:b/>
                <w:szCs w:val="24"/>
              </w:rPr>
              <w:t>Požadovaná částka: 1 500 000,- Kč</w:t>
            </w:r>
            <w:r>
              <w:rPr>
                <w:rFonts w:cs="Arial"/>
                <w:szCs w:val="24"/>
              </w:rPr>
              <w:t xml:space="preserve">, </w:t>
            </w:r>
            <w:r>
              <w:rPr>
                <w:rFonts w:cs="Arial"/>
                <w:b/>
                <w:szCs w:val="24"/>
              </w:rPr>
              <w:t>investiční dotace</w:t>
            </w:r>
          </w:p>
          <w:p w14:paraId="02E1A3FA" w14:textId="77777777" w:rsidR="006616F4" w:rsidRDefault="006616F4" w:rsidP="006616F4">
            <w:pPr>
              <w:jc w:val="both"/>
            </w:pPr>
            <w:r>
              <w:rPr>
                <w:rFonts w:cs="Arial"/>
                <w:b/>
                <w:szCs w:val="24"/>
              </w:rPr>
              <w:t>Celkové náklady na projekt:</w:t>
            </w:r>
            <w:r>
              <w:rPr>
                <w:rFonts w:cs="Arial"/>
                <w:szCs w:val="24"/>
              </w:rPr>
              <w:t xml:space="preserve"> 1 700 000,- Kč</w:t>
            </w:r>
          </w:p>
          <w:p w14:paraId="255C5995" w14:textId="7E221E9A" w:rsidR="006616F4" w:rsidRDefault="006616F4" w:rsidP="006616F4">
            <w:pPr>
              <w:jc w:val="both"/>
            </w:pPr>
            <w:r>
              <w:rPr>
                <w:rFonts w:cs="Arial"/>
                <w:b/>
                <w:szCs w:val="24"/>
              </w:rPr>
              <w:t xml:space="preserve">Spolufinancování z vlastních a jiných zdrojů: </w:t>
            </w:r>
            <w:r w:rsidR="007B77B2">
              <w:rPr>
                <w:rFonts w:cs="Arial"/>
                <w:szCs w:val="24"/>
              </w:rPr>
              <w:t>ANO/2</w:t>
            </w:r>
            <w:r>
              <w:rPr>
                <w:rFonts w:cs="Arial"/>
                <w:szCs w:val="24"/>
              </w:rPr>
              <w:t>00 000,- Kč</w:t>
            </w:r>
          </w:p>
          <w:p w14:paraId="62E55F9A" w14:textId="77777777" w:rsidR="006616F4" w:rsidRDefault="006616F4" w:rsidP="006616F4">
            <w:pPr>
              <w:autoSpaceDE w:val="0"/>
              <w:jc w:val="both"/>
            </w:pPr>
            <w:r>
              <w:rPr>
                <w:rFonts w:cs="Arial"/>
                <w:b/>
                <w:szCs w:val="24"/>
              </w:rPr>
              <w:t>Struktura použití dotace:</w:t>
            </w:r>
            <w:r>
              <w:rPr>
                <w:rFonts w:cs="Arial"/>
                <w:szCs w:val="24"/>
              </w:rPr>
              <w:t xml:space="preserve"> Z dotace bude hrazena kompletní dodávka osobního výtahu větších rozměrů dodavatelskou firmou na základě veřejné zakázky. Bude sloužit pro starší občany, handicapované, imobilní a ležící pacienty.</w:t>
            </w:r>
          </w:p>
          <w:p w14:paraId="149189D0" w14:textId="77777777" w:rsidR="006616F4" w:rsidRDefault="006616F4" w:rsidP="006616F4">
            <w:pPr>
              <w:jc w:val="both"/>
            </w:pPr>
            <w:r>
              <w:rPr>
                <w:rFonts w:cs="Arial"/>
                <w:b/>
                <w:szCs w:val="24"/>
              </w:rPr>
              <w:t>Datum realizace projektu:</w:t>
            </w:r>
            <w:r>
              <w:rPr>
                <w:rFonts w:cs="Arial"/>
                <w:szCs w:val="24"/>
              </w:rPr>
              <w:t xml:space="preserve"> 1. 6. 2018 – 31. 12. 2018</w:t>
            </w:r>
          </w:p>
          <w:p w14:paraId="2E60B57F" w14:textId="77777777" w:rsidR="006616F4" w:rsidRDefault="006616F4" w:rsidP="006616F4">
            <w:pPr>
              <w:jc w:val="both"/>
            </w:pPr>
            <w:r>
              <w:rPr>
                <w:rFonts w:cs="Arial"/>
                <w:b/>
                <w:szCs w:val="24"/>
              </w:rPr>
              <w:t>Termín vyúčtování dotace:</w:t>
            </w:r>
            <w:r>
              <w:rPr>
                <w:rFonts w:cs="Arial"/>
                <w:szCs w:val="24"/>
              </w:rPr>
              <w:t xml:space="preserve"> 31. 12. 2018</w:t>
            </w:r>
          </w:p>
          <w:p w14:paraId="4F1FA72C" w14:textId="0EF89CCD" w:rsidR="006616F4" w:rsidRDefault="006616F4" w:rsidP="006616F4">
            <w:pPr>
              <w:jc w:val="both"/>
            </w:pPr>
            <w:r>
              <w:rPr>
                <w:rFonts w:cs="Arial"/>
                <w:b/>
                <w:szCs w:val="24"/>
              </w:rPr>
              <w:lastRenderedPageBreak/>
              <w:t>Veřejná podpora:</w:t>
            </w:r>
            <w:r>
              <w:rPr>
                <w:rFonts w:cs="Arial"/>
                <w:szCs w:val="24"/>
              </w:rPr>
              <w:t xml:space="preserve"> </w:t>
            </w:r>
            <w:r w:rsidRPr="00B31953">
              <w:rPr>
                <w:rFonts w:cs="Arial"/>
                <w:szCs w:val="24"/>
              </w:rPr>
              <w:t xml:space="preserve">ANO, de </w:t>
            </w:r>
            <w:proofErr w:type="spellStart"/>
            <w:r w:rsidRPr="00B31953">
              <w:rPr>
                <w:rFonts w:cs="Arial"/>
                <w:szCs w:val="24"/>
              </w:rPr>
              <w:t>minimis</w:t>
            </w:r>
            <w:proofErr w:type="spellEnd"/>
            <w:r>
              <w:rPr>
                <w:rFonts w:cs="Arial"/>
                <w:i/>
                <w:szCs w:val="24"/>
              </w:rPr>
              <w:t xml:space="preserve"> </w:t>
            </w:r>
          </w:p>
          <w:p w14:paraId="0C5D1B41" w14:textId="77777777" w:rsidR="006616F4" w:rsidRDefault="006616F4" w:rsidP="006616F4">
            <w:pPr>
              <w:jc w:val="both"/>
            </w:pPr>
            <w:r>
              <w:rPr>
                <w:rFonts w:cs="Arial"/>
                <w:b/>
                <w:szCs w:val="24"/>
              </w:rPr>
              <w:t xml:space="preserve">Výše dotace poskytnuté OK v r. 2018: </w:t>
            </w:r>
            <w:r>
              <w:rPr>
                <w:rFonts w:cs="Arial"/>
                <w:szCs w:val="24"/>
              </w:rPr>
              <w:t>0,- Kč</w:t>
            </w:r>
          </w:p>
          <w:p w14:paraId="759DF874" w14:textId="4E698365" w:rsidR="006616F4" w:rsidRDefault="006616F4" w:rsidP="006616F4">
            <w:pPr>
              <w:jc w:val="both"/>
              <w:rPr>
                <w:rFonts w:cs="Arial"/>
                <w:b/>
                <w:szCs w:val="24"/>
              </w:rPr>
            </w:pPr>
          </w:p>
          <w:p w14:paraId="450E426F" w14:textId="77777777" w:rsidR="006616F4" w:rsidRPr="00837717" w:rsidRDefault="006616F4" w:rsidP="006616F4">
            <w:pPr>
              <w:jc w:val="both"/>
            </w:pPr>
            <w:r w:rsidRPr="00837717">
              <w:t xml:space="preserve">Žádost byla projednána na poradě vedení OK dne </w:t>
            </w:r>
            <w:r>
              <w:t>21. 5. 2018</w:t>
            </w:r>
            <w:r w:rsidRPr="00837717">
              <w:t>.</w:t>
            </w:r>
          </w:p>
          <w:p w14:paraId="2284E456" w14:textId="77777777" w:rsidR="00C96C34" w:rsidRPr="00B23103" w:rsidRDefault="00C96C34" w:rsidP="00C96C34">
            <w:pPr>
              <w:jc w:val="both"/>
              <w:rPr>
                <w:rFonts w:cs="Arial"/>
                <w:szCs w:val="24"/>
              </w:rPr>
            </w:pPr>
            <w:r w:rsidRPr="00B23103">
              <w:rPr>
                <w:b/>
                <w:bCs/>
              </w:rPr>
              <w:t>Stanovisko vedení OK:</w:t>
            </w:r>
            <w:r w:rsidRPr="00B23103">
              <w:t xml:space="preserve"> vyhovět částečně, ve výši 850 000,- Kč</w:t>
            </w:r>
          </w:p>
          <w:p w14:paraId="5F388CA9" w14:textId="77777777" w:rsidR="00C96C34" w:rsidRPr="00B23103" w:rsidRDefault="00C96C34" w:rsidP="00C96C34">
            <w:pPr>
              <w:jc w:val="both"/>
              <w:rPr>
                <w:rFonts w:ascii="Calibri" w:hAnsi="Calibri"/>
                <w:sz w:val="22"/>
              </w:rPr>
            </w:pPr>
            <w:r w:rsidRPr="00B23103">
              <w:t>Odůvodnění:</w:t>
            </w:r>
            <w:r w:rsidRPr="00B23103">
              <w:rPr>
                <w:rFonts w:cs="Arial"/>
                <w:szCs w:val="24"/>
              </w:rPr>
              <w:t xml:space="preserve"> </w:t>
            </w:r>
            <w:r w:rsidRPr="00B23103">
              <w:t>Jedná se o zvlášť významný projekt s obecně prospěšným cílem zaměřený na zajištění bezbariérového přístupu do nově zřizovaného zdravotnického zařízení v oblasti, kde je zdravotní péče problematicky dostupná. Navrhovaná spoluúčast žadatele na investiční akci je však nižší než požadovaná dotace, proto  vedení OK navrhuje vyhovět žadateli částečně, ve výši poloviny předpokládaných celkových výdajů.</w:t>
            </w:r>
          </w:p>
          <w:p w14:paraId="17790BEF" w14:textId="77777777" w:rsidR="00C96C34" w:rsidRPr="00B23103" w:rsidRDefault="00C96C34" w:rsidP="00C96C34">
            <w:pPr>
              <w:jc w:val="both"/>
              <w:rPr>
                <w:b/>
                <w:bCs/>
              </w:rPr>
            </w:pPr>
          </w:p>
          <w:p w14:paraId="19CB8FD1" w14:textId="77777777" w:rsidR="00C96C34" w:rsidRPr="00B23103" w:rsidRDefault="00C96C34" w:rsidP="00C96C34">
            <w:pPr>
              <w:jc w:val="both"/>
            </w:pPr>
            <w:r w:rsidRPr="00B23103">
              <w:rPr>
                <w:b/>
                <w:bCs/>
              </w:rPr>
              <w:t>Stanovisko Odboru zdravotnictví:</w:t>
            </w:r>
            <w:r w:rsidRPr="00B23103">
              <w:t xml:space="preserve"> vyhovět</w:t>
            </w:r>
            <w:r>
              <w:t xml:space="preserve"> částečně</w:t>
            </w:r>
          </w:p>
          <w:p w14:paraId="3158FD0C" w14:textId="4832F741" w:rsidR="00C96C34" w:rsidRDefault="00C96C34" w:rsidP="00C96C34">
            <w:pPr>
              <w:jc w:val="both"/>
            </w:pPr>
            <w:r w:rsidRPr="00B23103">
              <w:t>Odůvodnění: Výše uvedená žádost naplňuje Zásady ve všech směrech. Jedná se o zvlášť významný projekt s obecně prospěšným cílem. Projekt je zaměřen na zajištění bezbariérového přístupu do nově zřizovaného zdravotnického zařízení v oblasti, kde je zdravotní péče problematicky dostupná. Žádost nebylo možné podat v dotačním programu administrovaném odborem zdravotnictví, protože uvedený záměr nebyl v rámci dotačního programu podporován.</w:t>
            </w:r>
          </w:p>
          <w:p w14:paraId="664441F7" w14:textId="77777777" w:rsidR="00C96C34" w:rsidRPr="00B31953" w:rsidRDefault="00C96C34" w:rsidP="00C96C34">
            <w:pPr>
              <w:jc w:val="both"/>
              <w:rPr>
                <w:rFonts w:cs="Arial"/>
                <w:szCs w:val="24"/>
              </w:rPr>
            </w:pPr>
          </w:p>
          <w:p w14:paraId="50E7D754" w14:textId="13F2BD4B" w:rsidR="006616F4" w:rsidRPr="00B419CD" w:rsidRDefault="006616F4" w:rsidP="006616F4">
            <w:pPr>
              <w:jc w:val="both"/>
              <w:rPr>
                <w:b/>
              </w:rPr>
            </w:pPr>
            <w:r w:rsidRPr="00B419CD">
              <w:rPr>
                <w:b/>
              </w:rPr>
              <w:t xml:space="preserve">Stanovisko poradního orgánu: </w:t>
            </w:r>
            <w:r w:rsidRPr="00B419CD">
              <w:t>vyhovět</w:t>
            </w:r>
          </w:p>
          <w:p w14:paraId="693C80DD" w14:textId="4D4FD4CB" w:rsidR="006616F4" w:rsidRDefault="006616F4" w:rsidP="006616F4">
            <w:pPr>
              <w:jc w:val="both"/>
            </w:pPr>
            <w:r w:rsidRPr="00786D6F">
              <w:t xml:space="preserve">K žádosti se </w:t>
            </w:r>
            <w:r>
              <w:t xml:space="preserve">ve stanoveném termínu vyjádřili </w:t>
            </w:r>
            <w:r w:rsidRPr="00350842">
              <w:t>všichni členové hodnotící komise, jejichž stan</w:t>
            </w:r>
            <w:r w:rsidR="00B823EA" w:rsidRPr="00350842">
              <w:t xml:space="preserve">ovisko </w:t>
            </w:r>
            <w:r w:rsidRPr="00350842">
              <w:t>doporučující</w:t>
            </w:r>
            <w:r w:rsidRPr="00B823EA">
              <w:t>.</w:t>
            </w:r>
          </w:p>
          <w:p w14:paraId="0AA3507B" w14:textId="135DA55D" w:rsidR="00BA1B0E" w:rsidRDefault="00BA1B0E" w:rsidP="006616F4">
            <w:pPr>
              <w:jc w:val="both"/>
            </w:pPr>
          </w:p>
          <w:p w14:paraId="0A9D947D" w14:textId="6BAFA8EA" w:rsidR="00BA1B0E" w:rsidRPr="00B823EA" w:rsidRDefault="00BA1B0E" w:rsidP="006616F4">
            <w:pPr>
              <w:jc w:val="both"/>
            </w:pPr>
            <w:r>
              <w:t>Rada Olomouckého kraje svým usnesením č. UR/43/55/2018 ze dne 4. 6. 2018 doporučuje Zastupitelstvu Olomouckého kraje poskytnout žadateli obec Vápenná dotaci ve výši 850 000,- Kč.</w:t>
            </w:r>
          </w:p>
          <w:p w14:paraId="47402F51" w14:textId="77777777" w:rsidR="00DA2A0A" w:rsidRPr="00644945" w:rsidRDefault="00DA2A0A" w:rsidP="006616F4">
            <w:pPr>
              <w:jc w:val="both"/>
            </w:pPr>
          </w:p>
          <w:p w14:paraId="43CA5D88" w14:textId="4308B695" w:rsidR="00DA2A0A" w:rsidRDefault="0046361F" w:rsidP="00DA2A0A">
            <w:pPr>
              <w:rPr>
                <w:rFonts w:ascii="Calibri" w:hAnsi="Calibri"/>
                <w:sz w:val="22"/>
              </w:rPr>
            </w:pPr>
            <w:r>
              <w:rPr>
                <w:b/>
              </w:rPr>
              <w:t>C</w:t>
            </w:r>
            <w:r w:rsidR="00DA2A0A" w:rsidRPr="00A572DE">
              <w:rPr>
                <w:b/>
              </w:rPr>
              <w:t xml:space="preserve">) </w:t>
            </w:r>
            <w:r w:rsidR="00DA2A0A" w:rsidRPr="00A572DE">
              <w:rPr>
                <w:rFonts w:cs="Arial"/>
                <w:b/>
                <w:szCs w:val="24"/>
              </w:rPr>
              <w:t>Žadatel</w:t>
            </w:r>
            <w:r w:rsidR="00DA2A0A">
              <w:rPr>
                <w:rFonts w:cs="Arial"/>
                <w:szCs w:val="24"/>
              </w:rPr>
              <w:t xml:space="preserve">: </w:t>
            </w:r>
            <w:r w:rsidR="00DA2A0A">
              <w:rPr>
                <w:rFonts w:cs="Arial"/>
                <w:b/>
                <w:szCs w:val="24"/>
              </w:rPr>
              <w:t>Fakultní nemocnice Olomouc</w:t>
            </w:r>
          </w:p>
          <w:p w14:paraId="4572F110" w14:textId="77777777" w:rsidR="00DA2A0A" w:rsidRDefault="00DA2A0A" w:rsidP="00DA2A0A">
            <w:pPr>
              <w:rPr>
                <w:rFonts w:cs="Arial"/>
                <w:szCs w:val="24"/>
              </w:rPr>
            </w:pPr>
            <w:r>
              <w:rPr>
                <w:rFonts w:cs="Arial"/>
                <w:szCs w:val="24"/>
              </w:rPr>
              <w:t>Sídlo:  I. P. Pavlova 185/6, 779 00 Olomouc</w:t>
            </w:r>
          </w:p>
          <w:p w14:paraId="6596D7AA" w14:textId="7CF572AA" w:rsidR="00DA2A0A" w:rsidRDefault="00DA2A0A" w:rsidP="00DA2A0A">
            <w:pPr>
              <w:rPr>
                <w:rFonts w:cs="Arial"/>
                <w:szCs w:val="24"/>
              </w:rPr>
            </w:pPr>
            <w:r>
              <w:rPr>
                <w:rFonts w:cs="Arial"/>
                <w:szCs w:val="24"/>
              </w:rPr>
              <w:t>IČ</w:t>
            </w:r>
            <w:r w:rsidR="009442D1">
              <w:rPr>
                <w:rFonts w:cs="Arial"/>
                <w:szCs w:val="24"/>
              </w:rPr>
              <w:t>O</w:t>
            </w:r>
            <w:r>
              <w:rPr>
                <w:rFonts w:cs="Arial"/>
                <w:szCs w:val="24"/>
              </w:rPr>
              <w:t>: 00098892</w:t>
            </w:r>
          </w:p>
          <w:p w14:paraId="66DC8154" w14:textId="77777777" w:rsidR="00DA2A0A" w:rsidRDefault="00DA2A0A" w:rsidP="00DA2A0A">
            <w:pPr>
              <w:jc w:val="both"/>
              <w:rPr>
                <w:rFonts w:cs="Arial"/>
                <w:b/>
                <w:szCs w:val="24"/>
              </w:rPr>
            </w:pPr>
            <w:r>
              <w:rPr>
                <w:rFonts w:cs="Arial"/>
                <w:b/>
                <w:szCs w:val="24"/>
              </w:rPr>
              <w:t>Údaje o projektu</w:t>
            </w:r>
          </w:p>
          <w:p w14:paraId="345A54EC" w14:textId="77777777" w:rsidR="00DA2A0A" w:rsidRDefault="00DA2A0A" w:rsidP="00DA2A0A">
            <w:pPr>
              <w:jc w:val="both"/>
              <w:rPr>
                <w:rFonts w:ascii="Calibri" w:hAnsi="Calibri"/>
                <w:sz w:val="22"/>
                <w:szCs w:val="22"/>
              </w:rPr>
            </w:pPr>
            <w:r>
              <w:rPr>
                <w:rFonts w:cs="Arial"/>
                <w:b/>
                <w:szCs w:val="24"/>
              </w:rPr>
              <w:t>Název projektu: „Pohotovostní provoz lékárny Fakultní nemocnice Olomouc“</w:t>
            </w:r>
          </w:p>
          <w:p w14:paraId="0878C0AC" w14:textId="77777777" w:rsidR="00DA2A0A" w:rsidRDefault="00DA2A0A" w:rsidP="00DA2A0A">
            <w:pPr>
              <w:autoSpaceDE w:val="0"/>
              <w:jc w:val="both"/>
            </w:pPr>
            <w:r>
              <w:rPr>
                <w:rFonts w:cs="Arial"/>
                <w:b/>
                <w:szCs w:val="24"/>
              </w:rPr>
              <w:t>Popis projektu – dle žádosti:</w:t>
            </w:r>
            <w:r>
              <w:t xml:space="preserve"> </w:t>
            </w:r>
            <w:r>
              <w:rPr>
                <w:rFonts w:cs="Arial"/>
                <w:szCs w:val="24"/>
              </w:rPr>
              <w:t>„Fakultní nemocnice Olomouc (dále také FNOL) zahájila v září roku 2017 nepřetržitý provoz lékárenské služby, pod názvem „LÉKÁRNA</w:t>
            </w:r>
          </w:p>
          <w:p w14:paraId="1B843F48" w14:textId="77777777" w:rsidR="00DA2A0A" w:rsidRDefault="00DA2A0A" w:rsidP="00DA2A0A">
            <w:pPr>
              <w:autoSpaceDE w:val="0"/>
              <w:jc w:val="both"/>
              <w:rPr>
                <w:rFonts w:cs="Arial"/>
                <w:szCs w:val="24"/>
              </w:rPr>
            </w:pPr>
            <w:r>
              <w:rPr>
                <w:rFonts w:cs="Arial"/>
                <w:szCs w:val="24"/>
              </w:rPr>
              <w:t>24“. Do této doby nebyla v celém Olomouckého kraji jediná lékárna, která by trvalý 24 hodinový provoz zajišťovala. Služba „LÉKÁRNA 24“, umožňuje lidem vyzvednout si z akutních i běžných důvodů léky kdykoliv 24 hodin denně, 365 dnů v roce, tedy i v noci nebo o víkendech a svátcích. Moderní výdejnu léků s non-stop pohotovostí naleznou pacienti ve vstupní hale chirurgického komplexu uprostřed nemocničního areálu. Je situována do blízkosti urgentního příjmu i lékařské pohotovostní služby pro dospělé.</w:t>
            </w:r>
          </w:p>
          <w:p w14:paraId="3B7C7ADC" w14:textId="77777777" w:rsidR="00DA2A0A" w:rsidRDefault="00DA2A0A" w:rsidP="00DA2A0A">
            <w:pPr>
              <w:autoSpaceDE w:val="0"/>
              <w:jc w:val="both"/>
              <w:rPr>
                <w:rFonts w:cs="Arial"/>
                <w:szCs w:val="24"/>
              </w:rPr>
            </w:pPr>
            <w:r>
              <w:rPr>
                <w:rFonts w:cs="Arial"/>
                <w:szCs w:val="24"/>
              </w:rPr>
              <w:t>Nemocnice do nezbytné přestavby výdejny investovala 4,3 milionu korun z vlastních zdrojů, přičemž provozní náklady nepřetržité lékárenské pohotovosti činí cca 2,8 milionů korun ročně.</w:t>
            </w:r>
          </w:p>
          <w:p w14:paraId="31820B43" w14:textId="77777777" w:rsidR="00DA2A0A" w:rsidRDefault="00DA2A0A" w:rsidP="00DA2A0A">
            <w:pPr>
              <w:autoSpaceDE w:val="0"/>
              <w:jc w:val="both"/>
              <w:rPr>
                <w:rFonts w:cs="Arial"/>
                <w:szCs w:val="24"/>
              </w:rPr>
            </w:pPr>
            <w:r>
              <w:rPr>
                <w:rFonts w:cs="Arial"/>
                <w:szCs w:val="24"/>
              </w:rPr>
              <w:t>Provoz lékárenské pohotovosti, tj. v době od 17.00 do 7.30 hodin ve všední dny, o víkendech a o svátcích, generuje výrazně vyšší náklady na provoz, než činí generovaná marže z prodeje léků a to zejména s ohledem na skutečnost, že po celou dobu tohoto provozu</w:t>
            </w:r>
          </w:p>
          <w:p w14:paraId="64F6CBCD" w14:textId="77777777" w:rsidR="00DA2A0A" w:rsidRDefault="00DA2A0A" w:rsidP="00DA2A0A">
            <w:pPr>
              <w:autoSpaceDE w:val="0"/>
              <w:jc w:val="both"/>
              <w:rPr>
                <w:rFonts w:cs="Arial"/>
                <w:szCs w:val="24"/>
              </w:rPr>
            </w:pPr>
            <w:r>
              <w:rPr>
                <w:rFonts w:cs="Arial"/>
                <w:szCs w:val="24"/>
              </w:rPr>
              <w:t xml:space="preserve">je nutná trvalá přítomnost erudovaného farmaceuta, která z povahy nižšího objemu tržeb, resp. marže realizované mimo běžnou pracovní dobu není touto pokryta. V souvislosti s </w:t>
            </w:r>
            <w:r>
              <w:rPr>
                <w:rFonts w:cs="Arial"/>
                <w:szCs w:val="24"/>
              </w:rPr>
              <w:lastRenderedPageBreak/>
              <w:t>tím FNOL přijala do pracovního poměru 5 farmaceutů na hlavní pracovní poměr, kteří zajišťují nepřetržitou lékárenskou pohotovost.</w:t>
            </w:r>
          </w:p>
          <w:p w14:paraId="6AF555BB" w14:textId="77777777" w:rsidR="00DA2A0A" w:rsidRDefault="00DA2A0A" w:rsidP="00DA2A0A">
            <w:pPr>
              <w:autoSpaceDE w:val="0"/>
              <w:jc w:val="both"/>
              <w:rPr>
                <w:rFonts w:cs="Arial"/>
                <w:szCs w:val="24"/>
              </w:rPr>
            </w:pPr>
            <w:r>
              <w:rPr>
                <w:rFonts w:cs="Arial"/>
                <w:szCs w:val="24"/>
              </w:rPr>
              <w:t>S ohledem na skutečnost, že provoz služby „LÉKÁRNA 24“ má celoroční povahu, kdy náklady za prosinec, zejména pak mzdové prostředky za měsíc prosinec je možné uhradit až v měsíci lednu roku následujícího, se na Vás tímto obracíme se žádostí o termín realizace projektu a možnost použít dotační finanční prostředky do 15. 1. 2019, abychom v následném vyúčtování mohli dokladovat i vyplacené prosincové mzdy.“</w:t>
            </w:r>
          </w:p>
          <w:p w14:paraId="32F1C3CC" w14:textId="77777777" w:rsidR="00350842" w:rsidRDefault="00350842" w:rsidP="00DA2A0A">
            <w:pPr>
              <w:jc w:val="both"/>
              <w:rPr>
                <w:rFonts w:cs="Arial"/>
                <w:b/>
                <w:szCs w:val="24"/>
              </w:rPr>
            </w:pPr>
          </w:p>
          <w:p w14:paraId="60E6D41A" w14:textId="3F8A2D1F" w:rsidR="00DA2A0A" w:rsidRDefault="00DA2A0A" w:rsidP="00DA2A0A">
            <w:pPr>
              <w:jc w:val="both"/>
              <w:rPr>
                <w:rFonts w:ascii="Calibri" w:hAnsi="Calibri"/>
                <w:sz w:val="22"/>
                <w:szCs w:val="22"/>
              </w:rPr>
            </w:pPr>
            <w:r>
              <w:rPr>
                <w:rFonts w:cs="Arial"/>
                <w:b/>
                <w:szCs w:val="24"/>
              </w:rPr>
              <w:t>Požadovaná částka: 1 000 000,- Kč</w:t>
            </w:r>
            <w:r>
              <w:rPr>
                <w:rFonts w:cs="Arial"/>
                <w:szCs w:val="24"/>
              </w:rPr>
              <w:t xml:space="preserve">, </w:t>
            </w:r>
            <w:r>
              <w:rPr>
                <w:rFonts w:cs="Arial"/>
                <w:b/>
                <w:szCs w:val="24"/>
              </w:rPr>
              <w:t>neinvestiční dotace</w:t>
            </w:r>
          </w:p>
          <w:p w14:paraId="1263DC50" w14:textId="77777777" w:rsidR="00DA2A0A" w:rsidRDefault="00DA2A0A" w:rsidP="00DA2A0A">
            <w:pPr>
              <w:jc w:val="both"/>
            </w:pPr>
            <w:r>
              <w:rPr>
                <w:rFonts w:cs="Arial"/>
                <w:b/>
                <w:szCs w:val="24"/>
              </w:rPr>
              <w:t>Celkové náklady na projekt:</w:t>
            </w:r>
            <w:r>
              <w:rPr>
                <w:rFonts w:cs="Arial"/>
                <w:szCs w:val="24"/>
              </w:rPr>
              <w:t xml:space="preserve"> 1 800 000,- Kč</w:t>
            </w:r>
          </w:p>
          <w:p w14:paraId="1C07AE00" w14:textId="77777777" w:rsidR="00DA2A0A" w:rsidRDefault="00DA2A0A" w:rsidP="00DA2A0A">
            <w:pPr>
              <w:jc w:val="both"/>
            </w:pPr>
            <w:r>
              <w:rPr>
                <w:rFonts w:cs="Arial"/>
                <w:b/>
                <w:szCs w:val="24"/>
              </w:rPr>
              <w:t xml:space="preserve">Spolufinancování z vlastních a jiných zdrojů: </w:t>
            </w:r>
            <w:r>
              <w:rPr>
                <w:rFonts w:cs="Arial"/>
                <w:szCs w:val="24"/>
              </w:rPr>
              <w:t>ANO/800 000,- Kč</w:t>
            </w:r>
          </w:p>
          <w:p w14:paraId="6DAAEDAB" w14:textId="77777777" w:rsidR="00DA2A0A" w:rsidRDefault="00DA2A0A" w:rsidP="00DA2A0A">
            <w:pPr>
              <w:autoSpaceDE w:val="0"/>
              <w:jc w:val="both"/>
            </w:pPr>
            <w:r>
              <w:rPr>
                <w:rFonts w:cs="Arial"/>
                <w:b/>
                <w:szCs w:val="24"/>
              </w:rPr>
              <w:t>Struktura použití dotace:</w:t>
            </w:r>
            <w:r>
              <w:rPr>
                <w:rFonts w:cs="Arial"/>
                <w:szCs w:val="24"/>
              </w:rPr>
              <w:t xml:space="preserve"> Krytí provozních nákladů provozu, zejména osobních nákladů, tj. platů zaměstnanců a odvodů na SZ a ZP. Výdaje hrazené z dotace: osobní náklady obsluhujícího personálu v pohotovostní době lékárny tj. všední den od 17:00 do 7:30 hodin, soboty, neděle a svátky.</w:t>
            </w:r>
          </w:p>
          <w:p w14:paraId="516CB7C0" w14:textId="77777777" w:rsidR="00DA2A0A" w:rsidRDefault="00DA2A0A" w:rsidP="00DA2A0A">
            <w:pPr>
              <w:jc w:val="both"/>
            </w:pPr>
            <w:r>
              <w:rPr>
                <w:rFonts w:cs="Arial"/>
                <w:b/>
                <w:szCs w:val="24"/>
              </w:rPr>
              <w:t>Datum realizace projektu:</w:t>
            </w:r>
            <w:r>
              <w:rPr>
                <w:rFonts w:cs="Arial"/>
                <w:szCs w:val="24"/>
              </w:rPr>
              <w:t xml:space="preserve"> 1. 1. 2018 – 31. 12. 2018</w:t>
            </w:r>
          </w:p>
          <w:p w14:paraId="52D219B0" w14:textId="77777777" w:rsidR="00DA2A0A" w:rsidRDefault="00DA2A0A" w:rsidP="00DA2A0A">
            <w:pPr>
              <w:jc w:val="both"/>
            </w:pPr>
            <w:r>
              <w:rPr>
                <w:rFonts w:cs="Arial"/>
                <w:b/>
                <w:szCs w:val="24"/>
              </w:rPr>
              <w:t>Termín vyúčtování dotace:</w:t>
            </w:r>
            <w:r>
              <w:rPr>
                <w:rFonts w:cs="Arial"/>
                <w:szCs w:val="24"/>
              </w:rPr>
              <w:t xml:space="preserve"> 31. 1. 2019</w:t>
            </w:r>
          </w:p>
          <w:p w14:paraId="61306614" w14:textId="6D7A9876" w:rsidR="00DA2A0A" w:rsidRPr="000F6171" w:rsidRDefault="00DA2A0A" w:rsidP="00DA2A0A">
            <w:pPr>
              <w:jc w:val="both"/>
            </w:pPr>
            <w:r>
              <w:rPr>
                <w:rFonts w:cs="Arial"/>
                <w:b/>
                <w:szCs w:val="24"/>
              </w:rPr>
              <w:t>Veřejná podpora</w:t>
            </w:r>
            <w:r w:rsidRPr="000F6171">
              <w:rPr>
                <w:rFonts w:cs="Arial"/>
                <w:b/>
                <w:szCs w:val="24"/>
              </w:rPr>
              <w:t>:</w:t>
            </w:r>
            <w:r w:rsidR="00B733E0">
              <w:rPr>
                <w:rFonts w:cs="Arial"/>
                <w:szCs w:val="24"/>
              </w:rPr>
              <w:t xml:space="preserve"> ANO, de </w:t>
            </w:r>
            <w:proofErr w:type="spellStart"/>
            <w:r w:rsidR="00B733E0">
              <w:rPr>
                <w:rFonts w:cs="Arial"/>
                <w:szCs w:val="24"/>
              </w:rPr>
              <w:t>minimis</w:t>
            </w:r>
            <w:proofErr w:type="spellEnd"/>
          </w:p>
          <w:p w14:paraId="18C8F1BF" w14:textId="77777777" w:rsidR="00DA2A0A" w:rsidRDefault="00DA2A0A" w:rsidP="00DA2A0A">
            <w:pPr>
              <w:jc w:val="both"/>
            </w:pPr>
            <w:r>
              <w:rPr>
                <w:rFonts w:cs="Arial"/>
                <w:b/>
                <w:szCs w:val="24"/>
              </w:rPr>
              <w:t xml:space="preserve">Výše dotace poskytnuté OK v r. 2018: </w:t>
            </w:r>
            <w:r>
              <w:rPr>
                <w:rFonts w:cs="Arial"/>
                <w:szCs w:val="24"/>
              </w:rPr>
              <w:t>0,- Kč</w:t>
            </w:r>
          </w:p>
          <w:p w14:paraId="6FEEF61D" w14:textId="7DF2C8FD" w:rsidR="00DA2A0A" w:rsidRDefault="00DA2A0A" w:rsidP="00DA2A0A">
            <w:pPr>
              <w:jc w:val="both"/>
              <w:rPr>
                <w:rFonts w:cs="Arial"/>
                <w:b/>
                <w:szCs w:val="24"/>
              </w:rPr>
            </w:pPr>
          </w:p>
          <w:p w14:paraId="3AD5BEE0" w14:textId="77777777" w:rsidR="00DA2A0A" w:rsidRPr="00837717" w:rsidRDefault="00DA2A0A" w:rsidP="00DA2A0A">
            <w:pPr>
              <w:jc w:val="both"/>
            </w:pPr>
            <w:r w:rsidRPr="00837717">
              <w:t xml:space="preserve">Žádost byla projednána na poradě vedení OK dne </w:t>
            </w:r>
            <w:r>
              <w:t>21. 5. 2018</w:t>
            </w:r>
            <w:r w:rsidRPr="00837717">
              <w:t>.</w:t>
            </w:r>
          </w:p>
          <w:p w14:paraId="35086441" w14:textId="77777777" w:rsidR="00DA2A0A" w:rsidRPr="008369F3" w:rsidRDefault="00DA2A0A" w:rsidP="00DA2A0A">
            <w:pPr>
              <w:jc w:val="both"/>
              <w:rPr>
                <w:rFonts w:cs="Arial"/>
                <w:szCs w:val="24"/>
              </w:rPr>
            </w:pPr>
            <w:r w:rsidRPr="008369F3">
              <w:rPr>
                <w:b/>
                <w:bCs/>
              </w:rPr>
              <w:t>Stanovisko vedení OK:</w:t>
            </w:r>
            <w:r w:rsidRPr="008369F3">
              <w:t xml:space="preserve"> vyhovět</w:t>
            </w:r>
          </w:p>
          <w:p w14:paraId="66158260" w14:textId="18780E1F" w:rsidR="00DA2A0A" w:rsidRPr="008369F3" w:rsidRDefault="00DA2A0A" w:rsidP="00DA2A0A">
            <w:pPr>
              <w:jc w:val="both"/>
              <w:rPr>
                <w:rFonts w:ascii="Calibri" w:hAnsi="Calibri"/>
                <w:sz w:val="22"/>
              </w:rPr>
            </w:pPr>
            <w:r w:rsidRPr="008369F3">
              <w:t>Odůvodnění:</w:t>
            </w:r>
            <w:r w:rsidR="00514A42" w:rsidRPr="00CC580E">
              <w:t xml:space="preserve"> Jedná se o významný </w:t>
            </w:r>
            <w:r w:rsidR="00514A42">
              <w:t xml:space="preserve">projekt s celokrajským dopadem zaměřený na </w:t>
            </w:r>
            <w:r w:rsidR="00514A42" w:rsidRPr="00CC580E">
              <w:t xml:space="preserve"> zajištění nepřetržité lékárenské pohotovostní služby a tím zkvalitnění poskytovaných zdravotních služeb obyvatelům Olomouckého kraje.</w:t>
            </w:r>
          </w:p>
          <w:p w14:paraId="66C2AF9F" w14:textId="77777777" w:rsidR="00635F59" w:rsidRDefault="00635F59" w:rsidP="00DA2A0A">
            <w:pPr>
              <w:jc w:val="both"/>
              <w:rPr>
                <w:b/>
                <w:bCs/>
              </w:rPr>
            </w:pPr>
          </w:p>
          <w:p w14:paraId="3D64AC8C" w14:textId="4FC1207C" w:rsidR="00DA2A0A" w:rsidRPr="008369F3" w:rsidRDefault="00DA2A0A" w:rsidP="00DA2A0A">
            <w:pPr>
              <w:jc w:val="both"/>
              <w:rPr>
                <w:rFonts w:ascii="Calibri" w:hAnsi="Calibri"/>
                <w:sz w:val="22"/>
                <w:szCs w:val="22"/>
              </w:rPr>
            </w:pPr>
            <w:r w:rsidRPr="008369F3">
              <w:rPr>
                <w:b/>
                <w:bCs/>
              </w:rPr>
              <w:t>Stanovisko Odboru zdravotnictví</w:t>
            </w:r>
            <w:r w:rsidR="00350842">
              <w:rPr>
                <w:rFonts w:cs="Arial"/>
                <w:szCs w:val="24"/>
              </w:rPr>
              <w:t>: vyhovět</w:t>
            </w:r>
          </w:p>
          <w:p w14:paraId="5469EBAF" w14:textId="77777777" w:rsidR="00B31953" w:rsidRPr="00B733E0" w:rsidRDefault="00DA2A0A" w:rsidP="00B31953">
            <w:pPr>
              <w:autoSpaceDE w:val="0"/>
              <w:jc w:val="both"/>
              <w:rPr>
                <w:rFonts w:ascii="Calibri" w:hAnsi="Calibri"/>
                <w:sz w:val="22"/>
              </w:rPr>
            </w:pPr>
            <w:r w:rsidRPr="008369F3">
              <w:rPr>
                <w:rFonts w:cs="Arial"/>
                <w:szCs w:val="24"/>
              </w:rPr>
              <w:t>Odůvodnění</w:t>
            </w:r>
            <w:r w:rsidRPr="00CC580E">
              <w:rPr>
                <w:rFonts w:cs="Arial"/>
                <w:szCs w:val="24"/>
              </w:rPr>
              <w:t>:</w:t>
            </w:r>
            <w:r w:rsidRPr="00CC580E">
              <w:t xml:space="preserve"> </w:t>
            </w:r>
            <w:r w:rsidR="00B31953" w:rsidRPr="00CC580E">
              <w:t>Výše uvedená žádost naplňuje Zásady ve všech směrech. Jedná se o významný projekt s celokrajským dopadem. Obecně prospěšným cílem projektu je zajištění nepřetržité lékárenské pohotovostní služby a tím zkvalitnění poskytovaných zdravotních služeb obyvatelům Olomouckého kraje. Žádost nebylo možné podat v dotačním programu administrovaném odborem zdravotnictví, protože uvedený záměr neodpovídá účelu žádného z vyhlášených dotačních titulů.</w:t>
            </w:r>
            <w:r w:rsidR="00B31953" w:rsidRPr="00B733E0">
              <w:rPr>
                <w:rFonts w:cs="Arial"/>
                <w:szCs w:val="24"/>
                <w:shd w:val="clear" w:color="auto" w:fill="FFFF00"/>
              </w:rPr>
              <w:t xml:space="preserve"> </w:t>
            </w:r>
          </w:p>
          <w:p w14:paraId="74D503D9" w14:textId="77777777" w:rsidR="00635F59" w:rsidRDefault="00635F59" w:rsidP="008F5D72">
            <w:pPr>
              <w:jc w:val="both"/>
              <w:rPr>
                <w:b/>
              </w:rPr>
            </w:pPr>
          </w:p>
          <w:p w14:paraId="32E77406" w14:textId="3DBF4BAE" w:rsidR="008F5D72" w:rsidRPr="00B419CD" w:rsidRDefault="008F5D72" w:rsidP="008F5D72">
            <w:pPr>
              <w:jc w:val="both"/>
              <w:rPr>
                <w:b/>
              </w:rPr>
            </w:pPr>
            <w:r w:rsidRPr="00B733E0">
              <w:rPr>
                <w:b/>
              </w:rPr>
              <w:t>Stanovisko poradního orgánu:</w:t>
            </w:r>
            <w:r w:rsidR="00350842">
              <w:rPr>
                <w:b/>
              </w:rPr>
              <w:t xml:space="preserve"> </w:t>
            </w:r>
            <w:r w:rsidRPr="00B733E0">
              <w:t>vyhovět</w:t>
            </w:r>
          </w:p>
          <w:p w14:paraId="745AEA16" w14:textId="02E8EBE6" w:rsidR="008F5D72" w:rsidRDefault="008F5D72" w:rsidP="008F5D72">
            <w:pPr>
              <w:jc w:val="both"/>
            </w:pPr>
            <w:r w:rsidRPr="00786D6F">
              <w:t xml:space="preserve">K žádosti se </w:t>
            </w:r>
            <w:r>
              <w:t xml:space="preserve">ve stanoveném termínu </w:t>
            </w:r>
            <w:r w:rsidRPr="00B823EA">
              <w:t>vyjádřili všichni členové hodnotící komise, jejichž s</w:t>
            </w:r>
            <w:r w:rsidR="00B823EA" w:rsidRPr="00B823EA">
              <w:t xml:space="preserve">tanovisko bylo </w:t>
            </w:r>
            <w:r w:rsidRPr="00B823EA">
              <w:t>doporučující</w:t>
            </w:r>
            <w:r w:rsidR="00350842" w:rsidRPr="00B823EA">
              <w:t xml:space="preserve"> poměrem hlasů 3</w:t>
            </w:r>
            <w:r w:rsidR="00350842">
              <w:t xml:space="preserve"> (pro) </w:t>
            </w:r>
            <w:r w:rsidR="00350842" w:rsidRPr="00B823EA">
              <w:t>:</w:t>
            </w:r>
            <w:r w:rsidR="00350842">
              <w:t xml:space="preserve"> </w:t>
            </w:r>
            <w:r w:rsidR="00350842" w:rsidRPr="00B823EA">
              <w:t>2</w:t>
            </w:r>
            <w:r w:rsidR="00350842">
              <w:t xml:space="preserve"> (proti)</w:t>
            </w:r>
            <w:r w:rsidRPr="00B823EA">
              <w:t>.</w:t>
            </w:r>
          </w:p>
          <w:p w14:paraId="3CAE8682" w14:textId="0EEA0AD9" w:rsidR="00BA1B0E" w:rsidRDefault="00BA1B0E" w:rsidP="008F5D72">
            <w:pPr>
              <w:jc w:val="both"/>
            </w:pPr>
          </w:p>
          <w:p w14:paraId="43AEEAF1" w14:textId="2DEFD729" w:rsidR="00BA1B0E" w:rsidRPr="00B823EA" w:rsidRDefault="00BA1B0E" w:rsidP="008F5D72">
            <w:pPr>
              <w:jc w:val="both"/>
            </w:pPr>
            <w:r>
              <w:t>Rada Olomouckého kraje svým usnesením č. UR/43/55/2018 ze dne 4. 6. 2018 doporučuje Zastupitelstvu Olomouckého kraje poskytnout žadateli Fakultní nemocnice Olomouc, dotaci ve výši 1 000 000,- Kč.</w:t>
            </w:r>
          </w:p>
          <w:p w14:paraId="5F62DAAF" w14:textId="77777777" w:rsidR="00635F59" w:rsidRPr="00B823EA" w:rsidRDefault="00635F59" w:rsidP="008F5D72">
            <w:pPr>
              <w:jc w:val="both"/>
              <w:rPr>
                <w:b/>
              </w:rPr>
            </w:pPr>
          </w:p>
          <w:p w14:paraId="0F8FA0E0" w14:textId="7C20DFF7" w:rsidR="008F5D72" w:rsidRDefault="0046361F" w:rsidP="008F5D72">
            <w:r>
              <w:rPr>
                <w:b/>
              </w:rPr>
              <w:t>D</w:t>
            </w:r>
            <w:r w:rsidR="008F5D72" w:rsidRPr="00A572DE">
              <w:rPr>
                <w:b/>
              </w:rPr>
              <w:t>)</w:t>
            </w:r>
            <w:r w:rsidR="008F5D72" w:rsidRPr="008F5D72">
              <w:rPr>
                <w:b/>
              </w:rPr>
              <w:t xml:space="preserve"> </w:t>
            </w:r>
            <w:r w:rsidR="008F5D72" w:rsidRPr="008F5D72">
              <w:rPr>
                <w:rFonts w:cs="Arial"/>
                <w:b/>
                <w:szCs w:val="24"/>
              </w:rPr>
              <w:t>Žadatel</w:t>
            </w:r>
            <w:r w:rsidR="008F5D72">
              <w:rPr>
                <w:rFonts w:cs="Arial"/>
                <w:szCs w:val="24"/>
              </w:rPr>
              <w:t xml:space="preserve">: </w:t>
            </w:r>
            <w:r w:rsidR="008F5D72">
              <w:rPr>
                <w:rFonts w:cs="Arial"/>
                <w:b/>
                <w:szCs w:val="24"/>
              </w:rPr>
              <w:t xml:space="preserve">Nejste sami - mobilní </w:t>
            </w:r>
            <w:proofErr w:type="gramStart"/>
            <w:r w:rsidR="008F5D72">
              <w:rPr>
                <w:rFonts w:cs="Arial"/>
                <w:b/>
                <w:szCs w:val="24"/>
              </w:rPr>
              <w:t xml:space="preserve">hospic, </w:t>
            </w:r>
            <w:proofErr w:type="spellStart"/>
            <w:r w:rsidR="008F5D72">
              <w:rPr>
                <w:rFonts w:cs="Arial"/>
                <w:b/>
                <w:szCs w:val="24"/>
              </w:rPr>
              <w:t>z.ú</w:t>
            </w:r>
            <w:proofErr w:type="spellEnd"/>
            <w:r w:rsidR="008F5D72">
              <w:rPr>
                <w:rFonts w:cs="Arial"/>
                <w:b/>
                <w:szCs w:val="24"/>
              </w:rPr>
              <w:t>.</w:t>
            </w:r>
            <w:proofErr w:type="gramEnd"/>
          </w:p>
          <w:p w14:paraId="141B5F4F" w14:textId="77777777" w:rsidR="008F5D72" w:rsidRDefault="008F5D72" w:rsidP="008F5D72">
            <w:pPr>
              <w:rPr>
                <w:rFonts w:cs="Arial"/>
                <w:szCs w:val="24"/>
              </w:rPr>
            </w:pPr>
            <w:r>
              <w:rPr>
                <w:rFonts w:cs="Arial"/>
                <w:szCs w:val="24"/>
              </w:rPr>
              <w:t>Sídlo:  Wellnerova 301/20, Nová Ulice, 779 00 Olomouc</w:t>
            </w:r>
          </w:p>
          <w:p w14:paraId="79241A6F" w14:textId="30D94611" w:rsidR="008F5D72" w:rsidRDefault="008F5D72" w:rsidP="008F5D72">
            <w:pPr>
              <w:rPr>
                <w:rFonts w:cs="Arial"/>
                <w:szCs w:val="24"/>
              </w:rPr>
            </w:pPr>
            <w:r>
              <w:rPr>
                <w:rFonts w:cs="Arial"/>
                <w:szCs w:val="24"/>
              </w:rPr>
              <w:t>IČ</w:t>
            </w:r>
            <w:r w:rsidR="009442D1">
              <w:rPr>
                <w:rFonts w:cs="Arial"/>
                <w:szCs w:val="24"/>
              </w:rPr>
              <w:t>O</w:t>
            </w:r>
            <w:r>
              <w:rPr>
                <w:rFonts w:cs="Arial"/>
                <w:szCs w:val="24"/>
              </w:rPr>
              <w:t>: 04871243</w:t>
            </w:r>
          </w:p>
          <w:p w14:paraId="79171220" w14:textId="77777777" w:rsidR="008F5D72" w:rsidRDefault="008F5D72" w:rsidP="008F5D72">
            <w:pPr>
              <w:jc w:val="both"/>
              <w:rPr>
                <w:rFonts w:cs="Arial"/>
                <w:b/>
                <w:szCs w:val="24"/>
              </w:rPr>
            </w:pPr>
            <w:r>
              <w:rPr>
                <w:rFonts w:cs="Arial"/>
                <w:b/>
                <w:szCs w:val="24"/>
              </w:rPr>
              <w:t>Údaje o projektu</w:t>
            </w:r>
          </w:p>
          <w:p w14:paraId="051F54EF" w14:textId="77777777" w:rsidR="008F5D72" w:rsidRDefault="008F5D72" w:rsidP="008F5D72">
            <w:pPr>
              <w:jc w:val="both"/>
            </w:pPr>
            <w:r>
              <w:rPr>
                <w:rFonts w:cs="Arial"/>
                <w:b/>
                <w:szCs w:val="24"/>
              </w:rPr>
              <w:t>Název projektu: „Nejste sami – mobilní specializovaná paliativní péče pro děti a dospělé“</w:t>
            </w:r>
          </w:p>
          <w:p w14:paraId="1E09F951" w14:textId="4DF10FF3" w:rsidR="008F5D72" w:rsidRPr="008F5D72" w:rsidRDefault="008F5D72" w:rsidP="008F5D72">
            <w:pPr>
              <w:autoSpaceDE w:val="0"/>
              <w:jc w:val="both"/>
            </w:pPr>
            <w:r>
              <w:rPr>
                <w:rFonts w:cs="Arial"/>
                <w:b/>
                <w:szCs w:val="24"/>
              </w:rPr>
              <w:lastRenderedPageBreak/>
              <w:t>Popis projektu – dle žádosti:</w:t>
            </w:r>
            <w:r>
              <w:t xml:space="preserve"> </w:t>
            </w:r>
            <w:r>
              <w:rPr>
                <w:rFonts w:cs="Arial"/>
                <w:szCs w:val="24"/>
              </w:rPr>
              <w:t xml:space="preserve">„Péče mobilní specializované paliativní péče se postará o umírajícího z hlediska všech nezbytných stránek a poskytuje služby v oblasti bio- </w:t>
            </w:r>
            <w:proofErr w:type="spellStart"/>
            <w:r>
              <w:rPr>
                <w:rFonts w:cs="Arial"/>
                <w:szCs w:val="24"/>
              </w:rPr>
              <w:t>psycho-socio-spirituálních</w:t>
            </w:r>
            <w:proofErr w:type="spellEnd"/>
            <w:r>
              <w:rPr>
                <w:rFonts w:cs="Arial"/>
                <w:szCs w:val="24"/>
              </w:rPr>
              <w:t xml:space="preserve"> potřeb. Z mnoha opakovaných výzkumů vyplývá, že většina umírajících projevuje přání zemřít doma (až 80% respondentů). Toto štěstí má však stále pouze 3% obyvatel ČR. Dospělí i malí občané Olomouckého kraje a okolí tak mají díky naší službě tuto možnost už více jak 2 roky. Nabízíme službu, která poskytuje smrtelně nemocným pacientům možnost trávit své poslední dny důstojně, v kruhu svých nejbližších ve svém domově. V Olomouckém kraji jde o službu, která je potřebná a žádaná, která umožňuje profesionální doprovázení umírajících a podporu jejich příbuzným. Naše péče je určena umírajícím dospělým i dětem. Je poskytována 24 hodin denně/ 7 dní v týdnu/ 365 dní v roce. Účelem dotace, která má být poskytnuta je zajištění dvou automobilů pro poskytovanou mobilní specializovanou paliativní péči. Celková dotace ve výši 850.000 Kč by měla sloužit k nákupu jednoho osobního vozidla v celkové </w:t>
            </w:r>
            <w:r w:rsidRPr="008F5D72">
              <w:t>ceně</w:t>
            </w:r>
            <w:r>
              <w:t xml:space="preserve"> </w:t>
            </w:r>
            <w:r w:rsidRPr="008F5D72">
              <w:t>250</w:t>
            </w:r>
            <w:r>
              <w:rPr>
                <w:rFonts w:cs="Arial"/>
                <w:szCs w:val="24"/>
              </w:rPr>
              <w:t>.000Kč (1 vozidlo pro dospělý i dětský paliativní tým) a jednoho užitkového vozidla v celkové výši 600.000 Kč. Užitkové vozidlo naše služba velmi potřebuje z důvodu zajištění našich nemocných nejrůznějšími kompenzačními pomůckami. Podařilo se nám díky dotačním a nadačním titulům službu zjistit polohovacími lůžky, toaletními židlemi, kyslíkovými koncentrátory, vozíky atd., které stále k pacientům dovážíme jen díky placené stěhovací službě. V případě potřeby by i toto vozidlo bylo využíváno pro běžné návštěvy pacientů.</w:t>
            </w:r>
          </w:p>
          <w:p w14:paraId="7FAE5D82" w14:textId="77777777" w:rsidR="008F5D72" w:rsidRDefault="008F5D72" w:rsidP="008F5D72">
            <w:pPr>
              <w:autoSpaceDE w:val="0"/>
              <w:jc w:val="both"/>
              <w:rPr>
                <w:rFonts w:cs="Arial"/>
                <w:szCs w:val="24"/>
              </w:rPr>
            </w:pPr>
            <w:r>
              <w:rPr>
                <w:rFonts w:cs="Arial"/>
                <w:szCs w:val="24"/>
              </w:rPr>
              <w:t xml:space="preserve">Jelikož je naše služba stálé financovaná jen z minimálního příspěvku veřejného zdravotního pojištění (smlouvy o úhradě </w:t>
            </w:r>
            <w:proofErr w:type="spellStart"/>
            <w:r>
              <w:rPr>
                <w:rFonts w:cs="Arial"/>
                <w:szCs w:val="24"/>
              </w:rPr>
              <w:t>zdr</w:t>
            </w:r>
            <w:proofErr w:type="spellEnd"/>
            <w:r>
              <w:rPr>
                <w:rFonts w:cs="Arial"/>
                <w:szCs w:val="24"/>
              </w:rPr>
              <w:t>. služeb zatím pouze s VZP ČR a RBP), nedostává se nám dostatku financí na nákupy investičního charakteru např. vozidla pro zaměstnance nebo vozidlo na převoz kompenzačních pomůcek. Stále tak využíváme dobroty a vozidel našich zaměstnanců, kterým musíme amortizaci a související vysoké jízdní náklady hradit. V případě, že by se podařilo zakoupit na tuto službu firemní automobily, podařilo by se nám výrazným způsobem zefektivnit mobilitu poskytované služby a zejména ušetřit stávající velmi vysoké cestovní náklady. Na základě zkušenosti z předchozího roku víme, že jsme schopni péči v letošním roce poskytnout přibližně 90 terminálně nemocným pacientům.</w:t>
            </w:r>
          </w:p>
          <w:p w14:paraId="5F463032" w14:textId="77777777" w:rsidR="008F5D72" w:rsidRDefault="008F5D72" w:rsidP="008F5D72">
            <w:pPr>
              <w:autoSpaceDE w:val="0"/>
              <w:jc w:val="both"/>
              <w:rPr>
                <w:rFonts w:cs="Arial"/>
                <w:szCs w:val="24"/>
              </w:rPr>
            </w:pPr>
            <w:r>
              <w:rPr>
                <w:rFonts w:cs="Arial"/>
                <w:szCs w:val="24"/>
              </w:rPr>
              <w:t>Rozpočet naší organizace byl v roce 2017 ve výši 3.090.000 Kč. Reálně vyčerpaná dotace z KÚ Olomouckého kraje za minulý rok činila 150.960 Kč, tzn. 4,8% celkové rozpočtu. Letos počítáme s rozpočtem přes 5.200.000 Kč, přičemž žádáme o investiční podporu ve výši 850.000 Kč (tzn. 16 % celkového rozpočtu). Díky vlastním automobilům by došlo měsíčně k ušetření cestovních nákladů ve výši cca 28.000 Kč na cestovném a cca 5.000 Kč za rozvoz postelí a kompenzačních pomůcek. Za rok bychom ušetřili minimálně 384.000 Kč. To jsou náklady, které můžeme vložit do mzdových nákladů na přijetí nového zaměstnance a můžeme tak rozšířit kapacitu služby, po které je stále větší a větší zájem. Stále také počítáme z rozšířením naší služby do vzdálenějších míst Olomouckého kraje než v současnosti (dnes do 40 km od Olomouce), kde je dostupnost domácí hospicové služby omezená nebo zcela chybí. Předpokládáme, že by Olomoucký kraj využil poskytnuté automobily k tomu, že by byly polepeny reklamou Olomouckého kraje a příslušnými nápisy a logy.</w:t>
            </w:r>
          </w:p>
          <w:p w14:paraId="30AAB5F2" w14:textId="77777777" w:rsidR="00635F59" w:rsidRDefault="00635F59" w:rsidP="008F5D72">
            <w:pPr>
              <w:autoSpaceDE w:val="0"/>
              <w:jc w:val="both"/>
              <w:rPr>
                <w:rFonts w:cs="Arial"/>
                <w:b/>
                <w:szCs w:val="24"/>
              </w:rPr>
            </w:pPr>
          </w:p>
          <w:p w14:paraId="22B3E4A1" w14:textId="3F5811AB" w:rsidR="008F5D72" w:rsidRDefault="008F5D72" w:rsidP="008F5D72">
            <w:pPr>
              <w:autoSpaceDE w:val="0"/>
              <w:jc w:val="both"/>
            </w:pPr>
            <w:r>
              <w:rPr>
                <w:rFonts w:cs="Arial"/>
                <w:b/>
                <w:szCs w:val="24"/>
              </w:rPr>
              <w:t>Požadovaná částka: 850 000,- Kč</w:t>
            </w:r>
            <w:r>
              <w:rPr>
                <w:rFonts w:cs="Arial"/>
                <w:szCs w:val="24"/>
              </w:rPr>
              <w:t xml:space="preserve">, </w:t>
            </w:r>
            <w:r>
              <w:rPr>
                <w:rFonts w:cs="Arial"/>
                <w:b/>
                <w:szCs w:val="24"/>
              </w:rPr>
              <w:t>investiční dotace</w:t>
            </w:r>
          </w:p>
          <w:p w14:paraId="6A56AEA1" w14:textId="77777777" w:rsidR="008F5D72" w:rsidRDefault="008F5D72" w:rsidP="008F5D72">
            <w:pPr>
              <w:jc w:val="both"/>
            </w:pPr>
            <w:r>
              <w:rPr>
                <w:rFonts w:cs="Arial"/>
                <w:b/>
                <w:szCs w:val="24"/>
              </w:rPr>
              <w:t>Celkové náklady na projekt:</w:t>
            </w:r>
            <w:r>
              <w:rPr>
                <w:rFonts w:cs="Arial"/>
                <w:szCs w:val="24"/>
              </w:rPr>
              <w:t xml:space="preserve"> 850 000,- Kč</w:t>
            </w:r>
          </w:p>
          <w:p w14:paraId="1A7654E5" w14:textId="77777777" w:rsidR="008F5D72" w:rsidRDefault="008F5D72" w:rsidP="008F5D72">
            <w:pPr>
              <w:jc w:val="both"/>
            </w:pPr>
            <w:r>
              <w:rPr>
                <w:rFonts w:cs="Arial"/>
                <w:b/>
                <w:szCs w:val="24"/>
              </w:rPr>
              <w:t xml:space="preserve">Spolufinancování z vlastních a jiných zdrojů: </w:t>
            </w:r>
            <w:r>
              <w:rPr>
                <w:rFonts w:cs="Arial"/>
                <w:szCs w:val="24"/>
              </w:rPr>
              <w:t>NE</w:t>
            </w:r>
          </w:p>
          <w:p w14:paraId="48A39914" w14:textId="77777777" w:rsidR="008F5D72" w:rsidRDefault="008F5D72" w:rsidP="008F5D72">
            <w:pPr>
              <w:autoSpaceDE w:val="0"/>
              <w:jc w:val="both"/>
            </w:pPr>
            <w:r>
              <w:rPr>
                <w:rFonts w:cs="Arial"/>
                <w:b/>
                <w:szCs w:val="24"/>
              </w:rPr>
              <w:t>Struktura použití dotace:</w:t>
            </w:r>
            <w:r>
              <w:rPr>
                <w:rFonts w:cs="Arial"/>
                <w:szCs w:val="24"/>
              </w:rPr>
              <w:t xml:space="preserve"> Celková dotace ve výši 850.000 Kč by měla sloužit k nákupu dvou vozidel pro zajištění dopravy k pacientům.</w:t>
            </w:r>
          </w:p>
          <w:p w14:paraId="47345D78" w14:textId="77777777" w:rsidR="008F5D72" w:rsidRDefault="008F5D72" w:rsidP="008F5D72">
            <w:pPr>
              <w:autoSpaceDE w:val="0"/>
              <w:jc w:val="both"/>
              <w:rPr>
                <w:rFonts w:cs="Arial"/>
                <w:szCs w:val="24"/>
              </w:rPr>
            </w:pPr>
            <w:r>
              <w:rPr>
                <w:rFonts w:cs="Arial"/>
                <w:szCs w:val="24"/>
              </w:rPr>
              <w:lastRenderedPageBreak/>
              <w:t>Nákup:</w:t>
            </w:r>
          </w:p>
          <w:p w14:paraId="3EF2B031" w14:textId="77777777" w:rsidR="008F5D72" w:rsidRDefault="008F5D72" w:rsidP="008F5D72">
            <w:pPr>
              <w:autoSpaceDE w:val="0"/>
              <w:jc w:val="both"/>
              <w:rPr>
                <w:rFonts w:cs="Arial"/>
                <w:szCs w:val="24"/>
              </w:rPr>
            </w:pPr>
            <w:r>
              <w:rPr>
                <w:rFonts w:cs="Arial"/>
                <w:szCs w:val="24"/>
              </w:rPr>
              <w:t>- jednoho osobního vozidla v celkové ceně 250.000 Kč (1 vozidlo pro dospělý a dětský paliativní tým)</w:t>
            </w:r>
          </w:p>
          <w:p w14:paraId="7F5E1B58" w14:textId="77777777" w:rsidR="008F5D72" w:rsidRDefault="008F5D72" w:rsidP="008F5D72">
            <w:pPr>
              <w:autoSpaceDE w:val="0"/>
              <w:jc w:val="both"/>
              <w:rPr>
                <w:rFonts w:cs="Arial"/>
                <w:szCs w:val="24"/>
              </w:rPr>
            </w:pPr>
            <w:r>
              <w:rPr>
                <w:rFonts w:cs="Arial"/>
                <w:szCs w:val="24"/>
              </w:rPr>
              <w:t>- jednoho užitkového vozidla (</w:t>
            </w:r>
            <w:proofErr w:type="spellStart"/>
            <w:r>
              <w:rPr>
                <w:rFonts w:cs="Arial"/>
                <w:szCs w:val="24"/>
              </w:rPr>
              <w:t>trafic</w:t>
            </w:r>
            <w:proofErr w:type="spellEnd"/>
            <w:r>
              <w:rPr>
                <w:rFonts w:cs="Arial"/>
                <w:szCs w:val="24"/>
              </w:rPr>
              <w:t>) v celkové výši 600.000 Kč.</w:t>
            </w:r>
          </w:p>
          <w:p w14:paraId="584BED1D" w14:textId="7ED4CA4B" w:rsidR="008F5D72" w:rsidRDefault="008F5D72" w:rsidP="008F5D72">
            <w:pPr>
              <w:autoSpaceDE w:val="0"/>
              <w:jc w:val="both"/>
              <w:rPr>
                <w:rFonts w:cs="Arial"/>
                <w:szCs w:val="24"/>
              </w:rPr>
            </w:pPr>
            <w:r>
              <w:rPr>
                <w:rFonts w:cs="Arial"/>
                <w:szCs w:val="24"/>
              </w:rPr>
              <w:t>Vozidla budou sloužit k dopravě členů multidisciplinárního týmu (lékaři, zdravotní sestry, sociální pracovníci, psychologové, duchovní a pracovníci v sociálních službách) za terminálně nemocnými pacienty. Předpokládáme minimálně 3 roky provozu nakoupe</w:t>
            </w:r>
            <w:r w:rsidR="00350842">
              <w:rPr>
                <w:rFonts w:cs="Arial"/>
                <w:szCs w:val="24"/>
              </w:rPr>
              <w:t>ných vozidel, která</w:t>
            </w:r>
            <w:r>
              <w:rPr>
                <w:rFonts w:cs="Arial"/>
                <w:szCs w:val="24"/>
              </w:rPr>
              <w:t xml:space="preserve"> budou po tuto dobu zajišťovat každodenní mobilitu týmu.</w:t>
            </w:r>
          </w:p>
          <w:p w14:paraId="73D44BF9" w14:textId="77777777" w:rsidR="008F5D72" w:rsidRDefault="008F5D72" w:rsidP="008F5D72">
            <w:pPr>
              <w:jc w:val="both"/>
            </w:pPr>
            <w:r>
              <w:rPr>
                <w:rFonts w:cs="Arial"/>
                <w:b/>
                <w:szCs w:val="24"/>
              </w:rPr>
              <w:t>Datum realizace projektu:</w:t>
            </w:r>
            <w:r>
              <w:rPr>
                <w:rFonts w:cs="Arial"/>
                <w:szCs w:val="24"/>
              </w:rPr>
              <w:t xml:space="preserve"> 1. 1. 2018 – 31. 12. 2018</w:t>
            </w:r>
          </w:p>
          <w:p w14:paraId="32737283" w14:textId="77777777" w:rsidR="008F5D72" w:rsidRDefault="008F5D72" w:rsidP="008F5D72">
            <w:pPr>
              <w:jc w:val="both"/>
            </w:pPr>
            <w:r>
              <w:rPr>
                <w:rFonts w:cs="Arial"/>
                <w:b/>
                <w:szCs w:val="24"/>
              </w:rPr>
              <w:t>Termín vyúčtování dotace:</w:t>
            </w:r>
            <w:r>
              <w:rPr>
                <w:rFonts w:cs="Arial"/>
                <w:szCs w:val="24"/>
              </w:rPr>
              <w:t xml:space="preserve"> 31. 1. 2019</w:t>
            </w:r>
          </w:p>
          <w:p w14:paraId="11FCEA87" w14:textId="2B3BAFBF" w:rsidR="008F5D72" w:rsidRDefault="008F5D72" w:rsidP="008F5D72">
            <w:pPr>
              <w:jc w:val="both"/>
            </w:pPr>
            <w:r>
              <w:rPr>
                <w:rFonts w:cs="Arial"/>
                <w:b/>
                <w:szCs w:val="24"/>
              </w:rPr>
              <w:t>Veřejná podpora</w:t>
            </w:r>
            <w:r w:rsidRPr="006F3897">
              <w:rPr>
                <w:rFonts w:cs="Arial"/>
                <w:b/>
                <w:szCs w:val="24"/>
              </w:rPr>
              <w:t>:</w:t>
            </w:r>
            <w:r w:rsidRPr="006F3897">
              <w:rPr>
                <w:rFonts w:cs="Arial"/>
                <w:szCs w:val="24"/>
              </w:rPr>
              <w:t xml:space="preserve"> A</w:t>
            </w:r>
            <w:r w:rsidR="006F3897" w:rsidRPr="006F3897">
              <w:rPr>
                <w:rFonts w:cs="Arial"/>
                <w:szCs w:val="24"/>
              </w:rPr>
              <w:t xml:space="preserve">NO, de </w:t>
            </w:r>
            <w:proofErr w:type="spellStart"/>
            <w:r w:rsidR="006F3897" w:rsidRPr="006F3897">
              <w:rPr>
                <w:rFonts w:cs="Arial"/>
                <w:szCs w:val="24"/>
              </w:rPr>
              <w:t>minimis</w:t>
            </w:r>
            <w:proofErr w:type="spellEnd"/>
          </w:p>
          <w:p w14:paraId="2EBDF5D7" w14:textId="25E7E5C1" w:rsidR="008F5D72" w:rsidRDefault="008F5D72" w:rsidP="008F5D72">
            <w:pPr>
              <w:jc w:val="both"/>
              <w:rPr>
                <w:rFonts w:cs="Arial"/>
                <w:szCs w:val="24"/>
              </w:rPr>
            </w:pPr>
            <w:r>
              <w:rPr>
                <w:rFonts w:cs="Arial"/>
                <w:b/>
                <w:szCs w:val="24"/>
              </w:rPr>
              <w:t>Výše dotace poskytnuté OK v r. 2018</w:t>
            </w:r>
            <w:r>
              <w:rPr>
                <w:rFonts w:cs="Arial"/>
                <w:szCs w:val="24"/>
              </w:rPr>
              <w:t>: 500 000,- Kč</w:t>
            </w:r>
          </w:p>
          <w:p w14:paraId="4C65D42F" w14:textId="77777777" w:rsidR="008F5D72" w:rsidRDefault="008F5D72" w:rsidP="008F5D72">
            <w:pPr>
              <w:jc w:val="both"/>
              <w:rPr>
                <w:rFonts w:cs="Arial"/>
                <w:szCs w:val="24"/>
              </w:rPr>
            </w:pPr>
          </w:p>
          <w:p w14:paraId="7C50CB5F" w14:textId="77777777" w:rsidR="008F5D72" w:rsidRPr="00837717" w:rsidRDefault="008F5D72" w:rsidP="008F5D72">
            <w:pPr>
              <w:jc w:val="both"/>
            </w:pPr>
            <w:r w:rsidRPr="00837717">
              <w:t xml:space="preserve">Žádost byla projednána na poradě vedení OK dne </w:t>
            </w:r>
            <w:r>
              <w:t>21. 5. 2018</w:t>
            </w:r>
            <w:r w:rsidRPr="00837717">
              <w:t>.</w:t>
            </w:r>
          </w:p>
          <w:p w14:paraId="4296E8FB" w14:textId="61910035" w:rsidR="008F5D72" w:rsidRPr="00F557DC" w:rsidRDefault="008F5D72" w:rsidP="008F5D72">
            <w:pPr>
              <w:jc w:val="both"/>
            </w:pPr>
            <w:r w:rsidRPr="008369F3">
              <w:rPr>
                <w:b/>
                <w:bCs/>
              </w:rPr>
              <w:t>Stanovisko vedení OK:</w:t>
            </w:r>
            <w:r w:rsidRPr="008369F3">
              <w:t xml:space="preserve"> </w:t>
            </w:r>
            <w:r w:rsidRPr="00F557DC">
              <w:t>vyhovět</w:t>
            </w:r>
            <w:r w:rsidR="006D5A34" w:rsidRPr="00F557DC">
              <w:t xml:space="preserve"> </w:t>
            </w:r>
            <w:r w:rsidR="006D5A34" w:rsidRPr="00F557DC">
              <w:rPr>
                <w:rFonts w:cs="Arial"/>
                <w:szCs w:val="24"/>
              </w:rPr>
              <w:t>částečně, ve výši 250 000,- Kč</w:t>
            </w:r>
          </w:p>
          <w:p w14:paraId="671C7EE9" w14:textId="1DCDE2F4" w:rsidR="00C96C34" w:rsidRDefault="00C96C34" w:rsidP="00C96C34">
            <w:pPr>
              <w:jc w:val="both"/>
              <w:rPr>
                <w:rFonts w:cs="Arial"/>
                <w:szCs w:val="24"/>
              </w:rPr>
            </w:pPr>
            <w:r w:rsidRPr="00F557DC">
              <w:t>Odůvodnění:</w:t>
            </w:r>
            <w:r w:rsidRPr="00F557DC">
              <w:rPr>
                <w:rFonts w:cs="Arial"/>
                <w:szCs w:val="24"/>
              </w:rPr>
              <w:t xml:space="preserve"> Jedná se o významný projekt s obecně prospěšným cílem zaměřený na poskytování potřebné zdravotní péče poskytované ve vlastním sociálním prostředí </w:t>
            </w:r>
            <w:proofErr w:type="spellStart"/>
            <w:proofErr w:type="gramStart"/>
            <w:r w:rsidRPr="00F557DC">
              <w:rPr>
                <w:rFonts w:cs="Arial"/>
                <w:szCs w:val="24"/>
              </w:rPr>
              <w:t>pacientů.Finanční</w:t>
            </w:r>
            <w:proofErr w:type="spellEnd"/>
            <w:proofErr w:type="gramEnd"/>
            <w:r w:rsidRPr="00F557DC">
              <w:rPr>
                <w:rFonts w:cs="Arial"/>
                <w:szCs w:val="24"/>
              </w:rPr>
              <w:t xml:space="preserve"> příspěvek</w:t>
            </w:r>
            <w:r>
              <w:rPr>
                <w:rFonts w:cs="Arial"/>
                <w:szCs w:val="24"/>
              </w:rPr>
              <w:t xml:space="preserve"> na pořízení osobního automobilu</w:t>
            </w:r>
            <w:r w:rsidRPr="00F557DC">
              <w:rPr>
                <w:rFonts w:cs="Arial"/>
                <w:szCs w:val="24"/>
              </w:rPr>
              <w:t xml:space="preserve"> je dostatečně odůvodněn a přispěje ke zkvalitnění dostupnosti hospicové péče. Nutnost nákupu užitkového vozidla není dostatečně zdůvodněna</w:t>
            </w:r>
            <w:r>
              <w:rPr>
                <w:rFonts w:cs="Arial"/>
                <w:szCs w:val="24"/>
              </w:rPr>
              <w:t>,</w:t>
            </w:r>
            <w:r w:rsidRPr="00F557DC">
              <w:rPr>
                <w:rFonts w:cs="Arial"/>
                <w:szCs w:val="24"/>
              </w:rPr>
              <w:t xml:space="preserve"> neboť jeho prostřednictvím není poskytována zdravotní péče. </w:t>
            </w:r>
          </w:p>
          <w:p w14:paraId="729CFB09" w14:textId="77777777" w:rsidR="00C96C34" w:rsidRPr="00F557DC" w:rsidRDefault="00C96C34" w:rsidP="00C96C34">
            <w:pPr>
              <w:jc w:val="both"/>
              <w:rPr>
                <w:rFonts w:ascii="Calibri" w:hAnsi="Calibri"/>
                <w:sz w:val="22"/>
              </w:rPr>
            </w:pPr>
          </w:p>
          <w:p w14:paraId="6D260958" w14:textId="4E0DB59C" w:rsidR="007450B0" w:rsidRPr="00F557DC" w:rsidRDefault="00514A42" w:rsidP="007450B0">
            <w:pPr>
              <w:jc w:val="both"/>
            </w:pPr>
            <w:r w:rsidRPr="00F557DC">
              <w:rPr>
                <w:rFonts w:cs="Arial"/>
                <w:b/>
                <w:szCs w:val="24"/>
              </w:rPr>
              <w:t>Stanovisko O</w:t>
            </w:r>
            <w:r w:rsidR="00927FC7" w:rsidRPr="00F557DC">
              <w:rPr>
                <w:rFonts w:cs="Arial"/>
                <w:b/>
                <w:szCs w:val="24"/>
              </w:rPr>
              <w:t>dboru zdravotnictví</w:t>
            </w:r>
            <w:r w:rsidR="00350842" w:rsidRPr="00F557DC">
              <w:rPr>
                <w:rFonts w:cs="Arial"/>
                <w:szCs w:val="24"/>
              </w:rPr>
              <w:t>: vyhovět</w:t>
            </w:r>
            <w:r w:rsidR="007450B0" w:rsidRPr="00F557DC">
              <w:rPr>
                <w:rFonts w:cs="Arial"/>
                <w:szCs w:val="24"/>
              </w:rPr>
              <w:t xml:space="preserve"> částečně, ve výši 250 000,- Kč</w:t>
            </w:r>
          </w:p>
          <w:p w14:paraId="73AA1BF8" w14:textId="77777777" w:rsidR="00C96C34" w:rsidRDefault="00C96C34" w:rsidP="00C96C34">
            <w:pPr>
              <w:jc w:val="both"/>
              <w:rPr>
                <w:rFonts w:cs="Arial"/>
                <w:szCs w:val="24"/>
              </w:rPr>
            </w:pPr>
            <w:r w:rsidRPr="00F557DC">
              <w:rPr>
                <w:rFonts w:cs="Arial"/>
                <w:szCs w:val="24"/>
              </w:rPr>
              <w:t>Odůvodnění: Výše uvedená žádost</w:t>
            </w:r>
            <w:r>
              <w:rPr>
                <w:rFonts w:cs="Arial"/>
                <w:szCs w:val="24"/>
              </w:rPr>
              <w:t xml:space="preserve"> naplňuje Zásady ve všech směrech. Jedná se o významný projekt s obecně prospěšným cílem. Žádost o dotaci nebylo možné podat v dotačním programu na podporu zdraví a zdravého životního stylu, neboť účel žádosti neodpovídá účelu dotačního programu. Odbor zdravotnictví aktuálně připravuje k vyhlášení další program, v rámci tohoto programu však nebude možné žádat o investiční dotaci. </w:t>
            </w:r>
          </w:p>
          <w:p w14:paraId="5FFFF3D3" w14:textId="77777777" w:rsidR="00C96C34" w:rsidRDefault="00C96C34" w:rsidP="00C96C34">
            <w:pPr>
              <w:jc w:val="both"/>
              <w:rPr>
                <w:rFonts w:cs="Arial"/>
                <w:szCs w:val="24"/>
              </w:rPr>
            </w:pPr>
            <w:r>
              <w:rPr>
                <w:rFonts w:cs="Arial"/>
                <w:szCs w:val="24"/>
              </w:rPr>
              <w:t xml:space="preserve">Projekt je zaměřen na poskytování potřebné zdravotní péče poskytované ve vlastním sociálním prostředí pacientů, nedostatečně hrazené z veřejného zdravotního pojištění, proto z odborného hlediska lze poskytnutí dotace doporučit. Odbor zdravotnictví považuje za potřebné zejména pořízení osobního automobilu pro dopravu mobilního paliativního týmu k pacientům, kteří mají trvalé bydliště na území Olomouckého kraje. </w:t>
            </w:r>
          </w:p>
          <w:p w14:paraId="7939D3DE" w14:textId="77777777" w:rsidR="00C96C34" w:rsidRDefault="00C96C34" w:rsidP="00C96C34">
            <w:pPr>
              <w:jc w:val="both"/>
              <w:rPr>
                <w:rFonts w:cs="Arial"/>
                <w:szCs w:val="24"/>
              </w:rPr>
            </w:pPr>
            <w:r>
              <w:rPr>
                <w:rFonts w:cs="Arial"/>
                <w:szCs w:val="24"/>
              </w:rPr>
              <w:t>Nutnost pořízení užitkového vozidla není jednoznačně zdůvodněna. V žádosti je uvedeno, že užitkové vozidlo je potřebné pro stěhování zdravotnických pomůcek, přičemž náklady na rozvoz činí cca 5 000,- Kč/</w:t>
            </w:r>
            <w:proofErr w:type="spellStart"/>
            <w:r>
              <w:rPr>
                <w:rFonts w:cs="Arial"/>
                <w:szCs w:val="24"/>
              </w:rPr>
              <w:t>měs</w:t>
            </w:r>
            <w:proofErr w:type="spellEnd"/>
            <w:r>
              <w:rPr>
                <w:rFonts w:cs="Arial"/>
                <w:szCs w:val="24"/>
              </w:rPr>
              <w:t xml:space="preserve">. Vzhledem ke způsobu zajišťování zdravotnických prostředků pacientům v domácí péči a vzhledem k uvedeným nákladům na rozvoz není potřeba pořízení užitkového vozidla dostatečně zdůvodněna. </w:t>
            </w:r>
          </w:p>
          <w:p w14:paraId="3632EC4E" w14:textId="2A84E3C6" w:rsidR="00635F59" w:rsidRDefault="00635F59" w:rsidP="007450B0">
            <w:pPr>
              <w:jc w:val="both"/>
              <w:rPr>
                <w:b/>
              </w:rPr>
            </w:pPr>
          </w:p>
          <w:p w14:paraId="2B7676CE" w14:textId="32B116F0" w:rsidR="008F5D72" w:rsidRPr="00B419CD" w:rsidRDefault="008F5D72" w:rsidP="007450B0">
            <w:pPr>
              <w:jc w:val="both"/>
              <w:rPr>
                <w:b/>
              </w:rPr>
            </w:pPr>
            <w:r w:rsidRPr="00B733E0">
              <w:rPr>
                <w:b/>
              </w:rPr>
              <w:t xml:space="preserve">Stanovisko poradního orgánu: </w:t>
            </w:r>
            <w:r w:rsidRPr="000707A7">
              <w:t>vyhovět</w:t>
            </w:r>
          </w:p>
          <w:p w14:paraId="7AB89639" w14:textId="060B7362" w:rsidR="008F5D72" w:rsidRDefault="008F5D72" w:rsidP="008F5D72">
            <w:pPr>
              <w:jc w:val="both"/>
            </w:pPr>
            <w:r w:rsidRPr="00786D6F">
              <w:t xml:space="preserve">K žádosti se </w:t>
            </w:r>
            <w:r>
              <w:t xml:space="preserve">ve stanoveném termínu vyjádřili </w:t>
            </w:r>
            <w:r w:rsidR="003524BF">
              <w:t>všichni</w:t>
            </w:r>
            <w:r w:rsidR="000707A7" w:rsidRPr="000707A7">
              <w:t xml:space="preserve"> členové hodnotící</w:t>
            </w:r>
            <w:r w:rsidR="000707A7" w:rsidRPr="00B823EA">
              <w:t xml:space="preserve"> komise, jejichž stanovisko bylo doporučující</w:t>
            </w:r>
            <w:r w:rsidR="000707A7">
              <w:t xml:space="preserve"> poměrem hlasů 4 (pro) </w:t>
            </w:r>
            <w:r w:rsidR="000707A7" w:rsidRPr="00B823EA">
              <w:t>:</w:t>
            </w:r>
            <w:r w:rsidR="003524BF">
              <w:t xml:space="preserve"> 1</w:t>
            </w:r>
            <w:r w:rsidR="000707A7">
              <w:t xml:space="preserve"> (proti)</w:t>
            </w:r>
            <w:r w:rsidR="000707A7" w:rsidRPr="00B823EA">
              <w:t>.</w:t>
            </w:r>
          </w:p>
          <w:p w14:paraId="00562AAE" w14:textId="2D007006" w:rsidR="00BA1B0E" w:rsidRDefault="00BA1B0E" w:rsidP="008F5D72">
            <w:pPr>
              <w:jc w:val="both"/>
            </w:pPr>
          </w:p>
          <w:p w14:paraId="1F61883C" w14:textId="75988411" w:rsidR="00BA1B0E" w:rsidRPr="00644945" w:rsidRDefault="00BA1B0E" w:rsidP="00BA1B0E">
            <w:pPr>
              <w:jc w:val="both"/>
            </w:pPr>
            <w:r>
              <w:t xml:space="preserve">Rada Olomouckého kraje svým usnesením č. UR/43/55/2018 ze dne 4. 6. 2018 doporučuje Zastupitelstvu Olomouckého kraje poskytnout žadateli Nejste sami – mobilní </w:t>
            </w:r>
            <w:proofErr w:type="gramStart"/>
            <w:r>
              <w:t xml:space="preserve">hospic, </w:t>
            </w:r>
            <w:proofErr w:type="spellStart"/>
            <w:r>
              <w:t>z.ú</w:t>
            </w:r>
            <w:proofErr w:type="spellEnd"/>
            <w:r>
              <w:t>. dotaci</w:t>
            </w:r>
            <w:proofErr w:type="gramEnd"/>
            <w:r>
              <w:t xml:space="preserve"> ve výši 250 000,- Kč.</w:t>
            </w:r>
          </w:p>
          <w:p w14:paraId="04D653C6" w14:textId="77777777" w:rsidR="00BA1B0E" w:rsidRDefault="00BA1B0E" w:rsidP="008F5D72">
            <w:pPr>
              <w:jc w:val="both"/>
            </w:pPr>
          </w:p>
          <w:p w14:paraId="1D0B6E8D" w14:textId="0C9E1F67" w:rsidR="006616F4" w:rsidRPr="006616F4" w:rsidRDefault="006616F4" w:rsidP="00EA6313">
            <w:pPr>
              <w:jc w:val="both"/>
              <w:rPr>
                <w:b/>
              </w:rPr>
            </w:pPr>
          </w:p>
          <w:p w14:paraId="4C4B0FE1" w14:textId="278C69C4" w:rsidR="00C368E4" w:rsidRPr="00837717" w:rsidRDefault="00C368E4" w:rsidP="00C368E4">
            <w:pPr>
              <w:jc w:val="both"/>
            </w:pPr>
            <w:r w:rsidRPr="00837717">
              <w:lastRenderedPageBreak/>
              <w:t>Financování</w:t>
            </w:r>
            <w:r w:rsidR="0065334D" w:rsidRPr="00837717">
              <w:t xml:space="preserve"> žádostí</w:t>
            </w:r>
            <w:r w:rsidR="00D26F9B" w:rsidRPr="00837717">
              <w:t xml:space="preserve"> bude </w:t>
            </w:r>
            <w:r w:rsidR="00AC763E">
              <w:t xml:space="preserve">v případě schválení </w:t>
            </w:r>
            <w:r w:rsidR="00FB0408">
              <w:t>ZOK</w:t>
            </w:r>
            <w:r w:rsidR="0065334D" w:rsidRPr="00837717">
              <w:t xml:space="preserve"> </w:t>
            </w:r>
            <w:r w:rsidR="00837717" w:rsidRPr="00837717">
              <w:t>zajištěno ve spolupráci s O</w:t>
            </w:r>
            <w:r w:rsidR="00D26F9B" w:rsidRPr="00837717">
              <w:t>dborem ekonomickým</w:t>
            </w:r>
            <w:r w:rsidR="00845A26" w:rsidRPr="00837717">
              <w:t xml:space="preserve"> </w:t>
            </w:r>
            <w:r w:rsidRPr="00837717">
              <w:t>z Rozpočtu Olomouckého kraje</w:t>
            </w:r>
            <w:r w:rsidR="00845A26" w:rsidRPr="00837717">
              <w:t xml:space="preserve">. </w:t>
            </w:r>
            <w:r w:rsidRPr="00837717">
              <w:t xml:space="preserve">V seznamu alokovaných projektů na individuální dotace Odboru zdravotnictví na rok 2018 není žádný z výše uvedených projektů uveden. </w:t>
            </w:r>
          </w:p>
          <w:p w14:paraId="5818B0E8" w14:textId="77777777" w:rsidR="00C368E4" w:rsidRPr="00845A26" w:rsidRDefault="00C368E4" w:rsidP="00C368E4">
            <w:pPr>
              <w:jc w:val="both"/>
            </w:pPr>
          </w:p>
          <w:p w14:paraId="69ECA8C4" w14:textId="76D29F5B" w:rsidR="00EA6313" w:rsidRPr="00CC580E" w:rsidRDefault="00AC763E" w:rsidP="00AA2C06">
            <w:pPr>
              <w:jc w:val="both"/>
            </w:pPr>
            <w:r>
              <w:t>Zpracovatel informuje Z</w:t>
            </w:r>
            <w:r w:rsidR="00EA6313" w:rsidRPr="002E0092">
              <w:t>OK o skutečnost</w:t>
            </w:r>
            <w:r w:rsidR="00B31953">
              <w:t xml:space="preserve">i, že poskytnutí dotace </w:t>
            </w:r>
            <w:r w:rsidR="00B31953" w:rsidRPr="00C96C34">
              <w:t>žadatelům</w:t>
            </w:r>
            <w:r w:rsidR="00EA6313" w:rsidRPr="00C96C34">
              <w:t xml:space="preserve"> </w:t>
            </w:r>
            <w:r w:rsidR="00C96C34" w:rsidRPr="00C96C34">
              <w:t xml:space="preserve">dle částí </w:t>
            </w:r>
            <w:r w:rsidR="00635F59" w:rsidRPr="00CC580E">
              <w:t>A),</w:t>
            </w:r>
            <w:r w:rsidR="0046361F">
              <w:t xml:space="preserve"> B), C) a</w:t>
            </w:r>
            <w:r w:rsidR="000F6171" w:rsidRPr="00CC580E">
              <w:t xml:space="preserve"> D) důvodové zprávy </w:t>
            </w:r>
            <w:r w:rsidR="00EA6313" w:rsidRPr="00CC580E">
              <w:t>bude v režimu podpory malého rozsahu (de </w:t>
            </w:r>
            <w:proofErr w:type="spellStart"/>
            <w:r w:rsidR="00EA6313" w:rsidRPr="00CC580E">
              <w:t>minimis</w:t>
            </w:r>
            <w:proofErr w:type="spellEnd"/>
            <w:r w:rsidR="00EA6313" w:rsidRPr="00CC580E">
              <w:t>). Žadatel</w:t>
            </w:r>
            <w:r w:rsidR="00B31953" w:rsidRPr="00CC580E">
              <w:t>é mají</w:t>
            </w:r>
            <w:r w:rsidR="00EA6313" w:rsidRPr="00CC580E">
              <w:t xml:space="preserve"> dostatečný limit pro čerpání uvedené dotace.</w:t>
            </w:r>
          </w:p>
          <w:p w14:paraId="37135A98" w14:textId="77777777" w:rsidR="00EA6313" w:rsidRPr="00CC580E" w:rsidRDefault="00EA6313" w:rsidP="00AA2C06">
            <w:pPr>
              <w:jc w:val="both"/>
            </w:pPr>
          </w:p>
          <w:p w14:paraId="6DD14B4A" w14:textId="535DAE98" w:rsidR="00D9049C" w:rsidRDefault="00A63A44" w:rsidP="00FB0408">
            <w:pPr>
              <w:pStyle w:val="Normal"/>
              <w:jc w:val="both"/>
            </w:pPr>
            <w:r w:rsidRPr="00A63A44">
              <w:t>Rada Olomouckého</w:t>
            </w:r>
            <w:r w:rsidR="00E16DCA" w:rsidRPr="00A63A44">
              <w:t xml:space="preserve"> kraje doporučuje</w:t>
            </w:r>
            <w:r w:rsidR="00EA6313" w:rsidRPr="00A63A44">
              <w:t xml:space="preserve"> </w:t>
            </w:r>
            <w:r w:rsidR="00AC763E" w:rsidRPr="00A63A44">
              <w:t>Z</w:t>
            </w:r>
            <w:r w:rsidR="0065334D" w:rsidRPr="00A63A44">
              <w:t>OK</w:t>
            </w:r>
            <w:r w:rsidR="00EA6313" w:rsidRPr="00A63A44">
              <w:t xml:space="preserve"> </w:t>
            </w:r>
            <w:r w:rsidR="00D9049C">
              <w:t>vzít na vědomí důvodovou zprávu a</w:t>
            </w:r>
            <w:r w:rsidR="00EA6313" w:rsidRPr="00A63A44">
              <w:t xml:space="preserve"> </w:t>
            </w:r>
            <w:r w:rsidR="003404BC" w:rsidRPr="00A63A44">
              <w:t>schválit poskytnutí</w:t>
            </w:r>
            <w:r w:rsidR="008369F3" w:rsidRPr="00A63A44">
              <w:t xml:space="preserve"> </w:t>
            </w:r>
            <w:r w:rsidR="003404BC" w:rsidRPr="00A63A44">
              <w:t>individuální</w:t>
            </w:r>
            <w:r w:rsidR="00D9049C">
              <w:t xml:space="preserve">ch </w:t>
            </w:r>
            <w:r w:rsidR="008369F3" w:rsidRPr="00A63A44">
              <w:t>dot</w:t>
            </w:r>
            <w:r w:rsidR="00D9049C">
              <w:t>ací</w:t>
            </w:r>
            <w:r w:rsidR="003404BC" w:rsidRPr="00A63A44">
              <w:t xml:space="preserve"> </w:t>
            </w:r>
            <w:r w:rsidR="00D9049C">
              <w:t>ve výši:</w:t>
            </w:r>
          </w:p>
          <w:p w14:paraId="548A2AFD" w14:textId="05A0FBC9" w:rsidR="00D9049C" w:rsidRDefault="00D9049C" w:rsidP="00FB0408">
            <w:pPr>
              <w:pStyle w:val="Normal"/>
              <w:jc w:val="both"/>
            </w:pPr>
            <w:r>
              <w:t>žadateli dle bodu A) důvodové zprávy - 2 250 000,- Kč,</w:t>
            </w:r>
          </w:p>
          <w:p w14:paraId="3C641F5C" w14:textId="68AB59FC" w:rsidR="00D9049C" w:rsidRDefault="00D9049C" w:rsidP="00FB0408">
            <w:pPr>
              <w:pStyle w:val="Normal"/>
              <w:jc w:val="both"/>
            </w:pPr>
            <w:r>
              <w:t>žadateli dle bodu B) důvodové zprávy</w:t>
            </w:r>
            <w:r w:rsidR="003404BC" w:rsidRPr="00A63A44">
              <w:t xml:space="preserve"> </w:t>
            </w:r>
            <w:r>
              <w:t xml:space="preserve"> - 850 000,- Kč,</w:t>
            </w:r>
          </w:p>
          <w:p w14:paraId="4C27F140" w14:textId="37A5A279" w:rsidR="00D9049C" w:rsidRDefault="00D9049C" w:rsidP="00FB0408">
            <w:pPr>
              <w:pStyle w:val="Normal"/>
              <w:jc w:val="both"/>
            </w:pPr>
            <w:r>
              <w:t xml:space="preserve">žadateli </w:t>
            </w:r>
            <w:r w:rsidR="003404BC" w:rsidRPr="00A63A44">
              <w:t xml:space="preserve">dle bodu </w:t>
            </w:r>
            <w:r w:rsidR="0046361F" w:rsidRPr="00A63A44">
              <w:t>C</w:t>
            </w:r>
            <w:r w:rsidR="008369F3" w:rsidRPr="00A63A44">
              <w:t>)</w:t>
            </w:r>
            <w:r w:rsidR="00635F59" w:rsidRPr="00A63A44">
              <w:t xml:space="preserve"> důvodové zprávy</w:t>
            </w:r>
            <w:r w:rsidR="008F5D72" w:rsidRPr="00A63A44">
              <w:t xml:space="preserve"> </w:t>
            </w:r>
            <w:r>
              <w:t>- 1 000 000,- Kč,</w:t>
            </w:r>
          </w:p>
          <w:p w14:paraId="163AA231" w14:textId="3CAF1FC4" w:rsidR="00FE302F" w:rsidRPr="00A63A44" w:rsidRDefault="00D9049C" w:rsidP="00FB0408">
            <w:pPr>
              <w:pStyle w:val="Normal"/>
              <w:jc w:val="both"/>
              <w:rPr>
                <w:color w:val="000000"/>
              </w:rPr>
            </w:pPr>
            <w:r>
              <w:t>žadateli dle bodu</w:t>
            </w:r>
            <w:r w:rsidR="00E16DCA" w:rsidRPr="00A63A44">
              <w:t xml:space="preserve"> </w:t>
            </w:r>
            <w:r w:rsidR="0046361F" w:rsidRPr="00A63A44">
              <w:t>D</w:t>
            </w:r>
            <w:r w:rsidR="008F5D72" w:rsidRPr="00A63A44">
              <w:t xml:space="preserve">) </w:t>
            </w:r>
            <w:r>
              <w:t>důvodové zprávy - 250 000,- Kč.</w:t>
            </w:r>
          </w:p>
          <w:p w14:paraId="35F4DA7D" w14:textId="41FE6B19" w:rsidR="004030A5" w:rsidRPr="00D9049C" w:rsidRDefault="00D9049C" w:rsidP="00FB0408">
            <w:pPr>
              <w:pStyle w:val="Normal"/>
              <w:jc w:val="both"/>
            </w:pPr>
            <w:r>
              <w:t>Rada Olomouckého kraje d</w:t>
            </w:r>
            <w:r w:rsidR="00E16DCA" w:rsidRPr="00A63A44">
              <w:t>ále doporučuje</w:t>
            </w:r>
            <w:r w:rsidR="008369F3" w:rsidRPr="00A63A44">
              <w:t xml:space="preserve"> </w:t>
            </w:r>
            <w:r w:rsidR="004030A5" w:rsidRPr="00A63A44">
              <w:t>schválit uzavření veřejnoprávních smluv o poskytnutí dotací s </w:t>
            </w:r>
            <w:r>
              <w:t>žadateli</w:t>
            </w:r>
            <w:r w:rsidR="004030A5" w:rsidRPr="00A63A44">
              <w:t xml:space="preserve"> dle bodů A), </w:t>
            </w:r>
            <w:r w:rsidR="0046361F" w:rsidRPr="00A63A44">
              <w:t>B), C) a D)</w:t>
            </w:r>
            <w:r w:rsidR="004030A5" w:rsidRPr="00A63A44">
              <w:t xml:space="preserve"> důvodové zprávy ve znění dle Příloh č. 1 – 4 důvodové zprávy a </w:t>
            </w:r>
            <w:r w:rsidR="004030A5" w:rsidRPr="00A63A44">
              <w:rPr>
                <w:szCs w:val="20"/>
              </w:rPr>
              <w:t>uložit 3. náměstkovi hejtmana Mgr. Daliboru Horákovi tyto smlouvy podepsat.</w:t>
            </w:r>
          </w:p>
          <w:p w14:paraId="3B7394A4" w14:textId="683E37F0" w:rsidR="008369F3" w:rsidRDefault="004030A5" w:rsidP="00FB0408">
            <w:pPr>
              <w:pStyle w:val="Normal"/>
              <w:jc w:val="both"/>
            </w:pPr>
            <w:r>
              <w:t xml:space="preserve"> </w:t>
            </w:r>
          </w:p>
          <w:p w14:paraId="391EADA5" w14:textId="7ABAF8B1" w:rsidR="00E63BC0" w:rsidRPr="007B40AB" w:rsidRDefault="00E63BC0" w:rsidP="00E63BC0">
            <w:pPr>
              <w:spacing w:line="360" w:lineRule="auto"/>
              <w:jc w:val="both"/>
              <w:rPr>
                <w:rFonts w:cs="Arial"/>
                <w:szCs w:val="24"/>
                <w:u w:val="single"/>
              </w:rPr>
            </w:pPr>
            <w:r w:rsidRPr="007B40AB">
              <w:rPr>
                <w:rFonts w:cs="Arial"/>
                <w:szCs w:val="24"/>
                <w:u w:val="single"/>
              </w:rPr>
              <w:t xml:space="preserve">Přílohy: </w:t>
            </w:r>
          </w:p>
          <w:p w14:paraId="68F85361" w14:textId="112F5754" w:rsidR="00E63BC0" w:rsidRPr="007B40AB" w:rsidRDefault="00E63BC0" w:rsidP="00E63BC0">
            <w:pPr>
              <w:jc w:val="both"/>
              <w:rPr>
                <w:rFonts w:cs="Arial"/>
                <w:szCs w:val="24"/>
              </w:rPr>
            </w:pPr>
            <w:r w:rsidRPr="007B40AB">
              <w:rPr>
                <w:rFonts w:cs="Arial"/>
                <w:szCs w:val="24"/>
              </w:rPr>
              <w:t>Příloha č. 1  - Smlouva o poskytnutí do</w:t>
            </w:r>
            <w:r>
              <w:rPr>
                <w:rFonts w:cs="Arial"/>
                <w:szCs w:val="24"/>
              </w:rPr>
              <w:t>tace Ambulantní</w:t>
            </w:r>
            <w:r w:rsidR="00B43F29">
              <w:rPr>
                <w:rFonts w:cs="Arial"/>
                <w:szCs w:val="24"/>
              </w:rPr>
              <w:t xml:space="preserve"> služby spol. s.r.o. (str. 1 - 8</w:t>
            </w:r>
            <w:bookmarkStart w:id="0" w:name="_GoBack"/>
            <w:bookmarkEnd w:id="0"/>
            <w:r w:rsidRPr="007B40AB">
              <w:rPr>
                <w:rFonts w:cs="Arial"/>
                <w:szCs w:val="24"/>
              </w:rPr>
              <w:t>)</w:t>
            </w:r>
          </w:p>
          <w:p w14:paraId="4029E869" w14:textId="31F3A89D" w:rsidR="00E63BC0" w:rsidRDefault="004030A5" w:rsidP="00CB319D">
            <w:pPr>
              <w:jc w:val="both"/>
              <w:rPr>
                <w:rFonts w:cs="Arial"/>
                <w:szCs w:val="24"/>
              </w:rPr>
            </w:pPr>
            <w:r>
              <w:rPr>
                <w:rFonts w:cs="Arial"/>
                <w:szCs w:val="24"/>
              </w:rPr>
              <w:t>Příloha č. 2</w:t>
            </w:r>
            <w:r w:rsidR="00E63BC0">
              <w:rPr>
                <w:rFonts w:cs="Arial"/>
                <w:szCs w:val="24"/>
              </w:rPr>
              <w:t xml:space="preserve"> – Smlouva o poskytnutí dotace Obec Vápenná (str. 1 – 8)</w:t>
            </w:r>
          </w:p>
          <w:p w14:paraId="516A0910" w14:textId="28BDCD4B" w:rsidR="00CA32EE" w:rsidRDefault="004030A5" w:rsidP="00CA32EE">
            <w:pPr>
              <w:jc w:val="both"/>
              <w:rPr>
                <w:rFonts w:cs="Arial"/>
                <w:szCs w:val="24"/>
              </w:rPr>
            </w:pPr>
            <w:r>
              <w:rPr>
                <w:rFonts w:cs="Arial"/>
                <w:szCs w:val="24"/>
              </w:rPr>
              <w:t>Příloha č. 3</w:t>
            </w:r>
            <w:r w:rsidR="00CA32EE">
              <w:rPr>
                <w:rFonts w:cs="Arial"/>
                <w:szCs w:val="24"/>
              </w:rPr>
              <w:t xml:space="preserve"> – Smlouva o poskytnutí dotace Fakultní nemocnice Olomouc (str. 1 – 8)</w:t>
            </w:r>
          </w:p>
          <w:p w14:paraId="7065C734" w14:textId="2A717442" w:rsidR="008F5D72" w:rsidRPr="00E63BC0" w:rsidRDefault="004030A5" w:rsidP="008F5D72">
            <w:pPr>
              <w:jc w:val="both"/>
              <w:rPr>
                <w:rFonts w:cs="Arial"/>
                <w:szCs w:val="24"/>
              </w:rPr>
            </w:pPr>
            <w:r>
              <w:rPr>
                <w:rFonts w:cs="Arial"/>
                <w:szCs w:val="24"/>
              </w:rPr>
              <w:t>Příloha č. 4</w:t>
            </w:r>
            <w:r w:rsidR="008F5D72">
              <w:rPr>
                <w:rFonts w:cs="Arial"/>
                <w:szCs w:val="24"/>
              </w:rPr>
              <w:t xml:space="preserve"> – Smlouva o poskytnutí dotace Nejste s</w:t>
            </w:r>
            <w:r w:rsidR="002C139B">
              <w:rPr>
                <w:rFonts w:cs="Arial"/>
                <w:szCs w:val="24"/>
              </w:rPr>
              <w:t>ami – mobilní hospic (str. 1 – 7</w:t>
            </w:r>
            <w:r w:rsidR="008F5D72">
              <w:rPr>
                <w:rFonts w:cs="Arial"/>
                <w:szCs w:val="24"/>
              </w:rPr>
              <w:t>)</w:t>
            </w:r>
          </w:p>
        </w:tc>
      </w:tr>
    </w:tbl>
    <w:p w14:paraId="592FD07C" w14:textId="3B4C4AEF" w:rsidR="00A559EF" w:rsidRDefault="002B53FD" w:rsidP="00CB319D">
      <w:pPr>
        <w:pStyle w:val="nzvy"/>
        <w:jc w:val="both"/>
        <w:rPr>
          <w:sz w:val="2"/>
          <w:szCs w:val="2"/>
        </w:rPr>
      </w:pPr>
      <w:r>
        <w:rPr>
          <w:sz w:val="2"/>
          <w:szCs w:val="2"/>
        </w:rPr>
        <w:lastRenderedPageBreak/>
        <w:t xml:space="preserve">  A </w:t>
      </w:r>
    </w:p>
    <w:sectPr w:rsidR="00A559EF" w:rsidSect="001D4AFF">
      <w:footerReference w:type="even" r:id="rId8"/>
      <w:footerReference w:type="default" r:id="rId9"/>
      <w:headerReference w:type="firs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743EA" w14:textId="77777777" w:rsidR="00737675" w:rsidRDefault="00737675">
      <w:r>
        <w:separator/>
      </w:r>
    </w:p>
  </w:endnote>
  <w:endnote w:type="continuationSeparator" w:id="0">
    <w:p w14:paraId="662C806F" w14:textId="77777777" w:rsidR="00737675" w:rsidRDefault="0073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25F7" w14:textId="77777777" w:rsidR="00AF59F0" w:rsidRDefault="00AF59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4DF25F8" w14:textId="77777777" w:rsidR="00AF59F0" w:rsidRDefault="00AF59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5A9BF" w14:textId="60A28455" w:rsidR="00371F4A" w:rsidRPr="00CA4A45" w:rsidRDefault="00871529" w:rsidP="00371F4A">
    <w:pPr>
      <w:pStyle w:val="Zpat"/>
      <w:pBdr>
        <w:top w:val="single" w:sz="4" w:space="1" w:color="auto"/>
      </w:pBdr>
      <w:tabs>
        <w:tab w:val="clear" w:pos="9072"/>
        <w:tab w:val="right" w:pos="9720"/>
      </w:tabs>
      <w:jc w:val="both"/>
      <w:rPr>
        <w:i/>
        <w:sz w:val="20"/>
        <w:szCs w:val="24"/>
      </w:rPr>
    </w:pPr>
    <w:r>
      <w:rPr>
        <w:i/>
        <w:sz w:val="20"/>
        <w:szCs w:val="24"/>
      </w:rPr>
      <w:t>Zastupitelstvo</w:t>
    </w:r>
    <w:r w:rsidR="00371F4A" w:rsidRPr="00CA4A45">
      <w:rPr>
        <w:i/>
        <w:sz w:val="20"/>
        <w:szCs w:val="24"/>
      </w:rPr>
      <w:t xml:space="preserve"> Olomouckého kraje </w:t>
    </w:r>
    <w:r>
      <w:rPr>
        <w:i/>
        <w:sz w:val="20"/>
        <w:szCs w:val="24"/>
      </w:rPr>
      <w:t>25</w:t>
    </w:r>
    <w:r w:rsidR="00BC714E">
      <w:rPr>
        <w:i/>
        <w:sz w:val="20"/>
        <w:szCs w:val="24"/>
      </w:rPr>
      <w:t>. 6</w:t>
    </w:r>
    <w:r w:rsidR="00864B8F">
      <w:rPr>
        <w:i/>
        <w:sz w:val="20"/>
        <w:szCs w:val="24"/>
      </w:rPr>
      <w:t>. 2018</w:t>
    </w:r>
    <w:r w:rsidR="00187CCA">
      <w:rPr>
        <w:i/>
        <w:sz w:val="20"/>
        <w:szCs w:val="24"/>
      </w:rPr>
      <w:t xml:space="preserve">                                        </w:t>
    </w:r>
    <w:r w:rsidR="002C139B">
      <w:rPr>
        <w:i/>
        <w:sz w:val="20"/>
        <w:szCs w:val="24"/>
      </w:rPr>
      <w:t xml:space="preserve">                 </w:t>
    </w:r>
    <w:r w:rsidR="00371F4A" w:rsidRPr="00CA4A45">
      <w:rPr>
        <w:i/>
        <w:sz w:val="20"/>
      </w:rPr>
      <w:t xml:space="preserve">Strana </w:t>
    </w:r>
    <w:r w:rsidR="00371F4A" w:rsidRPr="00CA4A45">
      <w:rPr>
        <w:i/>
        <w:sz w:val="20"/>
      </w:rPr>
      <w:fldChar w:fldCharType="begin"/>
    </w:r>
    <w:r w:rsidR="00371F4A" w:rsidRPr="00CA4A45">
      <w:rPr>
        <w:i/>
        <w:sz w:val="20"/>
      </w:rPr>
      <w:instrText xml:space="preserve"> PAGE </w:instrText>
    </w:r>
    <w:r w:rsidR="00371F4A" w:rsidRPr="00CA4A45">
      <w:rPr>
        <w:i/>
        <w:sz w:val="20"/>
      </w:rPr>
      <w:fldChar w:fldCharType="separate"/>
    </w:r>
    <w:r w:rsidR="00B43F29">
      <w:rPr>
        <w:i/>
        <w:noProof/>
        <w:sz w:val="20"/>
      </w:rPr>
      <w:t>7</w:t>
    </w:r>
    <w:r w:rsidR="00371F4A" w:rsidRPr="00CA4A45">
      <w:rPr>
        <w:i/>
        <w:sz w:val="20"/>
      </w:rPr>
      <w:fldChar w:fldCharType="end"/>
    </w:r>
    <w:r w:rsidR="00371F4A" w:rsidRPr="00CA4A45">
      <w:rPr>
        <w:i/>
        <w:sz w:val="20"/>
      </w:rPr>
      <w:t xml:space="preserve"> (celkem </w:t>
    </w:r>
    <w:r w:rsidR="00B823EA">
      <w:rPr>
        <w:i/>
        <w:sz w:val="20"/>
      </w:rPr>
      <w:t>8</w:t>
    </w:r>
    <w:r w:rsidR="00D136BB">
      <w:rPr>
        <w:i/>
        <w:sz w:val="20"/>
      </w:rPr>
      <w:t>)</w:t>
    </w:r>
  </w:p>
  <w:p w14:paraId="52DC9540" w14:textId="48B73559" w:rsidR="00EF7DD1" w:rsidRPr="00EF7DD1" w:rsidRDefault="00426067" w:rsidP="00EF7DD1">
    <w:pPr>
      <w:pBdr>
        <w:top w:val="single" w:sz="4" w:space="1" w:color="auto"/>
      </w:pBdr>
      <w:tabs>
        <w:tab w:val="center" w:pos="4536"/>
        <w:tab w:val="right" w:pos="9072"/>
      </w:tabs>
      <w:jc w:val="both"/>
      <w:rPr>
        <w:i/>
        <w:sz w:val="20"/>
        <w:szCs w:val="24"/>
      </w:rPr>
    </w:pPr>
    <w:r>
      <w:rPr>
        <w:i/>
        <w:sz w:val="20"/>
        <w:szCs w:val="24"/>
      </w:rPr>
      <w:t>26.</w:t>
    </w:r>
    <w:r w:rsidR="002C139B">
      <w:rPr>
        <w:i/>
        <w:sz w:val="20"/>
        <w:szCs w:val="24"/>
      </w:rPr>
      <w:t xml:space="preserve"> - </w:t>
    </w:r>
    <w:r w:rsidR="00371F4A" w:rsidRPr="00CA4A45">
      <w:rPr>
        <w:i/>
        <w:sz w:val="20"/>
        <w:szCs w:val="24"/>
      </w:rPr>
      <w:t>Žádos</w:t>
    </w:r>
    <w:r w:rsidR="00371F4A">
      <w:rPr>
        <w:i/>
        <w:sz w:val="20"/>
        <w:szCs w:val="24"/>
      </w:rPr>
      <w:t>t</w:t>
    </w:r>
    <w:r w:rsidR="00D91CFD">
      <w:rPr>
        <w:i/>
        <w:sz w:val="20"/>
        <w:szCs w:val="24"/>
      </w:rPr>
      <w:t>i</w:t>
    </w:r>
    <w:r w:rsidR="00371F4A" w:rsidRPr="00CA4A45">
      <w:rPr>
        <w:i/>
        <w:sz w:val="20"/>
        <w:szCs w:val="24"/>
      </w:rPr>
      <w:t xml:space="preserve"> o</w:t>
    </w:r>
    <w:r w:rsidR="00366761">
      <w:rPr>
        <w:i/>
        <w:sz w:val="20"/>
        <w:szCs w:val="24"/>
      </w:rPr>
      <w:t xml:space="preserve"> poskytnutí</w:t>
    </w:r>
    <w:r w:rsidR="00371F4A" w:rsidRPr="00CA4A45">
      <w:rPr>
        <w:i/>
        <w:sz w:val="20"/>
        <w:szCs w:val="24"/>
      </w:rPr>
      <w:t xml:space="preserve"> individuální dotac</w:t>
    </w:r>
    <w:r w:rsidR="00864B8F">
      <w:rPr>
        <w:i/>
        <w:sz w:val="20"/>
        <w:szCs w:val="24"/>
      </w:rPr>
      <w:t>e</w:t>
    </w:r>
    <w:r w:rsidR="00371F4A" w:rsidRPr="00CA4A45">
      <w:rPr>
        <w:i/>
        <w:sz w:val="20"/>
        <w:szCs w:val="24"/>
      </w:rPr>
      <w:t xml:space="preserve"> v oblasti zdravotnictví</w:t>
    </w:r>
    <w:r w:rsidR="00EF7DD1" w:rsidRPr="00EF7DD1">
      <w:t xml:space="preserve"> </w:t>
    </w:r>
  </w:p>
  <w:p w14:paraId="617DEA83" w14:textId="6AD781B6" w:rsidR="00371F4A" w:rsidRPr="00CA4A45" w:rsidRDefault="00371F4A" w:rsidP="00371F4A">
    <w:pPr>
      <w:pBdr>
        <w:top w:val="single" w:sz="4" w:space="1" w:color="auto"/>
      </w:pBdr>
      <w:tabs>
        <w:tab w:val="center" w:pos="4536"/>
        <w:tab w:val="right" w:pos="9072"/>
      </w:tabs>
      <w:jc w:val="both"/>
      <w:rPr>
        <w:i/>
        <w:sz w:val="20"/>
        <w:szCs w:val="24"/>
      </w:rPr>
    </w:pPr>
  </w:p>
  <w:p w14:paraId="3BCA7D29" w14:textId="77777777" w:rsidR="00371F4A" w:rsidRDefault="00371F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76382" w14:textId="77777777" w:rsidR="00737675" w:rsidRDefault="00737675">
      <w:r>
        <w:separator/>
      </w:r>
    </w:p>
  </w:footnote>
  <w:footnote w:type="continuationSeparator" w:id="0">
    <w:p w14:paraId="03ED2022" w14:textId="77777777" w:rsidR="00737675" w:rsidRDefault="0073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25F9" w14:textId="77777777" w:rsidR="00AF59F0" w:rsidRDefault="00AF59F0">
    <w:pPr>
      <w:pStyle w:val="Zhlav"/>
    </w:pPr>
  </w:p>
  <w:p w14:paraId="54DF25FA" w14:textId="77777777" w:rsidR="00AF59F0" w:rsidRDefault="00AF59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46BD"/>
    <w:multiLevelType w:val="hybridMultilevel"/>
    <w:tmpl w:val="E28CA5E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BC241C2"/>
    <w:multiLevelType w:val="hybridMultilevel"/>
    <w:tmpl w:val="E3FA7A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A4579FD"/>
    <w:multiLevelType w:val="hybridMultilevel"/>
    <w:tmpl w:val="7FA68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9B"/>
    <w:rsid w:val="000037E1"/>
    <w:rsid w:val="00004CF3"/>
    <w:rsid w:val="0001406B"/>
    <w:rsid w:val="00016F56"/>
    <w:rsid w:val="00020598"/>
    <w:rsid w:val="00034C94"/>
    <w:rsid w:val="00037D49"/>
    <w:rsid w:val="00040D92"/>
    <w:rsid w:val="00045320"/>
    <w:rsid w:val="000509EB"/>
    <w:rsid w:val="00056F67"/>
    <w:rsid w:val="000622FD"/>
    <w:rsid w:val="00064C7D"/>
    <w:rsid w:val="000707A7"/>
    <w:rsid w:val="00072763"/>
    <w:rsid w:val="00077704"/>
    <w:rsid w:val="000803E7"/>
    <w:rsid w:val="000828CE"/>
    <w:rsid w:val="000828D9"/>
    <w:rsid w:val="00091613"/>
    <w:rsid w:val="0009387F"/>
    <w:rsid w:val="00095661"/>
    <w:rsid w:val="00096509"/>
    <w:rsid w:val="000A0F1F"/>
    <w:rsid w:val="000B450A"/>
    <w:rsid w:val="000B4D2B"/>
    <w:rsid w:val="000B5D5E"/>
    <w:rsid w:val="000C1005"/>
    <w:rsid w:val="000C156A"/>
    <w:rsid w:val="000C4E8C"/>
    <w:rsid w:val="000D4FC8"/>
    <w:rsid w:val="000D5C4F"/>
    <w:rsid w:val="000D6357"/>
    <w:rsid w:val="000E00FC"/>
    <w:rsid w:val="000F5028"/>
    <w:rsid w:val="000F6171"/>
    <w:rsid w:val="000F69F4"/>
    <w:rsid w:val="000F6BB5"/>
    <w:rsid w:val="00111132"/>
    <w:rsid w:val="00111B08"/>
    <w:rsid w:val="0011329F"/>
    <w:rsid w:val="00114A8E"/>
    <w:rsid w:val="00114B5A"/>
    <w:rsid w:val="00125AB2"/>
    <w:rsid w:val="00126308"/>
    <w:rsid w:val="00130CB2"/>
    <w:rsid w:val="001331BB"/>
    <w:rsid w:val="00134D92"/>
    <w:rsid w:val="00135F77"/>
    <w:rsid w:val="00141FA7"/>
    <w:rsid w:val="001501E2"/>
    <w:rsid w:val="0015260E"/>
    <w:rsid w:val="001538CA"/>
    <w:rsid w:val="00153B63"/>
    <w:rsid w:val="0015538B"/>
    <w:rsid w:val="0016223A"/>
    <w:rsid w:val="00163288"/>
    <w:rsid w:val="00167332"/>
    <w:rsid w:val="00171651"/>
    <w:rsid w:val="00175FB4"/>
    <w:rsid w:val="0017695E"/>
    <w:rsid w:val="00187CCA"/>
    <w:rsid w:val="001965D8"/>
    <w:rsid w:val="001A1256"/>
    <w:rsid w:val="001B32C0"/>
    <w:rsid w:val="001B405A"/>
    <w:rsid w:val="001B5A02"/>
    <w:rsid w:val="001C2894"/>
    <w:rsid w:val="001C2B03"/>
    <w:rsid w:val="001C39C8"/>
    <w:rsid w:val="001D0463"/>
    <w:rsid w:val="001D11F4"/>
    <w:rsid w:val="001D4AFF"/>
    <w:rsid w:val="001D71D4"/>
    <w:rsid w:val="001E5AE7"/>
    <w:rsid w:val="001F0B6E"/>
    <w:rsid w:val="001F1150"/>
    <w:rsid w:val="0020035F"/>
    <w:rsid w:val="002014B8"/>
    <w:rsid w:val="0020625E"/>
    <w:rsid w:val="0020652E"/>
    <w:rsid w:val="00206FC9"/>
    <w:rsid w:val="00207ACD"/>
    <w:rsid w:val="0022203B"/>
    <w:rsid w:val="002229DB"/>
    <w:rsid w:val="00224076"/>
    <w:rsid w:val="002340CE"/>
    <w:rsid w:val="002364CD"/>
    <w:rsid w:val="00236D22"/>
    <w:rsid w:val="00237553"/>
    <w:rsid w:val="002427BC"/>
    <w:rsid w:val="00243798"/>
    <w:rsid w:val="00244685"/>
    <w:rsid w:val="00247C8F"/>
    <w:rsid w:val="00254726"/>
    <w:rsid w:val="002625F8"/>
    <w:rsid w:val="002645A2"/>
    <w:rsid w:val="002658C1"/>
    <w:rsid w:val="00267186"/>
    <w:rsid w:val="00271B28"/>
    <w:rsid w:val="00273790"/>
    <w:rsid w:val="00276096"/>
    <w:rsid w:val="00282147"/>
    <w:rsid w:val="00282223"/>
    <w:rsid w:val="00286ACC"/>
    <w:rsid w:val="00290D52"/>
    <w:rsid w:val="002955DD"/>
    <w:rsid w:val="002A22FA"/>
    <w:rsid w:val="002A353E"/>
    <w:rsid w:val="002A3D15"/>
    <w:rsid w:val="002A5C1C"/>
    <w:rsid w:val="002A717A"/>
    <w:rsid w:val="002B129A"/>
    <w:rsid w:val="002B53FD"/>
    <w:rsid w:val="002C139B"/>
    <w:rsid w:val="002C3664"/>
    <w:rsid w:val="002C5FDB"/>
    <w:rsid w:val="002E0092"/>
    <w:rsid w:val="002F188B"/>
    <w:rsid w:val="002F50FF"/>
    <w:rsid w:val="002F585F"/>
    <w:rsid w:val="002F6D10"/>
    <w:rsid w:val="003019EC"/>
    <w:rsid w:val="00302D65"/>
    <w:rsid w:val="00302EB4"/>
    <w:rsid w:val="003032A2"/>
    <w:rsid w:val="00305086"/>
    <w:rsid w:val="003059DF"/>
    <w:rsid w:val="0031105F"/>
    <w:rsid w:val="00314AE4"/>
    <w:rsid w:val="00315633"/>
    <w:rsid w:val="00316DBF"/>
    <w:rsid w:val="00320CC7"/>
    <w:rsid w:val="00337F00"/>
    <w:rsid w:val="003404BC"/>
    <w:rsid w:val="00346ED9"/>
    <w:rsid w:val="00350842"/>
    <w:rsid w:val="00351C82"/>
    <w:rsid w:val="003524BF"/>
    <w:rsid w:val="003631E1"/>
    <w:rsid w:val="00363C22"/>
    <w:rsid w:val="003641A6"/>
    <w:rsid w:val="00366761"/>
    <w:rsid w:val="00366EE9"/>
    <w:rsid w:val="00371F4A"/>
    <w:rsid w:val="00375335"/>
    <w:rsid w:val="00387F3E"/>
    <w:rsid w:val="003963DA"/>
    <w:rsid w:val="003A12E9"/>
    <w:rsid w:val="003B0742"/>
    <w:rsid w:val="003B361D"/>
    <w:rsid w:val="003B6D3C"/>
    <w:rsid w:val="003C0F82"/>
    <w:rsid w:val="003C43BF"/>
    <w:rsid w:val="003C47C5"/>
    <w:rsid w:val="003D21FE"/>
    <w:rsid w:val="003E0666"/>
    <w:rsid w:val="003E402A"/>
    <w:rsid w:val="003F01FF"/>
    <w:rsid w:val="003F16B2"/>
    <w:rsid w:val="003F5B7F"/>
    <w:rsid w:val="003F7812"/>
    <w:rsid w:val="004021C9"/>
    <w:rsid w:val="004026AF"/>
    <w:rsid w:val="00402A7A"/>
    <w:rsid w:val="004030A5"/>
    <w:rsid w:val="00410D95"/>
    <w:rsid w:val="004152AD"/>
    <w:rsid w:val="004160F4"/>
    <w:rsid w:val="00420E42"/>
    <w:rsid w:val="0042454C"/>
    <w:rsid w:val="00425BE2"/>
    <w:rsid w:val="00426067"/>
    <w:rsid w:val="00434B17"/>
    <w:rsid w:val="00444E96"/>
    <w:rsid w:val="004542BB"/>
    <w:rsid w:val="00462A64"/>
    <w:rsid w:val="0046361F"/>
    <w:rsid w:val="0047347C"/>
    <w:rsid w:val="00493D22"/>
    <w:rsid w:val="004A142F"/>
    <w:rsid w:val="004A3112"/>
    <w:rsid w:val="004A3242"/>
    <w:rsid w:val="004A414E"/>
    <w:rsid w:val="004A5317"/>
    <w:rsid w:val="004A5605"/>
    <w:rsid w:val="004B0F11"/>
    <w:rsid w:val="004B7839"/>
    <w:rsid w:val="004C3EA3"/>
    <w:rsid w:val="004C517E"/>
    <w:rsid w:val="004C65D3"/>
    <w:rsid w:val="004D2F79"/>
    <w:rsid w:val="004D5B01"/>
    <w:rsid w:val="004E7195"/>
    <w:rsid w:val="004F0175"/>
    <w:rsid w:val="004F0D88"/>
    <w:rsid w:val="0050342F"/>
    <w:rsid w:val="00503819"/>
    <w:rsid w:val="00503B3A"/>
    <w:rsid w:val="00504A5F"/>
    <w:rsid w:val="00514A42"/>
    <w:rsid w:val="00520ADA"/>
    <w:rsid w:val="00524BED"/>
    <w:rsid w:val="00536392"/>
    <w:rsid w:val="00545E42"/>
    <w:rsid w:val="00546745"/>
    <w:rsid w:val="00546FE1"/>
    <w:rsid w:val="00555F46"/>
    <w:rsid w:val="0056106A"/>
    <w:rsid w:val="005719CC"/>
    <w:rsid w:val="00571B35"/>
    <w:rsid w:val="0057212E"/>
    <w:rsid w:val="005822DD"/>
    <w:rsid w:val="0058497D"/>
    <w:rsid w:val="00595274"/>
    <w:rsid w:val="00596932"/>
    <w:rsid w:val="005A3493"/>
    <w:rsid w:val="005A3826"/>
    <w:rsid w:val="005A3E7F"/>
    <w:rsid w:val="005B4B63"/>
    <w:rsid w:val="005C1D6A"/>
    <w:rsid w:val="005E157D"/>
    <w:rsid w:val="005E40A9"/>
    <w:rsid w:val="005F4249"/>
    <w:rsid w:val="005F4FC7"/>
    <w:rsid w:val="005F515F"/>
    <w:rsid w:val="006038D8"/>
    <w:rsid w:val="006127FB"/>
    <w:rsid w:val="00617665"/>
    <w:rsid w:val="0062273A"/>
    <w:rsid w:val="00635F59"/>
    <w:rsid w:val="00637807"/>
    <w:rsid w:val="00644945"/>
    <w:rsid w:val="00647B25"/>
    <w:rsid w:val="006517A2"/>
    <w:rsid w:val="00651FBC"/>
    <w:rsid w:val="0065334D"/>
    <w:rsid w:val="006572EB"/>
    <w:rsid w:val="006616F4"/>
    <w:rsid w:val="00661B63"/>
    <w:rsid w:val="00662101"/>
    <w:rsid w:val="00662A3C"/>
    <w:rsid w:val="006676FC"/>
    <w:rsid w:val="00673038"/>
    <w:rsid w:val="00676C9A"/>
    <w:rsid w:val="006859C7"/>
    <w:rsid w:val="0068622D"/>
    <w:rsid w:val="006920D0"/>
    <w:rsid w:val="006A0AB5"/>
    <w:rsid w:val="006B0133"/>
    <w:rsid w:val="006B1403"/>
    <w:rsid w:val="006B7E16"/>
    <w:rsid w:val="006D5A34"/>
    <w:rsid w:val="006D6DD3"/>
    <w:rsid w:val="006E2CF4"/>
    <w:rsid w:val="006F003E"/>
    <w:rsid w:val="006F3897"/>
    <w:rsid w:val="006F3F2C"/>
    <w:rsid w:val="006F534C"/>
    <w:rsid w:val="00710CD9"/>
    <w:rsid w:val="007118D7"/>
    <w:rsid w:val="007126F5"/>
    <w:rsid w:val="007131BA"/>
    <w:rsid w:val="0071454B"/>
    <w:rsid w:val="00714895"/>
    <w:rsid w:val="00715FDE"/>
    <w:rsid w:val="00726481"/>
    <w:rsid w:val="00735621"/>
    <w:rsid w:val="00737675"/>
    <w:rsid w:val="007416F4"/>
    <w:rsid w:val="00743BC3"/>
    <w:rsid w:val="007450B0"/>
    <w:rsid w:val="0076258C"/>
    <w:rsid w:val="00762A3E"/>
    <w:rsid w:val="00764B9B"/>
    <w:rsid w:val="007659AD"/>
    <w:rsid w:val="0077221A"/>
    <w:rsid w:val="0078064C"/>
    <w:rsid w:val="0078094D"/>
    <w:rsid w:val="00780AE1"/>
    <w:rsid w:val="007826CF"/>
    <w:rsid w:val="00790018"/>
    <w:rsid w:val="00790F44"/>
    <w:rsid w:val="007A139C"/>
    <w:rsid w:val="007B10BF"/>
    <w:rsid w:val="007B181A"/>
    <w:rsid w:val="007B3191"/>
    <w:rsid w:val="007B494D"/>
    <w:rsid w:val="007B5582"/>
    <w:rsid w:val="007B6262"/>
    <w:rsid w:val="007B6D09"/>
    <w:rsid w:val="007B77B2"/>
    <w:rsid w:val="007D1F93"/>
    <w:rsid w:val="007E339A"/>
    <w:rsid w:val="007E4159"/>
    <w:rsid w:val="007E5377"/>
    <w:rsid w:val="007F2D3B"/>
    <w:rsid w:val="007F6377"/>
    <w:rsid w:val="0080043A"/>
    <w:rsid w:val="00801FBA"/>
    <w:rsid w:val="00806E9A"/>
    <w:rsid w:val="00813BEC"/>
    <w:rsid w:val="0081758F"/>
    <w:rsid w:val="00820251"/>
    <w:rsid w:val="008221D0"/>
    <w:rsid w:val="00824D26"/>
    <w:rsid w:val="008369F3"/>
    <w:rsid w:val="00836B27"/>
    <w:rsid w:val="00837717"/>
    <w:rsid w:val="00844A51"/>
    <w:rsid w:val="00845A26"/>
    <w:rsid w:val="008520C2"/>
    <w:rsid w:val="00864B8F"/>
    <w:rsid w:val="00871529"/>
    <w:rsid w:val="00871612"/>
    <w:rsid w:val="00873F67"/>
    <w:rsid w:val="00877A0D"/>
    <w:rsid w:val="0088208D"/>
    <w:rsid w:val="008850F1"/>
    <w:rsid w:val="00891999"/>
    <w:rsid w:val="00895365"/>
    <w:rsid w:val="00896EC1"/>
    <w:rsid w:val="008A1CAB"/>
    <w:rsid w:val="008A4C27"/>
    <w:rsid w:val="008B49E2"/>
    <w:rsid w:val="008B7C8D"/>
    <w:rsid w:val="008C018C"/>
    <w:rsid w:val="008C16E3"/>
    <w:rsid w:val="008C3F50"/>
    <w:rsid w:val="008C5588"/>
    <w:rsid w:val="008D0CFF"/>
    <w:rsid w:val="008D1962"/>
    <w:rsid w:val="008D284D"/>
    <w:rsid w:val="008E1797"/>
    <w:rsid w:val="008F5D72"/>
    <w:rsid w:val="008F7F87"/>
    <w:rsid w:val="009016C3"/>
    <w:rsid w:val="0091180B"/>
    <w:rsid w:val="00911B60"/>
    <w:rsid w:val="00913B54"/>
    <w:rsid w:val="00915AE1"/>
    <w:rsid w:val="009171C2"/>
    <w:rsid w:val="0092683B"/>
    <w:rsid w:val="00927FC7"/>
    <w:rsid w:val="0093014D"/>
    <w:rsid w:val="00940DE3"/>
    <w:rsid w:val="0094319B"/>
    <w:rsid w:val="009442D1"/>
    <w:rsid w:val="00945647"/>
    <w:rsid w:val="00950E97"/>
    <w:rsid w:val="00951E26"/>
    <w:rsid w:val="0095274C"/>
    <w:rsid w:val="00963887"/>
    <w:rsid w:val="0096534A"/>
    <w:rsid w:val="00965D80"/>
    <w:rsid w:val="00971445"/>
    <w:rsid w:val="00973C35"/>
    <w:rsid w:val="00977556"/>
    <w:rsid w:val="00977AA9"/>
    <w:rsid w:val="009807E9"/>
    <w:rsid w:val="009822D1"/>
    <w:rsid w:val="00982990"/>
    <w:rsid w:val="0098476A"/>
    <w:rsid w:val="00985F37"/>
    <w:rsid w:val="0099189B"/>
    <w:rsid w:val="009949E8"/>
    <w:rsid w:val="009A0C09"/>
    <w:rsid w:val="009B2B86"/>
    <w:rsid w:val="009B6895"/>
    <w:rsid w:val="009B6FDD"/>
    <w:rsid w:val="009B7515"/>
    <w:rsid w:val="009B7C96"/>
    <w:rsid w:val="009C4125"/>
    <w:rsid w:val="009C5DB8"/>
    <w:rsid w:val="009D13E8"/>
    <w:rsid w:val="009D256B"/>
    <w:rsid w:val="009D5EFF"/>
    <w:rsid w:val="009E5397"/>
    <w:rsid w:val="009F2C1C"/>
    <w:rsid w:val="009F574E"/>
    <w:rsid w:val="00A039F0"/>
    <w:rsid w:val="00A06604"/>
    <w:rsid w:val="00A07497"/>
    <w:rsid w:val="00A106CE"/>
    <w:rsid w:val="00A1287D"/>
    <w:rsid w:val="00A12BAB"/>
    <w:rsid w:val="00A1658B"/>
    <w:rsid w:val="00A17BA0"/>
    <w:rsid w:val="00A248D1"/>
    <w:rsid w:val="00A253AB"/>
    <w:rsid w:val="00A3244C"/>
    <w:rsid w:val="00A37689"/>
    <w:rsid w:val="00A41C8B"/>
    <w:rsid w:val="00A559EF"/>
    <w:rsid w:val="00A563A0"/>
    <w:rsid w:val="00A572DE"/>
    <w:rsid w:val="00A61429"/>
    <w:rsid w:val="00A63A44"/>
    <w:rsid w:val="00A73F40"/>
    <w:rsid w:val="00A74577"/>
    <w:rsid w:val="00A8278E"/>
    <w:rsid w:val="00A837FC"/>
    <w:rsid w:val="00A91A95"/>
    <w:rsid w:val="00AA2C06"/>
    <w:rsid w:val="00AA5C85"/>
    <w:rsid w:val="00AA751C"/>
    <w:rsid w:val="00AB3E8B"/>
    <w:rsid w:val="00AC6935"/>
    <w:rsid w:val="00AC763E"/>
    <w:rsid w:val="00AD3FDD"/>
    <w:rsid w:val="00AD4E3C"/>
    <w:rsid w:val="00AF0E3B"/>
    <w:rsid w:val="00AF36CD"/>
    <w:rsid w:val="00AF3ED7"/>
    <w:rsid w:val="00AF4B9A"/>
    <w:rsid w:val="00AF59F0"/>
    <w:rsid w:val="00B008A7"/>
    <w:rsid w:val="00B1338C"/>
    <w:rsid w:val="00B1590E"/>
    <w:rsid w:val="00B24B1C"/>
    <w:rsid w:val="00B31953"/>
    <w:rsid w:val="00B3699C"/>
    <w:rsid w:val="00B36CBA"/>
    <w:rsid w:val="00B419CD"/>
    <w:rsid w:val="00B43F29"/>
    <w:rsid w:val="00B50E17"/>
    <w:rsid w:val="00B5140B"/>
    <w:rsid w:val="00B51997"/>
    <w:rsid w:val="00B52402"/>
    <w:rsid w:val="00B634C8"/>
    <w:rsid w:val="00B64E2C"/>
    <w:rsid w:val="00B733E0"/>
    <w:rsid w:val="00B75E69"/>
    <w:rsid w:val="00B77A86"/>
    <w:rsid w:val="00B823EA"/>
    <w:rsid w:val="00B86BE0"/>
    <w:rsid w:val="00BA1B0E"/>
    <w:rsid w:val="00BA2706"/>
    <w:rsid w:val="00BA6DB5"/>
    <w:rsid w:val="00BB4C3E"/>
    <w:rsid w:val="00BC3132"/>
    <w:rsid w:val="00BC714E"/>
    <w:rsid w:val="00BD0A08"/>
    <w:rsid w:val="00BD128C"/>
    <w:rsid w:val="00BE1108"/>
    <w:rsid w:val="00BE32BB"/>
    <w:rsid w:val="00BE3D37"/>
    <w:rsid w:val="00BE7A55"/>
    <w:rsid w:val="00C01307"/>
    <w:rsid w:val="00C0196E"/>
    <w:rsid w:val="00C02276"/>
    <w:rsid w:val="00C06F00"/>
    <w:rsid w:val="00C13810"/>
    <w:rsid w:val="00C327CB"/>
    <w:rsid w:val="00C32DD7"/>
    <w:rsid w:val="00C368E4"/>
    <w:rsid w:val="00C564AB"/>
    <w:rsid w:val="00C635B2"/>
    <w:rsid w:val="00C826D1"/>
    <w:rsid w:val="00C83500"/>
    <w:rsid w:val="00C90CD1"/>
    <w:rsid w:val="00C96C34"/>
    <w:rsid w:val="00C96F6F"/>
    <w:rsid w:val="00CA32EE"/>
    <w:rsid w:val="00CA5AA1"/>
    <w:rsid w:val="00CA69D3"/>
    <w:rsid w:val="00CA7B46"/>
    <w:rsid w:val="00CB1D62"/>
    <w:rsid w:val="00CB319D"/>
    <w:rsid w:val="00CB7A3A"/>
    <w:rsid w:val="00CB7FBF"/>
    <w:rsid w:val="00CC381E"/>
    <w:rsid w:val="00CC56F5"/>
    <w:rsid w:val="00CC580E"/>
    <w:rsid w:val="00CC5BC0"/>
    <w:rsid w:val="00CD382E"/>
    <w:rsid w:val="00CE1AB5"/>
    <w:rsid w:val="00CF0A34"/>
    <w:rsid w:val="00CF3502"/>
    <w:rsid w:val="00D079EE"/>
    <w:rsid w:val="00D136BB"/>
    <w:rsid w:val="00D14F49"/>
    <w:rsid w:val="00D17F6D"/>
    <w:rsid w:val="00D2100B"/>
    <w:rsid w:val="00D248EC"/>
    <w:rsid w:val="00D264FC"/>
    <w:rsid w:val="00D26F9B"/>
    <w:rsid w:val="00D54820"/>
    <w:rsid w:val="00D5490C"/>
    <w:rsid w:val="00D56A66"/>
    <w:rsid w:val="00D56D82"/>
    <w:rsid w:val="00D620B8"/>
    <w:rsid w:val="00D70130"/>
    <w:rsid w:val="00D811E3"/>
    <w:rsid w:val="00D81D67"/>
    <w:rsid w:val="00D9049C"/>
    <w:rsid w:val="00D91CFD"/>
    <w:rsid w:val="00D92430"/>
    <w:rsid w:val="00D93418"/>
    <w:rsid w:val="00DA067A"/>
    <w:rsid w:val="00DA2A0A"/>
    <w:rsid w:val="00DC0195"/>
    <w:rsid w:val="00DC2947"/>
    <w:rsid w:val="00DC2C3F"/>
    <w:rsid w:val="00DC6BC2"/>
    <w:rsid w:val="00DE49F2"/>
    <w:rsid w:val="00DE5773"/>
    <w:rsid w:val="00DF416D"/>
    <w:rsid w:val="00E0186B"/>
    <w:rsid w:val="00E046DA"/>
    <w:rsid w:val="00E14B00"/>
    <w:rsid w:val="00E16DCA"/>
    <w:rsid w:val="00E20AF4"/>
    <w:rsid w:val="00E216B6"/>
    <w:rsid w:val="00E248FA"/>
    <w:rsid w:val="00E2628C"/>
    <w:rsid w:val="00E269DB"/>
    <w:rsid w:val="00E35ED2"/>
    <w:rsid w:val="00E40D19"/>
    <w:rsid w:val="00E57C7B"/>
    <w:rsid w:val="00E63BC0"/>
    <w:rsid w:val="00E67954"/>
    <w:rsid w:val="00E75AC9"/>
    <w:rsid w:val="00E761F0"/>
    <w:rsid w:val="00E763F4"/>
    <w:rsid w:val="00E76CF6"/>
    <w:rsid w:val="00E80078"/>
    <w:rsid w:val="00E946DD"/>
    <w:rsid w:val="00E96429"/>
    <w:rsid w:val="00EA6313"/>
    <w:rsid w:val="00EA7E3C"/>
    <w:rsid w:val="00EB4D75"/>
    <w:rsid w:val="00EC1F0E"/>
    <w:rsid w:val="00EC38D2"/>
    <w:rsid w:val="00ED7BBA"/>
    <w:rsid w:val="00EE225F"/>
    <w:rsid w:val="00EE5E8B"/>
    <w:rsid w:val="00EF63AC"/>
    <w:rsid w:val="00EF7DD1"/>
    <w:rsid w:val="00F05ED2"/>
    <w:rsid w:val="00F166CE"/>
    <w:rsid w:val="00F20B0F"/>
    <w:rsid w:val="00F22488"/>
    <w:rsid w:val="00F26283"/>
    <w:rsid w:val="00F272A5"/>
    <w:rsid w:val="00F27540"/>
    <w:rsid w:val="00F47505"/>
    <w:rsid w:val="00F557DC"/>
    <w:rsid w:val="00F61040"/>
    <w:rsid w:val="00F65B29"/>
    <w:rsid w:val="00F661C3"/>
    <w:rsid w:val="00F70162"/>
    <w:rsid w:val="00F73D6B"/>
    <w:rsid w:val="00F745D4"/>
    <w:rsid w:val="00F92236"/>
    <w:rsid w:val="00F92421"/>
    <w:rsid w:val="00FB0408"/>
    <w:rsid w:val="00FB1F50"/>
    <w:rsid w:val="00FB36CB"/>
    <w:rsid w:val="00FB4445"/>
    <w:rsid w:val="00FB58BC"/>
    <w:rsid w:val="00FB67E0"/>
    <w:rsid w:val="00FD6886"/>
    <w:rsid w:val="00FE302F"/>
    <w:rsid w:val="00FF29E8"/>
    <w:rsid w:val="00FF6EE5"/>
    <w:rsid w:val="00FF7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F25B2"/>
  <w15:docId w15:val="{3CEA0779-2231-45E0-BA2B-2D256AF0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361D"/>
    <w:rPr>
      <w:rFonts w:ascii="Arial" w:hAnsi="Arial"/>
      <w:sz w:val="24"/>
    </w:rPr>
  </w:style>
  <w:style w:type="paragraph" w:styleId="Nadpis9">
    <w:name w:val="heading 9"/>
    <w:basedOn w:val="Normln"/>
    <w:next w:val="Normln"/>
    <w:qFormat/>
    <w:rsid w:val="00764B9B"/>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64B9B"/>
    <w:pPr>
      <w:tabs>
        <w:tab w:val="center" w:pos="4536"/>
        <w:tab w:val="right" w:pos="9072"/>
      </w:tabs>
    </w:pPr>
  </w:style>
  <w:style w:type="paragraph" w:customStyle="1" w:styleId="nadpis">
    <w:name w:val="nadpis"/>
    <w:basedOn w:val="Normln"/>
    <w:next w:val="nzvy"/>
    <w:rsid w:val="00764B9B"/>
    <w:pPr>
      <w:jc w:val="center"/>
    </w:pPr>
    <w:rPr>
      <w:b/>
      <w:caps/>
      <w:sz w:val="28"/>
    </w:rPr>
  </w:style>
  <w:style w:type="paragraph" w:customStyle="1" w:styleId="nzvy">
    <w:name w:val="názvy"/>
    <w:basedOn w:val="Normln"/>
    <w:autoRedefine/>
    <w:rsid w:val="00EE5E8B"/>
    <w:rPr>
      <w:rFonts w:cs="Arial"/>
      <w:sz w:val="20"/>
    </w:rPr>
  </w:style>
  <w:style w:type="paragraph" w:customStyle="1" w:styleId="nzvy2">
    <w:name w:val="názvy2"/>
    <w:basedOn w:val="nzvy"/>
    <w:rsid w:val="00764B9B"/>
  </w:style>
  <w:style w:type="paragraph" w:customStyle="1" w:styleId="nadpis2">
    <w:name w:val="nadpis2"/>
    <w:basedOn w:val="nadpis"/>
    <w:rsid w:val="00764B9B"/>
    <w:rPr>
      <w:caps w:val="0"/>
      <w:sz w:val="24"/>
      <w:u w:val="single"/>
    </w:rPr>
  </w:style>
  <w:style w:type="paragraph" w:customStyle="1" w:styleId="nzvy3">
    <w:name w:val="názvy3"/>
    <w:basedOn w:val="nadpis2"/>
    <w:rsid w:val="00764B9B"/>
    <w:pPr>
      <w:jc w:val="left"/>
    </w:pPr>
    <w:rPr>
      <w:sz w:val="22"/>
    </w:rPr>
  </w:style>
  <w:style w:type="paragraph" w:customStyle="1" w:styleId="przdn">
    <w:name w:val="prázdné"/>
    <w:basedOn w:val="nadpis"/>
    <w:autoRedefine/>
    <w:rsid w:val="0091180B"/>
    <w:pPr>
      <w:jc w:val="left"/>
    </w:pPr>
    <w:rPr>
      <w:b w:val="0"/>
      <w:caps w:val="0"/>
      <w:sz w:val="22"/>
    </w:rPr>
  </w:style>
  <w:style w:type="paragraph" w:customStyle="1" w:styleId="text">
    <w:name w:val="text"/>
    <w:basedOn w:val="nzvy"/>
    <w:rsid w:val="00764B9B"/>
  </w:style>
  <w:style w:type="character" w:styleId="slostrnky">
    <w:name w:val="page number"/>
    <w:basedOn w:val="Standardnpsmoodstavce"/>
    <w:rsid w:val="00764B9B"/>
  </w:style>
  <w:style w:type="paragraph" w:styleId="Zhlav">
    <w:name w:val="header"/>
    <w:basedOn w:val="Normln"/>
    <w:rsid w:val="00764B9B"/>
    <w:pPr>
      <w:tabs>
        <w:tab w:val="center" w:pos="4536"/>
        <w:tab w:val="right" w:pos="9072"/>
      </w:tabs>
    </w:pPr>
  </w:style>
  <w:style w:type="paragraph" w:customStyle="1" w:styleId="Radanvrhusnesen">
    <w:name w:val="Rada návrh usnesení"/>
    <w:basedOn w:val="Normln"/>
    <w:rsid w:val="000F6BB5"/>
    <w:pPr>
      <w:widowControl w:val="0"/>
      <w:spacing w:before="480" w:after="480"/>
      <w:jc w:val="both"/>
    </w:pPr>
    <w:rPr>
      <w:rFonts w:cs="Arial"/>
      <w:b/>
      <w:bCs/>
      <w:szCs w:val="24"/>
      <w:u w:val="single"/>
    </w:rPr>
  </w:style>
  <w:style w:type="paragraph" w:customStyle="1" w:styleId="Radabodschze">
    <w:name w:val="Rada bod schůze"/>
    <w:basedOn w:val="text"/>
    <w:rsid w:val="000F6BB5"/>
    <w:pPr>
      <w:widowControl w:val="0"/>
      <w:spacing w:before="480" w:after="480"/>
      <w:jc w:val="both"/>
    </w:pPr>
    <w:rPr>
      <w:rFonts w:cs="Times New Roman"/>
      <w:b/>
      <w:sz w:val="28"/>
    </w:rPr>
  </w:style>
  <w:style w:type="paragraph" w:customStyle="1" w:styleId="Podtren">
    <w:name w:val="Podtržení"/>
    <w:basedOn w:val="text"/>
    <w:rsid w:val="000F6BB5"/>
    <w:pPr>
      <w:widowControl w:val="0"/>
      <w:pBdr>
        <w:bottom w:val="single" w:sz="4" w:space="1" w:color="auto"/>
      </w:pBdr>
      <w:jc w:val="both"/>
    </w:pPr>
    <w:rPr>
      <w:rFonts w:cs="Times New Roman"/>
      <w:sz w:val="18"/>
    </w:rPr>
  </w:style>
  <w:style w:type="paragraph" w:customStyle="1" w:styleId="Radanadpis2schze">
    <w:name w:val="Rada nadpis2 schůze"/>
    <w:basedOn w:val="text"/>
    <w:rsid w:val="000F6BB5"/>
    <w:pPr>
      <w:widowControl w:val="0"/>
      <w:spacing w:before="120" w:after="600"/>
      <w:jc w:val="center"/>
    </w:pPr>
    <w:rPr>
      <w:rFonts w:cs="Times New Roman"/>
      <w:b/>
      <w:sz w:val="36"/>
    </w:rPr>
  </w:style>
  <w:style w:type="paragraph" w:customStyle="1" w:styleId="Radanadpis1schze">
    <w:name w:val="Rada nadpis1 schůze"/>
    <w:basedOn w:val="text"/>
    <w:rsid w:val="000F6BB5"/>
    <w:pPr>
      <w:widowControl w:val="0"/>
      <w:spacing w:before="960" w:after="240"/>
      <w:jc w:val="center"/>
    </w:pPr>
    <w:rPr>
      <w:b/>
      <w:bCs/>
      <w:sz w:val="36"/>
      <w:szCs w:val="36"/>
    </w:rPr>
  </w:style>
  <w:style w:type="paragraph" w:customStyle="1" w:styleId="Normal">
    <w:name w:val="[Normal]"/>
    <w:rsid w:val="0099189B"/>
    <w:pPr>
      <w:widowControl w:val="0"/>
      <w:autoSpaceDE w:val="0"/>
      <w:autoSpaceDN w:val="0"/>
      <w:adjustRightInd w:val="0"/>
    </w:pPr>
    <w:rPr>
      <w:rFonts w:ascii="Arial" w:hAnsi="Arial" w:cs="Arial"/>
      <w:sz w:val="24"/>
      <w:szCs w:val="24"/>
    </w:rPr>
  </w:style>
  <w:style w:type="paragraph" w:styleId="Odstavecseseznamem">
    <w:name w:val="List Paragraph"/>
    <w:basedOn w:val="Normln"/>
    <w:uiPriority w:val="34"/>
    <w:qFormat/>
    <w:rsid w:val="00FB67E0"/>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
    <w:name w:val="Body Text"/>
    <w:basedOn w:val="Normln"/>
    <w:link w:val="ZkladntextChar"/>
    <w:rsid w:val="00FB67E0"/>
    <w:pPr>
      <w:widowControl w:val="0"/>
      <w:spacing w:after="120"/>
      <w:jc w:val="both"/>
    </w:pPr>
    <w:rPr>
      <w:bCs/>
      <w:noProof/>
      <w:lang w:eastAsia="en-US"/>
    </w:rPr>
  </w:style>
  <w:style w:type="character" w:customStyle="1" w:styleId="ZkladntextChar">
    <w:name w:val="Základní text Char"/>
    <w:basedOn w:val="Standardnpsmoodstavce"/>
    <w:link w:val="Zkladntext"/>
    <w:rsid w:val="00FB67E0"/>
    <w:rPr>
      <w:rFonts w:ascii="Arial" w:hAnsi="Arial"/>
      <w:bCs/>
      <w:noProof/>
      <w:sz w:val="24"/>
      <w:lang w:eastAsia="en-US"/>
    </w:rPr>
  </w:style>
  <w:style w:type="paragraph" w:customStyle="1" w:styleId="Radazpracoval1">
    <w:name w:val="Rada zpracoval1"/>
    <w:basedOn w:val="text"/>
    <w:rsid w:val="000037E1"/>
    <w:pPr>
      <w:spacing w:before="240"/>
      <w:ind w:left="6238" w:hanging="1418"/>
    </w:pPr>
    <w:rPr>
      <w:sz w:val="24"/>
    </w:rPr>
  </w:style>
  <w:style w:type="paragraph" w:customStyle="1" w:styleId="Radaslobodu">
    <w:name w:val="Rada číslo bodu"/>
    <w:basedOn w:val="text"/>
    <w:rsid w:val="000037E1"/>
    <w:pPr>
      <w:widowControl w:val="0"/>
      <w:spacing w:after="360"/>
      <w:jc w:val="right"/>
    </w:pPr>
    <w:rPr>
      <w:rFonts w:cs="Times New Roman"/>
      <w:sz w:val="52"/>
    </w:rPr>
  </w:style>
  <w:style w:type="paragraph" w:customStyle="1" w:styleId="Radapedkld1">
    <w:name w:val="Rada předkládá1"/>
    <w:basedOn w:val="text"/>
    <w:rsid w:val="000037E1"/>
    <w:pPr>
      <w:ind w:left="6238" w:hanging="1418"/>
    </w:pPr>
    <w:rPr>
      <w:sz w:val="24"/>
    </w:rPr>
  </w:style>
  <w:style w:type="paragraph" w:styleId="Zkladntextodsazen">
    <w:name w:val="Body Text Indent"/>
    <w:basedOn w:val="Normln"/>
    <w:link w:val="ZkladntextodsazenChar"/>
    <w:rsid w:val="009949E8"/>
    <w:pPr>
      <w:spacing w:after="120"/>
      <w:ind w:left="283"/>
    </w:pPr>
  </w:style>
  <w:style w:type="character" w:customStyle="1" w:styleId="ZkladntextodsazenChar">
    <w:name w:val="Základní text odsazený Char"/>
    <w:basedOn w:val="Standardnpsmoodstavce"/>
    <w:link w:val="Zkladntextodsazen"/>
    <w:rsid w:val="009949E8"/>
    <w:rPr>
      <w:rFonts w:ascii="Arial" w:hAnsi="Arial"/>
      <w:sz w:val="24"/>
    </w:rPr>
  </w:style>
  <w:style w:type="table" w:styleId="Mkatabulky">
    <w:name w:val="Table Grid"/>
    <w:basedOn w:val="Normlntabulka"/>
    <w:rsid w:val="00994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1E5AE7"/>
    <w:rPr>
      <w:rFonts w:ascii="Tahoma" w:hAnsi="Tahoma" w:cs="Tahoma"/>
      <w:sz w:val="16"/>
      <w:szCs w:val="16"/>
    </w:rPr>
  </w:style>
  <w:style w:type="character" w:customStyle="1" w:styleId="TextbublinyChar">
    <w:name w:val="Text bubliny Char"/>
    <w:basedOn w:val="Standardnpsmoodstavce"/>
    <w:link w:val="Textbubliny"/>
    <w:rsid w:val="001E5AE7"/>
    <w:rPr>
      <w:rFonts w:ascii="Tahoma" w:hAnsi="Tahoma" w:cs="Tahoma"/>
      <w:sz w:val="16"/>
      <w:szCs w:val="16"/>
    </w:rPr>
  </w:style>
  <w:style w:type="character" w:customStyle="1" w:styleId="ZpatChar">
    <w:name w:val="Zápatí Char"/>
    <w:basedOn w:val="Standardnpsmoodstavce"/>
    <w:link w:val="Zpat"/>
    <w:uiPriority w:val="99"/>
    <w:rsid w:val="00371F4A"/>
    <w:rPr>
      <w:rFonts w:ascii="Arial" w:hAnsi="Arial"/>
      <w:sz w:val="24"/>
    </w:rPr>
  </w:style>
  <w:style w:type="character" w:styleId="Hypertextovodkaz">
    <w:name w:val="Hyperlink"/>
    <w:basedOn w:val="Standardnpsmoodstavce"/>
    <w:uiPriority w:val="99"/>
    <w:unhideWhenUsed/>
    <w:rsid w:val="00F73D6B"/>
    <w:rPr>
      <w:color w:val="0000FF"/>
      <w:u w:val="single"/>
    </w:rPr>
  </w:style>
  <w:style w:type="paragraph" w:customStyle="1" w:styleId="Radaplohy">
    <w:name w:val="Rada přílohy"/>
    <w:basedOn w:val="Normln"/>
    <w:rsid w:val="007118D7"/>
    <w:pPr>
      <w:spacing w:before="480" w:after="120"/>
      <w:jc w:val="both"/>
    </w:pPr>
    <w:rPr>
      <w:rFonts w:eastAsiaTheme="minorHAnsi" w:cs="Arial"/>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8860">
      <w:bodyDiv w:val="1"/>
      <w:marLeft w:val="0"/>
      <w:marRight w:val="0"/>
      <w:marTop w:val="0"/>
      <w:marBottom w:val="0"/>
      <w:divBdr>
        <w:top w:val="none" w:sz="0" w:space="0" w:color="auto"/>
        <w:left w:val="none" w:sz="0" w:space="0" w:color="auto"/>
        <w:bottom w:val="none" w:sz="0" w:space="0" w:color="auto"/>
        <w:right w:val="none" w:sz="0" w:space="0" w:color="auto"/>
      </w:divBdr>
    </w:div>
    <w:div w:id="294214147">
      <w:bodyDiv w:val="1"/>
      <w:marLeft w:val="0"/>
      <w:marRight w:val="0"/>
      <w:marTop w:val="0"/>
      <w:marBottom w:val="0"/>
      <w:divBdr>
        <w:top w:val="none" w:sz="0" w:space="0" w:color="auto"/>
        <w:left w:val="none" w:sz="0" w:space="0" w:color="auto"/>
        <w:bottom w:val="none" w:sz="0" w:space="0" w:color="auto"/>
        <w:right w:val="none" w:sz="0" w:space="0" w:color="auto"/>
      </w:divBdr>
    </w:div>
    <w:div w:id="572859013">
      <w:bodyDiv w:val="1"/>
      <w:marLeft w:val="0"/>
      <w:marRight w:val="0"/>
      <w:marTop w:val="0"/>
      <w:marBottom w:val="0"/>
      <w:divBdr>
        <w:top w:val="none" w:sz="0" w:space="0" w:color="auto"/>
        <w:left w:val="none" w:sz="0" w:space="0" w:color="auto"/>
        <w:bottom w:val="none" w:sz="0" w:space="0" w:color="auto"/>
        <w:right w:val="none" w:sz="0" w:space="0" w:color="auto"/>
      </w:divBdr>
    </w:div>
    <w:div w:id="606891993">
      <w:bodyDiv w:val="1"/>
      <w:marLeft w:val="0"/>
      <w:marRight w:val="0"/>
      <w:marTop w:val="0"/>
      <w:marBottom w:val="0"/>
      <w:divBdr>
        <w:top w:val="none" w:sz="0" w:space="0" w:color="auto"/>
        <w:left w:val="none" w:sz="0" w:space="0" w:color="auto"/>
        <w:bottom w:val="none" w:sz="0" w:space="0" w:color="auto"/>
        <w:right w:val="none" w:sz="0" w:space="0" w:color="auto"/>
      </w:divBdr>
    </w:div>
    <w:div w:id="625740258">
      <w:bodyDiv w:val="1"/>
      <w:marLeft w:val="0"/>
      <w:marRight w:val="0"/>
      <w:marTop w:val="0"/>
      <w:marBottom w:val="0"/>
      <w:divBdr>
        <w:top w:val="none" w:sz="0" w:space="0" w:color="auto"/>
        <w:left w:val="none" w:sz="0" w:space="0" w:color="auto"/>
        <w:bottom w:val="none" w:sz="0" w:space="0" w:color="auto"/>
        <w:right w:val="none" w:sz="0" w:space="0" w:color="auto"/>
      </w:divBdr>
    </w:div>
    <w:div w:id="681054078">
      <w:bodyDiv w:val="1"/>
      <w:marLeft w:val="0"/>
      <w:marRight w:val="0"/>
      <w:marTop w:val="0"/>
      <w:marBottom w:val="0"/>
      <w:divBdr>
        <w:top w:val="none" w:sz="0" w:space="0" w:color="auto"/>
        <w:left w:val="none" w:sz="0" w:space="0" w:color="auto"/>
        <w:bottom w:val="none" w:sz="0" w:space="0" w:color="auto"/>
        <w:right w:val="none" w:sz="0" w:space="0" w:color="auto"/>
      </w:divBdr>
    </w:div>
    <w:div w:id="792947026">
      <w:bodyDiv w:val="1"/>
      <w:marLeft w:val="0"/>
      <w:marRight w:val="0"/>
      <w:marTop w:val="0"/>
      <w:marBottom w:val="0"/>
      <w:divBdr>
        <w:top w:val="none" w:sz="0" w:space="0" w:color="auto"/>
        <w:left w:val="none" w:sz="0" w:space="0" w:color="auto"/>
        <w:bottom w:val="none" w:sz="0" w:space="0" w:color="auto"/>
        <w:right w:val="none" w:sz="0" w:space="0" w:color="auto"/>
      </w:divBdr>
    </w:div>
    <w:div w:id="797256438">
      <w:bodyDiv w:val="1"/>
      <w:marLeft w:val="0"/>
      <w:marRight w:val="0"/>
      <w:marTop w:val="0"/>
      <w:marBottom w:val="0"/>
      <w:divBdr>
        <w:top w:val="none" w:sz="0" w:space="0" w:color="auto"/>
        <w:left w:val="none" w:sz="0" w:space="0" w:color="auto"/>
        <w:bottom w:val="none" w:sz="0" w:space="0" w:color="auto"/>
        <w:right w:val="none" w:sz="0" w:space="0" w:color="auto"/>
      </w:divBdr>
    </w:div>
    <w:div w:id="843327802">
      <w:bodyDiv w:val="1"/>
      <w:marLeft w:val="0"/>
      <w:marRight w:val="0"/>
      <w:marTop w:val="0"/>
      <w:marBottom w:val="0"/>
      <w:divBdr>
        <w:top w:val="none" w:sz="0" w:space="0" w:color="auto"/>
        <w:left w:val="none" w:sz="0" w:space="0" w:color="auto"/>
        <w:bottom w:val="none" w:sz="0" w:space="0" w:color="auto"/>
        <w:right w:val="none" w:sz="0" w:space="0" w:color="auto"/>
      </w:divBdr>
    </w:div>
    <w:div w:id="908074309">
      <w:bodyDiv w:val="1"/>
      <w:marLeft w:val="0"/>
      <w:marRight w:val="0"/>
      <w:marTop w:val="0"/>
      <w:marBottom w:val="0"/>
      <w:divBdr>
        <w:top w:val="none" w:sz="0" w:space="0" w:color="auto"/>
        <w:left w:val="none" w:sz="0" w:space="0" w:color="auto"/>
        <w:bottom w:val="none" w:sz="0" w:space="0" w:color="auto"/>
        <w:right w:val="none" w:sz="0" w:space="0" w:color="auto"/>
      </w:divBdr>
    </w:div>
    <w:div w:id="1052271531">
      <w:bodyDiv w:val="1"/>
      <w:marLeft w:val="0"/>
      <w:marRight w:val="0"/>
      <w:marTop w:val="0"/>
      <w:marBottom w:val="0"/>
      <w:divBdr>
        <w:top w:val="none" w:sz="0" w:space="0" w:color="auto"/>
        <w:left w:val="none" w:sz="0" w:space="0" w:color="auto"/>
        <w:bottom w:val="none" w:sz="0" w:space="0" w:color="auto"/>
        <w:right w:val="none" w:sz="0" w:space="0" w:color="auto"/>
      </w:divBdr>
    </w:div>
    <w:div w:id="1127352537">
      <w:bodyDiv w:val="1"/>
      <w:marLeft w:val="0"/>
      <w:marRight w:val="0"/>
      <w:marTop w:val="0"/>
      <w:marBottom w:val="0"/>
      <w:divBdr>
        <w:top w:val="none" w:sz="0" w:space="0" w:color="auto"/>
        <w:left w:val="none" w:sz="0" w:space="0" w:color="auto"/>
        <w:bottom w:val="none" w:sz="0" w:space="0" w:color="auto"/>
        <w:right w:val="none" w:sz="0" w:space="0" w:color="auto"/>
      </w:divBdr>
    </w:div>
    <w:div w:id="1308824482">
      <w:bodyDiv w:val="1"/>
      <w:marLeft w:val="0"/>
      <w:marRight w:val="0"/>
      <w:marTop w:val="0"/>
      <w:marBottom w:val="0"/>
      <w:divBdr>
        <w:top w:val="none" w:sz="0" w:space="0" w:color="auto"/>
        <w:left w:val="none" w:sz="0" w:space="0" w:color="auto"/>
        <w:bottom w:val="none" w:sz="0" w:space="0" w:color="auto"/>
        <w:right w:val="none" w:sz="0" w:space="0" w:color="auto"/>
      </w:divBdr>
    </w:div>
    <w:div w:id="1349063846">
      <w:bodyDiv w:val="1"/>
      <w:marLeft w:val="0"/>
      <w:marRight w:val="0"/>
      <w:marTop w:val="0"/>
      <w:marBottom w:val="0"/>
      <w:divBdr>
        <w:top w:val="none" w:sz="0" w:space="0" w:color="auto"/>
        <w:left w:val="none" w:sz="0" w:space="0" w:color="auto"/>
        <w:bottom w:val="none" w:sz="0" w:space="0" w:color="auto"/>
        <w:right w:val="none" w:sz="0" w:space="0" w:color="auto"/>
      </w:divBdr>
    </w:div>
    <w:div w:id="1438325817">
      <w:bodyDiv w:val="1"/>
      <w:marLeft w:val="0"/>
      <w:marRight w:val="0"/>
      <w:marTop w:val="0"/>
      <w:marBottom w:val="0"/>
      <w:divBdr>
        <w:top w:val="none" w:sz="0" w:space="0" w:color="auto"/>
        <w:left w:val="none" w:sz="0" w:space="0" w:color="auto"/>
        <w:bottom w:val="none" w:sz="0" w:space="0" w:color="auto"/>
        <w:right w:val="none" w:sz="0" w:space="0" w:color="auto"/>
      </w:divBdr>
    </w:div>
    <w:div w:id="1710297178">
      <w:bodyDiv w:val="1"/>
      <w:marLeft w:val="0"/>
      <w:marRight w:val="0"/>
      <w:marTop w:val="0"/>
      <w:marBottom w:val="0"/>
      <w:divBdr>
        <w:top w:val="none" w:sz="0" w:space="0" w:color="auto"/>
        <w:left w:val="none" w:sz="0" w:space="0" w:color="auto"/>
        <w:bottom w:val="none" w:sz="0" w:space="0" w:color="auto"/>
        <w:right w:val="none" w:sz="0" w:space="0" w:color="auto"/>
      </w:divBdr>
    </w:div>
    <w:div w:id="1839226580">
      <w:bodyDiv w:val="1"/>
      <w:marLeft w:val="0"/>
      <w:marRight w:val="0"/>
      <w:marTop w:val="0"/>
      <w:marBottom w:val="0"/>
      <w:divBdr>
        <w:top w:val="none" w:sz="0" w:space="0" w:color="auto"/>
        <w:left w:val="none" w:sz="0" w:space="0" w:color="auto"/>
        <w:bottom w:val="none" w:sz="0" w:space="0" w:color="auto"/>
        <w:right w:val="none" w:sz="0" w:space="0" w:color="auto"/>
      </w:divBdr>
    </w:div>
    <w:div w:id="2015955822">
      <w:bodyDiv w:val="1"/>
      <w:marLeft w:val="0"/>
      <w:marRight w:val="0"/>
      <w:marTop w:val="0"/>
      <w:marBottom w:val="0"/>
      <w:divBdr>
        <w:top w:val="none" w:sz="0" w:space="0" w:color="auto"/>
        <w:left w:val="none" w:sz="0" w:space="0" w:color="auto"/>
        <w:bottom w:val="none" w:sz="0" w:space="0" w:color="auto"/>
        <w:right w:val="none" w:sz="0" w:space="0" w:color="auto"/>
      </w:divBdr>
    </w:div>
    <w:div w:id="20933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4120-505D-4BC1-93E5-F82B177B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7</Pages>
  <Words>2774</Words>
  <Characters>16372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Zpráva1</vt:lpstr>
    </vt:vector>
  </TitlesOfParts>
  <Company>Inflex, s.r.o.</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Zpráva1</dc:title>
  <dc:creator>Vyhnálková Taťána</dc:creator>
  <cp:lastModifiedBy>Seidlová Aneta</cp:lastModifiedBy>
  <cp:revision>52</cp:revision>
  <cp:lastPrinted>2016-03-08T07:07:00Z</cp:lastPrinted>
  <dcterms:created xsi:type="dcterms:W3CDTF">2018-02-23T06:47:00Z</dcterms:created>
  <dcterms:modified xsi:type="dcterms:W3CDTF">2018-06-07T11:16:00Z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