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5C100D" w:rsidRDefault="00C1398A" w:rsidP="005C100D">
      <w:pPr>
        <w:widowControl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100D">
        <w:rPr>
          <w:rFonts w:ascii="Arial" w:eastAsia="Times New Roman" w:hAnsi="Arial" w:cs="Arial"/>
          <w:sz w:val="24"/>
          <w:szCs w:val="24"/>
          <w:lang w:eastAsia="cs-CZ"/>
        </w:rPr>
        <w:t>Zastupitelstvo Olomouckého kraje (dále jen ZOK) na svém zasedání dne 1</w:t>
      </w:r>
      <w:r w:rsidR="003C47E0" w:rsidRPr="005C100D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B4F34" w:rsidRPr="005C10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>12. 201</w:t>
      </w:r>
      <w:r w:rsidR="003C47E0" w:rsidRPr="005C100D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 xml:space="preserve"> schv</w:t>
      </w:r>
      <w:r w:rsidR="00A24F57" w:rsidRPr="005C100D">
        <w:rPr>
          <w:rFonts w:ascii="Arial" w:eastAsia="Times New Roman" w:hAnsi="Arial" w:cs="Arial"/>
          <w:sz w:val="24"/>
          <w:szCs w:val="24"/>
          <w:lang w:eastAsia="cs-CZ"/>
        </w:rPr>
        <w:t>álilo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 xml:space="preserve"> rozpoč</w:t>
      </w:r>
      <w:r w:rsidR="00A24F57" w:rsidRPr="005C100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>t Olomouckého kraje na rok 201</w:t>
      </w:r>
      <w:r w:rsidR="003C47E0" w:rsidRPr="005C100D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5C10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C100D" w:rsidRPr="005C100D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6 000 000 Kč na </w:t>
      </w:r>
      <w:r w:rsidR="005C100D" w:rsidRPr="00EA21C6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profesně zaměřených studijních programů na vysokých školách v Olomouckém kraji v roce 2018</w:t>
      </w:r>
      <w:r w:rsidR="005C100D" w:rsidRPr="005C100D">
        <w:rPr>
          <w:rFonts w:ascii="Arial" w:eastAsia="Times New Roman" w:hAnsi="Arial" w:cs="Arial"/>
          <w:sz w:val="24"/>
          <w:szCs w:val="24"/>
          <w:lang w:eastAsia="cs-CZ"/>
        </w:rPr>
        <w:t xml:space="preserve"> budou převedeny z rezervy na individuální dotace.</w:t>
      </w:r>
    </w:p>
    <w:p w:rsidR="00EA21C6" w:rsidRPr="00051B9E" w:rsidRDefault="00EA21C6" w:rsidP="00EA21C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Pr="00E24D64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Pr="00E2433B"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Olomouckého kraje </w:t>
      </w:r>
      <w:r w:rsidR="00051B9E" w:rsidRPr="00051B9E">
        <w:rPr>
          <w:rFonts w:ascii="Arial" w:eastAsia="Times New Roman" w:hAnsi="Arial" w:cs="Arial"/>
          <w:sz w:val="24"/>
          <w:szCs w:val="24"/>
          <w:lang w:eastAsia="cs-CZ"/>
        </w:rPr>
        <w:t>Program na podporu profesně zaměřených studijních programů na vysokých školách v Olomouckém kraji v roce 2018</w:t>
      </w:r>
      <w:r w:rsidRPr="00051B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1398A" w:rsidRPr="003B2202" w:rsidRDefault="00AB63B3" w:rsidP="00771BE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63B3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profesně zaměřených bakalářských </w:t>
      </w:r>
      <w:r w:rsidR="005C100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3B3">
        <w:rPr>
          <w:rFonts w:ascii="Arial" w:eastAsia="Times New Roman" w:hAnsi="Arial" w:cs="Arial"/>
          <w:sz w:val="24"/>
          <w:szCs w:val="24"/>
          <w:lang w:eastAsia="cs-CZ"/>
        </w:rPr>
        <w:t>nebo magisterských studijních programů na vysokých školách v Olomouckém kraji s důrazem na zvládnutí praktických dovedností potřebných k výkonu povolání podložených nezbytnými teoretickými znalostmi ve veřejném zájmu a v souladu s cíli Olomouckého kraje.</w:t>
      </w:r>
      <w:r w:rsidR="00413D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DB9" w:rsidRPr="00413DB9">
        <w:rPr>
          <w:rFonts w:ascii="Arial" w:eastAsia="Times New Roman" w:hAnsi="Arial" w:cs="Arial"/>
          <w:sz w:val="24"/>
          <w:szCs w:val="24"/>
          <w:lang w:eastAsia="cs-CZ"/>
        </w:rPr>
        <w:t xml:space="preserve">Žadatelem může být pouze </w:t>
      </w:r>
      <w:r w:rsidRPr="00AB63B3">
        <w:rPr>
          <w:rFonts w:ascii="Arial" w:eastAsia="Times New Roman" w:hAnsi="Arial" w:cs="Arial"/>
          <w:sz w:val="24"/>
          <w:szCs w:val="24"/>
          <w:lang w:eastAsia="cs-CZ"/>
        </w:rPr>
        <w:t>právnická osoba ve smyslu z. č. 111/1998 Sb., o vysokých školách, a o změně a doplnění dalších zákonů (zákon o vysokých školách), ve znění pozdějších právních předpisů, se sídlem v územním obvodu Olomouckého kraje.</w:t>
      </w:r>
      <w:bookmarkStart w:id="0" w:name="_GoBack"/>
      <w:bookmarkEnd w:id="0"/>
    </w:p>
    <w:p w:rsid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A21C6" w:rsidRPr="00D12F37" w:rsidRDefault="00EA21C6" w:rsidP="00EA21C6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ZOK 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je předkládán materiál obsahující dokumenty potřebné pro vyhlášení dotačního programu</w:t>
      </w:r>
      <w:r w:rsidRPr="00D12F37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Pr="00EA21C6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profesně zaměřených studijních programů na vysokých školách v Olomouckém kraji v roce 2018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A21C6" w:rsidRPr="003B2202" w:rsidRDefault="00EA21C6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Anotace k dotačnímu programu: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C1398A" w:rsidRPr="003B2202" w:rsidRDefault="00D1050B" w:rsidP="000A0C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 xml:space="preserve">Z dotačního programu 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>Program na podporu profesně zaměřených studijních programů na vysokých školách v Olomouckém kraji v roce 2018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>je možné žádat o finanční podporu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na úhradu investičních i neinvestičních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výdajů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 projektu souvisejících s účelem dotačního programu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, a to na 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pořízení hmotného a nehmotného majetku nutného k zabezpečení výuky, na personální zajištění profesně zaměřených bakalářských </w:t>
      </w:r>
      <w:r w:rsidR="00E84F2D">
        <w:rPr>
          <w:rFonts w:ascii="Arial" w:eastAsia="Times New Roman" w:hAnsi="Arial" w:cs="Times New Roman"/>
          <w:sz w:val="24"/>
          <w:szCs w:val="24"/>
          <w:lang w:eastAsia="cs-CZ"/>
        </w:rPr>
        <w:t>a/</w:t>
      </w:r>
      <w:r w:rsidR="00875614" w:rsidRPr="00875614">
        <w:rPr>
          <w:rFonts w:ascii="Arial" w:eastAsia="Times New Roman" w:hAnsi="Arial" w:cs="Times New Roman"/>
          <w:sz w:val="24"/>
          <w:szCs w:val="24"/>
          <w:lang w:eastAsia="cs-CZ"/>
        </w:rPr>
        <w:t>nebo magisterských studijních programů (mzdové výdaje vědecko-výzkumných kapacit, odborníků z praxe a ostatních pracovníků zajišťujících realizaci programů), výdaje na zajištění propagace profesně zaměřených bakalářských nebo magisterských studijních programů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cs-CZ"/>
        </w:rPr>
      </w:pP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Předpokládaný harmonogram realizace dotačního programu: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Zveřejnění (na úřední desce)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26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6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– </w:t>
      </w:r>
      <w:r w:rsidR="00387161" w:rsidRPr="003B2202"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0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8</w:t>
      </w: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Příjem žádostí</w:t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>: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A44AC4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30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7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 2018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–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0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8</w:t>
      </w:r>
    </w:p>
    <w:p w:rsidR="000C4502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Hodnocení administrátorem: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4D396B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875614">
        <w:rPr>
          <w:rFonts w:ascii="Arial" w:eastAsia="Times New Roman" w:hAnsi="Arial" w:cs="Times New Roman"/>
          <w:sz w:val="24"/>
          <w:szCs w:val="24"/>
          <w:lang w:eastAsia="cs-CZ"/>
        </w:rPr>
        <w:t xml:space="preserve"> 2018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 – </w:t>
      </w:r>
      <w:r w:rsidR="00B9427E">
        <w:rPr>
          <w:rFonts w:ascii="Arial" w:eastAsia="Times New Roman" w:hAnsi="Arial" w:cs="Times New Roman"/>
          <w:sz w:val="24"/>
          <w:szCs w:val="24"/>
          <w:lang w:eastAsia="cs-CZ"/>
        </w:rPr>
        <w:t>19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B9427E"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>. 2018</w:t>
      </w:r>
    </w:p>
    <w:p w:rsidR="001646CF" w:rsidRDefault="00875614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Odsouhlasení</w:t>
      </w:r>
      <w:r w:rsidR="00C1398A"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v</w:t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="00C1398A" w:rsidRPr="003B2202">
        <w:rPr>
          <w:rFonts w:ascii="Arial" w:eastAsia="Times New Roman" w:hAnsi="Arial" w:cs="Times New Roman"/>
          <w:sz w:val="24"/>
          <w:szCs w:val="24"/>
          <w:lang w:eastAsia="cs-CZ"/>
        </w:rPr>
        <w:t>ROK:</w:t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FA66B2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="00B243EA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="00B243EA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 2018</w:t>
      </w:r>
    </w:p>
    <w:p w:rsidR="00875614" w:rsidRPr="003B2202" w:rsidRDefault="00875614" w:rsidP="008756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24. 9. 2018</w:t>
      </w:r>
    </w:p>
    <w:p w:rsidR="00C1398A" w:rsidRPr="003B2202" w:rsidRDefault="00C1398A" w:rsidP="00B942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Informace žadatelům/nevyhovění: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  <w:t>do 30 dnů</w:t>
      </w:r>
      <w:r w:rsidR="00B9427E">
        <w:rPr>
          <w:rFonts w:ascii="Arial" w:eastAsia="Times New Roman" w:hAnsi="Arial" w:cs="Times New Roman"/>
          <w:sz w:val="24"/>
          <w:szCs w:val="24"/>
          <w:lang w:eastAsia="cs-CZ"/>
        </w:rPr>
        <w:t xml:space="preserve"> od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B9427E">
        <w:rPr>
          <w:rFonts w:ascii="Arial" w:eastAsia="Times New Roman" w:hAnsi="Arial" w:cs="Times New Roman"/>
          <w:sz w:val="24"/>
          <w:szCs w:val="20"/>
          <w:lang w:eastAsia="cs-CZ"/>
        </w:rPr>
        <w:t>rozhodnutí řídícího orgánu</w:t>
      </w:r>
    </w:p>
    <w:p w:rsidR="005C100D" w:rsidRPr="00EA21C6" w:rsidRDefault="00C1398A" w:rsidP="00EA21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Kontaktování příjemců: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  <w:t xml:space="preserve">do </w:t>
      </w:r>
      <w:r w:rsidR="006B4F34" w:rsidRPr="003B2202">
        <w:rPr>
          <w:rFonts w:ascii="Arial" w:eastAsia="Times New Roman" w:hAnsi="Arial" w:cs="Times New Roman"/>
          <w:sz w:val="24"/>
          <w:szCs w:val="24"/>
          <w:lang w:eastAsia="cs-CZ"/>
        </w:rPr>
        <w:t>30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</w:t>
      </w:r>
      <w:r w:rsidR="00B9427E">
        <w:rPr>
          <w:rFonts w:ascii="Arial" w:eastAsia="Times New Roman" w:hAnsi="Arial" w:cs="Times New Roman"/>
          <w:sz w:val="24"/>
          <w:szCs w:val="24"/>
          <w:lang w:eastAsia="cs-CZ"/>
        </w:rPr>
        <w:t xml:space="preserve">od </w:t>
      </w:r>
      <w:r w:rsidR="00B9427E">
        <w:rPr>
          <w:rFonts w:ascii="Arial" w:eastAsia="Times New Roman" w:hAnsi="Arial" w:cs="Times New Roman"/>
          <w:sz w:val="24"/>
          <w:szCs w:val="20"/>
          <w:lang w:eastAsia="cs-CZ"/>
        </w:rPr>
        <w:t>rozhodnutí řídícího orgánu</w:t>
      </w:r>
    </w:p>
    <w:p w:rsidR="00EA21C6" w:rsidRDefault="00EA21C6" w:rsidP="003B2202">
      <w:pPr>
        <w:pStyle w:val="Radaplohy"/>
        <w:spacing w:before="0" w:after="0"/>
        <w:rPr>
          <w:b/>
          <w:szCs w:val="24"/>
          <w:u w:val="none"/>
        </w:rPr>
      </w:pPr>
    </w:p>
    <w:p w:rsidR="003B2202" w:rsidRPr="003B2202" w:rsidRDefault="00EA21C6" w:rsidP="003B2202">
      <w:pPr>
        <w:pStyle w:val="Radaplohy"/>
        <w:spacing w:before="0" w:after="0"/>
        <w:rPr>
          <w:b/>
          <w:szCs w:val="24"/>
          <w:u w:val="none"/>
        </w:rPr>
      </w:pPr>
      <w:r>
        <w:rPr>
          <w:b/>
          <w:szCs w:val="24"/>
          <w:u w:val="none"/>
        </w:rPr>
        <w:t>P</w:t>
      </w:r>
      <w:r w:rsidR="003B2202" w:rsidRPr="003B2202">
        <w:rPr>
          <w:b/>
          <w:szCs w:val="24"/>
          <w:u w:val="none"/>
        </w:rPr>
        <w:t>odpora žadatelům dotačního programu:</w:t>
      </w:r>
    </w:p>
    <w:p w:rsidR="003B2202" w:rsidRPr="003B2202" w:rsidRDefault="003B2202" w:rsidP="003B2202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3B2202" w:rsidRPr="003B2202" w:rsidRDefault="003B2202" w:rsidP="003B220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3B2202">
        <w:t>V době příjmu žádostí je žadatelům k dispozici HOT-LINE podpora, která funguje v úřední hodiny nepřetržitě:</w:t>
      </w:r>
    </w:p>
    <w:p w:rsidR="003B2202" w:rsidRPr="003B2202" w:rsidRDefault="003B2202" w:rsidP="003B2202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Technická linka na tel.: </w:t>
      </w:r>
      <w:r w:rsidR="005135C3">
        <w:t xml:space="preserve">585 508 </w:t>
      </w:r>
      <w:r w:rsidR="00A411B6">
        <w:t>457</w:t>
      </w:r>
      <w:r w:rsidRPr="003B2202">
        <w:t xml:space="preserve"> řeší pomoc při přihlašování do systému, technické poradenství, zapomenuté heslo, hlášení technických problémů atd.</w:t>
      </w:r>
    </w:p>
    <w:p w:rsidR="003B2202" w:rsidRPr="003B2202" w:rsidRDefault="003B2202" w:rsidP="003B2202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>
        <w:t>585 </w:t>
      </w:r>
      <w:r w:rsidRPr="00DD20A4">
        <w:t xml:space="preserve">508 </w:t>
      </w:r>
      <w:r w:rsidR="00B9427E">
        <w:t>559</w:t>
      </w:r>
      <w:r w:rsidRPr="00DD20A4">
        <w:t xml:space="preserve"> </w:t>
      </w:r>
      <w:r w:rsidRPr="003B2202">
        <w:t>řeší odbornou podporu žadatelům, např. pomoc s vyplněním žádosti, zpracováním příloh atd.</w:t>
      </w:r>
    </w:p>
    <w:p w:rsidR="00DD20A4" w:rsidRDefault="00DD20A4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EA21C6" w:rsidRPr="00EA21C6" w:rsidRDefault="00EA21C6" w:rsidP="00EA21C6">
      <w:pPr>
        <w:pStyle w:val="Radaplohy"/>
        <w:tabs>
          <w:tab w:val="left" w:pos="1275"/>
        </w:tabs>
        <w:spacing w:before="0" w:after="0"/>
        <w:rPr>
          <w:b/>
          <w:color w:val="FF0000"/>
          <w:u w:val="none"/>
        </w:rPr>
      </w:pPr>
      <w:r w:rsidRPr="00EA21C6">
        <w:rPr>
          <w:rFonts w:cs="Arial"/>
          <w:b/>
          <w:bCs/>
          <w:u w:val="none"/>
        </w:rPr>
        <w:t xml:space="preserve">ROK navrhuje ZOK vzít na vědomí důvodovou zprávu, schválit </w:t>
      </w:r>
      <w:r w:rsidRPr="00EA21C6">
        <w:rPr>
          <w:rFonts w:cs="Arial"/>
          <w:b/>
          <w:u w:val="none"/>
        </w:rPr>
        <w:t xml:space="preserve">pravidla dotačního programu Olomouckého kraje </w:t>
      </w:r>
      <w:r w:rsidRPr="00EA21C6">
        <w:rPr>
          <w:rFonts w:cs="Arial"/>
          <w:b/>
          <w:szCs w:val="24"/>
          <w:u w:val="none"/>
        </w:rPr>
        <w:t xml:space="preserve">Program na podporu profesně zaměřených studijních programů na vysokých školách v Olomouckém kraji v roce 2018 </w:t>
      </w:r>
      <w:r w:rsidRPr="00EA21C6">
        <w:rPr>
          <w:rFonts w:cs="Arial"/>
          <w:b/>
          <w:u w:val="none"/>
        </w:rPr>
        <w:t xml:space="preserve">dle důvodové zprávy a </w:t>
      </w:r>
      <w:r w:rsidRPr="00EA21C6">
        <w:rPr>
          <w:rFonts w:cs="Arial"/>
          <w:b/>
          <w:bCs/>
          <w:u w:val="none"/>
        </w:rPr>
        <w:t>Příloh č. 1 – 3 důvodové zprávy, uložit Ladislavu Hynkovi, náměstku hejtmana,</w:t>
      </w:r>
      <w:r w:rsidRPr="00EA21C6">
        <w:rPr>
          <w:rFonts w:cs="Arial"/>
          <w:b/>
          <w:u w:val="none"/>
        </w:rPr>
        <w:t xml:space="preserve"> vyhlásit dotační program Olomouckého kraje </w:t>
      </w:r>
      <w:r w:rsidRPr="00EA21C6">
        <w:rPr>
          <w:rFonts w:cs="Arial"/>
          <w:b/>
          <w:szCs w:val="24"/>
          <w:u w:val="none"/>
        </w:rPr>
        <w:t>Program na podporu profesně zaměřených studijních programů na vysokých školách v Olomouckém kraji v roce 2018</w:t>
      </w:r>
      <w:r w:rsidRPr="00EA21C6">
        <w:rPr>
          <w:rFonts w:cs="Arial"/>
          <w:b/>
          <w:bCs/>
          <w:u w:val="none"/>
        </w:rPr>
        <w:t xml:space="preserve"> </w:t>
      </w:r>
      <w:r w:rsidRPr="00EA21C6">
        <w:rPr>
          <w:rFonts w:cs="Arial"/>
          <w:b/>
          <w:u w:val="none"/>
        </w:rPr>
        <w:t xml:space="preserve">dle bodu 2 usnesení, předložit vyhodnocení dotačního programu Olomouckého kraje </w:t>
      </w:r>
      <w:r w:rsidRPr="00EA21C6">
        <w:rPr>
          <w:rFonts w:cs="Arial"/>
          <w:b/>
          <w:szCs w:val="24"/>
          <w:u w:val="none"/>
        </w:rPr>
        <w:t>Program na podporu profesně zaměřených studijních programů na vysokých školách v Olomouckém kraji v roce 2018</w:t>
      </w:r>
      <w:r w:rsidRPr="00EA21C6">
        <w:rPr>
          <w:rFonts w:cs="Arial"/>
          <w:b/>
          <w:u w:val="none"/>
        </w:rPr>
        <w:t xml:space="preserve"> na zasedání Zastupitelstva Olomouckého kraje, a to včetně návrhu na uzavření veřejnoprávních smluv o poskytnutí dotací s příjemci. Dále zmocnit v případě nedočerpání finančních prostředků v dotačním programu dle bodu 2 usnesení ROK k rozhodnutí o převodu nevyčerpaných finančních prostředků do jiného dotačního programu Olomouckého kraje v roce 2018.</w:t>
      </w:r>
    </w:p>
    <w:p w:rsidR="001C100A" w:rsidRDefault="001C100A" w:rsidP="00EA21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DD20A4" w:rsidRPr="003B2202" w:rsidRDefault="00DD20A4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2202">
        <w:rPr>
          <w:rFonts w:ascii="Arial" w:hAnsi="Arial" w:cs="Arial"/>
          <w:bCs/>
          <w:sz w:val="24"/>
          <w:szCs w:val="24"/>
          <w:u w:val="single"/>
        </w:rPr>
        <w:t xml:space="preserve">Přílohy: 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>Příloha č. 1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EF2562" w:rsidP="00413DB9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Pravidla dotačního programu </w:t>
      </w:r>
      <w:r w:rsidR="00342B16" w:rsidRPr="00342B16">
        <w:rPr>
          <w:rFonts w:ascii="Arial" w:eastAsia="Times New Roman" w:hAnsi="Arial" w:cs="Times New Roman"/>
          <w:sz w:val="24"/>
          <w:szCs w:val="24"/>
          <w:lang w:eastAsia="cs-CZ"/>
        </w:rPr>
        <w:t>Program na podporu profesně zaměřených studijních programů na vysokých školách v Olomouckém kraji v</w:t>
      </w:r>
      <w:r w:rsidR="0018008C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="00342B16" w:rsidRPr="00342B16">
        <w:rPr>
          <w:rFonts w:ascii="Arial" w:eastAsia="Times New Roman" w:hAnsi="Arial" w:cs="Times New Roman"/>
          <w:sz w:val="24"/>
          <w:szCs w:val="24"/>
          <w:lang w:eastAsia="cs-CZ"/>
        </w:rPr>
        <w:t>r</w:t>
      </w:r>
      <w:r w:rsidR="0018008C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342B16" w:rsidRPr="00342B16">
        <w:rPr>
          <w:rFonts w:ascii="Arial" w:eastAsia="Times New Roman" w:hAnsi="Arial" w:cs="Times New Roman"/>
          <w:sz w:val="24"/>
          <w:szCs w:val="24"/>
          <w:lang w:eastAsia="cs-CZ"/>
        </w:rPr>
        <w:t xml:space="preserve"> 2018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5C100D"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>–1</w:t>
      </w:r>
      <w:r w:rsidR="005C100D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) 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 w:rsidR="00FA3218" w:rsidRPr="00413DB9">
        <w:rPr>
          <w:rFonts w:ascii="Arial" w:hAnsi="Arial" w:cs="Arial"/>
          <w:bCs/>
          <w:sz w:val="24"/>
          <w:szCs w:val="24"/>
          <w:u w:val="single"/>
        </w:rPr>
        <w:t>2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BC00BE" w:rsidP="00413DB9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7B4D">
        <w:rPr>
          <w:rFonts w:ascii="Arial" w:hAnsi="Arial" w:cs="Arial"/>
          <w:bCs/>
          <w:sz w:val="24"/>
          <w:szCs w:val="24"/>
        </w:rPr>
        <w:t>Vzor</w:t>
      </w:r>
      <w:r>
        <w:rPr>
          <w:rFonts w:ascii="Arial" w:hAnsi="Arial" w:cs="Arial"/>
          <w:bCs/>
          <w:sz w:val="24"/>
          <w:szCs w:val="24"/>
        </w:rPr>
        <w:t>ová</w:t>
      </w:r>
      <w:r w:rsidRPr="00FD7B4D">
        <w:rPr>
          <w:rFonts w:ascii="Arial" w:hAnsi="Arial" w:cs="Arial"/>
          <w:bCs/>
          <w:sz w:val="24"/>
          <w:szCs w:val="24"/>
        </w:rPr>
        <w:t xml:space="preserve"> žádost o poskytnutí dotace z rozpočtu Olomouckého kraje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0B2DCA">
        <w:rPr>
          <w:rFonts w:ascii="Arial" w:hAnsi="Arial" w:cs="Arial"/>
          <w:bCs/>
          <w:sz w:val="24"/>
          <w:szCs w:val="24"/>
        </w:rPr>
        <w:t>Program na podporu profesně zaměřených studijních programů na vysokých školách v Olomouckém kraji v roce 2018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>–26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DB9" w:rsidRP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 w:rsidR="00FA3218" w:rsidRPr="00413DB9">
        <w:rPr>
          <w:rFonts w:ascii="Arial" w:hAnsi="Arial" w:cs="Arial"/>
          <w:bCs/>
          <w:sz w:val="24"/>
          <w:szCs w:val="24"/>
          <w:u w:val="single"/>
        </w:rPr>
        <w:t>3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EA0A97" w:rsidP="00413DB9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Vzorová smlouva o poskytnutí dotace </w:t>
      </w:r>
      <w:r w:rsidR="00342B16">
        <w:rPr>
          <w:rFonts w:ascii="Arial" w:hAnsi="Arial" w:cs="Arial"/>
          <w:bCs/>
          <w:sz w:val="24"/>
          <w:szCs w:val="24"/>
        </w:rPr>
        <w:t xml:space="preserve">z programu </w:t>
      </w:r>
      <w:r w:rsidR="00342B16" w:rsidRPr="00342B16">
        <w:rPr>
          <w:rFonts w:ascii="Arial" w:eastAsia="Times New Roman" w:hAnsi="Arial" w:cs="Times New Roman"/>
          <w:sz w:val="24"/>
          <w:szCs w:val="24"/>
          <w:lang w:eastAsia="cs-CZ"/>
        </w:rPr>
        <w:t>Program na podporu profesně zaměřených studijních programů na vysokých školách v Olomouckém kraji v roce 2018</w:t>
      </w:r>
      <w:r w:rsidR="00342B16">
        <w:rPr>
          <w:rFonts w:ascii="Arial" w:hAnsi="Arial" w:cs="Arial"/>
          <w:bCs/>
          <w:sz w:val="24"/>
          <w:szCs w:val="24"/>
        </w:rPr>
        <w:t xml:space="preserve"> 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940543">
        <w:rPr>
          <w:rFonts w:ascii="Arial" w:eastAsia="Times New Roman" w:hAnsi="Arial" w:cs="Times New Roman"/>
          <w:sz w:val="24"/>
          <w:szCs w:val="24"/>
          <w:lang w:eastAsia="cs-CZ"/>
        </w:rPr>
        <w:t>27–33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:rsidR="00C31927" w:rsidRDefault="00C31927" w:rsidP="00EF256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C31927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D0" w:rsidRDefault="005916D0" w:rsidP="00B06A42">
      <w:pPr>
        <w:spacing w:after="0" w:line="240" w:lineRule="auto"/>
      </w:pPr>
      <w:r>
        <w:separator/>
      </w:r>
    </w:p>
  </w:endnote>
  <w:endnote w:type="continuationSeparator" w:id="0">
    <w:p w:rsidR="005916D0" w:rsidRDefault="005916D0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6C" w:rsidRPr="00D56E77" w:rsidRDefault="00EA21C6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. </w:t>
    </w:r>
    <w:r w:rsidR="0000067C">
      <w:rPr>
        <w:rFonts w:ascii="Arial" w:hAnsi="Arial" w:cs="Arial"/>
        <w:i/>
        <w:iCs/>
        <w:sz w:val="20"/>
        <w:szCs w:val="20"/>
      </w:rPr>
      <w:t>6</w:t>
    </w:r>
    <w:r w:rsidR="00C46921" w:rsidRPr="00D56E77">
      <w:rPr>
        <w:rFonts w:ascii="Arial" w:hAnsi="Arial" w:cs="Arial"/>
        <w:i/>
        <w:iCs/>
        <w:sz w:val="20"/>
        <w:szCs w:val="20"/>
      </w:rPr>
      <w:t>. 201</w:t>
    </w:r>
    <w:r w:rsidR="00DD20A4">
      <w:rPr>
        <w:rFonts w:ascii="Arial" w:hAnsi="Arial" w:cs="Arial"/>
        <w:i/>
        <w:iCs/>
        <w:sz w:val="20"/>
        <w:szCs w:val="20"/>
      </w:rPr>
      <w:t>8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051B9E">
      <w:rPr>
        <w:rFonts w:ascii="Arial" w:hAnsi="Arial" w:cs="Arial"/>
        <w:i/>
        <w:iCs/>
        <w:noProof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940543">
      <w:rPr>
        <w:rFonts w:ascii="Arial" w:hAnsi="Arial" w:cs="Arial"/>
        <w:i/>
        <w:iCs/>
        <w:sz w:val="20"/>
        <w:szCs w:val="20"/>
      </w:rPr>
      <w:t xml:space="preserve"> </w:t>
    </w:r>
    <w:r w:rsidR="00223FB6">
      <w:rPr>
        <w:rFonts w:ascii="Arial" w:hAnsi="Arial" w:cs="Arial"/>
        <w:i/>
        <w:iCs/>
        <w:sz w:val="20"/>
        <w:szCs w:val="20"/>
      </w:rPr>
      <w:t>33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Pr="00D56E77" w:rsidRDefault="00051B9E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00067C">
      <w:rPr>
        <w:rFonts w:ascii="Arial" w:hAnsi="Arial" w:cs="Arial"/>
        <w:i/>
        <w:iCs/>
        <w:sz w:val="20"/>
        <w:szCs w:val="20"/>
      </w:rPr>
      <w:t>. –</w:t>
    </w:r>
    <w:r w:rsidR="0000067C" w:rsidRPr="00EF2562">
      <w:rPr>
        <w:rFonts w:ascii="Arial" w:hAnsi="Arial" w:cs="Arial"/>
        <w:i/>
        <w:iCs/>
        <w:sz w:val="20"/>
        <w:szCs w:val="20"/>
      </w:rPr>
      <w:t xml:space="preserve"> </w:t>
    </w:r>
    <w:r w:rsidR="0000067C" w:rsidRPr="005E548F">
      <w:rPr>
        <w:rFonts w:ascii="Arial" w:hAnsi="Arial" w:cs="Arial"/>
        <w:i/>
        <w:iCs/>
        <w:sz w:val="20"/>
        <w:szCs w:val="20"/>
      </w:rPr>
      <w:t>Program na podporu profesně zaměřených studijních programů na vysokých školách v Olomouckém kraji v roce 2018</w:t>
    </w:r>
    <w:r w:rsidR="0000067C">
      <w:rPr>
        <w:rFonts w:ascii="Arial" w:hAnsi="Arial" w:cs="Arial"/>
        <w:i/>
        <w:iCs/>
        <w:sz w:val="20"/>
        <w:szCs w:val="20"/>
      </w:rPr>
      <w:t xml:space="preserve"> </w:t>
    </w:r>
    <w:r w:rsidR="0000067C" w:rsidRPr="00EF2562">
      <w:rPr>
        <w:rFonts w:ascii="Arial" w:hAnsi="Arial" w:cs="Arial"/>
        <w:i/>
        <w:iCs/>
        <w:sz w:val="20"/>
        <w:szCs w:val="20"/>
      </w:rPr>
      <w:t xml:space="preserve"> – vyhlášení</w:t>
    </w:r>
  </w:p>
  <w:p w:rsidR="0087064E" w:rsidRDefault="00051B9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84F2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D0" w:rsidRDefault="005916D0" w:rsidP="00B06A42">
      <w:pPr>
        <w:spacing w:after="0" w:line="240" w:lineRule="auto"/>
      </w:pPr>
      <w:r>
        <w:separator/>
      </w:r>
    </w:p>
  </w:footnote>
  <w:footnote w:type="continuationSeparator" w:id="0">
    <w:p w:rsidR="005916D0" w:rsidRDefault="005916D0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051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F55"/>
    <w:multiLevelType w:val="hybridMultilevel"/>
    <w:tmpl w:val="1FE29B1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069EF"/>
    <w:multiLevelType w:val="hybridMultilevel"/>
    <w:tmpl w:val="FFD2D1BE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E32437"/>
    <w:multiLevelType w:val="hybridMultilevel"/>
    <w:tmpl w:val="938E256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4CD71D52"/>
    <w:multiLevelType w:val="hybridMultilevel"/>
    <w:tmpl w:val="94502E7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B30D3"/>
    <w:multiLevelType w:val="hybridMultilevel"/>
    <w:tmpl w:val="2946C0C2"/>
    <w:lvl w:ilvl="0" w:tplc="03DA15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03F6"/>
    <w:multiLevelType w:val="hybridMultilevel"/>
    <w:tmpl w:val="4A7E14C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21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9"/>
  </w:num>
  <w:num w:numId="12">
    <w:abstractNumId w:val="1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0067C"/>
    <w:rsid w:val="00023E7F"/>
    <w:rsid w:val="00027A79"/>
    <w:rsid w:val="00050BE3"/>
    <w:rsid w:val="00051B9E"/>
    <w:rsid w:val="000735AE"/>
    <w:rsid w:val="000736C4"/>
    <w:rsid w:val="00091458"/>
    <w:rsid w:val="000A0CC4"/>
    <w:rsid w:val="000C4502"/>
    <w:rsid w:val="00120B43"/>
    <w:rsid w:val="001646CF"/>
    <w:rsid w:val="00173346"/>
    <w:rsid w:val="0018008C"/>
    <w:rsid w:val="001B5B3C"/>
    <w:rsid w:val="001B73A7"/>
    <w:rsid w:val="001B7D57"/>
    <w:rsid w:val="001C100A"/>
    <w:rsid w:val="001D4277"/>
    <w:rsid w:val="001E0F4B"/>
    <w:rsid w:val="00211B48"/>
    <w:rsid w:val="00223FB6"/>
    <w:rsid w:val="00234DA3"/>
    <w:rsid w:val="00264667"/>
    <w:rsid w:val="00291E57"/>
    <w:rsid w:val="00321793"/>
    <w:rsid w:val="00321F0E"/>
    <w:rsid w:val="00331229"/>
    <w:rsid w:val="00332537"/>
    <w:rsid w:val="00334FFA"/>
    <w:rsid w:val="00342B16"/>
    <w:rsid w:val="0037666B"/>
    <w:rsid w:val="00387161"/>
    <w:rsid w:val="003B2202"/>
    <w:rsid w:val="003C47E0"/>
    <w:rsid w:val="003D55BA"/>
    <w:rsid w:val="003E3F2D"/>
    <w:rsid w:val="0040043F"/>
    <w:rsid w:val="00413DB9"/>
    <w:rsid w:val="00440659"/>
    <w:rsid w:val="00471CEA"/>
    <w:rsid w:val="004732BB"/>
    <w:rsid w:val="004D396B"/>
    <w:rsid w:val="005135C3"/>
    <w:rsid w:val="0053352C"/>
    <w:rsid w:val="005465FC"/>
    <w:rsid w:val="00571997"/>
    <w:rsid w:val="005916D0"/>
    <w:rsid w:val="005C100D"/>
    <w:rsid w:val="006A06B1"/>
    <w:rsid w:val="006A5597"/>
    <w:rsid w:val="006B1026"/>
    <w:rsid w:val="006B4F34"/>
    <w:rsid w:val="006D0090"/>
    <w:rsid w:val="007002DA"/>
    <w:rsid w:val="00712614"/>
    <w:rsid w:val="00771BE3"/>
    <w:rsid w:val="007953B7"/>
    <w:rsid w:val="00796D63"/>
    <w:rsid w:val="008010E9"/>
    <w:rsid w:val="008575CD"/>
    <w:rsid w:val="00875614"/>
    <w:rsid w:val="00882510"/>
    <w:rsid w:val="008836CF"/>
    <w:rsid w:val="008A5086"/>
    <w:rsid w:val="008B1A62"/>
    <w:rsid w:val="008C47B4"/>
    <w:rsid w:val="008D0F14"/>
    <w:rsid w:val="0092640C"/>
    <w:rsid w:val="00940543"/>
    <w:rsid w:val="00956499"/>
    <w:rsid w:val="0096543B"/>
    <w:rsid w:val="009A079E"/>
    <w:rsid w:val="009D55BA"/>
    <w:rsid w:val="009F74AD"/>
    <w:rsid w:val="00A03AE6"/>
    <w:rsid w:val="00A24F57"/>
    <w:rsid w:val="00A258D9"/>
    <w:rsid w:val="00A411B6"/>
    <w:rsid w:val="00A44AC4"/>
    <w:rsid w:val="00A62D0A"/>
    <w:rsid w:val="00A72301"/>
    <w:rsid w:val="00A7682F"/>
    <w:rsid w:val="00AA37A0"/>
    <w:rsid w:val="00AB63B3"/>
    <w:rsid w:val="00AC64AE"/>
    <w:rsid w:val="00B0259A"/>
    <w:rsid w:val="00B06A42"/>
    <w:rsid w:val="00B243EA"/>
    <w:rsid w:val="00B9427E"/>
    <w:rsid w:val="00BA69D0"/>
    <w:rsid w:val="00BC00BE"/>
    <w:rsid w:val="00C00573"/>
    <w:rsid w:val="00C1398A"/>
    <w:rsid w:val="00C13A26"/>
    <w:rsid w:val="00C30F29"/>
    <w:rsid w:val="00C31927"/>
    <w:rsid w:val="00C413A1"/>
    <w:rsid w:val="00C46921"/>
    <w:rsid w:val="00C64AD6"/>
    <w:rsid w:val="00C9029E"/>
    <w:rsid w:val="00CB510C"/>
    <w:rsid w:val="00CE3140"/>
    <w:rsid w:val="00D1050B"/>
    <w:rsid w:val="00D34F85"/>
    <w:rsid w:val="00D55562"/>
    <w:rsid w:val="00D56E77"/>
    <w:rsid w:val="00DA7E3A"/>
    <w:rsid w:val="00DD20A4"/>
    <w:rsid w:val="00DD76CE"/>
    <w:rsid w:val="00E2310F"/>
    <w:rsid w:val="00E73C59"/>
    <w:rsid w:val="00E84F2D"/>
    <w:rsid w:val="00EA0A97"/>
    <w:rsid w:val="00EA121D"/>
    <w:rsid w:val="00EA21C6"/>
    <w:rsid w:val="00EE5ECB"/>
    <w:rsid w:val="00EF2562"/>
    <w:rsid w:val="00F051F5"/>
    <w:rsid w:val="00F216E4"/>
    <w:rsid w:val="00F9332F"/>
    <w:rsid w:val="00FA3218"/>
    <w:rsid w:val="00FA66B2"/>
    <w:rsid w:val="00FE2877"/>
    <w:rsid w:val="00FE557D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78BCA9-AC8C-4DCA-8FD9-E3A8865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customStyle="1" w:styleId="Radaplohy">
    <w:name w:val="Rada přílohy"/>
    <w:basedOn w:val="Normln"/>
    <w:rsid w:val="003B2202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3B2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Šenková Barbora</cp:lastModifiedBy>
  <cp:revision>11</cp:revision>
  <cp:lastPrinted>2018-06-04T07:59:00Z</cp:lastPrinted>
  <dcterms:created xsi:type="dcterms:W3CDTF">2018-05-30T08:11:00Z</dcterms:created>
  <dcterms:modified xsi:type="dcterms:W3CDTF">2018-06-08T07:11:00Z</dcterms:modified>
</cp:coreProperties>
</file>