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E99A5" w14:textId="2C4DE2BC" w:rsidR="00DE738F" w:rsidRDefault="00B17CE6" w:rsidP="00DE738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</w:p>
    <w:p w14:paraId="75014440" w14:textId="77777777" w:rsidR="00167BAC" w:rsidRPr="00056967" w:rsidRDefault="00167BAC" w:rsidP="00167BAC">
      <w:pPr>
        <w:jc w:val="lef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ab/>
      </w:r>
      <w:r w:rsidR="00F14610" w:rsidRPr="00056967">
        <w:rPr>
          <w:rFonts w:ascii="Arial" w:hAnsi="Arial" w:cs="Arial"/>
          <w:b/>
          <w:sz w:val="36"/>
          <w:szCs w:val="36"/>
        </w:rPr>
        <w:t>DOTAČNÍ PROGRAM –</w:t>
      </w:r>
      <w:r w:rsidRPr="00056967">
        <w:rPr>
          <w:rFonts w:ascii="Arial" w:hAnsi="Arial" w:cs="Arial"/>
          <w:b/>
          <w:sz w:val="36"/>
          <w:szCs w:val="36"/>
        </w:rPr>
        <w:t xml:space="preserve"> DOTACE OBCÍM NA ÚZEMÍ </w:t>
      </w:r>
      <w:r w:rsidR="00F14610" w:rsidRPr="00056967">
        <w:rPr>
          <w:rFonts w:ascii="Arial" w:hAnsi="Arial" w:cs="Arial"/>
          <w:b/>
          <w:sz w:val="36"/>
          <w:szCs w:val="36"/>
        </w:rPr>
        <w:t>OLOMOUCKÉHO KRAJE NA ŘEŠENÍ MIMOŘÁDNÝCH UDÁLOSTÍ V OBL</w:t>
      </w:r>
      <w:r w:rsidRPr="00056967">
        <w:rPr>
          <w:rFonts w:ascii="Arial" w:hAnsi="Arial" w:cs="Arial"/>
          <w:b/>
          <w:sz w:val="36"/>
          <w:szCs w:val="36"/>
        </w:rPr>
        <w:t>A</w:t>
      </w:r>
      <w:r w:rsidR="00F14610" w:rsidRPr="00056967">
        <w:rPr>
          <w:rFonts w:ascii="Arial" w:hAnsi="Arial" w:cs="Arial"/>
          <w:b/>
          <w:sz w:val="36"/>
          <w:szCs w:val="36"/>
        </w:rPr>
        <w:t>STI VODOHOSPODÁŘSKÉ INFRASTRUKTURY</w:t>
      </w:r>
    </w:p>
    <w:p w14:paraId="2FDE922C" w14:textId="21D73DE6" w:rsidR="008826F8" w:rsidRPr="00056967" w:rsidRDefault="00E56930" w:rsidP="00167BAC">
      <w:pPr>
        <w:jc w:val="center"/>
        <w:rPr>
          <w:rFonts w:ascii="Arial" w:hAnsi="Arial" w:cs="Arial"/>
          <w:b/>
          <w:sz w:val="36"/>
          <w:szCs w:val="36"/>
        </w:rPr>
      </w:pPr>
      <w:r w:rsidRPr="00056967">
        <w:rPr>
          <w:rFonts w:ascii="Arial" w:hAnsi="Arial" w:cs="Arial"/>
          <w:b/>
          <w:sz w:val="36"/>
          <w:szCs w:val="36"/>
        </w:rPr>
        <w:t>2019</w:t>
      </w:r>
    </w:p>
    <w:p w14:paraId="7175406F" w14:textId="3DEB783E" w:rsidR="008826F8" w:rsidRPr="00056967" w:rsidRDefault="00F14610" w:rsidP="00F14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="Arial" w:hAnsi="Arial" w:cs="Arial"/>
        </w:rPr>
      </w:pPr>
      <w:r w:rsidRPr="00056967">
        <w:rPr>
          <w:rFonts w:ascii="Arial" w:hAnsi="Arial" w:cs="Arial"/>
        </w:rPr>
        <w:t>Dotační titul 1</w:t>
      </w:r>
    </w:p>
    <w:p w14:paraId="7770D014" w14:textId="0D70A86F" w:rsidR="00F14610" w:rsidRPr="00056967" w:rsidRDefault="00F14610" w:rsidP="00F14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="Arial" w:hAnsi="Arial" w:cs="Arial"/>
        </w:rPr>
      </w:pPr>
      <w:r w:rsidRPr="00056967">
        <w:rPr>
          <w:rFonts w:ascii="Arial" w:hAnsi="Arial" w:cs="Arial"/>
        </w:rPr>
        <w:t>ŘEŠENÍ MIMOŘÁDNÉ SITUACE NA INFRASTRUKTUŘE VODOVODŮ A KANALIZACÍ PRO VEŘEJNOU POTŘEBU</w:t>
      </w:r>
    </w:p>
    <w:p w14:paraId="34C2CE76" w14:textId="77777777" w:rsidR="00F14610" w:rsidRPr="00056967" w:rsidRDefault="00F14610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13946008" w14:textId="6E64F854" w:rsidR="00E76FA8" w:rsidRPr="00056967" w:rsidRDefault="00F14610" w:rsidP="00691685">
      <w:pPr>
        <w:autoSpaceDE w:val="0"/>
        <w:autoSpaceDN w:val="0"/>
        <w:adjustRightInd w:val="0"/>
        <w:rPr>
          <w:rFonts w:ascii="Arial" w:hAnsi="Arial" w:cs="Arial"/>
        </w:rPr>
      </w:pPr>
      <w:r w:rsidRPr="00056967">
        <w:rPr>
          <w:rFonts w:ascii="Arial" w:hAnsi="Arial" w:cs="Arial"/>
        </w:rPr>
        <w:t>1.  Název dotačního programu, jeho vyhlašovatel a cíl</w:t>
      </w:r>
    </w:p>
    <w:p w14:paraId="30775E2F" w14:textId="77777777" w:rsidR="00F14610" w:rsidRPr="00056967" w:rsidRDefault="00F14610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2A602934" w14:textId="35360117" w:rsidR="00E56930" w:rsidRPr="00056967" w:rsidRDefault="00691685" w:rsidP="00E5693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56967">
        <w:rPr>
          <w:rFonts w:ascii="Arial" w:hAnsi="Arial" w:cs="Arial"/>
          <w:b/>
          <w:bCs/>
        </w:rPr>
        <w:t xml:space="preserve">Název programu: </w:t>
      </w:r>
      <w:r w:rsidR="00E56930" w:rsidRPr="00056967">
        <w:rPr>
          <w:rFonts w:ascii="Arial" w:hAnsi="Arial" w:cs="Arial"/>
          <w:b/>
          <w:bCs/>
        </w:rPr>
        <w:t>Dotace obcím na území Olomouckého kraje na řešení mimořádných událostí v oblasti vodohospodářské infrastruktury 201</w:t>
      </w:r>
      <w:r w:rsidR="00920F92" w:rsidRPr="00056967">
        <w:rPr>
          <w:rFonts w:ascii="Arial" w:hAnsi="Arial" w:cs="Arial"/>
          <w:b/>
          <w:bCs/>
        </w:rPr>
        <w:t>9</w:t>
      </w:r>
    </w:p>
    <w:p w14:paraId="569DA7CD" w14:textId="77777777" w:rsidR="00691685" w:rsidRPr="00056967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93B5A15" w14:textId="10067F5E" w:rsidR="00691685" w:rsidRPr="00056967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56967">
        <w:rPr>
          <w:rFonts w:ascii="Arial" w:hAnsi="Arial" w:cs="Arial"/>
          <w:b/>
          <w:bCs/>
        </w:rPr>
        <w:t xml:space="preserve">Vyhlašovatel: </w:t>
      </w:r>
      <w:r w:rsidRPr="00056967">
        <w:rPr>
          <w:rFonts w:ascii="Arial" w:hAnsi="Arial" w:cs="Arial"/>
        </w:rPr>
        <w:t xml:space="preserve">Olomoucký kraj </w:t>
      </w:r>
    </w:p>
    <w:p w14:paraId="62DF37E7" w14:textId="13A36CAE" w:rsidR="00123047" w:rsidRPr="00056967" w:rsidRDefault="00123047" w:rsidP="00123047">
      <w:pPr>
        <w:pStyle w:val="Odstavecseseznamem"/>
        <w:rPr>
          <w:rFonts w:ascii="Arial" w:hAnsi="Arial" w:cs="Arial"/>
        </w:rPr>
      </w:pPr>
    </w:p>
    <w:p w14:paraId="432CEC73" w14:textId="79ACF3FF" w:rsidR="000F74F8" w:rsidRPr="00056967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56967">
        <w:rPr>
          <w:rFonts w:ascii="Arial" w:hAnsi="Arial" w:cs="Arial"/>
          <w:b/>
        </w:rPr>
        <w:t xml:space="preserve">Řídící orgán: </w:t>
      </w:r>
      <w:r w:rsidRPr="00056967">
        <w:rPr>
          <w:rFonts w:ascii="Arial" w:hAnsi="Arial" w:cs="Arial"/>
        </w:rPr>
        <w:t>Zastupitelstvo Olomouckého kraje</w:t>
      </w:r>
    </w:p>
    <w:p w14:paraId="0E091A63" w14:textId="77777777" w:rsidR="00E56930" w:rsidRPr="00056967" w:rsidRDefault="00E56930" w:rsidP="00E56930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3268CE82" w14:textId="4D194BC8" w:rsidR="002521F2" w:rsidRPr="00056967" w:rsidRDefault="00691685" w:rsidP="0005696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bookmarkStart w:id="0" w:name="Administrátor"/>
      <w:bookmarkEnd w:id="0"/>
      <w:r w:rsidRPr="00056967">
        <w:rPr>
          <w:rFonts w:ascii="Arial" w:hAnsi="Arial" w:cs="Arial"/>
          <w:b/>
        </w:rPr>
        <w:t>Administrátorem dotačního programu</w:t>
      </w:r>
      <w:r w:rsidRPr="00056967">
        <w:rPr>
          <w:rFonts w:ascii="Arial" w:hAnsi="Arial" w:cs="Arial"/>
        </w:rPr>
        <w:t xml:space="preserve"> je </w:t>
      </w:r>
      <w:r w:rsidR="00A559A1">
        <w:rPr>
          <w:rFonts w:ascii="Arial" w:hAnsi="Arial" w:cs="Arial"/>
        </w:rPr>
        <w:tab/>
      </w:r>
      <w:r w:rsidR="00A559A1">
        <w:rPr>
          <w:rFonts w:ascii="Arial" w:hAnsi="Arial" w:cs="Arial"/>
        </w:rPr>
        <w:tab/>
      </w:r>
      <w:r w:rsidR="00A559A1">
        <w:rPr>
          <w:rFonts w:ascii="Arial" w:hAnsi="Arial" w:cs="Arial"/>
        </w:rPr>
        <w:tab/>
      </w:r>
      <w:r w:rsidR="00A559A1">
        <w:rPr>
          <w:rFonts w:ascii="Arial" w:hAnsi="Arial" w:cs="Arial"/>
        </w:rPr>
        <w:tab/>
        <w:t xml:space="preserve">      </w:t>
      </w:r>
      <w:r w:rsidR="000F74F8" w:rsidRPr="00056967">
        <w:rPr>
          <w:rFonts w:ascii="Arial" w:hAnsi="Arial" w:cs="Arial"/>
          <w:b/>
          <w:bCs/>
          <w:lang w:eastAsia="cs-CZ"/>
        </w:rPr>
        <w:t>Olomoucký kraj</w:t>
      </w:r>
      <w:r w:rsidR="00056967">
        <w:rPr>
          <w:rFonts w:ascii="Arial" w:hAnsi="Arial" w:cs="Arial"/>
          <w:b/>
        </w:rPr>
        <w:t xml:space="preserve">, </w:t>
      </w:r>
      <w:r w:rsidR="000F74F8" w:rsidRPr="00056967">
        <w:rPr>
          <w:rFonts w:ascii="Arial" w:hAnsi="Arial" w:cs="Arial"/>
          <w:lang w:eastAsia="cs-CZ"/>
        </w:rPr>
        <w:t xml:space="preserve">Odbor </w:t>
      </w:r>
      <w:r w:rsidR="000F74F8" w:rsidRPr="00056967">
        <w:rPr>
          <w:rFonts w:ascii="Arial" w:hAnsi="Arial" w:cs="Arial"/>
        </w:rPr>
        <w:t>Krajského úřadu Olomouckého kraje</w:t>
      </w:r>
      <w:r w:rsidR="000F74F8" w:rsidRPr="00056967">
        <w:rPr>
          <w:rFonts w:ascii="Arial" w:hAnsi="Arial" w:cs="Arial"/>
          <w:lang w:eastAsia="cs-CZ"/>
        </w:rPr>
        <w:t xml:space="preserve">:  </w:t>
      </w:r>
      <w:r w:rsidR="0088712B" w:rsidRPr="00056967">
        <w:rPr>
          <w:rFonts w:ascii="Arial" w:hAnsi="Arial" w:cs="Arial"/>
          <w:lang w:eastAsia="cs-CZ"/>
        </w:rPr>
        <w:t xml:space="preserve">Odbor </w:t>
      </w:r>
      <w:r w:rsidR="00E56930" w:rsidRPr="00056967">
        <w:rPr>
          <w:rFonts w:ascii="Arial" w:hAnsi="Arial" w:cs="Arial"/>
          <w:lang w:eastAsia="cs-CZ"/>
        </w:rPr>
        <w:t xml:space="preserve">životního prostředí a zemědělství </w:t>
      </w:r>
      <w:r w:rsidR="00056967" w:rsidRPr="00056967">
        <w:rPr>
          <w:rFonts w:ascii="Arial" w:hAnsi="Arial" w:cs="Arial"/>
          <w:lang w:eastAsia="cs-CZ"/>
        </w:rPr>
        <w:t>J</w:t>
      </w:r>
      <w:r w:rsidR="002521F2" w:rsidRPr="00056967">
        <w:rPr>
          <w:rFonts w:ascii="Arial" w:hAnsi="Arial" w:cs="Arial"/>
          <w:lang w:eastAsia="cs-CZ"/>
        </w:rPr>
        <w:t xml:space="preserve">eremenkova 1191/40a, 779 00 Olomouc </w:t>
      </w:r>
      <w:r w:rsidR="00F8728C" w:rsidRPr="00056967">
        <w:rPr>
          <w:rFonts w:ascii="Arial" w:hAnsi="Arial" w:cs="Arial"/>
          <w:lang w:eastAsia="cs-CZ"/>
        </w:rPr>
        <w:t>–</w:t>
      </w:r>
      <w:r w:rsidR="002521F2" w:rsidRPr="00056967">
        <w:rPr>
          <w:rFonts w:ascii="Arial" w:hAnsi="Arial" w:cs="Arial"/>
          <w:lang w:eastAsia="cs-CZ"/>
        </w:rPr>
        <w:t xml:space="preserve"> Hodolany</w:t>
      </w:r>
      <w:r w:rsidR="00056967">
        <w:rPr>
          <w:rFonts w:ascii="Arial" w:hAnsi="Arial" w:cs="Arial"/>
          <w:lang w:eastAsia="cs-CZ"/>
        </w:rPr>
        <w:t>,</w:t>
      </w:r>
      <w:r w:rsidR="0088712B" w:rsidRPr="00056967">
        <w:rPr>
          <w:rFonts w:ascii="Arial" w:hAnsi="Arial" w:cs="Arial"/>
          <w:lang w:eastAsia="cs-CZ"/>
        </w:rPr>
        <w:t xml:space="preserve">       </w:t>
      </w:r>
      <w:r w:rsidR="00F8728C" w:rsidRPr="00056967">
        <w:rPr>
          <w:rFonts w:ascii="Arial" w:hAnsi="Arial" w:cs="Arial"/>
          <w:lang w:eastAsia="cs-CZ"/>
        </w:rPr>
        <w:t>kontaktní osob</w:t>
      </w:r>
      <w:r w:rsidR="001F4727">
        <w:rPr>
          <w:rFonts w:ascii="Arial" w:hAnsi="Arial" w:cs="Arial"/>
          <w:lang w:eastAsia="cs-CZ"/>
        </w:rPr>
        <w:t>y</w:t>
      </w:r>
      <w:r w:rsidR="00F8728C" w:rsidRPr="00056967">
        <w:rPr>
          <w:rFonts w:ascii="Arial" w:hAnsi="Arial" w:cs="Arial"/>
          <w:lang w:eastAsia="cs-CZ"/>
        </w:rPr>
        <w:t>:</w:t>
      </w:r>
    </w:p>
    <w:p w14:paraId="5A67B118" w14:textId="77777777" w:rsidR="00F8728C" w:rsidRPr="00056967" w:rsidRDefault="00F8728C" w:rsidP="009D30B1">
      <w:pPr>
        <w:ind w:left="0" w:firstLine="0"/>
        <w:rPr>
          <w:rFonts w:ascii="Arial" w:hAnsi="Arial" w:cs="Arial"/>
          <w:lang w:eastAsia="cs-CZ"/>
        </w:rPr>
      </w:pPr>
    </w:p>
    <w:p w14:paraId="6194A144" w14:textId="77777777" w:rsidR="00056967" w:rsidRDefault="00F8728C" w:rsidP="0088712B">
      <w:pPr>
        <w:pStyle w:val="Odstavecseseznamem"/>
        <w:numPr>
          <w:ilvl w:val="0"/>
          <w:numId w:val="39"/>
        </w:numPr>
        <w:contextualSpacing w:val="0"/>
        <w:rPr>
          <w:rFonts w:ascii="Arial" w:hAnsi="Arial" w:cs="Arial"/>
        </w:rPr>
      </w:pPr>
      <w:r w:rsidRPr="00056967">
        <w:rPr>
          <w:rFonts w:ascii="Arial" w:hAnsi="Arial" w:cs="Arial"/>
        </w:rPr>
        <w:t>Vladimíra Kresáč Kubišová</w:t>
      </w:r>
    </w:p>
    <w:p w14:paraId="7BB32FB3" w14:textId="1F0D5B52" w:rsidR="00F8728C" w:rsidRPr="00056967" w:rsidRDefault="00F8728C" w:rsidP="00056967">
      <w:pPr>
        <w:pStyle w:val="Odstavecseseznamem"/>
        <w:ind w:left="1571" w:firstLine="0"/>
        <w:contextualSpacing w:val="0"/>
        <w:rPr>
          <w:rFonts w:ascii="Arial" w:hAnsi="Arial" w:cs="Arial"/>
        </w:rPr>
      </w:pPr>
      <w:r w:rsidRPr="00056967">
        <w:rPr>
          <w:rFonts w:ascii="Arial" w:hAnsi="Arial" w:cs="Arial"/>
        </w:rPr>
        <w:t xml:space="preserve">telefon: 585 508 630, e-mail: </w:t>
      </w:r>
      <w:hyperlink r:id="rId9" w:history="1">
        <w:r w:rsidRPr="00056967">
          <w:rPr>
            <w:rStyle w:val="Hypertextovodkaz"/>
            <w:rFonts w:ascii="Arial" w:hAnsi="Arial" w:cs="Arial"/>
            <w:color w:val="auto"/>
          </w:rPr>
          <w:t>v.kubisova@olkraj.cz</w:t>
        </w:r>
      </w:hyperlink>
      <w:r w:rsidRPr="00056967">
        <w:rPr>
          <w:rFonts w:ascii="Arial" w:hAnsi="Arial" w:cs="Arial"/>
        </w:rPr>
        <w:t>,</w:t>
      </w:r>
    </w:p>
    <w:p w14:paraId="5E75151B" w14:textId="77777777" w:rsidR="00056967" w:rsidRDefault="00F8728C" w:rsidP="00F8728C">
      <w:pPr>
        <w:pStyle w:val="Odstavecseseznamem"/>
        <w:numPr>
          <w:ilvl w:val="0"/>
          <w:numId w:val="39"/>
        </w:numPr>
        <w:contextualSpacing w:val="0"/>
        <w:rPr>
          <w:rFonts w:ascii="Arial" w:hAnsi="Arial" w:cs="Arial"/>
        </w:rPr>
      </w:pPr>
      <w:r w:rsidRPr="00056967">
        <w:rPr>
          <w:rFonts w:ascii="Arial" w:hAnsi="Arial" w:cs="Arial"/>
        </w:rPr>
        <w:t>Ing. Jana Němečková</w:t>
      </w:r>
    </w:p>
    <w:p w14:paraId="2439F00C" w14:textId="6E75F3C1" w:rsidR="00F8728C" w:rsidRPr="00056967" w:rsidRDefault="00F8728C" w:rsidP="00056967">
      <w:pPr>
        <w:pStyle w:val="Odstavecseseznamem"/>
        <w:ind w:left="1571" w:firstLine="0"/>
        <w:contextualSpacing w:val="0"/>
        <w:rPr>
          <w:rFonts w:ascii="Arial" w:hAnsi="Arial" w:cs="Arial"/>
        </w:rPr>
      </w:pPr>
      <w:r w:rsidRPr="00056967">
        <w:rPr>
          <w:rFonts w:ascii="Arial" w:hAnsi="Arial" w:cs="Arial"/>
        </w:rPr>
        <w:t xml:space="preserve">telefon: 585 508 405, e-mail: </w:t>
      </w:r>
      <w:hyperlink r:id="rId10" w:history="1">
        <w:r w:rsidRPr="00056967">
          <w:rPr>
            <w:rStyle w:val="Hypertextovodkaz"/>
            <w:rFonts w:ascii="Arial" w:hAnsi="Arial" w:cs="Arial"/>
            <w:color w:val="auto"/>
          </w:rPr>
          <w:t>j.nemeckova@olkraj.cz</w:t>
        </w:r>
      </w:hyperlink>
      <w:r w:rsidRPr="00056967">
        <w:rPr>
          <w:rFonts w:ascii="Arial" w:hAnsi="Arial" w:cs="Arial"/>
        </w:rPr>
        <w:t>.</w:t>
      </w:r>
    </w:p>
    <w:p w14:paraId="13C5564A" w14:textId="77777777" w:rsidR="000F74F8" w:rsidRPr="00056967" w:rsidRDefault="000F74F8" w:rsidP="00691685">
      <w:pPr>
        <w:pStyle w:val="Odstavecseseznamem"/>
        <w:rPr>
          <w:rFonts w:ascii="Arial" w:hAnsi="Arial" w:cs="Arial"/>
        </w:rPr>
      </w:pPr>
    </w:p>
    <w:p w14:paraId="156D12CB" w14:textId="6B677A50" w:rsidR="00FE0B1A" w:rsidRPr="00056967" w:rsidRDefault="00691685" w:rsidP="00031F2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056967">
        <w:rPr>
          <w:rFonts w:ascii="Arial" w:hAnsi="Arial" w:cs="Arial"/>
          <w:b/>
        </w:rPr>
        <w:t>Cílem dotačního programu</w:t>
      </w:r>
      <w:r w:rsidRPr="00056967">
        <w:rPr>
          <w:rFonts w:ascii="Arial" w:hAnsi="Arial" w:cs="Arial"/>
        </w:rPr>
        <w:t xml:space="preserve"> je podpora</w:t>
      </w:r>
      <w:r w:rsidR="00031F2E" w:rsidRPr="00056967">
        <w:rPr>
          <w:rFonts w:ascii="Arial" w:hAnsi="Arial" w:cs="Arial"/>
        </w:rPr>
        <w:t xml:space="preserve"> realizace opatření v situaci, kdy došlo k narušení nebo mimořádnému ohrožení základních funkcí území škodlivým působením sil a jevů, které ohrožují život, zdraví, majetek nebo životní prostředí v Olomouckém kraji ve veřejném zájmu a v souladu s cíli Olomouckého kraje. Jedná se zejména o řešení mimořádných situací (havárií) </w:t>
      </w:r>
      <w:r w:rsidRPr="00056967">
        <w:rPr>
          <w:rFonts w:ascii="Arial" w:hAnsi="Arial" w:cs="Arial"/>
        </w:rPr>
        <w:t xml:space="preserve">v Olomouckém kraji ve veřejném zájmu a v souladu s cíli Olomouckého kraje. </w:t>
      </w:r>
      <w:r w:rsidR="00902F57" w:rsidRPr="00056967">
        <w:rPr>
          <w:rFonts w:ascii="Arial" w:hAnsi="Arial" w:cs="Arial"/>
        </w:rPr>
        <w:t xml:space="preserve"> </w:t>
      </w:r>
      <w:r w:rsidRPr="00056967">
        <w:rPr>
          <w:rFonts w:ascii="Arial" w:hAnsi="Arial" w:cs="Arial"/>
        </w:rPr>
        <w:t xml:space="preserve"> </w:t>
      </w:r>
    </w:p>
    <w:p w14:paraId="41CB20CB" w14:textId="52D26E33" w:rsidR="00816FC3" w:rsidRPr="00056967" w:rsidRDefault="00816FC3" w:rsidP="00691685">
      <w:pPr>
        <w:ind w:left="0" w:firstLine="0"/>
        <w:rPr>
          <w:rFonts w:ascii="Arial" w:hAnsi="Arial" w:cs="Arial"/>
        </w:rPr>
      </w:pPr>
    </w:p>
    <w:p w14:paraId="28B5E18A" w14:textId="1876DB77" w:rsidR="00691685" w:rsidRPr="00056967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056967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056967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056967">
        <w:rPr>
          <w:rFonts w:ascii="Arial" w:hAnsi="Arial" w:cs="Arial"/>
          <w:b/>
          <w:bCs/>
          <w:sz w:val="24"/>
          <w:szCs w:val="24"/>
        </w:rPr>
        <w:t xml:space="preserve">účel dotačního </w:t>
      </w:r>
      <w:r w:rsidR="00BB79D0" w:rsidRPr="00056967">
        <w:rPr>
          <w:rFonts w:ascii="Arial" w:hAnsi="Arial" w:cs="Arial"/>
          <w:b/>
          <w:bCs/>
          <w:sz w:val="24"/>
          <w:szCs w:val="24"/>
        </w:rPr>
        <w:t>titulu</w:t>
      </w:r>
      <w:r w:rsidRPr="0005696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9A4425" w14:textId="77777777" w:rsidR="00691685" w:rsidRPr="00056967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59BC2FCA" w14:textId="657A52EF" w:rsidR="001D4EE1" w:rsidRPr="00056967" w:rsidRDefault="001D4EE1" w:rsidP="009D30B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56967">
        <w:rPr>
          <w:rFonts w:ascii="Arial" w:hAnsi="Arial" w:cs="Arial"/>
        </w:rPr>
        <w:t xml:space="preserve">Důvodem vyhlášení dotačního </w:t>
      </w:r>
      <w:r w:rsidR="00F676CC" w:rsidRPr="00056967">
        <w:rPr>
          <w:rFonts w:ascii="Arial" w:hAnsi="Arial" w:cs="Arial"/>
        </w:rPr>
        <w:t xml:space="preserve">titulu </w:t>
      </w:r>
      <w:r w:rsidRPr="00056967">
        <w:rPr>
          <w:rFonts w:ascii="Arial" w:hAnsi="Arial" w:cs="Arial"/>
        </w:rPr>
        <w:t>je podpora realizace opatření k odstranění havárií a mimořádných situací vzniklých při provozu vodovodů a kanalizací sloužících pro veřejnou potřebu včetně všech souvisejících objektů v majetku obcí, v jejichž důsledku dojde nebo může dojít k nedostatečnému či úplnému znemožnění zásobování obyvatelstva kvalitní pitnou vodou odpovídající platné legislativě nebo k nedostatečnému odvádění odpadních vod včetně odstraňování znečištění a hrozí ohrožení kvality povrchových či podzemních vod.</w:t>
      </w:r>
    </w:p>
    <w:p w14:paraId="57507946" w14:textId="77777777" w:rsidR="002115B0" w:rsidRPr="00056967" w:rsidRDefault="002115B0" w:rsidP="002115B0">
      <w:pPr>
        <w:ind w:left="0" w:firstLine="0"/>
        <w:rPr>
          <w:rFonts w:ascii="Arial" w:hAnsi="Arial" w:cs="Arial"/>
        </w:rPr>
      </w:pPr>
    </w:p>
    <w:p w14:paraId="5172BCE4" w14:textId="1C2932B7" w:rsidR="00063446" w:rsidRPr="00056967" w:rsidRDefault="00EB0434" w:rsidP="0006344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056967">
        <w:rPr>
          <w:rFonts w:ascii="Arial" w:hAnsi="Arial" w:cs="Arial"/>
          <w:b/>
        </w:rPr>
        <w:lastRenderedPageBreak/>
        <w:t>Obecným účelem</w:t>
      </w:r>
      <w:r w:rsidRPr="00056967">
        <w:rPr>
          <w:rFonts w:ascii="Arial" w:hAnsi="Arial" w:cs="Arial"/>
        </w:rPr>
        <w:t xml:space="preserve"> </w:t>
      </w:r>
      <w:r w:rsidR="00691685" w:rsidRPr="00056967">
        <w:rPr>
          <w:rFonts w:ascii="Arial" w:hAnsi="Arial" w:cs="Arial"/>
        </w:rPr>
        <w:t xml:space="preserve">vyhlášeného dotačního </w:t>
      </w:r>
      <w:r w:rsidR="00BB79D0" w:rsidRPr="00056967">
        <w:rPr>
          <w:rFonts w:ascii="Arial" w:hAnsi="Arial" w:cs="Arial"/>
        </w:rPr>
        <w:t>titulu</w:t>
      </w:r>
      <w:r w:rsidR="00691685" w:rsidRPr="00056967">
        <w:rPr>
          <w:rFonts w:ascii="Arial" w:hAnsi="Arial" w:cs="Arial"/>
        </w:rPr>
        <w:t xml:space="preserve"> </w:t>
      </w:r>
      <w:r w:rsidR="00063446" w:rsidRPr="00056967">
        <w:rPr>
          <w:rFonts w:ascii="Arial" w:hAnsi="Arial" w:cs="Arial"/>
        </w:rPr>
        <w:t>je péče o potřeby občanů kraje při mimořádných, neočekávaných událostech na vodohospodářské infrastruktuře a při povodňových situacích.</w:t>
      </w:r>
    </w:p>
    <w:p w14:paraId="2EAE61C9" w14:textId="3E1516FE" w:rsidR="00691685" w:rsidRPr="008826F8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" w:name="okruhŽadatelů"/>
      <w:bookmarkEnd w:id="1"/>
      <w:r w:rsidRPr="008826F8">
        <w:rPr>
          <w:rFonts w:ascii="Arial" w:hAnsi="Arial" w:cs="Arial"/>
          <w:b/>
          <w:bCs/>
          <w:sz w:val="24"/>
          <w:szCs w:val="24"/>
        </w:rPr>
        <w:t xml:space="preserve">Okruh </w:t>
      </w:r>
      <w:r w:rsidR="00F2579F" w:rsidRPr="008826F8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8826F8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8826F8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8826F8">
        <w:rPr>
          <w:rFonts w:ascii="Arial" w:hAnsi="Arial" w:cs="Arial"/>
          <w:b/>
          <w:sz w:val="24"/>
          <w:szCs w:val="24"/>
        </w:rPr>
        <w:t xml:space="preserve">dotačním </w:t>
      </w:r>
      <w:r w:rsidR="00F676CC">
        <w:rPr>
          <w:rFonts w:ascii="Arial" w:hAnsi="Arial" w:cs="Arial"/>
          <w:b/>
          <w:sz w:val="24"/>
          <w:szCs w:val="24"/>
        </w:rPr>
        <w:t>titulu</w:t>
      </w:r>
    </w:p>
    <w:p w14:paraId="1F811256" w14:textId="77777777" w:rsidR="000A57CD" w:rsidRPr="00CF56DF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</w:p>
    <w:p w14:paraId="1CC8FA80" w14:textId="4A1FED0F" w:rsidR="00F56E1F" w:rsidRPr="00CF56DF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  <w:r w:rsidRPr="00CF56DF">
        <w:rPr>
          <w:rFonts w:ascii="Arial" w:hAnsi="Arial" w:cs="Arial"/>
          <w:b/>
        </w:rPr>
        <w:t>Žadatelem může být pouze právnická</w:t>
      </w:r>
      <w:r w:rsidR="000A57CD" w:rsidRPr="00CF56DF">
        <w:rPr>
          <w:rFonts w:ascii="Arial" w:hAnsi="Arial" w:cs="Arial"/>
          <w:b/>
        </w:rPr>
        <w:t xml:space="preserve"> osoba</w:t>
      </w:r>
      <w:r w:rsidRPr="00CF56DF">
        <w:rPr>
          <w:rFonts w:ascii="Arial" w:hAnsi="Arial" w:cs="Arial"/>
          <w:b/>
        </w:rPr>
        <w:t>, která je blíže specifikována v</w:t>
      </w:r>
      <w:r w:rsidR="00A758FF" w:rsidRPr="00CF56DF">
        <w:rPr>
          <w:rFonts w:ascii="Arial" w:hAnsi="Arial" w:cs="Arial"/>
          <w:b/>
        </w:rPr>
        <w:t xml:space="preserve"> těchto </w:t>
      </w:r>
      <w:r w:rsidR="0091497F" w:rsidRPr="00CF56DF">
        <w:rPr>
          <w:rFonts w:ascii="Arial" w:hAnsi="Arial" w:cs="Arial"/>
          <w:b/>
        </w:rPr>
        <w:t>p</w:t>
      </w:r>
      <w:r w:rsidRPr="00CF56DF">
        <w:rPr>
          <w:rFonts w:ascii="Arial" w:hAnsi="Arial" w:cs="Arial"/>
          <w:b/>
        </w:rPr>
        <w:t xml:space="preserve">ravidlech vyhlášeného dotačního </w:t>
      </w:r>
      <w:r w:rsidR="00BB79D0" w:rsidRPr="00CF56DF">
        <w:rPr>
          <w:rFonts w:ascii="Arial" w:hAnsi="Arial" w:cs="Arial"/>
          <w:b/>
        </w:rPr>
        <w:t>titulu</w:t>
      </w:r>
      <w:r w:rsidRPr="00CF56DF">
        <w:rPr>
          <w:rFonts w:ascii="Arial" w:hAnsi="Arial" w:cs="Arial"/>
          <w:b/>
        </w:rPr>
        <w:t>.</w:t>
      </w:r>
    </w:p>
    <w:p w14:paraId="5B9FCEAF" w14:textId="77777777" w:rsidR="00F56E1F" w:rsidRPr="00CF56DF" w:rsidRDefault="00F56E1F" w:rsidP="00F56E1F">
      <w:pPr>
        <w:ind w:left="0" w:firstLine="0"/>
        <w:rPr>
          <w:rFonts w:ascii="Arial" w:hAnsi="Arial" w:cs="Arial"/>
        </w:rPr>
      </w:pPr>
    </w:p>
    <w:p w14:paraId="62427E85" w14:textId="0C8AA3BF" w:rsidR="00A271CF" w:rsidRPr="00CF56DF" w:rsidRDefault="00CF56DF" w:rsidP="00CF56D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F56DF">
        <w:rPr>
          <w:rFonts w:ascii="Arial" w:hAnsi="Arial" w:cs="Arial"/>
        </w:rPr>
        <w:t xml:space="preserve">Žadatelem může být pouze právnická osoba, kterou je </w:t>
      </w:r>
      <w:r w:rsidR="00691685" w:rsidRPr="00CF56DF">
        <w:rPr>
          <w:rFonts w:ascii="Arial" w:hAnsi="Arial" w:cs="Arial"/>
        </w:rPr>
        <w:t>obec v územním obvodu Olomouckého kraje</w:t>
      </w:r>
      <w:r w:rsidR="00A271CF" w:rsidRPr="00CF56DF">
        <w:rPr>
          <w:rFonts w:ascii="Arial" w:hAnsi="Arial" w:cs="Arial"/>
        </w:rPr>
        <w:t xml:space="preserve"> </w:t>
      </w:r>
      <w:r w:rsidR="00920F92" w:rsidRPr="00CF56DF">
        <w:rPr>
          <w:rFonts w:ascii="Arial" w:hAnsi="Arial" w:cs="Arial"/>
        </w:rPr>
        <w:t xml:space="preserve">o </w:t>
      </w:r>
      <w:r w:rsidR="00A271CF" w:rsidRPr="00CF56DF">
        <w:rPr>
          <w:rFonts w:ascii="Arial" w:hAnsi="Arial" w:cs="Arial"/>
        </w:rPr>
        <w:t>velikosti do 2 000 trvale</w:t>
      </w:r>
      <w:r w:rsidR="00F676CC" w:rsidRPr="00CF56DF">
        <w:rPr>
          <w:rFonts w:ascii="Arial" w:hAnsi="Arial" w:cs="Arial"/>
        </w:rPr>
        <w:t xml:space="preserve"> v obci</w:t>
      </w:r>
      <w:r w:rsidR="00A271CF" w:rsidRPr="00CF56DF">
        <w:rPr>
          <w:rFonts w:ascii="Arial" w:hAnsi="Arial" w:cs="Arial"/>
        </w:rPr>
        <w:t xml:space="preserve"> bydlících obyvatel nebo i větší, pokud se akce realizuje v místní části o velikosti do 2 000 trvale bydlících obyvatel a celkový počet trvale bydlících obyvatel obce je menší než 3 000.</w:t>
      </w:r>
    </w:p>
    <w:p w14:paraId="733BE5F3" w14:textId="7C8844EA" w:rsidR="005B312C" w:rsidRPr="00CF56DF" w:rsidRDefault="005B312C" w:rsidP="005B312C">
      <w:pPr>
        <w:rPr>
          <w:rFonts w:ascii="Arial" w:hAnsi="Arial" w:cs="Arial"/>
        </w:rPr>
      </w:pPr>
    </w:p>
    <w:p w14:paraId="0B7BEF42" w14:textId="4328BF23" w:rsidR="005B312C" w:rsidRPr="008826F8" w:rsidRDefault="005B312C" w:rsidP="005B312C">
      <w:pPr>
        <w:rPr>
          <w:rFonts w:ascii="Arial" w:hAnsi="Arial" w:cs="Arial"/>
          <w:color w:val="0000FF"/>
        </w:rPr>
      </w:pPr>
    </w:p>
    <w:p w14:paraId="1E526C68" w14:textId="424A0FCC" w:rsidR="00691685" w:rsidRPr="008826F8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8826F8">
        <w:rPr>
          <w:rFonts w:ascii="Arial" w:hAnsi="Arial" w:cs="Arial"/>
          <w:b/>
          <w:bCs/>
          <w:sz w:val="24"/>
          <w:szCs w:val="24"/>
        </w:rPr>
        <w:t>Předpokládaný celkový objem peněžních prostředků vyčleněných na dotační program</w:t>
      </w:r>
    </w:p>
    <w:p w14:paraId="681E132D" w14:textId="56C83615" w:rsidR="00691685" w:rsidRPr="001168CE" w:rsidRDefault="00477AF7" w:rsidP="00477AF7">
      <w:pPr>
        <w:autoSpaceDE w:val="0"/>
        <w:autoSpaceDN w:val="0"/>
        <w:adjustRightInd w:val="0"/>
        <w:spacing w:after="27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91685" w:rsidRPr="001168CE">
        <w:rPr>
          <w:rFonts w:ascii="Arial" w:hAnsi="Arial" w:cs="Arial"/>
        </w:rPr>
        <w:t xml:space="preserve">Na dotační program je předpokládaná výše celkové částky </w:t>
      </w:r>
      <w:r w:rsidR="007D0554" w:rsidRPr="001168CE">
        <w:rPr>
          <w:rFonts w:ascii="Arial" w:hAnsi="Arial" w:cs="Arial"/>
        </w:rPr>
        <w:t>3 000 000,-</w:t>
      </w:r>
      <w:r w:rsidR="007D19A6" w:rsidRPr="001168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Kč, z toho na dotační </w:t>
      </w:r>
      <w:r w:rsidR="00691685" w:rsidRPr="001168CE">
        <w:rPr>
          <w:rFonts w:ascii="Arial" w:hAnsi="Arial" w:cs="Arial"/>
        </w:rPr>
        <w:t xml:space="preserve">titul 1 je určena částka </w:t>
      </w:r>
      <w:r w:rsidR="007D0554" w:rsidRPr="001168CE">
        <w:rPr>
          <w:rFonts w:ascii="Arial" w:hAnsi="Arial" w:cs="Arial"/>
        </w:rPr>
        <w:t>2 500 000,-</w:t>
      </w:r>
      <w:r w:rsidR="009A4E6F" w:rsidRPr="001168CE">
        <w:rPr>
          <w:rFonts w:ascii="Arial" w:hAnsi="Arial" w:cs="Arial"/>
        </w:rPr>
        <w:t xml:space="preserve"> </w:t>
      </w:r>
      <w:r w:rsidR="00167BAC" w:rsidRPr="001168CE">
        <w:rPr>
          <w:rFonts w:ascii="Arial" w:hAnsi="Arial" w:cs="Arial"/>
        </w:rPr>
        <w:t>Kč.</w:t>
      </w:r>
    </w:p>
    <w:p w14:paraId="0DB2897C" w14:textId="256B2032" w:rsidR="00BF6A09" w:rsidRPr="001168CE" w:rsidRDefault="00BF6A09" w:rsidP="00691685">
      <w:pPr>
        <w:rPr>
          <w:rFonts w:ascii="Arial" w:hAnsi="Arial" w:cs="Arial"/>
          <w:i/>
        </w:rPr>
      </w:pPr>
    </w:p>
    <w:p w14:paraId="15123F29" w14:textId="77777777" w:rsidR="00153BD0" w:rsidRPr="001168CE" w:rsidRDefault="00153BD0" w:rsidP="00691685">
      <w:pPr>
        <w:rPr>
          <w:rFonts w:ascii="Arial" w:hAnsi="Arial" w:cs="Arial"/>
          <w:i/>
        </w:rPr>
      </w:pPr>
    </w:p>
    <w:p w14:paraId="15BAA2B1" w14:textId="2AE7CB03" w:rsidR="00691685" w:rsidRPr="001168CE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</w:rPr>
      </w:pPr>
      <w:r w:rsidRPr="001168CE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340013A1" w14:textId="77777777" w:rsidR="00691685" w:rsidRPr="001168CE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01FDE23B" w14:textId="6D987621" w:rsidR="00691685" w:rsidRPr="001168CE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168CE">
        <w:rPr>
          <w:rFonts w:ascii="Arial" w:hAnsi="Arial" w:cs="Arial"/>
          <w:b/>
          <w:bCs/>
        </w:rPr>
        <w:t xml:space="preserve">Minimální výše </w:t>
      </w:r>
      <w:r w:rsidRPr="001168CE">
        <w:rPr>
          <w:rFonts w:ascii="Arial" w:hAnsi="Arial" w:cs="Arial"/>
        </w:rPr>
        <w:t xml:space="preserve">dotace na jednu </w:t>
      </w:r>
      <w:r w:rsidR="0032654D" w:rsidRPr="001168CE">
        <w:rPr>
          <w:rFonts w:ascii="Arial" w:hAnsi="Arial" w:cs="Arial"/>
        </w:rPr>
        <w:t>akci</w:t>
      </w:r>
      <w:r w:rsidR="00CF56DF" w:rsidRPr="001168CE">
        <w:rPr>
          <w:rFonts w:ascii="Arial" w:hAnsi="Arial" w:cs="Arial"/>
        </w:rPr>
        <w:t xml:space="preserve"> </w:t>
      </w:r>
      <w:r w:rsidRPr="001168CE">
        <w:rPr>
          <w:rFonts w:ascii="Arial" w:hAnsi="Arial" w:cs="Arial"/>
        </w:rPr>
        <w:t xml:space="preserve">činí </w:t>
      </w:r>
      <w:r w:rsidR="007D0554" w:rsidRPr="001168CE">
        <w:rPr>
          <w:rFonts w:ascii="Arial" w:hAnsi="Arial" w:cs="Arial"/>
        </w:rPr>
        <w:t>100 000,-</w:t>
      </w:r>
      <w:r w:rsidR="009A4E6F" w:rsidRPr="001168CE">
        <w:rPr>
          <w:rFonts w:ascii="Arial" w:hAnsi="Arial" w:cs="Arial"/>
        </w:rPr>
        <w:t xml:space="preserve"> </w:t>
      </w:r>
      <w:r w:rsidRPr="001168CE">
        <w:rPr>
          <w:rFonts w:ascii="Arial" w:hAnsi="Arial" w:cs="Arial"/>
        </w:rPr>
        <w:t xml:space="preserve">Kč. </w:t>
      </w:r>
    </w:p>
    <w:p w14:paraId="03DCA3A4" w14:textId="77777777" w:rsidR="00691685" w:rsidRPr="001168CE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427E7284" w14:textId="624BC508" w:rsidR="00691685" w:rsidRPr="001168CE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168CE">
        <w:rPr>
          <w:rFonts w:ascii="Arial" w:hAnsi="Arial" w:cs="Arial"/>
          <w:b/>
        </w:rPr>
        <w:t>M</w:t>
      </w:r>
      <w:r w:rsidRPr="001168CE">
        <w:rPr>
          <w:rFonts w:ascii="Arial" w:hAnsi="Arial" w:cs="Arial"/>
          <w:b/>
          <w:bCs/>
        </w:rPr>
        <w:t xml:space="preserve">aximální výše </w:t>
      </w:r>
      <w:r w:rsidRPr="001168CE">
        <w:rPr>
          <w:rFonts w:ascii="Arial" w:hAnsi="Arial" w:cs="Arial"/>
        </w:rPr>
        <w:t xml:space="preserve">dotace na jednu </w:t>
      </w:r>
      <w:r w:rsidR="0032654D" w:rsidRPr="001168CE">
        <w:rPr>
          <w:rFonts w:ascii="Arial" w:hAnsi="Arial" w:cs="Arial"/>
        </w:rPr>
        <w:t>akci</w:t>
      </w:r>
      <w:r w:rsidRPr="001168CE">
        <w:rPr>
          <w:rFonts w:ascii="Arial" w:hAnsi="Arial" w:cs="Arial"/>
        </w:rPr>
        <w:t xml:space="preserve"> činí </w:t>
      </w:r>
      <w:r w:rsidR="00253A79" w:rsidRPr="001168CE">
        <w:rPr>
          <w:rFonts w:ascii="Arial" w:hAnsi="Arial" w:cs="Arial"/>
        </w:rPr>
        <w:t>500 000,-</w:t>
      </w:r>
      <w:r w:rsidR="009A4E6F" w:rsidRPr="001168CE">
        <w:rPr>
          <w:rFonts w:ascii="Arial" w:hAnsi="Arial" w:cs="Arial"/>
        </w:rPr>
        <w:t xml:space="preserve"> </w:t>
      </w:r>
      <w:r w:rsidRPr="001168CE">
        <w:rPr>
          <w:rFonts w:ascii="Arial" w:hAnsi="Arial" w:cs="Arial"/>
        </w:rPr>
        <w:t xml:space="preserve">Kč. </w:t>
      </w:r>
    </w:p>
    <w:p w14:paraId="76F25AC6" w14:textId="77777777" w:rsidR="00253A79" w:rsidRPr="001168CE" w:rsidRDefault="00253A79" w:rsidP="00253A79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</w:p>
    <w:p w14:paraId="63BD1431" w14:textId="31673E51" w:rsidR="00783763" w:rsidRPr="001168CE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1168CE">
        <w:rPr>
          <w:rFonts w:ascii="Arial" w:hAnsi="Arial" w:cs="Arial"/>
        </w:rPr>
        <w:t xml:space="preserve">Žadatel </w:t>
      </w:r>
      <w:r w:rsidRPr="001168CE">
        <w:rPr>
          <w:rFonts w:ascii="Arial" w:hAnsi="Arial" w:cs="Arial"/>
          <w:b/>
        </w:rPr>
        <w:t>může v rámci vyhlášeného dotačního programu</w:t>
      </w:r>
      <w:r w:rsidRPr="001168CE">
        <w:rPr>
          <w:rFonts w:ascii="Arial" w:hAnsi="Arial" w:cs="Arial"/>
        </w:rPr>
        <w:t xml:space="preserve"> podat </w:t>
      </w:r>
      <w:r w:rsidRPr="001168CE">
        <w:rPr>
          <w:rFonts w:ascii="Arial" w:hAnsi="Arial" w:cs="Arial"/>
          <w:b/>
        </w:rPr>
        <w:t xml:space="preserve">více žádostí </w:t>
      </w:r>
      <w:r w:rsidRPr="001168CE">
        <w:rPr>
          <w:rFonts w:ascii="Arial" w:hAnsi="Arial" w:cs="Arial"/>
        </w:rPr>
        <w:t xml:space="preserve">na </w:t>
      </w:r>
      <w:r w:rsidRPr="001168CE">
        <w:rPr>
          <w:rFonts w:ascii="Arial" w:hAnsi="Arial" w:cs="Arial"/>
          <w:b/>
        </w:rPr>
        <w:t>různé</w:t>
      </w:r>
      <w:r w:rsidRPr="001168CE">
        <w:rPr>
          <w:rFonts w:ascii="Arial" w:hAnsi="Arial" w:cs="Arial"/>
        </w:rPr>
        <w:t xml:space="preserve"> akce</w:t>
      </w:r>
      <w:r w:rsidR="00A559A1">
        <w:rPr>
          <w:rFonts w:ascii="Arial" w:hAnsi="Arial" w:cs="Arial"/>
        </w:rPr>
        <w:t>.</w:t>
      </w:r>
      <w:r w:rsidRPr="001168CE">
        <w:rPr>
          <w:rFonts w:ascii="Arial" w:hAnsi="Arial" w:cs="Arial"/>
        </w:rPr>
        <w:t xml:space="preserve"> Na</w:t>
      </w:r>
      <w:r w:rsidRPr="001168CE">
        <w:rPr>
          <w:rFonts w:ascii="Arial" w:hAnsi="Arial" w:cs="Arial"/>
          <w:b/>
        </w:rPr>
        <w:t xml:space="preserve"> tutéž </w:t>
      </w:r>
      <w:r w:rsidRPr="001168CE">
        <w:rPr>
          <w:rFonts w:ascii="Arial" w:hAnsi="Arial" w:cs="Arial"/>
        </w:rPr>
        <w:t xml:space="preserve">akci v rámci vyhlášeného dotačního titulu </w:t>
      </w:r>
      <w:r w:rsidRPr="001168CE">
        <w:rPr>
          <w:rFonts w:ascii="Arial" w:hAnsi="Arial" w:cs="Arial"/>
          <w:b/>
        </w:rPr>
        <w:t>však</w:t>
      </w:r>
      <w:r w:rsidRPr="001168CE">
        <w:rPr>
          <w:rFonts w:ascii="Arial" w:hAnsi="Arial" w:cs="Arial"/>
        </w:rPr>
        <w:t xml:space="preserve"> žadatel může podat </w:t>
      </w:r>
      <w:r w:rsidRPr="001168CE">
        <w:rPr>
          <w:rFonts w:ascii="Arial" w:hAnsi="Arial" w:cs="Arial"/>
          <w:b/>
        </w:rPr>
        <w:t>pouze jednu žádost</w:t>
      </w:r>
      <w:r w:rsidRPr="001168CE">
        <w:rPr>
          <w:rFonts w:ascii="Arial" w:hAnsi="Arial" w:cs="Arial"/>
        </w:rPr>
        <w:t xml:space="preserve"> o poskytnutí dotace v daném kalendářním roce. V případě, že na stejnou akci v rámci vyhlášeného dotačního titulu bude podána další žádost, bude tato žádost vyřazena z dalšího posuzování, a žadatel bude o této skutečnosti informován.</w:t>
      </w:r>
    </w:p>
    <w:p w14:paraId="5D6E3E4E" w14:textId="0E7E0D15" w:rsidR="000F2363" w:rsidRPr="001168CE" w:rsidRDefault="000F2363" w:rsidP="00BD2F94">
      <w:pPr>
        <w:ind w:firstLine="0"/>
        <w:rPr>
          <w:rFonts w:ascii="Arial" w:hAnsi="Arial" w:cs="Arial"/>
          <w:i/>
        </w:rPr>
      </w:pPr>
    </w:p>
    <w:p w14:paraId="1E47D689" w14:textId="77777777" w:rsidR="00691685" w:rsidRPr="001168CE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2" w:name="platebniPodminky"/>
      <w:bookmarkEnd w:id="2"/>
      <w:r w:rsidRPr="001168CE">
        <w:rPr>
          <w:rFonts w:ascii="Arial" w:hAnsi="Arial" w:cs="Arial"/>
        </w:rPr>
        <w:t xml:space="preserve">Platební podmínky: </w:t>
      </w:r>
    </w:p>
    <w:p w14:paraId="44FE168B" w14:textId="68A99E9B" w:rsidR="006347E3" w:rsidRPr="001168CE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</w:rPr>
      </w:pPr>
      <w:r w:rsidRPr="001168CE">
        <w:rPr>
          <w:rFonts w:ascii="Arial" w:hAnsi="Arial" w:cs="Arial"/>
        </w:rPr>
        <w:t>D</w:t>
      </w:r>
      <w:r w:rsidR="00691685" w:rsidRPr="001168CE">
        <w:rPr>
          <w:rFonts w:ascii="Arial" w:hAnsi="Arial" w:cs="Arial"/>
        </w:rPr>
        <w:t>otace bude žadateli poskytnuta</w:t>
      </w:r>
      <w:r w:rsidR="00691685" w:rsidRPr="001168CE">
        <w:rPr>
          <w:rFonts w:ascii="Arial" w:hAnsi="Arial" w:cs="Arial"/>
          <w:b/>
          <w:bCs/>
        </w:rPr>
        <w:t xml:space="preserve"> </w:t>
      </w:r>
      <w:r w:rsidR="00691685" w:rsidRPr="001168CE">
        <w:rPr>
          <w:rFonts w:ascii="Arial" w:hAnsi="Arial" w:cs="Arial"/>
        </w:rPr>
        <w:t xml:space="preserve">na základě a za podmínek </w:t>
      </w:r>
      <w:r w:rsidR="00F40FEB" w:rsidRPr="001168CE">
        <w:rPr>
          <w:rFonts w:ascii="Arial" w:hAnsi="Arial" w:cs="Arial"/>
        </w:rPr>
        <w:t xml:space="preserve">blíže specifikovaných </w:t>
      </w:r>
      <w:r w:rsidR="00A163A9" w:rsidRPr="001168CE">
        <w:rPr>
          <w:rFonts w:ascii="Arial" w:hAnsi="Arial" w:cs="Arial"/>
        </w:rPr>
        <w:t xml:space="preserve">ve Smlouvě. </w:t>
      </w:r>
    </w:p>
    <w:p w14:paraId="62B3A4FE" w14:textId="4E369412" w:rsidR="00691685" w:rsidRPr="001168CE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1168CE">
        <w:rPr>
          <w:rFonts w:ascii="Arial" w:hAnsi="Arial" w:cs="Arial"/>
        </w:rPr>
        <w:t>D</w:t>
      </w:r>
      <w:r w:rsidR="00691685" w:rsidRPr="001168CE">
        <w:rPr>
          <w:rFonts w:ascii="Arial" w:hAnsi="Arial" w:cs="Arial"/>
        </w:rPr>
        <w:t xml:space="preserve">otace je poskytnuta ve lhůtě do 21 dnů po nabytí účinnosti </w:t>
      </w:r>
      <w:r w:rsidR="00F40FEB" w:rsidRPr="001168CE">
        <w:rPr>
          <w:rFonts w:ascii="Arial" w:hAnsi="Arial" w:cs="Arial"/>
        </w:rPr>
        <w:t>S</w:t>
      </w:r>
      <w:r w:rsidR="00691685" w:rsidRPr="001168CE">
        <w:rPr>
          <w:rFonts w:ascii="Arial" w:hAnsi="Arial" w:cs="Arial"/>
        </w:rPr>
        <w:t xml:space="preserve">mlouvy, není-li ve Smlouvě uvedeno jinak. </w:t>
      </w:r>
      <w:r w:rsidR="006C4DCD" w:rsidRPr="001168CE">
        <w:rPr>
          <w:rFonts w:ascii="Arial" w:hAnsi="Arial" w:cs="Arial"/>
        </w:rPr>
        <w:t>Poskytnutím dotace se rozumí odepsání</w:t>
      </w:r>
      <w:r w:rsidR="00215D13" w:rsidRPr="001168CE">
        <w:rPr>
          <w:rFonts w:ascii="Arial" w:hAnsi="Arial" w:cs="Arial"/>
        </w:rPr>
        <w:t xml:space="preserve"> finančních prostředků</w:t>
      </w:r>
      <w:r w:rsidR="006C4DCD" w:rsidRPr="001168CE">
        <w:rPr>
          <w:rFonts w:ascii="Arial" w:hAnsi="Arial" w:cs="Arial"/>
        </w:rPr>
        <w:t xml:space="preserve"> z účtu poskytovatele</w:t>
      </w:r>
      <w:r w:rsidR="006347E3" w:rsidRPr="001168CE">
        <w:rPr>
          <w:rFonts w:ascii="Arial" w:hAnsi="Arial" w:cs="Arial"/>
        </w:rPr>
        <w:t>.</w:t>
      </w:r>
    </w:p>
    <w:p w14:paraId="20CD7D97" w14:textId="69A0D280" w:rsidR="00691685" w:rsidRPr="001168CE" w:rsidRDefault="00924ED3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1168CE">
        <w:rPr>
          <w:rFonts w:ascii="Arial" w:hAnsi="Arial" w:cs="Arial"/>
        </w:rPr>
        <w:t>Dotaci</w:t>
      </w:r>
      <w:r w:rsidR="00691685" w:rsidRPr="001168CE">
        <w:rPr>
          <w:rFonts w:ascii="Arial" w:hAnsi="Arial" w:cs="Arial"/>
        </w:rPr>
        <w:t xml:space="preserve"> je možn</w:t>
      </w:r>
      <w:r w:rsidRPr="001168CE">
        <w:rPr>
          <w:rFonts w:ascii="Arial" w:hAnsi="Arial" w:cs="Arial"/>
        </w:rPr>
        <w:t>o</w:t>
      </w:r>
      <w:r w:rsidR="00691685" w:rsidRPr="001168CE">
        <w:rPr>
          <w:rFonts w:ascii="Arial" w:hAnsi="Arial" w:cs="Arial"/>
        </w:rPr>
        <w:t xml:space="preserve"> </w:t>
      </w:r>
      <w:r w:rsidR="00FA105F" w:rsidRPr="001168CE">
        <w:rPr>
          <w:rFonts w:ascii="Arial" w:hAnsi="Arial" w:cs="Arial"/>
        </w:rPr>
        <w:t xml:space="preserve">použít </w:t>
      </w:r>
      <w:r w:rsidR="00691685" w:rsidRPr="001168CE">
        <w:rPr>
          <w:rFonts w:ascii="Arial" w:hAnsi="Arial" w:cs="Arial"/>
        </w:rPr>
        <w:t xml:space="preserve">na </w:t>
      </w:r>
      <w:r w:rsidR="00677DE8" w:rsidRPr="001168CE">
        <w:rPr>
          <w:rFonts w:ascii="Arial" w:hAnsi="Arial" w:cs="Arial"/>
        </w:rPr>
        <w:t xml:space="preserve">úhradu </w:t>
      </w:r>
      <w:r w:rsidR="00691685" w:rsidRPr="001168CE">
        <w:rPr>
          <w:rFonts w:ascii="Arial" w:hAnsi="Arial" w:cs="Arial"/>
        </w:rPr>
        <w:t>uznateln</w:t>
      </w:r>
      <w:r w:rsidR="00677DE8" w:rsidRPr="001168CE">
        <w:rPr>
          <w:rFonts w:ascii="Arial" w:hAnsi="Arial" w:cs="Arial"/>
        </w:rPr>
        <w:t>ých</w:t>
      </w:r>
      <w:r w:rsidR="00691685" w:rsidRPr="001168CE">
        <w:rPr>
          <w:rFonts w:ascii="Arial" w:hAnsi="Arial" w:cs="Arial"/>
        </w:rPr>
        <w:t xml:space="preserve"> výdaj</w:t>
      </w:r>
      <w:r w:rsidR="00677DE8" w:rsidRPr="001168CE">
        <w:rPr>
          <w:rFonts w:ascii="Arial" w:hAnsi="Arial" w:cs="Arial"/>
        </w:rPr>
        <w:t>ů</w:t>
      </w:r>
      <w:r w:rsidR="00691685" w:rsidRPr="001168CE">
        <w:rPr>
          <w:rFonts w:ascii="Arial" w:hAnsi="Arial" w:cs="Arial"/>
        </w:rPr>
        <w:t xml:space="preserve"> </w:t>
      </w:r>
      <w:r w:rsidR="0058171B" w:rsidRPr="001168CE">
        <w:rPr>
          <w:rFonts w:ascii="Arial" w:hAnsi="Arial" w:cs="Arial"/>
        </w:rPr>
        <w:t>akce</w:t>
      </w:r>
      <w:r w:rsidR="00691685" w:rsidRPr="001168CE">
        <w:rPr>
          <w:rFonts w:ascii="Arial" w:hAnsi="Arial" w:cs="Arial"/>
        </w:rPr>
        <w:t xml:space="preserve"> </w:t>
      </w:r>
      <w:r w:rsidR="00361B29" w:rsidRPr="001168CE">
        <w:rPr>
          <w:rFonts w:ascii="Arial" w:hAnsi="Arial" w:cs="Arial"/>
        </w:rPr>
        <w:t>výslovně uveden</w:t>
      </w:r>
      <w:r w:rsidR="00677DE8" w:rsidRPr="001168CE">
        <w:rPr>
          <w:rFonts w:ascii="Arial" w:hAnsi="Arial" w:cs="Arial"/>
        </w:rPr>
        <w:t>ých</w:t>
      </w:r>
      <w:r w:rsidR="00361B29" w:rsidRPr="001168CE">
        <w:rPr>
          <w:rFonts w:ascii="Arial" w:hAnsi="Arial" w:cs="Arial"/>
        </w:rPr>
        <w:t xml:space="preserve"> ve </w:t>
      </w:r>
      <w:r w:rsidR="00677DE8" w:rsidRPr="001168CE">
        <w:rPr>
          <w:rFonts w:ascii="Arial" w:hAnsi="Arial" w:cs="Arial"/>
        </w:rPr>
        <w:t>S</w:t>
      </w:r>
      <w:r w:rsidR="00361B29" w:rsidRPr="001168CE">
        <w:rPr>
          <w:rFonts w:ascii="Arial" w:hAnsi="Arial" w:cs="Arial"/>
        </w:rPr>
        <w:t>mlouvě</w:t>
      </w:r>
      <w:r w:rsidR="00677DE8" w:rsidRPr="001168CE">
        <w:rPr>
          <w:rFonts w:ascii="Arial" w:hAnsi="Arial" w:cs="Arial"/>
        </w:rPr>
        <w:t xml:space="preserve"> a</w:t>
      </w:r>
      <w:r w:rsidR="00361B29" w:rsidRPr="001168CE">
        <w:rPr>
          <w:rFonts w:ascii="Arial" w:hAnsi="Arial" w:cs="Arial"/>
        </w:rPr>
        <w:t xml:space="preserve"> </w:t>
      </w:r>
      <w:r w:rsidR="00691685" w:rsidRPr="001168CE">
        <w:rPr>
          <w:rFonts w:ascii="Arial" w:hAnsi="Arial" w:cs="Arial"/>
        </w:rPr>
        <w:t>vznikl</w:t>
      </w:r>
      <w:r w:rsidR="00677DE8" w:rsidRPr="001168CE">
        <w:rPr>
          <w:rFonts w:ascii="Arial" w:hAnsi="Arial" w:cs="Arial"/>
        </w:rPr>
        <w:t>ých</w:t>
      </w:r>
      <w:r w:rsidR="00691685" w:rsidRPr="001168CE">
        <w:rPr>
          <w:rFonts w:ascii="Arial" w:hAnsi="Arial" w:cs="Arial"/>
        </w:rPr>
        <w:t xml:space="preserve"> </w:t>
      </w:r>
      <w:r w:rsidR="00953259" w:rsidRPr="001168CE">
        <w:rPr>
          <w:rFonts w:ascii="Arial" w:hAnsi="Arial" w:cs="Arial"/>
        </w:rPr>
        <w:t xml:space="preserve">v období realizace </w:t>
      </w:r>
      <w:r w:rsidR="0032654D" w:rsidRPr="001168CE">
        <w:rPr>
          <w:rFonts w:ascii="Arial" w:hAnsi="Arial" w:cs="Arial"/>
        </w:rPr>
        <w:t>akce</w:t>
      </w:r>
      <w:r w:rsidR="00953259" w:rsidRPr="001168CE">
        <w:rPr>
          <w:rFonts w:ascii="Arial" w:hAnsi="Arial" w:cs="Arial"/>
        </w:rPr>
        <w:t xml:space="preserve"> </w:t>
      </w:r>
      <w:r w:rsidR="00691685" w:rsidRPr="001168CE">
        <w:rPr>
          <w:rFonts w:ascii="Arial" w:hAnsi="Arial" w:cs="Arial"/>
        </w:rPr>
        <w:t>od </w:t>
      </w:r>
      <w:r w:rsidR="00121DF2" w:rsidRPr="001168CE">
        <w:rPr>
          <w:rFonts w:ascii="Arial" w:hAnsi="Arial" w:cs="Arial"/>
        </w:rPr>
        <w:t>01. 01. 2019</w:t>
      </w:r>
      <w:r w:rsidR="00CF56DF" w:rsidRPr="001168CE">
        <w:rPr>
          <w:rFonts w:ascii="Arial" w:hAnsi="Arial" w:cs="Arial"/>
        </w:rPr>
        <w:t>.</w:t>
      </w:r>
      <w:r w:rsidR="00121DF2" w:rsidRPr="001168CE">
        <w:rPr>
          <w:rFonts w:ascii="Arial" w:hAnsi="Arial" w:cs="Arial"/>
        </w:rPr>
        <w:t xml:space="preserve"> </w:t>
      </w:r>
      <w:r w:rsidR="00402AA0" w:rsidRPr="001168CE">
        <w:rPr>
          <w:rFonts w:ascii="Arial" w:hAnsi="Arial" w:cs="Arial"/>
        </w:rPr>
        <w:t xml:space="preserve">Dotaci je možné použít na úhradu </w:t>
      </w:r>
      <w:r w:rsidR="00361B29" w:rsidRPr="001168CE">
        <w:rPr>
          <w:rFonts w:ascii="Arial" w:hAnsi="Arial" w:cs="Arial"/>
        </w:rPr>
        <w:t xml:space="preserve">těchto </w:t>
      </w:r>
      <w:r w:rsidR="00402AA0" w:rsidRPr="001168CE">
        <w:rPr>
          <w:rFonts w:ascii="Arial" w:hAnsi="Arial" w:cs="Arial"/>
        </w:rPr>
        <w:t xml:space="preserve">uznatelných výdajů </w:t>
      </w:r>
      <w:r w:rsidR="0032654D" w:rsidRPr="001168CE">
        <w:rPr>
          <w:rFonts w:ascii="Arial" w:hAnsi="Arial" w:cs="Arial"/>
        </w:rPr>
        <w:t>akce</w:t>
      </w:r>
      <w:r w:rsidR="00402AA0" w:rsidRPr="001168CE">
        <w:rPr>
          <w:rFonts w:ascii="Arial" w:hAnsi="Arial" w:cs="Arial"/>
        </w:rPr>
        <w:t xml:space="preserve"> </w:t>
      </w:r>
      <w:r w:rsidR="004547F7" w:rsidRPr="001168CE">
        <w:rPr>
          <w:rFonts w:ascii="Arial" w:hAnsi="Arial" w:cs="Arial"/>
        </w:rPr>
        <w:t xml:space="preserve">nejpozději do </w:t>
      </w:r>
      <w:r w:rsidR="00121DF2" w:rsidRPr="001168CE">
        <w:rPr>
          <w:rFonts w:ascii="Arial" w:hAnsi="Arial" w:cs="Arial"/>
        </w:rPr>
        <w:t>31. 12. 2019</w:t>
      </w:r>
      <w:r w:rsidR="00402AA0" w:rsidRPr="001168CE">
        <w:rPr>
          <w:rFonts w:ascii="Arial" w:hAnsi="Arial" w:cs="Arial"/>
        </w:rPr>
        <w:t>, není-li ve Smlouvě sjednáno jinak</w:t>
      </w:r>
      <w:r w:rsidR="002F1D64" w:rsidRPr="001168CE">
        <w:rPr>
          <w:rFonts w:ascii="Arial" w:hAnsi="Arial" w:cs="Arial"/>
        </w:rPr>
        <w:t>.</w:t>
      </w:r>
    </w:p>
    <w:p w14:paraId="1748937F" w14:textId="17B2DC79" w:rsidR="00497734" w:rsidRPr="001168CE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</w:rPr>
      </w:pPr>
      <w:r w:rsidRPr="001168CE">
        <w:rPr>
          <w:rFonts w:ascii="Arial" w:hAnsi="Arial" w:cs="Arial"/>
        </w:rPr>
        <w:t>Příjemce je povinen předložit poskytovateli vyúčtování a doložit výdaje, příjmy a vlastní a jiné zdroje společně se závěrečnou zprávou způsobem a ve lhůtě stanovené ve Smlouvě.</w:t>
      </w:r>
      <w:r w:rsidR="002708C0" w:rsidRPr="001168CE">
        <w:rPr>
          <w:rFonts w:ascii="Arial" w:hAnsi="Arial" w:cs="Arial"/>
          <w:sz w:val="21"/>
          <w:szCs w:val="21"/>
        </w:rPr>
        <w:t xml:space="preserve"> </w:t>
      </w:r>
    </w:p>
    <w:p w14:paraId="153475F5" w14:textId="77777777" w:rsidR="00953967" w:rsidRPr="008826F8" w:rsidRDefault="00953967" w:rsidP="00A03F39">
      <w:pPr>
        <w:ind w:left="0" w:firstLine="0"/>
        <w:rPr>
          <w:rFonts w:ascii="Arial" w:hAnsi="Arial" w:cs="Arial"/>
          <w:b/>
          <w:color w:val="FF0000"/>
          <w:sz w:val="24"/>
          <w:szCs w:val="24"/>
        </w:rPr>
      </w:pPr>
    </w:p>
    <w:p w14:paraId="192A2128" w14:textId="789ED976" w:rsidR="00691685" w:rsidRPr="008826F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lastRenderedPageBreak/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74A00828" w14:textId="77777777" w:rsidR="00DE738F" w:rsidRDefault="00DE738F" w:rsidP="00184054">
      <w:pPr>
        <w:spacing w:before="120" w:after="200"/>
        <w:ind w:left="0" w:firstLine="0"/>
        <w:rPr>
          <w:rFonts w:ascii="Arial" w:hAnsi="Arial" w:cs="Arial"/>
          <w:i/>
          <w:color w:val="0000FF"/>
        </w:rPr>
      </w:pPr>
    </w:p>
    <w:p w14:paraId="2B54B978" w14:textId="77777777" w:rsidR="00123085" w:rsidRPr="008826F8" w:rsidRDefault="00123085" w:rsidP="00184054">
      <w:pPr>
        <w:spacing w:before="120" w:after="200"/>
        <w:ind w:left="0" w:firstLine="0"/>
        <w:rPr>
          <w:rFonts w:ascii="Arial" w:hAnsi="Arial" w:cs="Arial"/>
          <w:i/>
          <w:color w:val="0000FF"/>
        </w:rPr>
      </w:pPr>
    </w:p>
    <w:p w14:paraId="1F56D623" w14:textId="77777777" w:rsidR="00691685" w:rsidRPr="008826F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</w:rPr>
      </w:pPr>
      <w:bookmarkStart w:id="3" w:name="spoluúčast"/>
      <w:bookmarkEnd w:id="3"/>
      <w:r w:rsidRPr="008826F8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3236B7DA" w14:textId="7CBCACAF" w:rsidR="00E2572F" w:rsidRPr="008826F8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color w:val="0000FF"/>
        </w:rPr>
      </w:pPr>
      <w:r w:rsidRPr="00123085">
        <w:rPr>
          <w:rFonts w:ascii="Arial" w:hAnsi="Arial" w:cs="Arial"/>
          <w:bCs/>
        </w:rPr>
        <w:t xml:space="preserve">Minimální podíl spoluúčasti žadatele z vlastních a jiných zdrojů vychází z celkových předpokládaných uznatelných výdajů akce uvedených v žádosti žadatele, a činí </w:t>
      </w:r>
      <w:r w:rsidR="00C027C3" w:rsidRPr="00123085">
        <w:rPr>
          <w:rFonts w:ascii="Arial" w:hAnsi="Arial" w:cs="Arial"/>
          <w:bCs/>
        </w:rPr>
        <w:t>50</w:t>
      </w:r>
      <w:r w:rsidRPr="00123085">
        <w:rPr>
          <w:rFonts w:ascii="Arial" w:hAnsi="Arial" w:cs="Arial"/>
          <w:bCs/>
        </w:rPr>
        <w:t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Pr="00123085">
        <w:rPr>
          <w:rFonts w:ascii="Arial" w:hAnsi="Arial" w:cs="Arial"/>
          <w:bCs/>
          <w:color w:val="0000FF"/>
        </w:rPr>
        <w:t xml:space="preserve"> </w:t>
      </w:r>
      <w:r w:rsidR="00C027C3" w:rsidRPr="00123085">
        <w:rPr>
          <w:rFonts w:ascii="Arial" w:hAnsi="Arial" w:cs="Arial"/>
        </w:rPr>
        <w:t>nejvýše 50</w:t>
      </w:r>
      <w:r w:rsidR="00C027C3" w:rsidRPr="00123085">
        <w:rPr>
          <w:b/>
          <w:sz w:val="19"/>
          <w:szCs w:val="19"/>
        </w:rPr>
        <w:t xml:space="preserve"> </w:t>
      </w:r>
      <w:r w:rsidR="00C027C3" w:rsidRPr="00123085">
        <w:rPr>
          <w:rFonts w:ascii="Arial" w:hAnsi="Arial" w:cs="Arial"/>
          <w:bCs/>
        </w:rPr>
        <w:t>%</w:t>
      </w:r>
      <w:r w:rsidR="00C027C3" w:rsidRPr="00123085">
        <w:rPr>
          <w:rFonts w:ascii="Arial" w:hAnsi="Arial" w:cs="Arial"/>
          <w:bCs/>
          <w:color w:val="0000FF"/>
        </w:rPr>
        <w:t xml:space="preserve"> </w:t>
      </w:r>
      <w:r w:rsidRPr="00123085">
        <w:rPr>
          <w:rFonts w:ascii="Arial" w:hAnsi="Arial" w:cs="Arial"/>
          <w:bCs/>
        </w:rPr>
        <w:t>z celkových skutečně vynaložených uznatelných výdajů akce</w:t>
      </w:r>
      <w:r w:rsidR="001168CE" w:rsidRPr="00123085">
        <w:rPr>
          <w:rFonts w:ascii="Arial" w:hAnsi="Arial" w:cs="Arial"/>
          <w:bCs/>
        </w:rPr>
        <w:t>.</w:t>
      </w:r>
    </w:p>
    <w:p w14:paraId="79926398" w14:textId="21BC61F1" w:rsidR="00CB06BD" w:rsidRPr="008826F8" w:rsidRDefault="00832F6C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  <w:r w:rsidRPr="008826F8">
        <w:rPr>
          <w:rFonts w:ascii="Arial" w:hAnsi="Arial" w:cs="Arial"/>
          <w:bCs/>
          <w:i/>
          <w:color w:val="0000FF"/>
          <w:sz w:val="24"/>
          <w:szCs w:val="24"/>
        </w:rPr>
        <w:t xml:space="preserve"> </w:t>
      </w:r>
    </w:p>
    <w:p w14:paraId="6C868D5D" w14:textId="77777777" w:rsidR="00691685" w:rsidRPr="008826F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</w:rPr>
      </w:pPr>
      <w:bookmarkStart w:id="4" w:name="Společ9"/>
      <w:bookmarkEnd w:id="4"/>
      <w:r w:rsidRPr="008826F8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00EA15CF" w14:textId="77777777" w:rsidR="00691685" w:rsidRPr="008826F8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2F5364C4" w14:textId="50B62A04" w:rsidR="00691685" w:rsidRPr="00F00932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 xml:space="preserve">Dotace je poskytována na uznatelné výdaje </w:t>
      </w:r>
      <w:r w:rsidRPr="00F00932">
        <w:rPr>
          <w:rFonts w:ascii="Arial" w:hAnsi="Arial" w:cs="Arial"/>
          <w:bCs/>
        </w:rPr>
        <w:t>investičního i neinvestičního charakteru</w:t>
      </w:r>
      <w:r w:rsidR="00351DC7" w:rsidRPr="00F00932">
        <w:rPr>
          <w:rFonts w:ascii="Arial" w:hAnsi="Arial" w:cs="Arial"/>
        </w:rPr>
        <w:t xml:space="preserve">, </w:t>
      </w:r>
      <w:r w:rsidR="005A6E63" w:rsidRPr="00F00932">
        <w:rPr>
          <w:rFonts w:ascii="Arial" w:hAnsi="Arial" w:cs="Arial"/>
        </w:rPr>
        <w:t xml:space="preserve">výslovně </w:t>
      </w:r>
      <w:r w:rsidR="00351DC7" w:rsidRPr="00F00932">
        <w:rPr>
          <w:rFonts w:ascii="Arial" w:hAnsi="Arial" w:cs="Arial"/>
        </w:rPr>
        <w:t>uveden</w:t>
      </w:r>
      <w:r w:rsidR="000E418F" w:rsidRPr="00F00932">
        <w:rPr>
          <w:rFonts w:ascii="Arial" w:hAnsi="Arial" w:cs="Arial"/>
        </w:rPr>
        <w:t>é</w:t>
      </w:r>
      <w:r w:rsidR="00351DC7" w:rsidRPr="00F00932">
        <w:rPr>
          <w:rFonts w:ascii="Arial" w:hAnsi="Arial" w:cs="Arial"/>
        </w:rPr>
        <w:t xml:space="preserve"> ve </w:t>
      </w:r>
      <w:r w:rsidR="000E418F" w:rsidRPr="00F00932">
        <w:rPr>
          <w:rFonts w:ascii="Arial" w:hAnsi="Arial" w:cs="Arial"/>
        </w:rPr>
        <w:t>S</w:t>
      </w:r>
      <w:r w:rsidR="00351DC7" w:rsidRPr="00F00932">
        <w:rPr>
          <w:rFonts w:ascii="Arial" w:hAnsi="Arial" w:cs="Arial"/>
        </w:rPr>
        <w:t>mlouvě.</w:t>
      </w:r>
      <w:r w:rsidR="008624D2" w:rsidRPr="00F00932">
        <w:rPr>
          <w:rFonts w:ascii="Arial" w:hAnsi="Arial" w:cs="Arial"/>
        </w:rPr>
        <w:t xml:space="preserve"> Dotace</w:t>
      </w:r>
      <w:r w:rsidRPr="00F00932">
        <w:rPr>
          <w:rFonts w:ascii="Arial" w:hAnsi="Arial" w:cs="Arial"/>
          <w:bCs/>
        </w:rPr>
        <w:t xml:space="preserve"> je přísně účelová a její čerpání je vázáno jen na financování </w:t>
      </w:r>
      <w:r w:rsidR="0058171B" w:rsidRPr="00F00932">
        <w:rPr>
          <w:rFonts w:ascii="Arial" w:hAnsi="Arial" w:cs="Arial"/>
          <w:bCs/>
        </w:rPr>
        <w:t>akce</w:t>
      </w:r>
      <w:r w:rsidRPr="00F00932">
        <w:rPr>
          <w:rFonts w:ascii="Arial" w:hAnsi="Arial" w:cs="Arial"/>
          <w:bCs/>
        </w:rPr>
        <w:t>, na kterou byla poskytnuta.</w:t>
      </w:r>
    </w:p>
    <w:p w14:paraId="117CA06B" w14:textId="77777777" w:rsidR="008A0C70" w:rsidRPr="00F00932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2D4D8062" w14:textId="77777777" w:rsidR="00691685" w:rsidRPr="00F00932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</w:rPr>
      </w:pPr>
      <w:r w:rsidRPr="00F00932">
        <w:rPr>
          <w:rFonts w:ascii="Arial" w:hAnsi="Arial" w:cs="Arial"/>
        </w:rPr>
        <w:t xml:space="preserve">DPH je uznatelným výdajem, pokud příjemce: </w:t>
      </w:r>
    </w:p>
    <w:p w14:paraId="1142F207" w14:textId="77777777" w:rsidR="00691685" w:rsidRPr="00F00932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</w:rPr>
      </w:pPr>
      <w:r w:rsidRPr="00F00932">
        <w:rPr>
          <w:rFonts w:ascii="Arial" w:hAnsi="Arial" w:cs="Arial"/>
        </w:rPr>
        <w:t xml:space="preserve">není plátcem DPH, </w:t>
      </w:r>
    </w:p>
    <w:p w14:paraId="610A56B3" w14:textId="7F753755" w:rsidR="00E82384" w:rsidRPr="00F00932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F00932">
        <w:rPr>
          <w:rFonts w:ascii="Arial" w:hAnsi="Arial" w:cs="Arial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4ED8C02C" w14:textId="77777777" w:rsidR="00E82384" w:rsidRPr="00F00932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257F6E57" w14:textId="77777777" w:rsidR="001168CE" w:rsidRPr="00F00932" w:rsidRDefault="00691685" w:rsidP="00E8238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F00932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F00932">
        <w:rPr>
          <w:rFonts w:ascii="Arial" w:hAnsi="Arial" w:cs="Arial"/>
        </w:rPr>
        <w:t>příjemce</w:t>
      </w:r>
      <w:r w:rsidRPr="00F00932">
        <w:rPr>
          <w:rFonts w:ascii="Arial" w:hAnsi="Arial" w:cs="Arial"/>
        </w:rPr>
        <w:t xml:space="preserve">. </w:t>
      </w:r>
      <w:r w:rsidR="00656BEB" w:rsidRPr="00F00932">
        <w:rPr>
          <w:rFonts w:ascii="Arial" w:hAnsi="Arial" w:cs="Arial"/>
        </w:rPr>
        <w:t xml:space="preserve">Opravy majetku, technické zhodnocení či rekonstrukce hrazené z dotace </w:t>
      </w:r>
      <w:r w:rsidR="00821CA8" w:rsidRPr="00F00932">
        <w:rPr>
          <w:rFonts w:ascii="Arial" w:hAnsi="Arial" w:cs="Arial"/>
        </w:rPr>
        <w:t>mohou</w:t>
      </w:r>
      <w:r w:rsidR="00656BEB" w:rsidRPr="00F00932">
        <w:rPr>
          <w:rFonts w:ascii="Arial" w:hAnsi="Arial" w:cs="Arial"/>
        </w:rPr>
        <w:t xml:space="preserve"> být realizovány výlučně do majetku ve vlastnictví příjemce.</w:t>
      </w:r>
      <w:r w:rsidR="001168CE" w:rsidRPr="00F00932">
        <w:rPr>
          <w:rFonts w:ascii="Arial" w:hAnsi="Arial" w:cs="Arial"/>
          <w:i/>
          <w:strike/>
        </w:rPr>
        <w:t xml:space="preserve"> </w:t>
      </w:r>
    </w:p>
    <w:p w14:paraId="603AD643" w14:textId="77777777" w:rsidR="006B6987" w:rsidRPr="00F00932" w:rsidRDefault="006B6987" w:rsidP="006B6987">
      <w:pPr>
        <w:pStyle w:val="Odstavecseseznamem"/>
        <w:ind w:left="360" w:firstLine="0"/>
        <w:contextualSpacing w:val="0"/>
        <w:rPr>
          <w:rFonts w:ascii="Arial" w:hAnsi="Arial" w:cs="Arial"/>
          <w:b/>
        </w:rPr>
      </w:pPr>
    </w:p>
    <w:p w14:paraId="4D1B031A" w14:textId="212B4CB8" w:rsidR="006A45FC" w:rsidRPr="00F00932" w:rsidRDefault="006A45FC" w:rsidP="003C3EF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bookmarkStart w:id="6" w:name="neuznatelnévýdaje"/>
      <w:bookmarkStart w:id="7" w:name="výdajeNaRealizaci"/>
      <w:bookmarkEnd w:id="6"/>
      <w:bookmarkEnd w:id="7"/>
      <w:r w:rsidRPr="00F00932">
        <w:rPr>
          <w:rFonts w:ascii="Arial" w:hAnsi="Arial" w:cs="Arial"/>
          <w:bCs/>
        </w:rPr>
        <w:t xml:space="preserve">Výdaje na </w:t>
      </w:r>
      <w:r w:rsidRPr="00F00932">
        <w:rPr>
          <w:rFonts w:ascii="Arial" w:hAnsi="Arial" w:cs="Arial"/>
        </w:rPr>
        <w:t xml:space="preserve">realizaci </w:t>
      </w:r>
      <w:r w:rsidR="0058171B" w:rsidRPr="00F00932">
        <w:rPr>
          <w:rFonts w:ascii="Arial" w:hAnsi="Arial" w:cs="Arial"/>
        </w:rPr>
        <w:t>akce</w:t>
      </w:r>
      <w:r w:rsidR="002D6BFF" w:rsidRPr="00F00932">
        <w:rPr>
          <w:rFonts w:ascii="Arial" w:hAnsi="Arial" w:cs="Arial"/>
        </w:rPr>
        <w:t>:</w:t>
      </w:r>
      <w:r w:rsidRPr="00F00932">
        <w:rPr>
          <w:rFonts w:ascii="Arial" w:hAnsi="Arial" w:cs="Arial"/>
          <w:bCs/>
        </w:rPr>
        <w:t xml:space="preserve"> </w:t>
      </w:r>
    </w:p>
    <w:p w14:paraId="47C5BB9E" w14:textId="29D91266" w:rsidR="006A45FC" w:rsidRPr="00F00932" w:rsidRDefault="006A45FC" w:rsidP="006A45FC">
      <w:pPr>
        <w:pStyle w:val="Odstavecseseznamem"/>
        <w:rPr>
          <w:rFonts w:ascii="Arial" w:hAnsi="Arial" w:cs="Arial"/>
          <w:bCs/>
        </w:rPr>
      </w:pPr>
    </w:p>
    <w:p w14:paraId="1492226D" w14:textId="585F5827" w:rsidR="007C4FCA" w:rsidRPr="00F00932" w:rsidRDefault="00691685" w:rsidP="00463FB1">
      <w:pPr>
        <w:pStyle w:val="Odstavecseseznamem"/>
        <w:ind w:left="851" w:firstLine="0"/>
        <w:rPr>
          <w:rFonts w:ascii="Arial" w:hAnsi="Arial" w:cs="Arial"/>
        </w:rPr>
      </w:pPr>
      <w:r w:rsidRPr="00F00932">
        <w:rPr>
          <w:rFonts w:ascii="Arial" w:hAnsi="Arial" w:cs="Arial"/>
          <w:bCs/>
        </w:rPr>
        <w:t>Neuznatelnými výdaji se rozumí</w:t>
      </w:r>
      <w:r w:rsidR="00A03254" w:rsidRPr="00F00932">
        <w:rPr>
          <w:rFonts w:ascii="Arial" w:hAnsi="Arial" w:cs="Arial"/>
          <w:bCs/>
        </w:rPr>
        <w:t xml:space="preserve"> výdaje, které nelze </w:t>
      </w:r>
      <w:r w:rsidR="00A03254" w:rsidRPr="00F00932">
        <w:rPr>
          <w:rFonts w:ascii="Arial" w:hAnsi="Arial" w:cs="Arial"/>
        </w:rPr>
        <w:t xml:space="preserve">zahrnout do celkových předpokládaných ani celkových </w:t>
      </w:r>
      <w:r w:rsidR="00E513F7" w:rsidRPr="00F00932">
        <w:rPr>
          <w:rFonts w:ascii="Arial" w:hAnsi="Arial" w:cs="Arial"/>
        </w:rPr>
        <w:t xml:space="preserve">skutečně </w:t>
      </w:r>
      <w:r w:rsidR="00A03254" w:rsidRPr="00F00932">
        <w:rPr>
          <w:rFonts w:ascii="Arial" w:hAnsi="Arial" w:cs="Arial"/>
        </w:rPr>
        <w:t xml:space="preserve">vynaložených výdajů na realizaci </w:t>
      </w:r>
      <w:r w:rsidR="0058171B" w:rsidRPr="00F00932">
        <w:rPr>
          <w:rFonts w:ascii="Arial" w:hAnsi="Arial" w:cs="Arial"/>
        </w:rPr>
        <w:t>akce</w:t>
      </w:r>
      <w:r w:rsidR="00FF20A2" w:rsidRPr="00F00932">
        <w:rPr>
          <w:rFonts w:ascii="Arial" w:hAnsi="Arial" w:cs="Arial"/>
        </w:rPr>
        <w:t>:</w:t>
      </w:r>
      <w:r w:rsidR="00A03254" w:rsidRPr="00F00932">
        <w:rPr>
          <w:rFonts w:ascii="Arial" w:hAnsi="Arial" w:cs="Arial"/>
        </w:rPr>
        <w:t xml:space="preserve"> </w:t>
      </w:r>
    </w:p>
    <w:p w14:paraId="5CC5B3BF" w14:textId="77777777" w:rsidR="001168CE" w:rsidRPr="00F00932" w:rsidRDefault="001168CE" w:rsidP="00463FB1">
      <w:pPr>
        <w:pStyle w:val="Odstavecseseznamem"/>
        <w:ind w:left="851" w:firstLine="0"/>
        <w:rPr>
          <w:rFonts w:ascii="Arial" w:hAnsi="Arial" w:cs="Arial"/>
          <w:bCs/>
        </w:rPr>
      </w:pPr>
    </w:p>
    <w:p w14:paraId="3740AA20" w14:textId="77777777" w:rsidR="00691685" w:rsidRPr="00F00932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</w:rPr>
      </w:pPr>
      <w:r w:rsidRPr="00F00932">
        <w:rPr>
          <w:rFonts w:ascii="Arial" w:hAnsi="Arial" w:cs="Arial"/>
          <w:bCs/>
        </w:rPr>
        <w:t>úhrada daní, daňových odpisů, poplatků a odvodů,</w:t>
      </w:r>
    </w:p>
    <w:p w14:paraId="46CB4E5D" w14:textId="77777777" w:rsidR="00691685" w:rsidRPr="00F00932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00932">
        <w:rPr>
          <w:rFonts w:ascii="Arial" w:hAnsi="Arial" w:cs="Arial"/>
          <w:bCs/>
        </w:rPr>
        <w:t>úhrada úvěrů a půjček,</w:t>
      </w:r>
    </w:p>
    <w:p w14:paraId="008A1D3B" w14:textId="77777777" w:rsidR="00691685" w:rsidRPr="00F00932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00932">
        <w:rPr>
          <w:rFonts w:ascii="Arial" w:hAnsi="Arial" w:cs="Arial"/>
          <w:bCs/>
        </w:rPr>
        <w:t>nákup věcí osobní potřeby,</w:t>
      </w:r>
    </w:p>
    <w:p w14:paraId="4D9012EF" w14:textId="77777777" w:rsidR="00691685" w:rsidRPr="00F00932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00932">
        <w:rPr>
          <w:rFonts w:ascii="Arial" w:hAnsi="Arial" w:cs="Arial"/>
          <w:bCs/>
        </w:rPr>
        <w:t xml:space="preserve">penále, pokuty, </w:t>
      </w:r>
    </w:p>
    <w:p w14:paraId="2B334500" w14:textId="569995C2" w:rsidR="00691685" w:rsidRPr="00F00932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00932">
        <w:rPr>
          <w:rFonts w:ascii="Arial" w:hAnsi="Arial" w:cs="Arial"/>
          <w:bCs/>
        </w:rPr>
        <w:t xml:space="preserve">pojistné, </w:t>
      </w:r>
    </w:p>
    <w:p w14:paraId="1C5A0279" w14:textId="097723AA" w:rsidR="00107CAA" w:rsidRPr="00F00932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F00932">
        <w:rPr>
          <w:rFonts w:ascii="Arial" w:hAnsi="Arial" w:cs="Arial"/>
          <w:bCs/>
        </w:rPr>
        <w:t>bankovní poplatky,</w:t>
      </w:r>
    </w:p>
    <w:p w14:paraId="793AE69A" w14:textId="77777777" w:rsidR="00107CAA" w:rsidRPr="00F00932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F00932">
        <w:rPr>
          <w:rFonts w:ascii="Arial" w:hAnsi="Arial" w:cs="Arial"/>
          <w:bCs/>
        </w:rPr>
        <w:t>nákup nemovitostí,</w:t>
      </w:r>
    </w:p>
    <w:p w14:paraId="68EADEB3" w14:textId="4BB23C74" w:rsidR="00691685" w:rsidRPr="00F00932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00932">
        <w:rPr>
          <w:rFonts w:ascii="Arial" w:hAnsi="Arial" w:cs="Arial"/>
          <w:bCs/>
        </w:rPr>
        <w:t>leasing</w:t>
      </w:r>
      <w:r w:rsidR="00840816" w:rsidRPr="00F00932">
        <w:rPr>
          <w:rFonts w:ascii="Arial" w:hAnsi="Arial" w:cs="Arial"/>
          <w:bCs/>
        </w:rPr>
        <w:t>,</w:t>
      </w:r>
    </w:p>
    <w:p w14:paraId="156E60BB" w14:textId="11A3D4C6" w:rsidR="00691685" w:rsidRPr="00F00932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00932">
        <w:rPr>
          <w:rFonts w:ascii="Arial" w:hAnsi="Arial" w:cs="Arial"/>
          <w:bCs/>
        </w:rPr>
        <w:t>nákup darů</w:t>
      </w:r>
      <w:r w:rsidR="00840816" w:rsidRPr="00F00932">
        <w:rPr>
          <w:rFonts w:ascii="Arial" w:hAnsi="Arial" w:cs="Arial"/>
          <w:bCs/>
        </w:rPr>
        <w:t>,</w:t>
      </w:r>
    </w:p>
    <w:p w14:paraId="42DE7CAB" w14:textId="010577FF" w:rsidR="00840816" w:rsidRPr="00F00932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00932">
        <w:rPr>
          <w:rFonts w:ascii="Arial" w:hAnsi="Arial" w:cs="Arial"/>
          <w:bCs/>
        </w:rPr>
        <w:t>mzdové výdaje,</w:t>
      </w:r>
    </w:p>
    <w:p w14:paraId="6CF60CB0" w14:textId="79CFBCEE" w:rsidR="00152846" w:rsidRPr="00F00932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00932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F00932">
        <w:rPr>
          <w:rFonts w:ascii="Arial" w:hAnsi="Arial" w:cs="Arial"/>
          <w:bCs/>
        </w:rPr>
        <w:t>, ve znění pozdějších předpisů,</w:t>
      </w:r>
      <w:r w:rsidRPr="00F00932">
        <w:rPr>
          <w:rFonts w:ascii="Arial" w:hAnsi="Arial" w:cs="Arial"/>
          <w:bCs/>
        </w:rPr>
        <w:t xml:space="preserve"> má možnost nárokovat odpočet daně na </w:t>
      </w:r>
      <w:r w:rsidR="00172481" w:rsidRPr="00F00932">
        <w:rPr>
          <w:rFonts w:ascii="Arial" w:hAnsi="Arial" w:cs="Arial"/>
          <w:bCs/>
        </w:rPr>
        <w:t>v</w:t>
      </w:r>
      <w:r w:rsidRPr="00F00932">
        <w:rPr>
          <w:rFonts w:ascii="Arial" w:hAnsi="Arial" w:cs="Arial"/>
          <w:bCs/>
        </w:rPr>
        <w:t>stupu plně či  částečně</w:t>
      </w:r>
      <w:r w:rsidR="00152846" w:rsidRPr="00F00932">
        <w:rPr>
          <w:rFonts w:ascii="Arial" w:hAnsi="Arial" w:cs="Arial"/>
          <w:bCs/>
        </w:rPr>
        <w:t>,</w:t>
      </w:r>
    </w:p>
    <w:p w14:paraId="2CDA07DD" w14:textId="77777777" w:rsidR="003A22AB" w:rsidRPr="00F00932" w:rsidRDefault="003A22AB" w:rsidP="00152846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00932">
        <w:rPr>
          <w:rFonts w:ascii="Arial" w:hAnsi="Arial" w:cs="Arial"/>
          <w:bCs/>
        </w:rPr>
        <w:t>projektová dokumentace,</w:t>
      </w:r>
    </w:p>
    <w:p w14:paraId="6E747A25" w14:textId="598919CE" w:rsidR="00152846" w:rsidRPr="00F00932" w:rsidRDefault="00021927" w:rsidP="00152846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00932">
        <w:rPr>
          <w:rFonts w:ascii="Arial" w:hAnsi="Arial" w:cs="Arial"/>
          <w:bCs/>
        </w:rPr>
        <w:lastRenderedPageBreak/>
        <w:t xml:space="preserve">výdaje </w:t>
      </w:r>
      <w:r w:rsidR="00152846" w:rsidRPr="00F00932">
        <w:rPr>
          <w:rFonts w:ascii="Arial" w:hAnsi="Arial" w:cs="Arial"/>
          <w:bCs/>
        </w:rPr>
        <w:t>na odstranění havárií na dešťové kanalizaci, pokud nevznikla v přímé souvislosti s povodňovými stavy,</w:t>
      </w:r>
    </w:p>
    <w:p w14:paraId="057ECFC9" w14:textId="43CDC1D4" w:rsidR="00152846" w:rsidRPr="00F00932" w:rsidRDefault="00021927" w:rsidP="00152846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00932">
        <w:rPr>
          <w:rFonts w:ascii="Arial" w:hAnsi="Arial" w:cs="Arial"/>
          <w:bCs/>
        </w:rPr>
        <w:t xml:space="preserve">výdaje </w:t>
      </w:r>
      <w:r w:rsidR="00152846" w:rsidRPr="00F00932">
        <w:rPr>
          <w:rFonts w:ascii="Arial" w:hAnsi="Arial" w:cs="Arial"/>
          <w:bCs/>
        </w:rPr>
        <w:t xml:space="preserve">související s údržbou vodního díla, která je zákonnou povinností vlastníka vodního díla (zákon č. 254/2001 Sb., o vodách a o změně některých zákonů (vodní zákon), ve znění pozdějších předpisů, zákon č. 183/2006 Sb., o územním plánování a stavebním řádu </w:t>
      </w:r>
      <w:r w:rsidR="00A559A1">
        <w:rPr>
          <w:rFonts w:ascii="Arial" w:hAnsi="Arial" w:cs="Arial"/>
          <w:bCs/>
        </w:rPr>
        <w:t>(</w:t>
      </w:r>
      <w:r w:rsidR="00152846" w:rsidRPr="00F00932">
        <w:rPr>
          <w:rFonts w:ascii="Arial" w:hAnsi="Arial" w:cs="Arial"/>
          <w:bCs/>
        </w:rPr>
        <w:t>stavební zákon</w:t>
      </w:r>
      <w:r w:rsidR="00A559A1">
        <w:rPr>
          <w:rFonts w:ascii="Arial" w:hAnsi="Arial" w:cs="Arial"/>
          <w:bCs/>
        </w:rPr>
        <w:t>)</w:t>
      </w:r>
      <w:r w:rsidR="00152846" w:rsidRPr="00F00932">
        <w:rPr>
          <w:rFonts w:ascii="Arial" w:hAnsi="Arial" w:cs="Arial"/>
          <w:bCs/>
        </w:rPr>
        <w:t>, ve znění pozdějších předpisů).</w:t>
      </w:r>
    </w:p>
    <w:p w14:paraId="55266B59" w14:textId="77777777" w:rsidR="001168CE" w:rsidRPr="00F00932" w:rsidRDefault="001168CE" w:rsidP="00463FB1">
      <w:pPr>
        <w:ind w:left="708" w:firstLine="0"/>
        <w:rPr>
          <w:rFonts w:ascii="Arial" w:hAnsi="Arial" w:cs="Arial"/>
        </w:rPr>
      </w:pPr>
    </w:p>
    <w:p w14:paraId="706686E0" w14:textId="77777777" w:rsidR="00463FB1" w:rsidRPr="00F00932" w:rsidRDefault="00463FB1" w:rsidP="00463FB1">
      <w:pPr>
        <w:ind w:left="708" w:firstLine="0"/>
        <w:rPr>
          <w:rFonts w:ascii="Arial" w:hAnsi="Arial" w:cs="Arial"/>
        </w:rPr>
      </w:pPr>
      <w:r w:rsidRPr="00F00932">
        <w:rPr>
          <w:rFonts w:ascii="Arial" w:hAnsi="Arial" w:cs="Arial"/>
        </w:rPr>
        <w:t>Pokud je DPH hrazeno v režimu přenesené daňové povinnosti, v době po předložení vyúčtování, bude postupovat v souladu se Smlouvou (čl. II. odst. 1).</w:t>
      </w:r>
    </w:p>
    <w:p w14:paraId="6AB96EF0" w14:textId="77777777" w:rsidR="00463FB1" w:rsidRPr="00F00932" w:rsidRDefault="00463FB1" w:rsidP="00463FB1">
      <w:pPr>
        <w:ind w:left="0" w:firstLine="708"/>
        <w:rPr>
          <w:rFonts w:ascii="Arial" w:hAnsi="Arial" w:cs="Arial"/>
          <w:b/>
          <w:u w:val="single"/>
        </w:rPr>
      </w:pPr>
    </w:p>
    <w:p w14:paraId="278E75A5" w14:textId="1EF65221" w:rsidR="00A14CE4" w:rsidRPr="00F00932" w:rsidRDefault="00A14CE4" w:rsidP="00463FB1">
      <w:pPr>
        <w:ind w:left="0" w:firstLine="708"/>
        <w:rPr>
          <w:rFonts w:ascii="Arial" w:hAnsi="Arial" w:cs="Arial"/>
        </w:rPr>
      </w:pPr>
      <w:r w:rsidRPr="00F00932">
        <w:rPr>
          <w:rFonts w:ascii="Arial" w:hAnsi="Arial" w:cs="Arial"/>
        </w:rPr>
        <w:t xml:space="preserve">Výdaje, které nejsou </w:t>
      </w:r>
      <w:r w:rsidR="001B7E48" w:rsidRPr="00F00932">
        <w:rPr>
          <w:rFonts w:ascii="Arial" w:hAnsi="Arial" w:cs="Arial"/>
        </w:rPr>
        <w:t>definovány jako</w:t>
      </w:r>
      <w:r w:rsidRPr="00F00932">
        <w:rPr>
          <w:rFonts w:ascii="Arial" w:hAnsi="Arial" w:cs="Arial"/>
        </w:rPr>
        <w:t xml:space="preserve"> </w:t>
      </w:r>
      <w:r w:rsidR="000C594B" w:rsidRPr="00F00932">
        <w:rPr>
          <w:rFonts w:ascii="Arial" w:hAnsi="Arial" w:cs="Arial"/>
        </w:rPr>
        <w:t>ne</w:t>
      </w:r>
      <w:r w:rsidRPr="00F00932">
        <w:rPr>
          <w:rFonts w:ascii="Arial" w:hAnsi="Arial" w:cs="Arial"/>
        </w:rPr>
        <w:t>uzn</w:t>
      </w:r>
      <w:r w:rsidR="001B7E48" w:rsidRPr="00F00932">
        <w:rPr>
          <w:rFonts w:ascii="Arial" w:hAnsi="Arial" w:cs="Arial"/>
        </w:rPr>
        <w:t>atelné</w:t>
      </w:r>
      <w:r w:rsidR="00FC50DF" w:rsidRPr="00F00932">
        <w:rPr>
          <w:rFonts w:ascii="Arial" w:hAnsi="Arial" w:cs="Arial"/>
        </w:rPr>
        <w:t>,</w:t>
      </w:r>
      <w:r w:rsidR="001B7E48" w:rsidRPr="00F00932">
        <w:rPr>
          <w:rFonts w:ascii="Arial" w:hAnsi="Arial" w:cs="Arial"/>
        </w:rPr>
        <w:t xml:space="preserve"> jsou uznatelnými výdaji.</w:t>
      </w:r>
    </w:p>
    <w:p w14:paraId="129F13C9" w14:textId="66D42A34" w:rsidR="00901C35" w:rsidRPr="00F00932" w:rsidRDefault="00901C35" w:rsidP="00901C35">
      <w:pPr>
        <w:ind w:left="0" w:firstLine="0"/>
        <w:rPr>
          <w:rFonts w:ascii="Arial" w:hAnsi="Arial" w:cs="Arial"/>
          <w:bCs/>
        </w:rPr>
      </w:pPr>
    </w:p>
    <w:p w14:paraId="2E81D695" w14:textId="3C0E5394" w:rsidR="000D0137" w:rsidRPr="00F00932" w:rsidRDefault="00790146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00932">
        <w:rPr>
          <w:rFonts w:ascii="Arial" w:hAnsi="Arial" w:cs="Arial"/>
        </w:rPr>
        <w:t xml:space="preserve">Změna </w:t>
      </w:r>
      <w:r w:rsidR="00463FB1" w:rsidRPr="00F00932">
        <w:rPr>
          <w:rFonts w:ascii="Arial" w:hAnsi="Arial" w:cs="Arial"/>
        </w:rPr>
        <w:t xml:space="preserve">(upřesnění) </w:t>
      </w:r>
      <w:r w:rsidRPr="00F00932">
        <w:rPr>
          <w:rFonts w:ascii="Arial" w:hAnsi="Arial" w:cs="Arial"/>
        </w:rPr>
        <w:t xml:space="preserve">konkrétního účelu dotace </w:t>
      </w:r>
      <w:r w:rsidR="00935597" w:rsidRPr="00F00932">
        <w:rPr>
          <w:rFonts w:ascii="Arial" w:hAnsi="Arial" w:cs="Arial"/>
        </w:rPr>
        <w:t>a změna termínu použití dotace  </w:t>
      </w:r>
      <w:r w:rsidRPr="00F00932">
        <w:rPr>
          <w:rFonts w:ascii="Arial" w:hAnsi="Arial" w:cs="Arial"/>
        </w:rPr>
        <w:t>je možná pouze</w:t>
      </w:r>
      <w:r w:rsidR="00F913A7" w:rsidRPr="00F00932">
        <w:rPr>
          <w:rFonts w:ascii="Arial" w:hAnsi="Arial" w:cs="Arial"/>
        </w:rPr>
        <w:t xml:space="preserve"> na základě uzavřeného dodatku ke Smlouvě, </w:t>
      </w:r>
      <w:r w:rsidRPr="00F00932">
        <w:rPr>
          <w:rFonts w:ascii="Arial" w:hAnsi="Arial" w:cs="Arial"/>
        </w:rPr>
        <w:t>s</w:t>
      </w:r>
      <w:r w:rsidR="0017323F" w:rsidRPr="00F00932">
        <w:rPr>
          <w:rFonts w:ascii="Arial" w:hAnsi="Arial" w:cs="Arial"/>
        </w:rPr>
        <w:t> </w:t>
      </w:r>
      <w:r w:rsidRPr="00F00932">
        <w:rPr>
          <w:rFonts w:ascii="Arial" w:hAnsi="Arial" w:cs="Arial"/>
        </w:rPr>
        <w:t>předchozím</w:t>
      </w:r>
      <w:r w:rsidR="0017323F" w:rsidRPr="00F00932">
        <w:rPr>
          <w:rFonts w:ascii="Arial" w:hAnsi="Arial" w:cs="Arial"/>
        </w:rPr>
        <w:t xml:space="preserve"> </w:t>
      </w:r>
      <w:r w:rsidRPr="00F00932">
        <w:rPr>
          <w:rFonts w:ascii="Arial" w:hAnsi="Arial" w:cs="Arial"/>
        </w:rPr>
        <w:t>souhlasem řídícího orgánu, který rozhodl o poskytnutí dotace a uzavření Smlouvy (</w:t>
      </w:r>
      <w:r w:rsidR="00F913A7" w:rsidRPr="00F00932">
        <w:rPr>
          <w:rFonts w:ascii="Arial" w:hAnsi="Arial" w:cs="Arial"/>
        </w:rPr>
        <w:t xml:space="preserve">schválení </w:t>
      </w:r>
      <w:r w:rsidRPr="00F00932">
        <w:rPr>
          <w:rFonts w:ascii="Arial" w:hAnsi="Arial" w:cs="Arial"/>
        </w:rPr>
        <w:t>dodatku ke Smlouvě).</w:t>
      </w:r>
    </w:p>
    <w:p w14:paraId="449104A2" w14:textId="77777777" w:rsidR="000D0137" w:rsidRPr="00F00932" w:rsidRDefault="000D0137" w:rsidP="000D0137">
      <w:pPr>
        <w:ind w:hanging="720"/>
        <w:rPr>
          <w:rFonts w:ascii="Arial" w:hAnsi="Arial" w:cs="Arial"/>
          <w:sz w:val="18"/>
          <w:szCs w:val="18"/>
        </w:rPr>
      </w:pPr>
    </w:p>
    <w:p w14:paraId="17D604A7" w14:textId="628AEE66" w:rsidR="00006768" w:rsidRPr="008826F8" w:rsidRDefault="00006768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FF0000"/>
        </w:rPr>
      </w:pPr>
      <w:r w:rsidRPr="00F00932">
        <w:rPr>
          <w:rFonts w:ascii="Arial" w:hAnsi="Arial" w:cs="Arial"/>
        </w:rPr>
        <w:t>Příjemce je povinen uskutečňovat propagaci akce v souladu se Smlouvou</w:t>
      </w:r>
      <w:r w:rsidR="003F6A87" w:rsidRPr="00F00932">
        <w:rPr>
          <w:rFonts w:ascii="Arial" w:hAnsi="Arial" w:cs="Arial"/>
        </w:rPr>
        <w:t xml:space="preserve"> a pravidly konkrétního dotačního programu/titulu. </w:t>
      </w:r>
      <w:r w:rsidRPr="00F00932">
        <w:rPr>
          <w:rFonts w:ascii="Arial" w:hAnsi="Arial" w:cs="Arial"/>
        </w:rPr>
        <w:t>Minimální podmínka pro každého příjemce dotace je povinnost uvádět logo poskytovatele na webových stránkách příjemce (jsou-li zřízeny), označit propagační materiály příjemce</w:t>
      </w:r>
      <w:r w:rsidRPr="00F00932">
        <w:rPr>
          <w:rFonts w:ascii="Arial" w:hAnsi="Arial" w:cs="Arial"/>
          <w:b/>
        </w:rPr>
        <w:t xml:space="preserve">, </w:t>
      </w:r>
      <w:r w:rsidRPr="00F00932">
        <w:rPr>
          <w:rFonts w:ascii="Arial" w:hAnsi="Arial" w:cs="Arial"/>
        </w:rPr>
        <w:t>vztahující se k účelu dotace, logem Olomouckého kraje a umístit reklamní panel, nebo obdobné zařízení, s logem Olomouckého kraje</w:t>
      </w:r>
      <w:r w:rsidRPr="00F00932">
        <w:rPr>
          <w:rFonts w:ascii="Arial" w:hAnsi="Arial" w:cs="Arial"/>
          <w:b/>
        </w:rPr>
        <w:t xml:space="preserve"> </w:t>
      </w:r>
      <w:r w:rsidRPr="00F00932">
        <w:rPr>
          <w:rFonts w:ascii="Arial" w:hAnsi="Arial" w:cs="Arial"/>
        </w:rPr>
        <w:t xml:space="preserve">do </w:t>
      </w:r>
      <w:r w:rsidR="00175AC5" w:rsidRPr="00F00932">
        <w:rPr>
          <w:rFonts w:ascii="Arial" w:hAnsi="Arial" w:cs="Arial"/>
        </w:rPr>
        <w:t>místa</w:t>
      </w:r>
      <w:r w:rsidRPr="00F00932">
        <w:rPr>
          <w:rFonts w:ascii="Arial" w:hAnsi="Arial" w:cs="Arial"/>
        </w:rPr>
        <w:t xml:space="preserve">, ve kterém je realizována podpořená akce. </w:t>
      </w:r>
      <w:r w:rsidRPr="00F00932">
        <w:rPr>
          <w:rFonts w:ascii="Arial" w:hAnsi="Arial" w:cs="Arial"/>
          <w:i/>
        </w:rPr>
        <w:t xml:space="preserve"> </w:t>
      </w:r>
      <w:r w:rsidRPr="00F00932">
        <w:rPr>
          <w:rFonts w:ascii="Arial" w:hAnsi="Arial" w:cs="Arial"/>
        </w:rPr>
        <w:t xml:space="preserve">Podmínkou u </w:t>
      </w:r>
      <w:r w:rsidR="00317ED5" w:rsidRPr="00F00932">
        <w:rPr>
          <w:rFonts w:ascii="Arial" w:hAnsi="Arial" w:cs="Arial"/>
        </w:rPr>
        <w:t>příjemce</w:t>
      </w:r>
      <w:r w:rsidRPr="00F00932">
        <w:rPr>
          <w:rFonts w:ascii="Arial" w:hAnsi="Arial" w:cs="Arial"/>
        </w:rPr>
        <w:t>, kterému je schválena dotace na akci, je pořízení fotodokumentace o propagaci Olomouckého kraje při této akci. Povinně pořízená fotodokumentace (minimálně dvě fotografie dokladujících propagaci Olomouckého kraje na viditelném veřejně přístupném</w:t>
      </w:r>
      <w:r w:rsidRPr="00F00932">
        <w:rPr>
          <w:rFonts w:ascii="Arial" w:hAnsi="Arial" w:cs="Arial"/>
          <w:bCs/>
        </w:rPr>
        <w:t xml:space="preserve"> místě) je poskytovateli předložena spolu se závěrečnou zprávou v souladu se Smlouvou. </w:t>
      </w:r>
      <w:r w:rsidR="00BC3A38" w:rsidRPr="00F00932">
        <w:rPr>
          <w:rFonts w:ascii="Arial" w:hAnsi="Arial" w:cs="Arial"/>
          <w:bCs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</w:t>
      </w:r>
      <w:r w:rsidR="00BC3A38" w:rsidRPr="008826F8">
        <w:rPr>
          <w:rFonts w:ascii="Arial" w:hAnsi="Arial" w:cs="Arial"/>
          <w:bCs/>
        </w:rPr>
        <w:t xml:space="preserve">údajů Olomouckým krajem jsou uveřejněny na webu </w:t>
      </w:r>
      <w:hyperlink r:id="rId11" w:history="1">
        <w:r w:rsidR="002F7968" w:rsidRPr="008826F8">
          <w:rPr>
            <w:rStyle w:val="Hypertextovodkaz"/>
            <w:rFonts w:ascii="Arial" w:hAnsi="Arial" w:cs="Arial"/>
          </w:rPr>
          <w:t>www.olkraj.cz</w:t>
        </w:r>
      </w:hyperlink>
      <w:r w:rsidR="002F7968" w:rsidRPr="008826F8">
        <w:rPr>
          <w:rStyle w:val="Hypertextovodkaz"/>
          <w:rFonts w:ascii="Arial" w:hAnsi="Arial" w:cs="Arial"/>
        </w:rPr>
        <w:t>.</w:t>
      </w:r>
      <w:r w:rsidR="00BC3A38" w:rsidRPr="008826F8">
        <w:rPr>
          <w:rFonts w:ascii="Arial" w:hAnsi="Arial" w:cs="Arial"/>
          <w:bCs/>
        </w:rPr>
        <w:t xml:space="preserve"> </w:t>
      </w:r>
      <w:r w:rsidR="00BC3A38" w:rsidRPr="008826F8">
        <w:rPr>
          <w:rFonts w:ascii="Arial" w:hAnsi="Arial" w:cs="Arial"/>
          <w:bCs/>
          <w:color w:val="C0504D" w:themeColor="accent2"/>
        </w:rPr>
        <w:t xml:space="preserve"> </w:t>
      </w:r>
    </w:p>
    <w:p w14:paraId="087D2F92" w14:textId="7B5AB9D8" w:rsidR="005C039B" w:rsidRPr="008826F8" w:rsidRDefault="005C039B" w:rsidP="0094304C">
      <w:pPr>
        <w:ind w:left="0" w:firstLine="0"/>
        <w:rPr>
          <w:rFonts w:ascii="Arial" w:hAnsi="Arial" w:cs="Arial"/>
          <w:i/>
          <w:color w:val="0000FF"/>
        </w:rPr>
      </w:pPr>
    </w:p>
    <w:p w14:paraId="4AD45F07" w14:textId="77777777" w:rsidR="00691685" w:rsidRPr="008826F8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Příjemce </w:t>
      </w:r>
      <w:r w:rsidR="00AC1C79" w:rsidRPr="008826F8">
        <w:rPr>
          <w:rFonts w:ascii="Arial" w:hAnsi="Arial" w:cs="Arial"/>
        </w:rPr>
        <w:t xml:space="preserve">je povinen </w:t>
      </w:r>
      <w:r w:rsidRPr="008826F8">
        <w:rPr>
          <w:rFonts w:ascii="Arial" w:hAnsi="Arial" w:cs="Arial"/>
        </w:rPr>
        <w:t xml:space="preserve">při čerpání dotace postupovat v souladu s platnými </w:t>
      </w:r>
      <w:r w:rsidR="0066232E" w:rsidRPr="008826F8">
        <w:rPr>
          <w:rFonts w:ascii="Arial" w:hAnsi="Arial" w:cs="Arial"/>
        </w:rPr>
        <w:t xml:space="preserve">a účinnými </w:t>
      </w:r>
      <w:r w:rsidRPr="008826F8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504E7153" w14:textId="77777777" w:rsidR="00691685" w:rsidRPr="008826F8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C5E5890" w14:textId="2CCD9DD3" w:rsidR="00691685" w:rsidRPr="008826F8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8826F8">
        <w:rPr>
          <w:rFonts w:ascii="Arial" w:hAnsi="Arial" w:cs="Arial"/>
        </w:rPr>
        <w:br/>
        <w:t>o změně některých zákonů (zákon o finanční kontrole), ve znění pozdějších předpisů, zákonem č. 129/2000</w:t>
      </w:r>
      <w:r w:rsidR="00FA18AE">
        <w:rPr>
          <w:rFonts w:ascii="Arial" w:hAnsi="Arial" w:cs="Arial"/>
        </w:rPr>
        <w:t xml:space="preserve"> </w:t>
      </w:r>
      <w:r w:rsidRPr="008826F8">
        <w:rPr>
          <w:rFonts w:ascii="Arial" w:hAnsi="Arial" w:cs="Arial"/>
        </w:rPr>
        <w:t>Sb., o krajích (krajské zřízení), ve znění pozdějších předpisů, zákonem č. 250/2000</w:t>
      </w:r>
      <w:r w:rsidR="00FA18AE">
        <w:rPr>
          <w:rFonts w:ascii="Arial" w:hAnsi="Arial" w:cs="Arial"/>
        </w:rPr>
        <w:t xml:space="preserve"> </w:t>
      </w:r>
      <w:r w:rsidRPr="008826F8">
        <w:rPr>
          <w:rFonts w:ascii="Arial" w:hAnsi="Arial" w:cs="Arial"/>
        </w:rPr>
        <w:t xml:space="preserve">Sb., o rozpočtových pravidlech územních rozpočtů, ve znění pozdějších předpisů, kdykoliv kontrolovat dodržení podmínek, za kterých byla dotace poskytnuta. </w:t>
      </w:r>
    </w:p>
    <w:p w14:paraId="7A787D3A" w14:textId="77777777" w:rsidR="00691685" w:rsidRPr="008826F8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B691014" w14:textId="03DC542D" w:rsidR="00691685" w:rsidRPr="008826F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V případě, </w:t>
      </w:r>
      <w:r w:rsidR="00A77DB1" w:rsidRPr="008826F8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</w:t>
      </w:r>
      <w:r w:rsidR="00A77DB1" w:rsidRPr="008826F8">
        <w:rPr>
          <w:rFonts w:ascii="Arial" w:hAnsi="Arial" w:cs="Arial"/>
        </w:rPr>
        <w:lastRenderedPageBreak/>
        <w:t xml:space="preserve">kázně, vystavuje se riziku uložení sankcí podle zákona </w:t>
      </w:r>
      <w:r w:rsidRPr="008826F8">
        <w:rPr>
          <w:rFonts w:ascii="Arial" w:hAnsi="Arial" w:cs="Arial"/>
        </w:rPr>
        <w:t xml:space="preserve">č. 250/2000 Sb., </w:t>
      </w:r>
      <w:r w:rsidR="00920F92">
        <w:rPr>
          <w:rFonts w:ascii="Arial" w:hAnsi="Arial" w:cs="Arial"/>
        </w:rPr>
        <w:t xml:space="preserve">                  </w:t>
      </w:r>
      <w:r w:rsidRPr="008826F8">
        <w:rPr>
          <w:rFonts w:ascii="Arial" w:hAnsi="Arial" w:cs="Arial"/>
        </w:rPr>
        <w:t xml:space="preserve">o rozpočtových pravidlech územních rozpočtů, ve znění pozdějších předpisů. </w:t>
      </w:r>
    </w:p>
    <w:p w14:paraId="089AD2C5" w14:textId="77777777" w:rsidR="00691685" w:rsidRPr="008826F8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36947AA7" w14:textId="189786F4" w:rsidR="00691685" w:rsidRPr="008826F8" w:rsidRDefault="00E369C4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V souladu se zákonem č. 250/2000 Sb., o rozpočtových pravidlech územních rozpočtů, </w:t>
      </w:r>
      <w:r w:rsidR="0021232F" w:rsidRPr="008826F8">
        <w:rPr>
          <w:rFonts w:ascii="Arial" w:hAnsi="Arial" w:cs="Arial"/>
        </w:rPr>
        <w:t>ve znění pozdějších předpisů</w:t>
      </w:r>
      <w:r w:rsidRPr="008826F8">
        <w:rPr>
          <w:rFonts w:ascii="Arial" w:hAnsi="Arial" w:cs="Arial"/>
        </w:rPr>
        <w:t>, mohou být ve Smlouvě vymezeny podmínky, jejichž porušení bude považováno za méně závažné, za které se uloží odvod za porušení rozpočtové kázně ve snížené výši.</w:t>
      </w:r>
    </w:p>
    <w:p w14:paraId="79321D26" w14:textId="77777777" w:rsidR="00691685" w:rsidRPr="008826F8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2340A53B" w14:textId="2D16F186" w:rsidR="00C97C1D" w:rsidRPr="008826F8" w:rsidRDefault="00C97C1D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00FF"/>
        </w:rPr>
      </w:pPr>
      <w:r w:rsidRPr="008826F8">
        <w:rPr>
          <w:rFonts w:ascii="Arial" w:hAnsi="Arial" w:cs="Arial"/>
          <w:bCs/>
        </w:rPr>
        <w:t>Příjemce je povinen nakládat s veškerým majetkem získaným nebo zhodnoceným, byť i jen částečně, z dotace s péčí řádného hospodáře a nezatěžovat bez vědomí a písemného souhlasu vyhlašovatele (</w:t>
      </w:r>
      <w:r w:rsidRPr="008826F8">
        <w:rPr>
          <w:rFonts w:ascii="Arial" w:hAnsi="Arial" w:cs="Arial"/>
        </w:rPr>
        <w:t>schválení a uzavření dodatku ke Smlouvě</w:t>
      </w:r>
      <w:r w:rsidR="0000331A" w:rsidRPr="008826F8">
        <w:rPr>
          <w:rFonts w:ascii="Arial" w:hAnsi="Arial" w:cs="Arial"/>
        </w:rPr>
        <w:t xml:space="preserve">) </w:t>
      </w:r>
      <w:r w:rsidRPr="008826F8">
        <w:rPr>
          <w:rFonts w:ascii="Arial" w:hAnsi="Arial" w:cs="Arial"/>
          <w:bCs/>
        </w:rPr>
        <w:t>tento majetek ani jeho části žádnými věcnými právy třetích osob, včetně zástavního práva (s výjimkou zástavního práva zřízeného k zajištění úvěru příjemce ve vztahu k financování akce podle Smlouvy).</w:t>
      </w:r>
      <w:r w:rsidR="0000331A" w:rsidRPr="008826F8">
        <w:rPr>
          <w:rFonts w:ascii="Arial" w:hAnsi="Arial" w:cs="Arial"/>
          <w:bCs/>
        </w:rPr>
        <w:t xml:space="preserve"> Dodatek schvaluje řídící orgán, který rozhodl o poskytnutí dotace a uzavření Smlouvy.</w:t>
      </w:r>
      <w:r w:rsidR="0000331A" w:rsidRPr="008826F8">
        <w:rPr>
          <w:color w:val="0000FF"/>
        </w:rPr>
        <w:t xml:space="preserve"> </w:t>
      </w:r>
      <w:r w:rsidRPr="00F00932">
        <w:rPr>
          <w:rFonts w:ascii="Arial" w:hAnsi="Arial" w:cs="Arial"/>
          <w:bCs/>
        </w:rPr>
        <w:t xml:space="preserve">Příjemce je povinen po dobu minimálně 2 let </w:t>
      </w:r>
      <w:r w:rsidRPr="00F00932">
        <w:rPr>
          <w:rFonts w:ascii="Arial" w:hAnsi="Arial" w:cs="Arial"/>
          <w:i/>
        </w:rPr>
        <w:t xml:space="preserve"> </w:t>
      </w:r>
      <w:r w:rsidRPr="00F00932">
        <w:rPr>
          <w:rFonts w:ascii="Arial" w:hAnsi="Arial" w:cs="Arial"/>
          <w:bCs/>
        </w:rPr>
        <w:t xml:space="preserve">ode dne účinnosti Smlouvy (dále jen jako „minimální doba trvání akce“) provozovat </w:t>
      </w:r>
      <w:r w:rsidR="00436E9C" w:rsidRPr="00F00932">
        <w:rPr>
          <w:rFonts w:ascii="Arial" w:hAnsi="Arial" w:cs="Arial"/>
          <w:bCs/>
        </w:rPr>
        <w:t xml:space="preserve">vodohospodářskou infrastrukturu vodovodů a </w:t>
      </w:r>
      <w:r w:rsidR="00F676CC" w:rsidRPr="00F00932">
        <w:rPr>
          <w:rFonts w:ascii="Arial" w:hAnsi="Arial" w:cs="Arial"/>
          <w:bCs/>
        </w:rPr>
        <w:t>kanalizací, na niž byla poskytnuta dotace</w:t>
      </w:r>
      <w:r w:rsidR="00F00932" w:rsidRPr="00F00932">
        <w:rPr>
          <w:rFonts w:ascii="Arial" w:hAnsi="Arial" w:cs="Arial"/>
          <w:bCs/>
        </w:rPr>
        <w:t xml:space="preserve"> </w:t>
      </w:r>
      <w:r w:rsidRPr="00F00932">
        <w:rPr>
          <w:rFonts w:ascii="Arial" w:hAnsi="Arial" w:cs="Arial"/>
          <w:bCs/>
        </w:rPr>
        <w:t xml:space="preserve">a neukončit jej ani nepřerušit bez vědomí a písemného souhlasu vyhlašovatele </w:t>
      </w:r>
      <w:r w:rsidR="0000331A" w:rsidRPr="00F00932">
        <w:rPr>
          <w:rFonts w:ascii="Arial" w:hAnsi="Arial" w:cs="Arial"/>
          <w:bCs/>
        </w:rPr>
        <w:t xml:space="preserve">(schválení a uzavření dodatku ke Smlouvě). Dodatek schvaluje řídící orgán, který rozhodl o poskytnutí dotace a uzavření Smlouvy. </w:t>
      </w:r>
      <w:r w:rsidRPr="00F00932">
        <w:rPr>
          <w:rFonts w:ascii="Arial" w:hAnsi="Arial" w:cs="Arial"/>
          <w:i/>
        </w:rPr>
        <w:t xml:space="preserve"> </w:t>
      </w:r>
    </w:p>
    <w:p w14:paraId="020F844E" w14:textId="77777777" w:rsidR="00C97C1D" w:rsidRPr="008826F8" w:rsidRDefault="00C97C1D" w:rsidP="00C97C1D">
      <w:pPr>
        <w:rPr>
          <w:rFonts w:ascii="Arial" w:hAnsi="Arial" w:cs="Arial"/>
          <w:sz w:val="24"/>
          <w:szCs w:val="24"/>
        </w:rPr>
      </w:pPr>
    </w:p>
    <w:p w14:paraId="2446FA97" w14:textId="4AB8F7E5" w:rsidR="00691685" w:rsidRPr="00436E9C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strike/>
        </w:rPr>
      </w:pPr>
      <w:r w:rsidRPr="008826F8">
        <w:rPr>
          <w:rFonts w:ascii="Arial" w:hAnsi="Arial" w:cs="Arial"/>
          <w:bCs/>
        </w:rPr>
        <w:t xml:space="preserve">Příjemce nesmí majetek pořízený z dotace, nebo jeho části, po dobu minimálně </w:t>
      </w:r>
      <w:r w:rsidRPr="00F00932">
        <w:rPr>
          <w:rFonts w:ascii="Arial" w:hAnsi="Arial" w:cs="Arial"/>
          <w:bCs/>
        </w:rPr>
        <w:t xml:space="preserve">5 let </w:t>
      </w:r>
      <w:r w:rsidR="00BE5396" w:rsidRPr="00F00932">
        <w:rPr>
          <w:rFonts w:ascii="Arial" w:hAnsi="Arial" w:cs="Arial"/>
          <w:i/>
        </w:rPr>
        <w:t xml:space="preserve"> </w:t>
      </w:r>
      <w:r w:rsidRPr="008826F8">
        <w:rPr>
          <w:rFonts w:ascii="Arial" w:hAnsi="Arial" w:cs="Arial"/>
          <w:bCs/>
        </w:rPr>
        <w:t xml:space="preserve">od ukončení akce převést na jinou osobu bez </w:t>
      </w:r>
      <w:r w:rsidR="00684788" w:rsidRPr="008826F8">
        <w:rPr>
          <w:rFonts w:ascii="Arial" w:hAnsi="Arial" w:cs="Arial"/>
          <w:bCs/>
        </w:rPr>
        <w:t xml:space="preserve">předchozího </w:t>
      </w:r>
      <w:r w:rsidRPr="008826F8">
        <w:rPr>
          <w:rFonts w:ascii="Arial" w:hAnsi="Arial" w:cs="Arial"/>
          <w:bCs/>
        </w:rPr>
        <w:t>písemného souhlasu vyhlašovatele</w:t>
      </w:r>
      <w:r w:rsidR="00684788" w:rsidRPr="008826F8">
        <w:rPr>
          <w:rFonts w:ascii="Arial" w:hAnsi="Arial" w:cs="Arial"/>
          <w:bCs/>
        </w:rPr>
        <w:t xml:space="preserve"> </w:t>
      </w:r>
      <w:r w:rsidR="00684788" w:rsidRPr="008826F8">
        <w:rPr>
          <w:rFonts w:ascii="Arial" w:hAnsi="Arial" w:cs="Arial"/>
        </w:rPr>
        <w:t xml:space="preserve">(schválení </w:t>
      </w:r>
      <w:r w:rsidR="00AC4ABE" w:rsidRPr="008826F8">
        <w:rPr>
          <w:rFonts w:ascii="Arial" w:hAnsi="Arial" w:cs="Arial"/>
        </w:rPr>
        <w:t xml:space="preserve">a uzavření </w:t>
      </w:r>
      <w:r w:rsidR="00684788" w:rsidRPr="008826F8">
        <w:rPr>
          <w:rFonts w:ascii="Arial" w:hAnsi="Arial" w:cs="Arial"/>
        </w:rPr>
        <w:t>dodatku ke Smlouvě)</w:t>
      </w:r>
      <w:r w:rsidRPr="008826F8">
        <w:rPr>
          <w:rFonts w:ascii="Arial" w:hAnsi="Arial" w:cs="Arial"/>
          <w:bCs/>
        </w:rPr>
        <w:t xml:space="preserve">, ani jej bez tohoto souhlasu pronajmout jiné osobě. </w:t>
      </w:r>
      <w:r w:rsidR="00D750DB" w:rsidRPr="008826F8">
        <w:rPr>
          <w:rFonts w:ascii="Arial" w:hAnsi="Arial" w:cs="Arial"/>
          <w:bCs/>
        </w:rPr>
        <w:t>Dodatek schvaluje řídící orgán</w:t>
      </w:r>
      <w:r w:rsidR="00657339" w:rsidRPr="008826F8">
        <w:rPr>
          <w:rFonts w:ascii="Arial" w:hAnsi="Arial" w:cs="Arial"/>
          <w:bCs/>
        </w:rPr>
        <w:t>, který rozhodl o poskytnutí dotace a uzavření Smlouvy</w:t>
      </w:r>
      <w:r w:rsidR="00D750DB" w:rsidRPr="008826F8">
        <w:rPr>
          <w:rFonts w:ascii="Arial" w:hAnsi="Arial" w:cs="Arial"/>
          <w:bCs/>
        </w:rPr>
        <w:t xml:space="preserve">. </w:t>
      </w:r>
      <w:r w:rsidRPr="008826F8">
        <w:rPr>
          <w:rFonts w:ascii="Arial" w:hAnsi="Arial" w:cs="Arial"/>
          <w:bCs/>
        </w:rPr>
        <w:t>Dříve jej může prodat bez písemného souhlasu vyhlašovatele, jen pokud výtěžek z prodeje použije na pořízení majetku zabezpečujícího pokračování akce.</w:t>
      </w:r>
      <w:r w:rsidRPr="008826F8">
        <w:rPr>
          <w:rFonts w:ascii="Arial" w:hAnsi="Arial"/>
        </w:rPr>
        <w:t xml:space="preserve"> </w:t>
      </w:r>
      <w:r w:rsidRPr="008826F8">
        <w:rPr>
          <w:rFonts w:ascii="Arial" w:hAnsi="Arial" w:cs="Arial"/>
          <w:bCs/>
        </w:rPr>
        <w:t>Toto ustanovení se netýká majetku nabytého příjemcem z dotace, který příjemce následně převede do vlastnictví třetí osoby výhradně na humanitární nebo charitativní účel.</w:t>
      </w:r>
      <w:r w:rsidRPr="008826F8">
        <w:rPr>
          <w:rFonts w:ascii="Arial" w:hAnsi="Arial"/>
          <w:i/>
        </w:rPr>
        <w:t xml:space="preserve"> </w:t>
      </w:r>
    </w:p>
    <w:p w14:paraId="52082C53" w14:textId="77777777" w:rsidR="00691685" w:rsidRPr="008826F8" w:rsidRDefault="00691685" w:rsidP="00691685">
      <w:pPr>
        <w:tabs>
          <w:tab w:val="left" w:pos="851"/>
        </w:tabs>
        <w:ind w:left="0" w:firstLine="0"/>
        <w:rPr>
          <w:rFonts w:ascii="Arial" w:hAnsi="Arial" w:cs="Arial"/>
        </w:rPr>
      </w:pPr>
    </w:p>
    <w:p w14:paraId="77D1CFE5" w14:textId="77777777" w:rsidR="00CB06BD" w:rsidRPr="008826F8" w:rsidRDefault="00CB06BD" w:rsidP="003F641D">
      <w:pPr>
        <w:ind w:left="0" w:firstLine="0"/>
        <w:rPr>
          <w:rFonts w:ascii="Arial" w:hAnsi="Arial" w:cs="Arial"/>
          <w:b/>
          <w:i/>
          <w:color w:val="FF0000"/>
        </w:rPr>
      </w:pPr>
    </w:p>
    <w:p w14:paraId="5FCB1A9C" w14:textId="77777777" w:rsidR="00691685" w:rsidRPr="008826F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8826F8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0DC8C637" w14:textId="77777777" w:rsidR="00691685" w:rsidRPr="008826F8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1BDE1808" w14:textId="454C44DD" w:rsidR="005B7632" w:rsidRPr="00F00932" w:rsidRDefault="00691685" w:rsidP="005B76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00932">
        <w:rPr>
          <w:rFonts w:ascii="Arial" w:hAnsi="Arial" w:cs="Arial"/>
        </w:rPr>
        <w:t xml:space="preserve">Dotační program je zveřejněn na úřední desce od </w:t>
      </w:r>
      <w:r w:rsidR="000122A2" w:rsidRPr="00F00932">
        <w:rPr>
          <w:rFonts w:ascii="Arial" w:hAnsi="Arial" w:cs="Arial"/>
        </w:rPr>
        <w:t>27. 02.</w:t>
      </w:r>
      <w:r w:rsidRPr="00F00932">
        <w:rPr>
          <w:rFonts w:ascii="Arial" w:hAnsi="Arial" w:cs="Arial"/>
        </w:rPr>
        <w:t> 20</w:t>
      </w:r>
      <w:r w:rsidR="000122A2" w:rsidRPr="00F00932">
        <w:rPr>
          <w:rFonts w:ascii="Arial" w:hAnsi="Arial" w:cs="Arial"/>
        </w:rPr>
        <w:t>19</w:t>
      </w:r>
      <w:r w:rsidRPr="00F00932">
        <w:rPr>
          <w:rFonts w:ascii="Arial" w:hAnsi="Arial" w:cs="Arial"/>
        </w:rPr>
        <w:t xml:space="preserve"> do </w:t>
      </w:r>
      <w:r w:rsidR="000122A2" w:rsidRPr="00F00932">
        <w:rPr>
          <w:rFonts w:ascii="Arial" w:hAnsi="Arial" w:cs="Arial"/>
        </w:rPr>
        <w:t xml:space="preserve">31. 05. </w:t>
      </w:r>
      <w:r w:rsidRPr="00F00932">
        <w:rPr>
          <w:rFonts w:ascii="Arial" w:hAnsi="Arial" w:cs="Arial"/>
        </w:rPr>
        <w:t>20</w:t>
      </w:r>
      <w:r w:rsidR="000122A2" w:rsidRPr="00F00932">
        <w:rPr>
          <w:rFonts w:ascii="Arial" w:hAnsi="Arial" w:cs="Arial"/>
        </w:rPr>
        <w:t>19</w:t>
      </w:r>
      <w:r w:rsidRPr="00F00932">
        <w:rPr>
          <w:rFonts w:ascii="Arial" w:hAnsi="Arial" w:cs="Arial"/>
        </w:rPr>
        <w:t xml:space="preserve">. Jeho zveřejnění nemá vliv na dobu, po kterou jsou přijímány žádosti o dotace. </w:t>
      </w:r>
      <w:bookmarkStart w:id="8" w:name="lhůtapodání"/>
      <w:bookmarkEnd w:id="8"/>
    </w:p>
    <w:p w14:paraId="5F3DAD82" w14:textId="77777777" w:rsidR="00A20D6B" w:rsidRPr="00F00932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54D5973A" w14:textId="6CB984D0" w:rsidR="00691685" w:rsidRPr="00F00932" w:rsidRDefault="00691685" w:rsidP="002231B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00932">
        <w:rPr>
          <w:rFonts w:ascii="Arial" w:hAnsi="Arial" w:cs="Arial"/>
          <w:b/>
        </w:rPr>
        <w:t xml:space="preserve">Lhůta pro podání žádostí o dotace je stanovena od </w:t>
      </w:r>
      <w:r w:rsidR="000122A2" w:rsidRPr="00F00932">
        <w:rPr>
          <w:rFonts w:ascii="Arial" w:hAnsi="Arial" w:cs="Arial"/>
          <w:b/>
        </w:rPr>
        <w:t>01. 04. 2019</w:t>
      </w:r>
      <w:r w:rsidRPr="00F00932">
        <w:rPr>
          <w:rFonts w:ascii="Arial" w:hAnsi="Arial" w:cs="Arial"/>
          <w:b/>
        </w:rPr>
        <w:t xml:space="preserve"> do </w:t>
      </w:r>
      <w:r w:rsidR="000122A2" w:rsidRPr="00F00932">
        <w:rPr>
          <w:rFonts w:ascii="Arial" w:hAnsi="Arial" w:cs="Arial"/>
          <w:b/>
        </w:rPr>
        <w:t>28. 06. 2019</w:t>
      </w:r>
      <w:r w:rsidRPr="00F00932">
        <w:rPr>
          <w:rFonts w:ascii="Arial" w:hAnsi="Arial" w:cs="Arial"/>
          <w:b/>
        </w:rPr>
        <w:t xml:space="preserve"> do 12:00 hodin, není-li dále stanoveno jinak.</w:t>
      </w:r>
      <w:r w:rsidRPr="00F00932">
        <w:rPr>
          <w:rFonts w:ascii="Arial" w:hAnsi="Arial" w:cs="Arial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</w:t>
      </w:r>
      <w:r w:rsidR="009C3BC6" w:rsidRPr="00F00932">
        <w:rPr>
          <w:rFonts w:ascii="Arial" w:hAnsi="Arial" w:cs="Arial"/>
        </w:rPr>
        <w:t>tohoto odstavce do 12:00 hod. V </w:t>
      </w:r>
      <w:r w:rsidRPr="00F00932">
        <w:rPr>
          <w:rFonts w:ascii="Arial" w:hAnsi="Arial" w:cs="Arial"/>
        </w:rPr>
        <w:t>případě podání písemné žádosti prostřednictvím poštovní přepravy je lhůta zachována, je-li poslední den lhůty pro podání žádosti zásilka</w:t>
      </w:r>
      <w:r w:rsidR="00EF5552" w:rsidRPr="00F00932">
        <w:rPr>
          <w:rFonts w:ascii="Arial" w:hAnsi="Arial" w:cs="Arial"/>
        </w:rPr>
        <w:t xml:space="preserve">, </w:t>
      </w:r>
      <w:r w:rsidRPr="00F00932">
        <w:rPr>
          <w:rFonts w:ascii="Arial" w:hAnsi="Arial" w:cs="Arial"/>
        </w:rPr>
        <w:t>obsahující listinnou žádost se všemi formálními náležitostmi</w:t>
      </w:r>
      <w:r w:rsidR="00EF5552" w:rsidRPr="00F00932">
        <w:rPr>
          <w:rFonts w:ascii="Arial" w:hAnsi="Arial" w:cs="Arial"/>
        </w:rPr>
        <w:t>,</w:t>
      </w:r>
      <w:r w:rsidRPr="00F00932">
        <w:rPr>
          <w:rFonts w:ascii="Arial" w:hAnsi="Arial" w:cs="Arial"/>
        </w:rPr>
        <w:t xml:space="preserve"> podána </w:t>
      </w:r>
      <w:r w:rsidR="00EF5552" w:rsidRPr="00F00932">
        <w:rPr>
          <w:rFonts w:ascii="Arial" w:hAnsi="Arial" w:cs="Arial"/>
        </w:rPr>
        <w:t xml:space="preserve">k poštovní přepravě na adresu dle odst. </w:t>
      </w:r>
      <w:hyperlink w:anchor="Administrátor" w:history="1">
        <w:r w:rsidR="00EF5552" w:rsidRPr="00F00932">
          <w:rPr>
            <w:rStyle w:val="Hypertextovodkaz"/>
            <w:rFonts w:ascii="Arial" w:hAnsi="Arial" w:cs="Arial"/>
            <w:color w:val="auto"/>
          </w:rPr>
          <w:t>1.</w:t>
        </w:r>
        <w:r w:rsidR="005917A6" w:rsidRPr="00F00932">
          <w:rPr>
            <w:rStyle w:val="Hypertextovodkaz"/>
            <w:rFonts w:ascii="Arial" w:hAnsi="Arial" w:cs="Arial"/>
            <w:color w:val="auto"/>
          </w:rPr>
          <w:t>4</w:t>
        </w:r>
        <w:r w:rsidRPr="00F00932">
          <w:rPr>
            <w:rStyle w:val="Hypertextovodkaz"/>
            <w:rFonts w:ascii="Arial" w:hAnsi="Arial" w:cs="Arial"/>
            <w:color w:val="auto"/>
          </w:rPr>
          <w:t>.</w:t>
        </w:r>
      </w:hyperlink>
      <w:r w:rsidR="00C7271B" w:rsidRPr="00F00932">
        <w:rPr>
          <w:rFonts w:ascii="Arial" w:hAnsi="Arial" w:cs="Arial"/>
        </w:rPr>
        <w:t xml:space="preserve"> V případě objektivních technických problémů na straně </w:t>
      </w:r>
      <w:r w:rsidR="00461E57" w:rsidRPr="00F00932">
        <w:rPr>
          <w:rFonts w:ascii="Arial" w:hAnsi="Arial" w:cs="Arial"/>
        </w:rPr>
        <w:t>vyhlašovatele</w:t>
      </w:r>
      <w:r w:rsidR="00C7271B" w:rsidRPr="00F00932">
        <w:rPr>
          <w:rFonts w:ascii="Arial" w:hAnsi="Arial" w:cs="Arial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F00932">
        <w:rPr>
          <w:rFonts w:ascii="Arial" w:hAnsi="Arial" w:cs="Arial"/>
        </w:rPr>
        <w:t xml:space="preserve">vyhlašovatele </w:t>
      </w:r>
      <w:r w:rsidR="00C7271B" w:rsidRPr="00F00932">
        <w:rPr>
          <w:rFonts w:ascii="Arial" w:hAnsi="Arial" w:cs="Arial"/>
        </w:rPr>
        <w:t>trvaly, a informace o této skutečnosti bude uvedena na webových stránkách Olomouckého kraje v sekci Dotace 2019.</w:t>
      </w:r>
    </w:p>
    <w:p w14:paraId="211767B6" w14:textId="45AC1826" w:rsidR="00691685" w:rsidRPr="00F00932" w:rsidRDefault="00691685" w:rsidP="007A36DB">
      <w:pPr>
        <w:ind w:left="143" w:firstLine="708"/>
        <w:rPr>
          <w:rFonts w:ascii="Arial" w:hAnsi="Arial" w:cs="Arial"/>
          <w:i/>
          <w:sz w:val="16"/>
          <w:szCs w:val="16"/>
        </w:rPr>
      </w:pPr>
    </w:p>
    <w:p w14:paraId="2B86DD89" w14:textId="6B203946" w:rsidR="00064553" w:rsidRPr="00F00932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bookmarkStart w:id="9" w:name="vyplněnáDoručenáŽádost"/>
      <w:bookmarkEnd w:id="9"/>
      <w:r w:rsidRPr="00F00932">
        <w:rPr>
          <w:rFonts w:ascii="Arial" w:hAnsi="Arial" w:cs="Arial"/>
          <w:b/>
        </w:rPr>
        <w:lastRenderedPageBreak/>
        <w:t>Dotaci lze poskytnout pouze na základě řádně</w:t>
      </w:r>
      <w:r w:rsidR="00FD5D97" w:rsidRPr="00F00932">
        <w:rPr>
          <w:rFonts w:ascii="Arial" w:hAnsi="Arial" w:cs="Arial"/>
          <w:b/>
        </w:rPr>
        <w:t xml:space="preserve"> vyplněné elektronické </w:t>
      </w:r>
      <w:r w:rsidR="00064553" w:rsidRPr="00F00932">
        <w:rPr>
          <w:rFonts w:ascii="Arial" w:hAnsi="Arial" w:cs="Arial"/>
          <w:b/>
        </w:rPr>
        <w:t>žádosti a doručené</w:t>
      </w:r>
      <w:r w:rsidR="00FD5D97" w:rsidRPr="00F00932">
        <w:rPr>
          <w:rFonts w:ascii="Arial" w:hAnsi="Arial" w:cs="Arial"/>
          <w:b/>
        </w:rPr>
        <w:t xml:space="preserve"> písemné</w:t>
      </w:r>
      <w:r w:rsidRPr="00F00932">
        <w:rPr>
          <w:rFonts w:ascii="Arial" w:hAnsi="Arial" w:cs="Arial"/>
          <w:b/>
        </w:rPr>
        <w:t xml:space="preserve"> žádosti</w:t>
      </w:r>
      <w:r w:rsidR="00064553" w:rsidRPr="00F00932">
        <w:rPr>
          <w:rFonts w:ascii="Arial" w:hAnsi="Arial" w:cs="Arial"/>
        </w:rPr>
        <w:t xml:space="preserve">, viz </w:t>
      </w:r>
      <w:r w:rsidR="00064553" w:rsidRPr="00F00932">
        <w:rPr>
          <w:rFonts w:ascii="Arial" w:hAnsi="Arial" w:cs="Arial"/>
          <w:b/>
        </w:rPr>
        <w:t>definice písemné žádosti</w:t>
      </w:r>
      <w:r w:rsidR="00064553" w:rsidRPr="00F00932">
        <w:rPr>
          <w:rFonts w:ascii="Arial" w:hAnsi="Arial" w:cs="Arial"/>
        </w:rPr>
        <w:t xml:space="preserve"> </w:t>
      </w:r>
      <w:r w:rsidR="00417088" w:rsidRPr="00F00932">
        <w:rPr>
          <w:rFonts w:ascii="Arial" w:hAnsi="Arial" w:cs="Arial"/>
        </w:rPr>
        <w:t xml:space="preserve">odst. </w:t>
      </w:r>
      <w:hyperlink w:anchor="píseŽádostDefinice" w:history="1">
        <w:r w:rsidR="005917A6" w:rsidRPr="00F00932">
          <w:rPr>
            <w:rStyle w:val="Hypertextovodkaz"/>
            <w:rFonts w:ascii="Arial" w:hAnsi="Arial" w:cs="Arial"/>
            <w:color w:val="auto"/>
          </w:rPr>
          <w:t>11</w:t>
        </w:r>
        <w:r w:rsidR="00417088" w:rsidRPr="00F00932">
          <w:rPr>
            <w:rStyle w:val="Hypertextovodkaz"/>
            <w:rFonts w:ascii="Arial" w:hAnsi="Arial" w:cs="Arial"/>
            <w:color w:val="auto"/>
          </w:rPr>
          <w:t>.</w:t>
        </w:r>
        <w:r w:rsidR="009738B8" w:rsidRPr="00F00932">
          <w:rPr>
            <w:rStyle w:val="Hypertextovodkaz"/>
            <w:rFonts w:ascii="Arial" w:hAnsi="Arial" w:cs="Arial"/>
            <w:color w:val="auto"/>
          </w:rPr>
          <w:t>1</w:t>
        </w:r>
        <w:r w:rsidR="00B5145D" w:rsidRPr="00F00932">
          <w:rPr>
            <w:rStyle w:val="Hypertextovodkaz"/>
            <w:rFonts w:ascii="Arial" w:hAnsi="Arial" w:cs="Arial"/>
            <w:color w:val="auto"/>
          </w:rPr>
          <w:t>0</w:t>
        </w:r>
      </w:hyperlink>
      <w:r w:rsidR="00417088" w:rsidRPr="00F00932">
        <w:rPr>
          <w:rFonts w:ascii="Arial" w:hAnsi="Arial" w:cs="Arial"/>
        </w:rPr>
        <w:t xml:space="preserve"> (žádost </w:t>
      </w:r>
      <w:r w:rsidR="009738B8" w:rsidRPr="00F00932">
        <w:rPr>
          <w:rFonts w:ascii="Arial" w:hAnsi="Arial" w:cs="Arial"/>
        </w:rPr>
        <w:t xml:space="preserve">je </w:t>
      </w:r>
      <w:r w:rsidR="00417088" w:rsidRPr="00F00932">
        <w:rPr>
          <w:rFonts w:ascii="Arial" w:hAnsi="Arial" w:cs="Arial"/>
        </w:rPr>
        <w:sym w:font="Wingdings" w:char="F0E0"/>
      </w:r>
      <w:r w:rsidR="00417088" w:rsidRPr="00F00932">
        <w:rPr>
          <w:rFonts w:ascii="Arial" w:hAnsi="Arial" w:cs="Arial"/>
        </w:rPr>
        <w:t xml:space="preserve"> vyplněná</w:t>
      </w:r>
      <w:r w:rsidR="00D52CC9" w:rsidRPr="00F00932">
        <w:rPr>
          <w:rFonts w:ascii="Arial" w:hAnsi="Arial" w:cs="Arial"/>
        </w:rPr>
        <w:t>,</w:t>
      </w:r>
      <w:r w:rsidR="00417088" w:rsidRPr="00F00932">
        <w:rPr>
          <w:rFonts w:ascii="Arial" w:hAnsi="Arial" w:cs="Arial"/>
        </w:rPr>
        <w:t xml:space="preserve"> uložená </w:t>
      </w:r>
      <w:r w:rsidR="00D52CC9" w:rsidRPr="00F00932">
        <w:rPr>
          <w:rFonts w:ascii="Arial" w:hAnsi="Arial" w:cs="Arial"/>
        </w:rPr>
        <w:t xml:space="preserve">a odeslaná </w:t>
      </w:r>
      <w:r w:rsidR="00417088" w:rsidRPr="00F00932">
        <w:rPr>
          <w:rFonts w:ascii="Arial" w:hAnsi="Arial" w:cs="Arial"/>
        </w:rPr>
        <w:t xml:space="preserve">ve formuláři na webu </w:t>
      </w:r>
      <w:r w:rsidR="00417088" w:rsidRPr="00F00932">
        <w:rPr>
          <w:rFonts w:ascii="Arial" w:hAnsi="Arial" w:cs="Arial"/>
        </w:rPr>
        <w:sym w:font="Wingdings" w:char="F0E0"/>
      </w:r>
      <w:r w:rsidR="00417088" w:rsidRPr="00F00932">
        <w:rPr>
          <w:rFonts w:ascii="Arial" w:hAnsi="Arial" w:cs="Arial"/>
        </w:rPr>
        <w:t xml:space="preserve"> vytištěná z formuláře na webu </w:t>
      </w:r>
      <w:r w:rsidR="00417088" w:rsidRPr="00F00932">
        <w:rPr>
          <w:rFonts w:ascii="Arial" w:hAnsi="Arial" w:cs="Arial"/>
        </w:rPr>
        <w:sym w:font="Wingdings" w:char="F0E0"/>
      </w:r>
      <w:r w:rsidR="00417088" w:rsidRPr="00F00932">
        <w:rPr>
          <w:rFonts w:ascii="Arial" w:hAnsi="Arial" w:cs="Arial"/>
        </w:rPr>
        <w:t xml:space="preserve"> podepsaná buď vlastnoručně, nebo zaručeným elektronickým podpisem </w:t>
      </w:r>
      <w:r w:rsidR="00417088" w:rsidRPr="00F00932">
        <w:rPr>
          <w:rFonts w:ascii="Arial" w:hAnsi="Arial" w:cs="Arial"/>
        </w:rPr>
        <w:sym w:font="Wingdings" w:char="F0E0"/>
      </w:r>
      <w:r w:rsidR="00417088" w:rsidRPr="00F00932">
        <w:rPr>
          <w:rFonts w:ascii="Arial" w:hAnsi="Arial" w:cs="Arial"/>
        </w:rPr>
        <w:t xml:space="preserve"> zaslaná poštou, nebo elektronicky, nebo donesená osobně na úřad)</w:t>
      </w:r>
      <w:r w:rsidR="00F75435" w:rsidRPr="00F00932">
        <w:rPr>
          <w:rFonts w:ascii="Arial" w:hAnsi="Arial" w:cs="Arial"/>
        </w:rPr>
        <w:t>.</w:t>
      </w:r>
    </w:p>
    <w:p w14:paraId="6FED88AA" w14:textId="34A13875" w:rsidR="00691685" w:rsidRPr="008826F8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Vzor žádosti </w:t>
      </w:r>
      <w:r w:rsidR="00505A34" w:rsidRPr="008826F8">
        <w:rPr>
          <w:rFonts w:ascii="Arial" w:hAnsi="Arial" w:cs="Arial"/>
        </w:rPr>
        <w:t xml:space="preserve">je </w:t>
      </w:r>
      <w:r w:rsidR="00691685" w:rsidRPr="008826F8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8826F8">
        <w:rPr>
          <w:rFonts w:ascii="Arial" w:hAnsi="Arial" w:cs="Arial"/>
          <w:b/>
        </w:rPr>
        <w:t xml:space="preserve">musí být před jejím podáním </w:t>
      </w:r>
      <w:r w:rsidR="00691685" w:rsidRPr="008826F8">
        <w:rPr>
          <w:rFonts w:ascii="Arial" w:hAnsi="Arial" w:cs="Arial"/>
        </w:rPr>
        <w:t xml:space="preserve">některým ze způsobů uvedených v písm. a) až c) tohoto ustanovení </w:t>
      </w:r>
      <w:r w:rsidR="00691685" w:rsidRPr="008826F8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8826F8">
        <w:rPr>
          <w:rFonts w:ascii="Arial" w:hAnsi="Arial" w:cs="Arial"/>
        </w:rPr>
        <w:t xml:space="preserve">uvedeného v odst. </w:t>
      </w:r>
      <w:hyperlink w:anchor="lhůtapodání" w:history="1">
        <w:r w:rsidR="005A1543" w:rsidRPr="00F00932">
          <w:rPr>
            <w:rStyle w:val="Hypertextovodkaz"/>
            <w:rFonts w:ascii="Arial" w:hAnsi="Arial" w:cs="Arial"/>
            <w:color w:val="auto"/>
          </w:rPr>
          <w:t>8.2</w:t>
        </w:r>
      </w:hyperlink>
      <w:r w:rsidR="00947E7E" w:rsidRPr="008826F8">
        <w:rPr>
          <w:rFonts w:ascii="Arial" w:hAnsi="Arial" w:cs="Arial"/>
        </w:rPr>
        <w:t xml:space="preserve"> </w:t>
      </w:r>
      <w:r w:rsidR="005A1543" w:rsidRPr="008826F8">
        <w:rPr>
          <w:rFonts w:ascii="Arial" w:hAnsi="Arial" w:cs="Arial"/>
          <w:b/>
        </w:rPr>
        <w:t>vyplněna</w:t>
      </w:r>
      <w:r w:rsidR="00691685" w:rsidRPr="008826F8">
        <w:rPr>
          <w:rFonts w:ascii="Arial" w:hAnsi="Arial" w:cs="Arial"/>
        </w:rPr>
        <w:t xml:space="preserve"> </w:t>
      </w:r>
      <w:r w:rsidR="00691685" w:rsidRPr="008826F8">
        <w:rPr>
          <w:rFonts w:ascii="Arial" w:hAnsi="Arial" w:cs="Arial"/>
          <w:b/>
        </w:rPr>
        <w:t>elektronicky na formuláři zveřejněném na internetových stránkách vyhlašovatele</w:t>
      </w:r>
      <w:r w:rsidRPr="008826F8">
        <w:rPr>
          <w:rFonts w:ascii="Arial" w:hAnsi="Arial" w:cs="Arial"/>
          <w:b/>
        </w:rPr>
        <w:t>,</w:t>
      </w:r>
      <w:r w:rsidRPr="008826F8">
        <w:rPr>
          <w:rFonts w:ascii="Arial" w:hAnsi="Arial" w:cs="Arial"/>
          <w:b/>
          <w:color w:val="7030A0"/>
        </w:rPr>
        <w:t xml:space="preserve"> </w:t>
      </w:r>
      <w:r w:rsidRPr="008826F8">
        <w:rPr>
          <w:rFonts w:ascii="Arial" w:hAnsi="Arial" w:cs="Arial"/>
          <w:b/>
        </w:rPr>
        <w:t>v systému RAP</w:t>
      </w:r>
      <w:r w:rsidR="00691685" w:rsidRPr="008826F8">
        <w:rPr>
          <w:rFonts w:ascii="Arial" w:hAnsi="Arial" w:cs="Arial"/>
          <w:b/>
        </w:rPr>
        <w:t>.</w:t>
      </w:r>
      <w:r w:rsidR="00691685" w:rsidRPr="008826F8">
        <w:rPr>
          <w:rFonts w:ascii="Arial" w:hAnsi="Arial" w:cs="Arial"/>
        </w:rPr>
        <w:t xml:space="preserve"> Před vyplněním elektronické žádosti je žadatel povinen provést registraci </w:t>
      </w:r>
      <w:r w:rsidR="0084412F" w:rsidRPr="008826F8">
        <w:rPr>
          <w:rFonts w:ascii="Arial" w:hAnsi="Arial" w:cs="Arial"/>
          <w:b/>
        </w:rPr>
        <w:t xml:space="preserve">v systému RAP (Rozhraní pro občany). </w:t>
      </w:r>
      <w:r w:rsidR="0084412F" w:rsidRPr="008826F8">
        <w:rPr>
          <w:rFonts w:ascii="Arial" w:hAnsi="Arial" w:cs="Arial"/>
        </w:rPr>
        <w:t>P</w:t>
      </w:r>
      <w:r w:rsidR="00691685" w:rsidRPr="008826F8">
        <w:rPr>
          <w:rFonts w:ascii="Arial" w:hAnsi="Arial" w:cs="Arial"/>
        </w:rPr>
        <w:t>o zaregistrování je žadateli umožněno žádost upravovat, uložit, odeslat, sledovat její průběh apod.</w:t>
      </w:r>
    </w:p>
    <w:p w14:paraId="06A0CEEF" w14:textId="77777777" w:rsidR="00064553" w:rsidRPr="008826F8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8826F8">
        <w:rPr>
          <w:rFonts w:ascii="Arial" w:hAnsi="Arial" w:cs="Arial"/>
        </w:rPr>
        <w:tab/>
      </w:r>
    </w:p>
    <w:p w14:paraId="622F4CF6" w14:textId="4810F9F8" w:rsidR="00691685" w:rsidRPr="008826F8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8826F8">
        <w:rPr>
          <w:rFonts w:ascii="Arial" w:hAnsi="Arial" w:cs="Arial"/>
        </w:rPr>
        <w:tab/>
      </w:r>
      <w:r w:rsidR="00691685" w:rsidRPr="008826F8">
        <w:rPr>
          <w:rFonts w:ascii="Arial" w:hAnsi="Arial" w:cs="Arial"/>
        </w:rPr>
        <w:t>Žádost</w:t>
      </w:r>
      <w:r w:rsidR="004D6D5A" w:rsidRPr="008826F8">
        <w:rPr>
          <w:rFonts w:ascii="Arial" w:hAnsi="Arial" w:cs="Arial"/>
          <w:color w:val="7030A0"/>
        </w:rPr>
        <w:t xml:space="preserve"> </w:t>
      </w:r>
      <w:r w:rsidR="004D6D5A" w:rsidRPr="008826F8">
        <w:rPr>
          <w:rFonts w:ascii="Arial" w:hAnsi="Arial" w:cs="Arial"/>
        </w:rPr>
        <w:t>vyplněnou v sy</w:t>
      </w:r>
      <w:r w:rsidR="003A76E8" w:rsidRPr="008826F8">
        <w:rPr>
          <w:rFonts w:ascii="Arial" w:hAnsi="Arial" w:cs="Arial"/>
        </w:rPr>
        <w:t>s</w:t>
      </w:r>
      <w:r w:rsidR="004D6D5A" w:rsidRPr="008826F8">
        <w:rPr>
          <w:rFonts w:ascii="Arial" w:hAnsi="Arial" w:cs="Arial"/>
        </w:rPr>
        <w:t>tému RAP, po jejím odeslání v systému RAP doplněnou o PID (čárový kód)</w:t>
      </w:r>
      <w:r w:rsidR="00691685" w:rsidRPr="008826F8">
        <w:rPr>
          <w:rFonts w:ascii="Arial" w:hAnsi="Arial" w:cs="Arial"/>
        </w:rPr>
        <w:t xml:space="preserve"> je možno podat ve stanovené lhůtě:</w:t>
      </w:r>
    </w:p>
    <w:p w14:paraId="1814FAF9" w14:textId="610407F5" w:rsidR="005A1543" w:rsidRPr="008826F8" w:rsidRDefault="00123085" w:rsidP="00123085">
      <w:pPr>
        <w:pStyle w:val="Odstavecseseznamem"/>
        <w:tabs>
          <w:tab w:val="left" w:pos="1134"/>
        </w:tabs>
        <w:ind w:left="1134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691685" w:rsidRPr="008826F8">
        <w:rPr>
          <w:rFonts w:ascii="Arial" w:hAnsi="Arial" w:cs="Arial"/>
          <w:b/>
        </w:rPr>
        <w:t>elektronicky</w:t>
      </w:r>
      <w:r w:rsidR="00691685" w:rsidRPr="008826F8">
        <w:rPr>
          <w:rFonts w:ascii="Arial" w:hAnsi="Arial" w:cs="Arial"/>
        </w:rPr>
        <w:t xml:space="preserve"> emailem se zaručeným elektronickým podpisem na adresu </w:t>
      </w:r>
      <w:r w:rsidR="005D3A8D">
        <w:rPr>
          <w:rFonts w:ascii="Arial" w:hAnsi="Arial" w:cs="Arial"/>
        </w:rPr>
        <w:t xml:space="preserve">  </w:t>
      </w:r>
      <w:r w:rsidR="00CF21BD" w:rsidRPr="00CF21BD">
        <w:rPr>
          <w:rStyle w:val="Hypertextovodkaz"/>
          <w:rFonts w:ascii="Arial" w:hAnsi="Arial" w:cs="Arial"/>
        </w:rPr>
        <w:t>posta@olkraj.cz</w:t>
      </w:r>
      <w:r w:rsidR="00691685" w:rsidRPr="008826F8">
        <w:rPr>
          <w:rFonts w:ascii="Arial" w:hAnsi="Arial" w:cs="Arial"/>
        </w:rPr>
        <w:t xml:space="preserve"> nebo datovou zprávou do datové schránky ID: </w:t>
      </w:r>
      <w:proofErr w:type="spellStart"/>
      <w:r w:rsidR="00691685" w:rsidRPr="008826F8">
        <w:rPr>
          <w:rFonts w:ascii="Arial" w:hAnsi="Arial" w:cs="Arial"/>
          <w:u w:val="single"/>
        </w:rPr>
        <w:t>qiabfmf</w:t>
      </w:r>
      <w:proofErr w:type="spellEnd"/>
      <w:r w:rsidR="00691685" w:rsidRPr="008826F8">
        <w:rPr>
          <w:rFonts w:ascii="Arial" w:hAnsi="Arial" w:cs="Arial"/>
        </w:rPr>
        <w:t>,</w:t>
      </w:r>
      <w:r w:rsidR="00EF502A" w:rsidRPr="008826F8">
        <w:rPr>
          <w:rFonts w:ascii="Arial" w:hAnsi="Arial" w:cs="Arial"/>
        </w:rPr>
        <w:t xml:space="preserve"> </w:t>
      </w:r>
      <w:r w:rsidR="00EF502A" w:rsidRPr="008826F8">
        <w:rPr>
          <w:rFonts w:ascii="Arial" w:hAnsi="Arial" w:cs="Arial"/>
          <w:b/>
        </w:rPr>
        <w:t>nebo</w:t>
      </w:r>
    </w:p>
    <w:p w14:paraId="5C520B91" w14:textId="426546AE" w:rsidR="005A1543" w:rsidRPr="008826F8" w:rsidRDefault="00123085" w:rsidP="00123085">
      <w:pPr>
        <w:pStyle w:val="Odstavecseseznamem"/>
        <w:tabs>
          <w:tab w:val="left" w:pos="1134"/>
        </w:tabs>
        <w:ind w:left="1134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691685" w:rsidRPr="008826F8">
        <w:rPr>
          <w:rFonts w:ascii="Arial" w:hAnsi="Arial" w:cs="Arial"/>
          <w:b/>
        </w:rPr>
        <w:t xml:space="preserve">osobním doručením </w:t>
      </w:r>
      <w:r w:rsidR="00691685" w:rsidRPr="008826F8">
        <w:rPr>
          <w:rFonts w:ascii="Arial" w:hAnsi="Arial" w:cs="Arial"/>
        </w:rPr>
        <w:t xml:space="preserve">1 </w:t>
      </w:r>
      <w:r w:rsidR="007D68C3" w:rsidRPr="008826F8">
        <w:rPr>
          <w:rFonts w:ascii="Arial" w:hAnsi="Arial" w:cs="Arial"/>
        </w:rPr>
        <w:t xml:space="preserve">podepsaného </w:t>
      </w:r>
      <w:r w:rsidR="00691685" w:rsidRPr="008826F8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="00691685" w:rsidRPr="008826F8">
        <w:rPr>
          <w:rFonts w:ascii="Arial" w:hAnsi="Arial" w:cs="Arial"/>
          <w:b/>
        </w:rPr>
        <w:t>nebo</w:t>
      </w:r>
    </w:p>
    <w:p w14:paraId="22B0F69F" w14:textId="77777777" w:rsidR="00123085" w:rsidRDefault="00123085" w:rsidP="00123085">
      <w:pPr>
        <w:tabs>
          <w:tab w:val="left" w:pos="1134"/>
        </w:tabs>
        <w:ind w:left="993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c) </w:t>
      </w:r>
      <w:r w:rsidR="00691685" w:rsidRPr="00123085">
        <w:rPr>
          <w:rFonts w:ascii="Arial" w:hAnsi="Arial" w:cs="Arial"/>
          <w:b/>
        </w:rPr>
        <w:t xml:space="preserve">zasláním </w:t>
      </w:r>
      <w:r w:rsidR="00691685" w:rsidRPr="00123085">
        <w:rPr>
          <w:rFonts w:ascii="Arial" w:hAnsi="Arial" w:cs="Arial"/>
        </w:rPr>
        <w:t xml:space="preserve">1 </w:t>
      </w:r>
      <w:r w:rsidR="001A7142" w:rsidRPr="00123085">
        <w:rPr>
          <w:rFonts w:ascii="Arial" w:hAnsi="Arial" w:cs="Arial"/>
        </w:rPr>
        <w:t xml:space="preserve">podepsaného </w:t>
      </w:r>
      <w:r w:rsidR="00691685" w:rsidRPr="00123085">
        <w:rPr>
          <w:rFonts w:ascii="Arial" w:hAnsi="Arial" w:cs="Arial"/>
        </w:rPr>
        <w:t>originálu žádosti v listinné podobě na adresu</w:t>
      </w:r>
    </w:p>
    <w:p w14:paraId="53AE7BE5" w14:textId="1E535FD3" w:rsidR="00123085" w:rsidRDefault="00691685" w:rsidP="00123085">
      <w:pPr>
        <w:tabs>
          <w:tab w:val="left" w:pos="1134"/>
        </w:tabs>
        <w:ind w:left="993" w:firstLine="0"/>
        <w:jc w:val="left"/>
        <w:rPr>
          <w:rFonts w:ascii="Arial" w:hAnsi="Arial" w:cs="Arial"/>
        </w:rPr>
      </w:pPr>
      <w:r w:rsidRPr="00123085">
        <w:rPr>
          <w:rFonts w:ascii="Arial" w:hAnsi="Arial" w:cs="Arial"/>
        </w:rPr>
        <w:t xml:space="preserve"> </w:t>
      </w:r>
      <w:r w:rsidR="00123085">
        <w:rPr>
          <w:rFonts w:ascii="Arial" w:hAnsi="Arial" w:cs="Arial"/>
        </w:rPr>
        <w:t xml:space="preserve">  </w:t>
      </w:r>
      <w:r w:rsidRPr="00123085">
        <w:rPr>
          <w:rFonts w:ascii="Arial" w:hAnsi="Arial" w:cs="Arial"/>
        </w:rPr>
        <w:t xml:space="preserve">Olomoucký kraj, </w:t>
      </w:r>
      <w:r w:rsidR="005A1543" w:rsidRPr="00123085">
        <w:rPr>
          <w:rFonts w:ascii="Arial" w:hAnsi="Arial" w:cs="Arial"/>
        </w:rPr>
        <w:t xml:space="preserve">Odbor </w:t>
      </w:r>
      <w:r w:rsidR="000122A2" w:rsidRPr="00123085">
        <w:rPr>
          <w:rFonts w:ascii="Arial" w:hAnsi="Arial" w:cs="Arial"/>
        </w:rPr>
        <w:t>životního prostředí a zemědělství</w:t>
      </w:r>
      <w:r w:rsidR="005A1543" w:rsidRPr="00123085">
        <w:rPr>
          <w:rFonts w:ascii="Arial" w:hAnsi="Arial" w:cs="Arial"/>
        </w:rPr>
        <w:t xml:space="preserve">, </w:t>
      </w:r>
      <w:r w:rsidRPr="00123085">
        <w:rPr>
          <w:rFonts w:ascii="Arial" w:hAnsi="Arial" w:cs="Arial"/>
        </w:rPr>
        <w:t xml:space="preserve">Jeremenkova </w:t>
      </w:r>
    </w:p>
    <w:p w14:paraId="7E0D6302" w14:textId="7F8FDD37" w:rsidR="00691685" w:rsidRPr="00123085" w:rsidRDefault="00123085" w:rsidP="00123085">
      <w:pPr>
        <w:tabs>
          <w:tab w:val="left" w:pos="1134"/>
        </w:tabs>
        <w:ind w:left="993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34CBE" w:rsidRPr="00123085">
        <w:rPr>
          <w:rFonts w:ascii="Arial" w:hAnsi="Arial" w:cs="Arial"/>
        </w:rPr>
        <w:t>1191/40a</w:t>
      </w:r>
      <w:r w:rsidR="00691685" w:rsidRPr="00123085">
        <w:rPr>
          <w:rFonts w:ascii="Arial" w:hAnsi="Arial" w:cs="Arial"/>
        </w:rPr>
        <w:t>, 779 </w:t>
      </w:r>
      <w:r w:rsidR="005A1543" w:rsidRPr="00123085">
        <w:rPr>
          <w:rFonts w:ascii="Arial" w:hAnsi="Arial" w:cs="Arial"/>
        </w:rPr>
        <w:t>00 Olomouc-Hodolany</w:t>
      </w:r>
      <w:r w:rsidR="00691685" w:rsidRPr="00123085">
        <w:rPr>
          <w:rFonts w:ascii="Arial" w:hAnsi="Arial" w:cs="Arial"/>
        </w:rPr>
        <w:t>.</w:t>
      </w:r>
    </w:p>
    <w:p w14:paraId="288DD686" w14:textId="77777777" w:rsidR="00B40D78" w:rsidRPr="008826F8" w:rsidRDefault="00B40D7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1FBE9505" w14:textId="6CAFDC81" w:rsidR="00691685" w:rsidRPr="00F00932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8826F8">
        <w:rPr>
          <w:rFonts w:ascii="Arial" w:hAnsi="Arial" w:cs="Arial"/>
        </w:rPr>
        <w:t>K vyplněné žádosti o dotaci budou připojeny následující povinné přílohy:</w:t>
      </w:r>
      <w:r w:rsidR="00E00231" w:rsidRPr="008826F8">
        <w:rPr>
          <w:rFonts w:ascii="Arial" w:hAnsi="Arial" w:cs="Arial"/>
          <w:i/>
          <w:color w:val="0000FF"/>
        </w:rPr>
        <w:t xml:space="preserve"> </w:t>
      </w:r>
    </w:p>
    <w:p w14:paraId="415A57F0" w14:textId="77777777" w:rsidR="00F00932" w:rsidRPr="000122A2" w:rsidRDefault="00F00932" w:rsidP="00F00932">
      <w:pPr>
        <w:pStyle w:val="Odstavecseseznamem"/>
        <w:ind w:left="851" w:firstLine="0"/>
        <w:contextualSpacing w:val="0"/>
        <w:rPr>
          <w:rFonts w:ascii="Arial" w:hAnsi="Arial" w:cs="Arial"/>
          <w:bCs/>
          <w:strike/>
        </w:rPr>
      </w:pPr>
    </w:p>
    <w:p w14:paraId="3D90864D" w14:textId="326AAC22" w:rsidR="00691685" w:rsidRPr="007A045E" w:rsidRDefault="00691685" w:rsidP="007A045E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7A045E">
        <w:rPr>
          <w:rFonts w:ascii="Arial" w:hAnsi="Arial" w:cs="Arial"/>
        </w:rPr>
        <w:t>prostá kopie dokladu o oprávněnosti osoby zastupovat žadatele (např. prostá kopie jmenovací listiny nebo zápisu či výpisu ze schůze zastupitelstva</w:t>
      </w:r>
      <w:r w:rsidR="0041225C" w:rsidRPr="007A045E">
        <w:rPr>
          <w:rFonts w:ascii="Arial" w:hAnsi="Arial" w:cs="Arial"/>
        </w:rPr>
        <w:t xml:space="preserve"> </w:t>
      </w:r>
      <w:r w:rsidRPr="007A045E">
        <w:rPr>
          <w:rFonts w:ascii="Arial" w:hAnsi="Arial" w:cs="Arial"/>
        </w:rPr>
        <w:t xml:space="preserve">obce o zvolení starosty nebo zápisu ze schůze orgánu oprávněného volit statutární orgán nebo plná moc apod.), </w:t>
      </w:r>
      <w:r w:rsidR="00C07A48" w:rsidRPr="007A045E">
        <w:rPr>
          <w:rFonts w:ascii="Arial" w:hAnsi="Arial" w:cs="Arial"/>
        </w:rPr>
        <w:t>v případě, že toto oprávnění není výslovně uvedeno v dokladu o právní osobnosti,</w:t>
      </w:r>
      <w:r w:rsidR="00434A7B" w:rsidRPr="008826F8">
        <w:t xml:space="preserve"> </w:t>
      </w:r>
    </w:p>
    <w:p w14:paraId="14B9AEE5" w14:textId="77777777" w:rsidR="00691685" w:rsidRPr="008826F8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prostá kopie dokladu prokazujícího registraci k dani z přidané hodnoty </w:t>
      </w:r>
      <w:r w:rsidRPr="008826F8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32773546" w14:textId="77777777" w:rsidR="00691685" w:rsidRPr="008826F8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8826F8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22438D1B" w14:textId="58A0D06F" w:rsidR="00691685" w:rsidRPr="00F00932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F00932">
        <w:rPr>
          <w:rFonts w:ascii="Arial" w:hAnsi="Arial" w:cs="Arial"/>
        </w:rPr>
        <w:t xml:space="preserve">čestné prohlášení o nezměněné identifikaci žadatele dle </w:t>
      </w:r>
      <w:r w:rsidR="00115248" w:rsidRPr="00F00932">
        <w:rPr>
          <w:rFonts w:ascii="Arial" w:hAnsi="Arial" w:cs="Arial"/>
        </w:rPr>
        <w:t>odst.</w:t>
      </w:r>
      <w:r w:rsidRPr="00F00932">
        <w:rPr>
          <w:rFonts w:ascii="Arial" w:hAnsi="Arial" w:cs="Arial"/>
        </w:rPr>
        <w:t xml:space="preserve"> </w:t>
      </w:r>
      <w:r w:rsidR="000569F2" w:rsidRPr="00F00932">
        <w:rPr>
          <w:rFonts w:ascii="Arial" w:hAnsi="Arial" w:cs="Arial"/>
        </w:rPr>
        <w:t>1</w:t>
      </w:r>
      <w:r w:rsidRPr="00F00932">
        <w:rPr>
          <w:rFonts w:ascii="Arial" w:hAnsi="Arial" w:cs="Arial"/>
        </w:rPr>
        <w:t xml:space="preserve"> – </w:t>
      </w:r>
      <w:r w:rsidR="00D52CC9" w:rsidRPr="00F00932">
        <w:rPr>
          <w:rFonts w:ascii="Arial" w:hAnsi="Arial" w:cs="Arial"/>
        </w:rPr>
        <w:t>3</w:t>
      </w:r>
      <w:r w:rsidR="00BD6804" w:rsidRPr="00F00932">
        <w:rPr>
          <w:rFonts w:ascii="Arial" w:hAnsi="Arial" w:cs="Arial"/>
        </w:rPr>
        <w:t xml:space="preserve"> (pokud byly přílohy č. 1 – </w:t>
      </w:r>
      <w:r w:rsidR="00D52CC9" w:rsidRPr="00F00932">
        <w:rPr>
          <w:rFonts w:ascii="Arial" w:hAnsi="Arial" w:cs="Arial"/>
        </w:rPr>
        <w:t>3</w:t>
      </w:r>
      <w:r w:rsidR="00BD6804" w:rsidRPr="00F00932">
        <w:rPr>
          <w:rFonts w:ascii="Arial" w:hAnsi="Arial" w:cs="Arial"/>
        </w:rPr>
        <w:t xml:space="preserve"> doloženy k žádosti o dotaci v roce 201</w:t>
      </w:r>
      <w:r w:rsidR="005A1543" w:rsidRPr="00F00932">
        <w:rPr>
          <w:rFonts w:ascii="Arial" w:hAnsi="Arial" w:cs="Arial"/>
        </w:rPr>
        <w:t>8</w:t>
      </w:r>
      <w:r w:rsidR="00BD6804" w:rsidRPr="00F00932">
        <w:rPr>
          <w:rFonts w:ascii="Arial" w:hAnsi="Arial" w:cs="Arial"/>
        </w:rPr>
        <w:t xml:space="preserve"> a nedošlo v nich k žádné změně, lze je nahradit čestným prohlášením),</w:t>
      </w:r>
    </w:p>
    <w:p w14:paraId="1D4B751E" w14:textId="3D754DA3" w:rsidR="00920F7A" w:rsidRPr="00F00932" w:rsidRDefault="00920F7A" w:rsidP="00F0093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F00932">
        <w:rPr>
          <w:rFonts w:ascii="Arial" w:hAnsi="Arial" w:cs="Arial"/>
        </w:rPr>
        <w:t>prostá kopie LV prokazující vlastnictví nemovitého majetku</w:t>
      </w:r>
      <w:r w:rsidR="007C7B78" w:rsidRPr="00F00932">
        <w:rPr>
          <w:rFonts w:ascii="Arial" w:hAnsi="Arial" w:cs="Arial"/>
        </w:rPr>
        <w:t xml:space="preserve"> v případě, že vodní dílo podléhá zápisu do KN (vyhláška </w:t>
      </w:r>
      <w:proofErr w:type="spellStart"/>
      <w:r w:rsidR="007C7B78" w:rsidRPr="00F00932">
        <w:rPr>
          <w:rFonts w:ascii="Arial" w:hAnsi="Arial" w:cs="Arial"/>
        </w:rPr>
        <w:t>MZe</w:t>
      </w:r>
      <w:proofErr w:type="spellEnd"/>
      <w:r w:rsidR="007C7B78" w:rsidRPr="00F00932">
        <w:rPr>
          <w:rFonts w:ascii="Arial" w:hAnsi="Arial" w:cs="Arial"/>
        </w:rPr>
        <w:t xml:space="preserve"> č. 23/2007 Sb., o podrobnostech vymezení vodních děl evidovaných v katastru nemovitostí ČR)</w:t>
      </w:r>
      <w:r w:rsidR="00F00932" w:rsidRPr="00F00932">
        <w:rPr>
          <w:rFonts w:ascii="Arial" w:hAnsi="Arial" w:cs="Arial"/>
        </w:rPr>
        <w:t>,</w:t>
      </w:r>
      <w:r w:rsidR="007C7B78" w:rsidRPr="00F00932">
        <w:rPr>
          <w:rFonts w:ascii="Arial" w:hAnsi="Arial" w:cs="Arial"/>
        </w:rPr>
        <w:t xml:space="preserve"> </w:t>
      </w:r>
      <w:r w:rsidRPr="00F00932">
        <w:rPr>
          <w:rFonts w:ascii="Arial" w:hAnsi="Arial" w:cs="Arial"/>
          <w:i/>
          <w:strike/>
        </w:rPr>
        <w:t xml:space="preserve"> </w:t>
      </w:r>
    </w:p>
    <w:p w14:paraId="5B168F5F" w14:textId="4DD9CD79" w:rsidR="002039AD" w:rsidRPr="00F00932" w:rsidRDefault="002039AD" w:rsidP="00A25C8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F00932">
        <w:rPr>
          <w:rFonts w:ascii="Arial" w:hAnsi="Arial" w:cs="Arial"/>
        </w:rPr>
        <w:t>čestné prohlášení o tom, že žadatel splňuje podmínky uvedené v čl. 10, odst. 10.1</w:t>
      </w:r>
      <w:r w:rsidR="00F00932" w:rsidRPr="00F00932">
        <w:rPr>
          <w:rFonts w:ascii="Arial" w:hAnsi="Arial" w:cs="Arial"/>
        </w:rPr>
        <w:t>,</w:t>
      </w:r>
    </w:p>
    <w:p w14:paraId="6F22C7C4" w14:textId="672C7E9B" w:rsidR="00343605" w:rsidRPr="00F00932" w:rsidRDefault="00343605" w:rsidP="00343605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F00932">
        <w:rPr>
          <w:rFonts w:ascii="Arial" w:hAnsi="Arial" w:cs="Arial"/>
        </w:rPr>
        <w:t>zjednodušená projektová dokumentace, která umožní posouzení navrhovaného opatření, které má být předmětem podpory</w:t>
      </w:r>
      <w:r w:rsidR="00FA18AE">
        <w:rPr>
          <w:rFonts w:ascii="Arial" w:hAnsi="Arial" w:cs="Arial"/>
        </w:rPr>
        <w:t>,</w:t>
      </w:r>
      <w:r w:rsidRPr="00F00932">
        <w:rPr>
          <w:rFonts w:ascii="Arial" w:hAnsi="Arial" w:cs="Arial"/>
        </w:rPr>
        <w:t xml:space="preserve"> z hlediska technického, ekonomického a ekologického</w:t>
      </w:r>
      <w:r w:rsidR="00F676CC" w:rsidRPr="00F00932">
        <w:rPr>
          <w:rFonts w:ascii="Arial" w:hAnsi="Arial" w:cs="Arial"/>
        </w:rPr>
        <w:t>,</w:t>
      </w:r>
      <w:r w:rsidRPr="00F00932">
        <w:rPr>
          <w:rFonts w:ascii="Arial" w:hAnsi="Arial" w:cs="Arial"/>
        </w:rPr>
        <w:t xml:space="preserve"> a dále průběžnou a závěrečnou kontrolu jeho realizace v listinné podobě,</w:t>
      </w:r>
    </w:p>
    <w:p w14:paraId="2456A995" w14:textId="77777777" w:rsidR="00343605" w:rsidRPr="00F00932" w:rsidRDefault="00343605" w:rsidP="00343605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F00932">
        <w:rPr>
          <w:rFonts w:ascii="Arial" w:hAnsi="Arial" w:cs="Arial"/>
        </w:rPr>
        <w:t>rozpočet akce a údaje o zdrojích financování v listinné podobě,</w:t>
      </w:r>
    </w:p>
    <w:p w14:paraId="484093BC" w14:textId="14210533" w:rsidR="00343605" w:rsidRPr="00F00932" w:rsidRDefault="00343605" w:rsidP="00343605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F00932">
        <w:rPr>
          <w:rFonts w:ascii="Arial" w:hAnsi="Arial" w:cs="Arial"/>
        </w:rPr>
        <w:lastRenderedPageBreak/>
        <w:t>sdělení o výši ceny pro vodné/stočné pro daný kalendářní rok (stanovené dle  vyhlášky č. 428/2001 Sb., kterou se provádí zákon č. 274/2001 Sb., o vodovodech a kanalizacích pro veřejnou potřebu</w:t>
      </w:r>
      <w:r w:rsidR="00381382" w:rsidRPr="00F00932">
        <w:rPr>
          <w:rFonts w:ascii="Arial" w:hAnsi="Arial" w:cs="Arial"/>
        </w:rPr>
        <w:t xml:space="preserve"> v platném znění) v listinné podobě</w:t>
      </w:r>
      <w:r w:rsidRPr="00F00932">
        <w:rPr>
          <w:rFonts w:ascii="Arial" w:hAnsi="Arial" w:cs="Arial"/>
        </w:rPr>
        <w:t>.</w:t>
      </w:r>
    </w:p>
    <w:p w14:paraId="1A23A7D4" w14:textId="47E343CA" w:rsidR="00691685" w:rsidRPr="008826F8" w:rsidRDefault="00691685" w:rsidP="00691685">
      <w:pPr>
        <w:rPr>
          <w:rFonts w:ascii="Arial" w:hAnsi="Arial" w:cs="Arial"/>
          <w:color w:val="0070C0"/>
        </w:rPr>
      </w:pPr>
    </w:p>
    <w:p w14:paraId="310C5416" w14:textId="35498EF8" w:rsidR="005A1543" w:rsidRPr="008826F8" w:rsidRDefault="005A1543" w:rsidP="00691685">
      <w:pPr>
        <w:rPr>
          <w:rFonts w:ascii="Arial" w:hAnsi="Arial" w:cs="Arial"/>
          <w:color w:val="0070C0"/>
        </w:rPr>
      </w:pPr>
    </w:p>
    <w:p w14:paraId="64EA1FF8" w14:textId="77777777" w:rsidR="00691685" w:rsidRPr="00F00932" w:rsidRDefault="00691685" w:rsidP="004811C3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0" w:name="vyřazenížádosti"/>
      <w:bookmarkEnd w:id="10"/>
      <w:r w:rsidRPr="00F00932">
        <w:rPr>
          <w:rFonts w:ascii="Arial" w:hAnsi="Arial" w:cs="Arial"/>
        </w:rPr>
        <w:t>Administrátor z dalšího posuzování vyřadí žádosti o dotace, které:</w:t>
      </w:r>
    </w:p>
    <w:p w14:paraId="1FF2FFF2" w14:textId="4649E498" w:rsidR="00691685" w:rsidRPr="00F00932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F00932">
        <w:rPr>
          <w:rFonts w:ascii="Arial" w:hAnsi="Arial" w:cs="Arial"/>
        </w:rPr>
        <w:t xml:space="preserve">nebudou </w:t>
      </w:r>
      <w:r w:rsidRPr="00F00932">
        <w:rPr>
          <w:rFonts w:ascii="Arial" w:hAnsi="Arial" w:cs="Arial"/>
          <w:b/>
        </w:rPr>
        <w:t xml:space="preserve">vyplněny </w:t>
      </w:r>
      <w:r w:rsidR="009D6A63" w:rsidRPr="00F00932">
        <w:rPr>
          <w:rFonts w:ascii="Arial" w:hAnsi="Arial" w:cs="Arial"/>
          <w:b/>
        </w:rPr>
        <w:t>a odeslány</w:t>
      </w:r>
      <w:r w:rsidR="009D6A63" w:rsidRPr="00F00932">
        <w:rPr>
          <w:rFonts w:ascii="Arial" w:hAnsi="Arial" w:cs="Arial"/>
        </w:rPr>
        <w:t xml:space="preserve"> </w:t>
      </w:r>
      <w:r w:rsidRPr="00F00932">
        <w:rPr>
          <w:rFonts w:ascii="Arial" w:hAnsi="Arial" w:cs="Arial"/>
        </w:rPr>
        <w:t xml:space="preserve">nejpozději do 12:00 hodin posledního dne lhůty k podání žádosti uvedeného v odst. </w:t>
      </w:r>
      <w:hyperlink w:anchor="lhůtapodání" w:history="1">
        <w:r w:rsidR="00C5488B" w:rsidRPr="00F00932">
          <w:rPr>
            <w:rStyle w:val="Hypertextovodkaz"/>
            <w:rFonts w:ascii="Arial" w:hAnsi="Arial" w:cs="Arial"/>
            <w:color w:val="auto"/>
          </w:rPr>
          <w:t>8.2</w:t>
        </w:r>
      </w:hyperlink>
      <w:r w:rsidRPr="00F00932">
        <w:rPr>
          <w:rFonts w:ascii="Arial" w:hAnsi="Arial" w:cs="Arial"/>
        </w:rPr>
        <w:t xml:space="preserve"> </w:t>
      </w:r>
      <w:r w:rsidRPr="00F00932">
        <w:rPr>
          <w:rFonts w:ascii="Arial" w:hAnsi="Arial" w:cs="Arial"/>
          <w:b/>
        </w:rPr>
        <w:t>elektronicky na předepsaném formuláři v </w:t>
      </w:r>
      <w:r w:rsidR="009D6A63" w:rsidRPr="00F00932">
        <w:rPr>
          <w:rFonts w:ascii="Arial" w:hAnsi="Arial" w:cs="Arial"/>
          <w:b/>
        </w:rPr>
        <w:t>systému RAP (Rozhraní pro občany)</w:t>
      </w:r>
      <w:r w:rsidR="00006BBB" w:rsidRPr="00F00932">
        <w:rPr>
          <w:rFonts w:ascii="Arial" w:hAnsi="Arial" w:cs="Arial"/>
          <w:b/>
        </w:rPr>
        <w:t xml:space="preserve"> a </w:t>
      </w:r>
      <w:r w:rsidRPr="00F00932">
        <w:rPr>
          <w:rFonts w:ascii="Arial" w:hAnsi="Arial" w:cs="Arial"/>
        </w:rPr>
        <w:t xml:space="preserve">nebudou vyhlašovateli dotačního programu </w:t>
      </w:r>
      <w:r w:rsidRPr="00F00932">
        <w:rPr>
          <w:rFonts w:ascii="Arial" w:hAnsi="Arial" w:cs="Arial"/>
          <w:b/>
        </w:rPr>
        <w:t>doručeny včas</w:t>
      </w:r>
      <w:r w:rsidRPr="00F00932">
        <w:rPr>
          <w:rFonts w:ascii="Arial" w:hAnsi="Arial" w:cs="Arial"/>
        </w:rPr>
        <w:t xml:space="preserve"> </w:t>
      </w:r>
      <w:r w:rsidR="00006BBB" w:rsidRPr="00F00932">
        <w:rPr>
          <w:rFonts w:ascii="Arial" w:hAnsi="Arial" w:cs="Arial"/>
          <w:b/>
        </w:rPr>
        <w:t>v písemné podobě</w:t>
      </w:r>
      <w:r w:rsidR="00006BBB" w:rsidRPr="00F00932">
        <w:rPr>
          <w:rFonts w:ascii="Arial" w:hAnsi="Arial" w:cs="Arial"/>
        </w:rPr>
        <w:t xml:space="preserve"> </w:t>
      </w:r>
      <w:r w:rsidRPr="00F00932">
        <w:rPr>
          <w:rFonts w:ascii="Arial" w:hAnsi="Arial" w:cs="Arial"/>
        </w:rPr>
        <w:t xml:space="preserve">dle lhůty k podání žádosti uvedené v odst. </w:t>
      </w:r>
      <w:hyperlink w:anchor="vyplněnáDoručenáŽádost" w:history="1">
        <w:r w:rsidR="00C5488B" w:rsidRPr="00F00932">
          <w:rPr>
            <w:rStyle w:val="Hypertextovodkaz"/>
            <w:rFonts w:ascii="Arial" w:hAnsi="Arial" w:cs="Arial"/>
            <w:color w:val="auto"/>
          </w:rPr>
          <w:t>8.</w:t>
        </w:r>
        <w:r w:rsidR="00006BBB" w:rsidRPr="00F00932">
          <w:rPr>
            <w:rStyle w:val="Hypertextovodkaz"/>
            <w:rFonts w:ascii="Arial" w:hAnsi="Arial" w:cs="Arial"/>
            <w:color w:val="auto"/>
          </w:rPr>
          <w:t>3</w:t>
        </w:r>
      </w:hyperlink>
      <w:r w:rsidR="00FB6BCF" w:rsidRPr="00F00932">
        <w:rPr>
          <w:rFonts w:ascii="Arial" w:hAnsi="Arial" w:cs="Arial"/>
        </w:rPr>
        <w:t xml:space="preserve">, nebo </w:t>
      </w:r>
    </w:p>
    <w:p w14:paraId="35D4886B" w14:textId="0E450D7B" w:rsidR="008617FB" w:rsidRPr="00F00932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F00932">
        <w:rPr>
          <w:rFonts w:ascii="Arial" w:hAnsi="Arial" w:cs="Arial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F00932">
        <w:rPr>
          <w:rFonts w:ascii="Arial" w:hAnsi="Arial" w:cs="Arial"/>
        </w:rPr>
        <w:t>titulu</w:t>
      </w:r>
      <w:r w:rsidRPr="00F00932">
        <w:rPr>
          <w:rFonts w:ascii="Arial" w:hAnsi="Arial" w:cs="Arial"/>
        </w:rPr>
        <w:t xml:space="preserve"> na tentýž konkrétní účel </w:t>
      </w:r>
      <w:r w:rsidR="009C3BC6" w:rsidRPr="00F00932">
        <w:rPr>
          <w:rFonts w:ascii="Arial" w:hAnsi="Arial" w:cs="Arial"/>
        </w:rPr>
        <w:t>(akce)</w:t>
      </w:r>
      <w:r w:rsidRPr="00F00932">
        <w:rPr>
          <w:rFonts w:ascii="Arial" w:hAnsi="Arial" w:cs="Arial"/>
        </w:rPr>
        <w:t xml:space="preserve">, v daném kalendářním roce; posuzována bude v tomto případě za splnění ostatních podmínek pouze žádost doručená poskytovateli jako první v pořadí, viz odst. </w:t>
      </w:r>
      <w:hyperlink w:anchor="tentýžÚčelAkce" w:history="1">
        <w:r w:rsidR="00C5488B" w:rsidRPr="00F00932">
          <w:rPr>
            <w:rStyle w:val="Hypertextovodkaz"/>
            <w:rFonts w:ascii="Arial" w:hAnsi="Arial" w:cs="Arial"/>
            <w:color w:val="auto"/>
          </w:rPr>
          <w:t>5.3</w:t>
        </w:r>
      </w:hyperlink>
      <w:r w:rsidR="00C5488B" w:rsidRPr="00F00932">
        <w:rPr>
          <w:rFonts w:ascii="Arial" w:hAnsi="Arial" w:cs="Arial"/>
        </w:rPr>
        <w:t>, nebo</w:t>
      </w:r>
    </w:p>
    <w:p w14:paraId="7EFB7038" w14:textId="749C470A" w:rsidR="005F4783" w:rsidRPr="00F00932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F00932">
        <w:rPr>
          <w:rFonts w:ascii="Arial" w:hAnsi="Arial" w:cs="Arial"/>
        </w:rPr>
        <w:t>budou podány ž</w:t>
      </w:r>
      <w:r w:rsidR="005F4783" w:rsidRPr="00F00932">
        <w:rPr>
          <w:rFonts w:ascii="Arial" w:hAnsi="Arial" w:cs="Arial"/>
        </w:rPr>
        <w:t>adatel</w:t>
      </w:r>
      <w:r w:rsidRPr="00F00932">
        <w:rPr>
          <w:rFonts w:ascii="Arial" w:hAnsi="Arial" w:cs="Arial"/>
        </w:rPr>
        <w:t xml:space="preserve">em, který </w:t>
      </w:r>
      <w:r w:rsidR="005F4783" w:rsidRPr="00F00932">
        <w:rPr>
          <w:rFonts w:ascii="Arial" w:hAnsi="Arial" w:cs="Arial"/>
        </w:rPr>
        <w:t xml:space="preserve">není oprávněným žadatelem dle definice </w:t>
      </w:r>
      <w:r w:rsidR="00880FAE" w:rsidRPr="00F00932">
        <w:rPr>
          <w:rFonts w:ascii="Arial" w:hAnsi="Arial" w:cs="Arial"/>
        </w:rPr>
        <w:t xml:space="preserve">v </w:t>
      </w:r>
      <w:r w:rsidR="005F4783" w:rsidRPr="00F00932">
        <w:rPr>
          <w:rFonts w:ascii="Arial" w:hAnsi="Arial" w:cs="Arial"/>
        </w:rPr>
        <w:t xml:space="preserve">článku </w:t>
      </w:r>
      <w:hyperlink w:anchor="okruhŽadatelů" w:history="1">
        <w:r w:rsidR="00C5488B" w:rsidRPr="00F00932">
          <w:rPr>
            <w:rStyle w:val="Hypertextovodkaz"/>
            <w:rFonts w:ascii="Arial" w:hAnsi="Arial" w:cs="Arial"/>
            <w:color w:val="auto"/>
          </w:rPr>
          <w:t>3</w:t>
        </w:r>
      </w:hyperlink>
      <w:r w:rsidR="005F4783" w:rsidRPr="00F00932">
        <w:rPr>
          <w:rFonts w:ascii="Arial" w:hAnsi="Arial" w:cs="Arial"/>
        </w:rPr>
        <w:t>.</w:t>
      </w:r>
    </w:p>
    <w:p w14:paraId="54CAB1F4" w14:textId="77777777" w:rsidR="004E6F86" w:rsidRPr="00F00932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</w:rPr>
      </w:pPr>
      <w:r w:rsidRPr="00F00932">
        <w:rPr>
          <w:rFonts w:ascii="Arial" w:hAnsi="Arial" w:cs="Arial"/>
        </w:rPr>
        <w:t>                     </w:t>
      </w:r>
      <w:r w:rsidR="00737126" w:rsidRPr="00F00932">
        <w:rPr>
          <w:rFonts w:ascii="Arial" w:hAnsi="Arial" w:cs="Arial"/>
        </w:rPr>
        <w:tab/>
      </w:r>
    </w:p>
    <w:p w14:paraId="0F0D100E" w14:textId="325E3A58" w:rsidR="00691685" w:rsidRPr="00F00932" w:rsidRDefault="004E6F86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F00932">
        <w:rPr>
          <w:rFonts w:ascii="Arial" w:hAnsi="Arial" w:cs="Arial"/>
        </w:rPr>
        <w:tab/>
      </w:r>
      <w:r w:rsidRPr="00F00932">
        <w:rPr>
          <w:rFonts w:ascii="Arial" w:hAnsi="Arial" w:cs="Arial"/>
        </w:rPr>
        <w:tab/>
      </w:r>
      <w:r w:rsidR="00691685" w:rsidRPr="00F00932">
        <w:rPr>
          <w:rFonts w:ascii="Arial" w:hAnsi="Arial" w:cs="Arial"/>
        </w:rPr>
        <w:t>O vyřazení žádosti bude žadatel vyrozuměn administrátorem</w:t>
      </w:r>
      <w:r w:rsidR="00691685" w:rsidRPr="00F00932">
        <w:rPr>
          <w:rStyle w:val="Odkaznakoment"/>
          <w:rFonts w:ascii="Arial" w:hAnsi="Arial" w:cs="Arial"/>
          <w:sz w:val="22"/>
          <w:szCs w:val="22"/>
        </w:rPr>
        <w:t>.</w:t>
      </w:r>
    </w:p>
    <w:p w14:paraId="032D985F" w14:textId="77777777" w:rsidR="005F1272" w:rsidRPr="00F00932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21B93E3F" w14:textId="7BD8FAD3" w:rsidR="00691685" w:rsidRPr="00F00932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1" w:name="Doplněnížádosti"/>
      <w:bookmarkEnd w:id="11"/>
      <w:r w:rsidRPr="00F00932">
        <w:rPr>
          <w:rFonts w:ascii="Arial" w:hAnsi="Arial" w:cs="Arial"/>
        </w:rPr>
        <w:t>Pokud žádost splňuje podmínky uvedené v odst.</w:t>
      </w:r>
      <w:r w:rsidR="00C5488B" w:rsidRPr="00F00932">
        <w:rPr>
          <w:rFonts w:ascii="Arial" w:hAnsi="Arial" w:cs="Arial"/>
        </w:rPr>
        <w:t xml:space="preserve"> 8.5</w:t>
      </w:r>
      <w:r w:rsidRPr="00F00932">
        <w:rPr>
          <w:rFonts w:ascii="Arial" w:hAnsi="Arial" w:cs="Arial"/>
        </w:rPr>
        <w:t>,</w:t>
      </w:r>
      <w:r w:rsidR="00E357A6" w:rsidRPr="00F00932">
        <w:rPr>
          <w:rFonts w:ascii="Arial" w:hAnsi="Arial" w:cs="Arial"/>
        </w:rPr>
        <w:t xml:space="preserve"> </w:t>
      </w:r>
      <w:r w:rsidRPr="00F00932">
        <w:rPr>
          <w:rFonts w:ascii="Arial" w:hAnsi="Arial" w:cs="Arial"/>
        </w:rPr>
        <w:t xml:space="preserve">avšak nesplňuje ostatní </w:t>
      </w:r>
      <w:r w:rsidRPr="00F00932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F00932">
        <w:rPr>
          <w:rFonts w:ascii="Arial" w:hAnsi="Arial" w:cs="Arial"/>
        </w:rPr>
        <w:t xml:space="preserve">vyzve administrátor žadatele, aby nedostatky </w:t>
      </w:r>
      <w:r w:rsidR="0000439B" w:rsidRPr="00F00932">
        <w:rPr>
          <w:rFonts w:ascii="Arial" w:hAnsi="Arial" w:cs="Arial"/>
        </w:rPr>
        <w:t>napravil, a upozorní</w:t>
      </w:r>
      <w:r w:rsidRPr="00F00932">
        <w:rPr>
          <w:rFonts w:ascii="Arial" w:hAnsi="Arial" w:cs="Arial"/>
        </w:rPr>
        <w:t xml:space="preserve"> jej, že nebude-li žádost opravena </w:t>
      </w:r>
      <w:r w:rsidRPr="00F00932">
        <w:rPr>
          <w:rFonts w:ascii="Arial" w:hAnsi="Arial" w:cs="Arial"/>
          <w:b/>
        </w:rPr>
        <w:t>do 7 kalendářních dnů</w:t>
      </w:r>
      <w:r w:rsidRPr="00F00932">
        <w:rPr>
          <w:rFonts w:ascii="Arial" w:hAnsi="Arial" w:cs="Arial"/>
        </w:rPr>
        <w:t xml:space="preserve"> ode dne upozornění, </w:t>
      </w:r>
      <w:r w:rsidRPr="00F00932">
        <w:rPr>
          <w:rFonts w:ascii="Arial" w:hAnsi="Arial" w:cs="Arial"/>
          <w:b/>
        </w:rPr>
        <w:t>bude vyřazena z dalšího posuzování</w:t>
      </w:r>
      <w:r w:rsidRPr="00F00932">
        <w:rPr>
          <w:rFonts w:ascii="Arial" w:hAnsi="Arial" w:cs="Arial"/>
        </w:rPr>
        <w:t xml:space="preserve">. </w:t>
      </w:r>
    </w:p>
    <w:p w14:paraId="1984A6AE" w14:textId="77777777" w:rsidR="00C5488B" w:rsidRPr="00F00932" w:rsidRDefault="00C5488B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5A95CE2D" w14:textId="141B8822" w:rsidR="003F1770" w:rsidRPr="00F00932" w:rsidRDefault="003F1770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F00932">
        <w:rPr>
          <w:rFonts w:ascii="Arial" w:hAnsi="Arial" w:cs="Arial"/>
        </w:rPr>
        <w:t xml:space="preserve">Výzva k nápravě nedostatků bude žadateli zaslána </w:t>
      </w:r>
      <w:r w:rsidR="009959C7" w:rsidRPr="00F00932">
        <w:rPr>
          <w:rFonts w:ascii="Arial" w:hAnsi="Arial" w:cs="Arial"/>
        </w:rPr>
        <w:t>elektronicky na e-mail uvedený v žádosti.</w:t>
      </w:r>
    </w:p>
    <w:p w14:paraId="47FAB0A1" w14:textId="77777777" w:rsidR="00362CB9" w:rsidRPr="00F00932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3B8F9F9A" w14:textId="77777777" w:rsidR="00691685" w:rsidRPr="00F00932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r w:rsidRPr="00F00932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611F8E67" w14:textId="5D211951" w:rsidR="008878D6" w:rsidRPr="00F00932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F00932">
        <w:rPr>
          <w:rFonts w:ascii="Arial" w:hAnsi="Arial" w:cs="Arial"/>
          <w:bCs/>
        </w:rPr>
        <w:t xml:space="preserve"> </w:t>
      </w:r>
    </w:p>
    <w:p w14:paraId="23E6A04C" w14:textId="77777777" w:rsidR="00691685" w:rsidRPr="00F00932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2" w:name="AdministraceŽád"/>
      <w:bookmarkEnd w:id="12"/>
      <w:r w:rsidRPr="00F00932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61A053DB" w14:textId="77777777" w:rsidR="00691685" w:rsidRPr="00F00932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5EBDE700" w14:textId="0BAF4D3D" w:rsidR="00691685" w:rsidRPr="00F00932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F00932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</w:t>
      </w:r>
      <w:r w:rsidR="00BB79D0" w:rsidRPr="00F00932">
        <w:rPr>
          <w:rFonts w:ascii="Arial" w:hAnsi="Arial" w:cs="Arial"/>
          <w:bCs/>
        </w:rPr>
        <w:t>titulu</w:t>
      </w:r>
      <w:r w:rsidRPr="00F00932">
        <w:rPr>
          <w:rFonts w:ascii="Arial" w:hAnsi="Arial" w:cs="Arial"/>
          <w:bCs/>
        </w:rPr>
        <w:t xml:space="preserve"> a provede jejich hodnocení podle kritérií uvedených v tomto dotačním </w:t>
      </w:r>
      <w:r w:rsidR="00BB79D0" w:rsidRPr="00F00932">
        <w:rPr>
          <w:rFonts w:ascii="Arial" w:hAnsi="Arial" w:cs="Arial"/>
          <w:bCs/>
        </w:rPr>
        <w:t>titulu</w:t>
      </w:r>
      <w:r w:rsidRPr="00F00932">
        <w:rPr>
          <w:rFonts w:ascii="Arial" w:hAnsi="Arial" w:cs="Arial"/>
          <w:bCs/>
        </w:rPr>
        <w:t xml:space="preserve">. </w:t>
      </w:r>
    </w:p>
    <w:p w14:paraId="5D4A64C5" w14:textId="77777777" w:rsidR="00F75435" w:rsidRPr="00F00932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3653E12A" w14:textId="619C820A" w:rsidR="00691685" w:rsidRPr="00F00932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F00932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4C35B2CB" w14:textId="624301D6" w:rsidR="00F75435" w:rsidRPr="00F00932" w:rsidRDefault="00F75435" w:rsidP="00F75435">
      <w:pPr>
        <w:ind w:left="0" w:firstLine="0"/>
        <w:rPr>
          <w:rFonts w:ascii="Arial" w:hAnsi="Arial" w:cs="Arial"/>
          <w:bCs/>
        </w:rPr>
      </w:pPr>
    </w:p>
    <w:p w14:paraId="4AF1CCE4" w14:textId="50BF5306" w:rsidR="00691685" w:rsidRPr="00F00932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F00932">
        <w:rPr>
          <w:rFonts w:ascii="Arial" w:hAnsi="Arial" w:cs="Arial"/>
          <w:bCs/>
        </w:rPr>
        <w:t xml:space="preserve">V případě, že žadatel v termínu dle odst. </w:t>
      </w:r>
      <w:hyperlink w:anchor="Doplněnížádosti" w:history="1">
        <w:r w:rsidR="00C5488B" w:rsidRPr="00F00932">
          <w:rPr>
            <w:rStyle w:val="Hypertextovodkaz"/>
            <w:rFonts w:ascii="Arial" w:hAnsi="Arial" w:cs="Arial"/>
            <w:bCs/>
            <w:color w:val="auto"/>
          </w:rPr>
          <w:t>8.6</w:t>
        </w:r>
      </w:hyperlink>
      <w:r w:rsidRPr="00F00932">
        <w:rPr>
          <w:rFonts w:ascii="Arial" w:hAnsi="Arial" w:cs="Arial"/>
          <w:bCs/>
        </w:rPr>
        <w:t xml:space="preserve"> nedoplní předloženou žádost o dotaci, je administrátor oprávněn žádost vyřadit a takto vyřazená žádost není hodnocena.</w:t>
      </w:r>
    </w:p>
    <w:p w14:paraId="1B0B6707" w14:textId="77777777" w:rsidR="00C03457" w:rsidRPr="00F00932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</w:rPr>
      </w:pPr>
    </w:p>
    <w:p w14:paraId="6A25C550" w14:textId="4DD5682D" w:rsidR="00C03457" w:rsidRPr="00F00932" w:rsidRDefault="00C03457" w:rsidP="00A5149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F00932">
        <w:rPr>
          <w:rFonts w:ascii="Arial" w:hAnsi="Arial" w:cs="Arial"/>
          <w:b/>
        </w:rPr>
        <w:t>Kritéria hodnocení žádostí o dotace</w:t>
      </w:r>
    </w:p>
    <w:p w14:paraId="3D9B35C9" w14:textId="77777777" w:rsidR="007D3D64" w:rsidRPr="00F00932" w:rsidRDefault="007D3D64" w:rsidP="007D3D64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  <w:r w:rsidRPr="00F00932">
        <w:rPr>
          <w:rFonts w:ascii="Arial" w:hAnsi="Arial" w:cs="Arial"/>
          <w:b/>
          <w:bCs/>
        </w:rPr>
        <w:tab/>
      </w:r>
      <w:r w:rsidRPr="00F00932">
        <w:rPr>
          <w:rFonts w:ascii="Arial" w:hAnsi="Arial" w:cs="Arial"/>
          <w:b/>
          <w:bCs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052"/>
      </w:tblGrid>
      <w:tr w:rsidR="00F00932" w:rsidRPr="00F00932" w14:paraId="60E01FB2" w14:textId="77777777" w:rsidTr="008B6554">
        <w:trPr>
          <w:trHeight w:val="245"/>
        </w:trPr>
        <w:tc>
          <w:tcPr>
            <w:tcW w:w="567" w:type="dxa"/>
            <w:shd w:val="clear" w:color="auto" w:fill="auto"/>
            <w:vAlign w:val="center"/>
            <w:hideMark/>
          </w:tcPr>
          <w:p w14:paraId="066B2F13" w14:textId="77777777" w:rsidR="007D3D64" w:rsidRPr="00F00932" w:rsidRDefault="007D3D64" w:rsidP="008B655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F00932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8F99137" w14:textId="77777777" w:rsidR="007D3D64" w:rsidRPr="00F00932" w:rsidRDefault="007D3D64" w:rsidP="008B655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trike/>
              </w:rPr>
            </w:pPr>
            <w:r w:rsidRPr="00F00932">
              <w:rPr>
                <w:rFonts w:ascii="Arial" w:hAnsi="Arial" w:cs="Arial"/>
                <w:b/>
                <w:bCs/>
              </w:rPr>
              <w:t xml:space="preserve">Rozsah/význam akce 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944D659" w14:textId="77777777" w:rsidR="007D3D64" w:rsidRPr="00F00932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F00932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F00932" w:rsidRPr="00F00932" w14:paraId="49851495" w14:textId="77777777" w:rsidTr="008B6554">
        <w:trPr>
          <w:trHeight w:val="523"/>
        </w:trPr>
        <w:tc>
          <w:tcPr>
            <w:tcW w:w="567" w:type="dxa"/>
            <w:shd w:val="clear" w:color="auto" w:fill="auto"/>
            <w:vAlign w:val="center"/>
          </w:tcPr>
          <w:p w14:paraId="112CEA2D" w14:textId="77777777" w:rsidR="007D3D64" w:rsidRPr="00F00932" w:rsidRDefault="007D3D64" w:rsidP="008B655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440B6A1B" w14:textId="77777777" w:rsidR="005E641F" w:rsidRDefault="005E641F" w:rsidP="008B655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03207327" w14:textId="0972C7ED" w:rsidR="007D3D64" w:rsidRPr="00F00932" w:rsidRDefault="00E647B7" w:rsidP="008B655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</w:t>
            </w:r>
            <w:r w:rsidR="007D3D64" w:rsidRPr="00F00932">
              <w:rPr>
                <w:rFonts w:ascii="Arial" w:hAnsi="Arial" w:cs="Arial"/>
                <w:bCs/>
              </w:rPr>
              <w:t xml:space="preserve">avárie na vodním zdroji nebo na </w:t>
            </w:r>
            <w:r w:rsidR="004161E4">
              <w:rPr>
                <w:rFonts w:ascii="Arial" w:hAnsi="Arial" w:cs="Arial"/>
                <w:bCs/>
              </w:rPr>
              <w:t>čistírně odpadních vod (</w:t>
            </w:r>
            <w:r w:rsidR="007D3D64" w:rsidRPr="00F00932">
              <w:rPr>
                <w:rFonts w:ascii="Arial" w:hAnsi="Arial" w:cs="Arial"/>
                <w:bCs/>
              </w:rPr>
              <w:t>ČOV</w:t>
            </w:r>
            <w:r w:rsidR="004161E4">
              <w:rPr>
                <w:rFonts w:ascii="Arial" w:hAnsi="Arial" w:cs="Arial"/>
                <w:bCs/>
              </w:rPr>
              <w:t>)</w:t>
            </w:r>
          </w:p>
          <w:p w14:paraId="0EEE587E" w14:textId="426D4601" w:rsidR="007D3D64" w:rsidRPr="00F00932" w:rsidRDefault="00E647B7" w:rsidP="008B655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</w:t>
            </w:r>
            <w:r w:rsidR="007D3D64" w:rsidRPr="00F00932">
              <w:rPr>
                <w:rFonts w:ascii="Arial" w:hAnsi="Arial" w:cs="Arial"/>
                <w:bCs/>
              </w:rPr>
              <w:t xml:space="preserve">avárie na ÚV nebo přivaděči na ÚV nebo přivaděči na ČOV  </w:t>
            </w:r>
          </w:p>
          <w:p w14:paraId="04F255F8" w14:textId="77777777" w:rsidR="007D3D64" w:rsidRDefault="00E647B7" w:rsidP="00E647B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</w:t>
            </w:r>
            <w:r w:rsidR="007D3D64" w:rsidRPr="00F00932">
              <w:rPr>
                <w:rFonts w:ascii="Arial" w:hAnsi="Arial" w:cs="Arial"/>
                <w:bCs/>
              </w:rPr>
              <w:t xml:space="preserve">avárie na rozvodné síti vodovodu nebo kanalizace </w:t>
            </w:r>
          </w:p>
          <w:p w14:paraId="68C58B87" w14:textId="68BC7FE4" w:rsidR="005E641F" w:rsidRPr="00F00932" w:rsidRDefault="005E641F" w:rsidP="00E647B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D869BE5" w14:textId="77777777" w:rsidR="007D3D64" w:rsidRPr="00F00932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F00932">
              <w:rPr>
                <w:rFonts w:ascii="Arial" w:hAnsi="Arial" w:cs="Arial"/>
              </w:rPr>
              <w:lastRenderedPageBreak/>
              <w:t>100</w:t>
            </w:r>
          </w:p>
          <w:p w14:paraId="3017A8F0" w14:textId="77777777" w:rsidR="007D3D64" w:rsidRPr="00F00932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F00932">
              <w:rPr>
                <w:rFonts w:ascii="Arial" w:hAnsi="Arial" w:cs="Arial"/>
              </w:rPr>
              <w:t>50</w:t>
            </w:r>
          </w:p>
          <w:p w14:paraId="16B8C5B3" w14:textId="77777777" w:rsidR="007D3D64" w:rsidRPr="00F00932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F00932">
              <w:rPr>
                <w:rFonts w:ascii="Arial" w:hAnsi="Arial" w:cs="Arial"/>
              </w:rPr>
              <w:t>20</w:t>
            </w:r>
          </w:p>
        </w:tc>
      </w:tr>
      <w:tr w:rsidR="00F00932" w:rsidRPr="00F00932" w14:paraId="7890969F" w14:textId="77777777" w:rsidTr="008B6554">
        <w:trPr>
          <w:trHeight w:val="245"/>
        </w:trPr>
        <w:tc>
          <w:tcPr>
            <w:tcW w:w="567" w:type="dxa"/>
            <w:shd w:val="clear" w:color="auto" w:fill="auto"/>
            <w:vAlign w:val="center"/>
            <w:hideMark/>
          </w:tcPr>
          <w:p w14:paraId="11736695" w14:textId="77777777" w:rsidR="007D3D64" w:rsidRPr="00F00932" w:rsidRDefault="007D3D64" w:rsidP="008B655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F00932">
              <w:rPr>
                <w:rFonts w:ascii="Arial" w:hAnsi="Arial" w:cs="Arial"/>
                <w:b/>
                <w:bCs/>
              </w:rPr>
              <w:lastRenderedPageBreak/>
              <w:t>A2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13331C6D" w14:textId="3695F60D" w:rsidR="007D3D64" w:rsidRPr="00F00932" w:rsidRDefault="007D3D64" w:rsidP="008B655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i/>
              </w:rPr>
            </w:pPr>
            <w:r w:rsidRPr="00F00932">
              <w:rPr>
                <w:rFonts w:ascii="Arial" w:hAnsi="Arial" w:cs="Arial"/>
                <w:b/>
                <w:bCs/>
              </w:rPr>
              <w:t>Výše požadované dotace (požadovaná dotace/celkové předpokládané uznatelné výdaje akce</w:t>
            </w:r>
            <w:r w:rsidR="00920F92" w:rsidRPr="00F00932">
              <w:rPr>
                <w:rFonts w:ascii="Arial" w:hAnsi="Arial" w:cs="Arial"/>
                <w:b/>
                <w:bCs/>
              </w:rPr>
              <w:t>)</w:t>
            </w:r>
            <w:r w:rsidRPr="00F00932">
              <w:rPr>
                <w:rFonts w:ascii="Arial" w:hAnsi="Arial" w:cs="Arial"/>
                <w:b/>
                <w:bCs/>
              </w:rPr>
              <w:t xml:space="preserve"> </w:t>
            </w:r>
            <w:r w:rsidRPr="00F00932">
              <w:rPr>
                <w:rFonts w:ascii="Arial" w:hAnsi="Arial" w:cs="Arial"/>
                <w:b/>
                <w:bCs/>
                <w:i/>
              </w:rPr>
              <w:tab/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AD64137" w14:textId="77777777" w:rsidR="007D3D64" w:rsidRPr="00F00932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F00932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F00932" w:rsidRPr="00F00932" w14:paraId="37097D39" w14:textId="77777777" w:rsidTr="008B6554">
        <w:trPr>
          <w:trHeight w:val="245"/>
        </w:trPr>
        <w:tc>
          <w:tcPr>
            <w:tcW w:w="567" w:type="dxa"/>
            <w:shd w:val="clear" w:color="auto" w:fill="auto"/>
            <w:vAlign w:val="center"/>
          </w:tcPr>
          <w:p w14:paraId="5DEF4214" w14:textId="77777777" w:rsidR="007D3D64" w:rsidRPr="00F00932" w:rsidRDefault="007D3D64" w:rsidP="008B655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5FD8BB7F" w14:textId="77777777" w:rsidR="005E641F" w:rsidRDefault="005E641F" w:rsidP="008B655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3EC6DDE5" w14:textId="77777777" w:rsidR="007D3D64" w:rsidRPr="00F00932" w:rsidRDefault="007D3D64" w:rsidP="008B655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F00932">
              <w:rPr>
                <w:rFonts w:ascii="Arial" w:hAnsi="Arial" w:cs="Arial"/>
                <w:bCs/>
              </w:rPr>
              <w:t>Do 30 % (včetně)</w:t>
            </w:r>
          </w:p>
          <w:p w14:paraId="6E3B71DB" w14:textId="77777777" w:rsidR="007D3D64" w:rsidRPr="00F00932" w:rsidRDefault="007D3D64" w:rsidP="008B655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F00932">
              <w:rPr>
                <w:rFonts w:ascii="Arial" w:hAnsi="Arial" w:cs="Arial"/>
                <w:bCs/>
              </w:rPr>
              <w:t>Do 40 % (včetně)</w:t>
            </w:r>
          </w:p>
          <w:p w14:paraId="189DDE04" w14:textId="77777777" w:rsidR="007D3D64" w:rsidRDefault="007D3D64" w:rsidP="008B655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F00932">
              <w:rPr>
                <w:rFonts w:ascii="Arial" w:hAnsi="Arial" w:cs="Arial"/>
                <w:bCs/>
              </w:rPr>
              <w:t>Do 50 % (včetně)</w:t>
            </w:r>
          </w:p>
          <w:p w14:paraId="798BCC53" w14:textId="77777777" w:rsidR="005E641F" w:rsidRPr="00F00932" w:rsidRDefault="005E641F" w:rsidP="008B655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052" w:type="dxa"/>
            <w:shd w:val="clear" w:color="auto" w:fill="auto"/>
          </w:tcPr>
          <w:p w14:paraId="3101E56D" w14:textId="77777777" w:rsidR="00FA18AE" w:rsidRDefault="00FA18AE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032A9068" w14:textId="77777777" w:rsidR="007D3D64" w:rsidRPr="00F00932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F00932">
              <w:rPr>
                <w:rFonts w:ascii="Arial" w:hAnsi="Arial" w:cs="Arial"/>
              </w:rPr>
              <w:t>100</w:t>
            </w:r>
          </w:p>
          <w:p w14:paraId="12F289D3" w14:textId="77777777" w:rsidR="007D3D64" w:rsidRPr="00F00932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F00932">
              <w:rPr>
                <w:rFonts w:ascii="Arial" w:hAnsi="Arial" w:cs="Arial"/>
              </w:rPr>
              <w:t>50</w:t>
            </w:r>
          </w:p>
          <w:p w14:paraId="7D9E254A" w14:textId="77777777" w:rsidR="007D3D64" w:rsidRPr="00F00932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00932">
              <w:rPr>
                <w:rFonts w:ascii="Arial" w:hAnsi="Arial" w:cs="Arial"/>
              </w:rPr>
              <w:t>20</w:t>
            </w:r>
          </w:p>
        </w:tc>
      </w:tr>
      <w:tr w:rsidR="00F00932" w:rsidRPr="00F00932" w14:paraId="481BFD90" w14:textId="77777777" w:rsidTr="008B6554">
        <w:trPr>
          <w:trHeight w:val="245"/>
        </w:trPr>
        <w:tc>
          <w:tcPr>
            <w:tcW w:w="567" w:type="dxa"/>
            <w:shd w:val="clear" w:color="auto" w:fill="auto"/>
            <w:vAlign w:val="center"/>
            <w:hideMark/>
          </w:tcPr>
          <w:p w14:paraId="0215B892" w14:textId="77777777" w:rsidR="007D3D64" w:rsidRPr="00F00932" w:rsidRDefault="007D3D64" w:rsidP="008B655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F00932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165669BF" w14:textId="77777777" w:rsidR="007D3D64" w:rsidRPr="00F00932" w:rsidRDefault="007D3D64" w:rsidP="008B655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F00932">
              <w:rPr>
                <w:rFonts w:ascii="Arial" w:hAnsi="Arial" w:cs="Arial"/>
                <w:b/>
                <w:bCs/>
              </w:rPr>
              <w:t>Výše vodného nebo stočného dle předmětu podpory v přepočtu k průměrné realizované ceně (PRC) vodného nebo stočného na území Olomouckého kraje</w:t>
            </w:r>
            <w:r w:rsidRPr="00F00932">
              <w:rPr>
                <w:rFonts w:ascii="Arial" w:hAnsi="Arial" w:cs="Arial"/>
                <w:bCs/>
                <w:i/>
              </w:rPr>
              <w:t xml:space="preserve"> 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0C237A6A" w14:textId="77777777" w:rsidR="007D3D64" w:rsidRPr="00F00932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F00932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F00932" w:rsidRPr="00F00932" w14:paraId="2ED91297" w14:textId="77777777" w:rsidTr="008B6554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74DB5AF8" w14:textId="77777777" w:rsidR="007D3D64" w:rsidRPr="00F00932" w:rsidRDefault="007D3D64" w:rsidP="008B655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7B5B01FC" w14:textId="77777777" w:rsidR="005E641F" w:rsidRDefault="005E641F" w:rsidP="008B655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1E3DDE3F" w14:textId="77777777" w:rsidR="007D3D64" w:rsidRPr="00F00932" w:rsidRDefault="007D3D64" w:rsidP="008B655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F00932">
              <w:rPr>
                <w:rFonts w:ascii="Arial" w:hAnsi="Arial" w:cs="Arial"/>
                <w:bCs/>
              </w:rPr>
              <w:t>75 – 100 % PRC a více</w:t>
            </w:r>
          </w:p>
          <w:p w14:paraId="4683DDFE" w14:textId="77777777" w:rsidR="007D3D64" w:rsidRPr="00F00932" w:rsidRDefault="007D3D64" w:rsidP="008B655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F00932">
              <w:rPr>
                <w:rFonts w:ascii="Arial" w:hAnsi="Arial" w:cs="Arial"/>
                <w:bCs/>
              </w:rPr>
              <w:t>50 – 75 % PRC včetně</w:t>
            </w:r>
          </w:p>
          <w:p w14:paraId="6D682C23" w14:textId="77777777" w:rsidR="007D3D64" w:rsidRDefault="007D3D64" w:rsidP="008B655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  <w:i/>
              </w:rPr>
            </w:pPr>
            <w:r w:rsidRPr="00F00932">
              <w:rPr>
                <w:rFonts w:ascii="Arial" w:hAnsi="Arial" w:cs="Arial"/>
                <w:bCs/>
              </w:rPr>
              <w:t>Do 50 % PRC včetně</w:t>
            </w:r>
            <w:r w:rsidRPr="00F00932">
              <w:rPr>
                <w:rFonts w:ascii="Arial" w:hAnsi="Arial" w:cs="Arial"/>
                <w:bCs/>
                <w:i/>
              </w:rPr>
              <w:t xml:space="preserve"> </w:t>
            </w:r>
          </w:p>
          <w:p w14:paraId="4BE84193" w14:textId="77777777" w:rsidR="005E641F" w:rsidRPr="00F00932" w:rsidRDefault="005E641F" w:rsidP="008B655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052" w:type="dxa"/>
            <w:shd w:val="clear" w:color="auto" w:fill="auto"/>
          </w:tcPr>
          <w:p w14:paraId="30CB51FA" w14:textId="77777777" w:rsidR="00FA18AE" w:rsidRDefault="00FA18AE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28287840" w14:textId="77777777" w:rsidR="007D3D64" w:rsidRPr="00F00932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F00932">
              <w:rPr>
                <w:rFonts w:ascii="Arial" w:hAnsi="Arial" w:cs="Arial"/>
              </w:rPr>
              <w:t>100</w:t>
            </w:r>
          </w:p>
          <w:p w14:paraId="3399EC8B" w14:textId="77777777" w:rsidR="007D3D64" w:rsidRPr="00F00932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F00932">
              <w:rPr>
                <w:rFonts w:ascii="Arial" w:hAnsi="Arial" w:cs="Arial"/>
              </w:rPr>
              <w:t>50</w:t>
            </w:r>
          </w:p>
          <w:p w14:paraId="33145A4D" w14:textId="77777777" w:rsidR="007D3D64" w:rsidRPr="00F00932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00932">
              <w:rPr>
                <w:rFonts w:ascii="Arial" w:hAnsi="Arial" w:cs="Arial"/>
              </w:rPr>
              <w:t>20</w:t>
            </w:r>
          </w:p>
        </w:tc>
      </w:tr>
      <w:tr w:rsidR="00F00932" w:rsidRPr="00F00932" w14:paraId="3C51A0A5" w14:textId="77777777" w:rsidTr="008B6554">
        <w:trPr>
          <w:trHeight w:val="245"/>
        </w:trPr>
        <w:tc>
          <w:tcPr>
            <w:tcW w:w="567" w:type="dxa"/>
            <w:shd w:val="clear" w:color="auto" w:fill="auto"/>
            <w:vAlign w:val="center"/>
            <w:hideMark/>
          </w:tcPr>
          <w:p w14:paraId="58AB03CB" w14:textId="77777777" w:rsidR="007D3D64" w:rsidRPr="00F00932" w:rsidRDefault="007D3D64" w:rsidP="008B655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F00932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33BD73E4" w14:textId="77777777" w:rsidR="007D3D64" w:rsidRPr="00F00932" w:rsidRDefault="007D3D64" w:rsidP="008B655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i/>
              </w:rPr>
            </w:pPr>
            <w:proofErr w:type="spellStart"/>
            <w:r w:rsidRPr="00F00932">
              <w:rPr>
                <w:rFonts w:ascii="Arial" w:hAnsi="Arial" w:cs="Arial"/>
                <w:b/>
                <w:bCs/>
              </w:rPr>
              <w:t>Technicko</w:t>
            </w:r>
            <w:proofErr w:type="spellEnd"/>
            <w:r w:rsidRPr="00F00932">
              <w:rPr>
                <w:rFonts w:ascii="Arial" w:hAnsi="Arial" w:cs="Arial"/>
                <w:b/>
                <w:bCs/>
              </w:rPr>
              <w:t xml:space="preserve"> – ekonomická úroveň navržených opatření</w:t>
            </w:r>
            <w:r w:rsidRPr="00F00932">
              <w:rPr>
                <w:rFonts w:ascii="Arial" w:hAnsi="Arial" w:cs="Arial"/>
                <w:b/>
                <w:bCs/>
                <w:i/>
              </w:rPr>
              <w:t xml:space="preserve"> 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0613AFF3" w14:textId="77777777" w:rsidR="007D3D64" w:rsidRPr="00F00932" w:rsidRDefault="007D3D64" w:rsidP="008B655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00932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F00932" w:rsidRPr="00F00932" w14:paraId="22643CAE" w14:textId="77777777" w:rsidTr="008B6554">
        <w:trPr>
          <w:trHeight w:val="109"/>
        </w:trPr>
        <w:tc>
          <w:tcPr>
            <w:tcW w:w="567" w:type="dxa"/>
            <w:shd w:val="clear" w:color="auto" w:fill="auto"/>
            <w:vAlign w:val="center"/>
          </w:tcPr>
          <w:p w14:paraId="228CA998" w14:textId="77777777" w:rsidR="007D3D64" w:rsidRPr="00F00932" w:rsidRDefault="007D3D64" w:rsidP="008B655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0952E2EC" w14:textId="6ADE04ED" w:rsidR="007D3D64" w:rsidRPr="00F00932" w:rsidRDefault="00E647B7" w:rsidP="008B6554">
            <w:pPr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</w:t>
            </w:r>
            <w:r w:rsidR="009715F8" w:rsidRPr="00F00932">
              <w:rPr>
                <w:rFonts w:ascii="Arial" w:hAnsi="Arial" w:cs="Arial"/>
                <w:bCs/>
              </w:rPr>
              <w:t xml:space="preserve">ýdaje </w:t>
            </w:r>
            <w:r w:rsidR="007D3D64" w:rsidRPr="00F00932">
              <w:rPr>
                <w:rFonts w:ascii="Arial" w:hAnsi="Arial" w:cs="Arial"/>
                <w:bCs/>
              </w:rPr>
              <w:t>odpovídají obvyklým cenám za navržené řešení a rozsah prací v porovnání s akcemi obdobného charakteru.</w:t>
            </w:r>
          </w:p>
          <w:p w14:paraId="3096E5A1" w14:textId="77777777" w:rsidR="005E641F" w:rsidRDefault="005E641F" w:rsidP="008B6554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4BD81BC6" w14:textId="77D2AA8D" w:rsidR="007D3D64" w:rsidRPr="00F00932" w:rsidRDefault="00E647B7" w:rsidP="008B6554">
            <w:pPr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</w:t>
            </w:r>
            <w:r w:rsidR="009715F8" w:rsidRPr="00F00932">
              <w:rPr>
                <w:rFonts w:ascii="Arial" w:hAnsi="Arial" w:cs="Arial"/>
                <w:bCs/>
              </w:rPr>
              <w:t xml:space="preserve">ýdaje </w:t>
            </w:r>
            <w:r w:rsidR="007D3D64" w:rsidRPr="00F00932">
              <w:rPr>
                <w:rFonts w:ascii="Arial" w:hAnsi="Arial" w:cs="Arial"/>
                <w:bCs/>
              </w:rPr>
              <w:t>překračují obvyklé ceny, ale jejich výše je odůvodněna navrženým řešením.</w:t>
            </w:r>
          </w:p>
          <w:p w14:paraId="27F4281B" w14:textId="77777777" w:rsidR="005E641F" w:rsidRDefault="005E641F" w:rsidP="00E647B7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3CAE62EE" w14:textId="656C89AD" w:rsidR="005E641F" w:rsidRPr="00F00932" w:rsidRDefault="00E647B7" w:rsidP="008917B6">
            <w:pPr>
              <w:ind w:left="0" w:firstLine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</w:rPr>
              <w:t>V</w:t>
            </w:r>
            <w:r w:rsidR="009715F8" w:rsidRPr="00F00932">
              <w:rPr>
                <w:rFonts w:ascii="Arial" w:hAnsi="Arial" w:cs="Arial"/>
                <w:bCs/>
              </w:rPr>
              <w:t xml:space="preserve">ýdaje </w:t>
            </w:r>
            <w:r w:rsidR="007D3D64" w:rsidRPr="00F00932">
              <w:rPr>
                <w:rFonts w:ascii="Arial" w:hAnsi="Arial" w:cs="Arial"/>
                <w:bCs/>
              </w:rPr>
              <w:t>překračují obvyklé ceny, ale jejich výše není odůvodněna navrženým řešením.</w:t>
            </w:r>
          </w:p>
        </w:tc>
        <w:tc>
          <w:tcPr>
            <w:tcW w:w="1052" w:type="dxa"/>
            <w:shd w:val="clear" w:color="auto" w:fill="auto"/>
            <w:hideMark/>
          </w:tcPr>
          <w:p w14:paraId="34A4C7EF" w14:textId="77777777" w:rsidR="005E641F" w:rsidRDefault="005E641F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091622CD" w14:textId="77777777" w:rsidR="007D3D64" w:rsidRPr="00F00932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F00932">
              <w:rPr>
                <w:rFonts w:ascii="Arial" w:hAnsi="Arial" w:cs="Arial"/>
              </w:rPr>
              <w:t>100</w:t>
            </w:r>
          </w:p>
          <w:p w14:paraId="3141B9E3" w14:textId="77777777" w:rsidR="007D3D64" w:rsidRPr="00F00932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5CB36CBF" w14:textId="77777777" w:rsidR="005E641F" w:rsidRDefault="005E641F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418501C5" w14:textId="77777777" w:rsidR="007D3D64" w:rsidRPr="00F00932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F00932">
              <w:rPr>
                <w:rFonts w:ascii="Arial" w:hAnsi="Arial" w:cs="Arial"/>
              </w:rPr>
              <w:t>50</w:t>
            </w:r>
          </w:p>
          <w:p w14:paraId="26A1C746" w14:textId="77777777" w:rsidR="007D3D64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78363B85" w14:textId="77777777" w:rsidR="005E641F" w:rsidRPr="00F00932" w:rsidRDefault="005E641F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276680B4" w14:textId="77777777" w:rsidR="007D3D64" w:rsidRPr="00F00932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00932">
              <w:rPr>
                <w:rFonts w:ascii="Arial" w:hAnsi="Arial" w:cs="Arial"/>
              </w:rPr>
              <w:t>20</w:t>
            </w:r>
          </w:p>
        </w:tc>
      </w:tr>
      <w:tr w:rsidR="00F00932" w:rsidRPr="00F00932" w14:paraId="537BC4DF" w14:textId="77777777" w:rsidTr="008B6554">
        <w:trPr>
          <w:trHeight w:val="245"/>
        </w:trPr>
        <w:tc>
          <w:tcPr>
            <w:tcW w:w="567" w:type="dxa"/>
            <w:shd w:val="clear" w:color="auto" w:fill="auto"/>
            <w:vAlign w:val="center"/>
            <w:hideMark/>
          </w:tcPr>
          <w:p w14:paraId="7A789707" w14:textId="77777777" w:rsidR="007D3D64" w:rsidRPr="00F00932" w:rsidRDefault="007D3D64" w:rsidP="008B655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F00932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7F46F41B" w14:textId="77777777" w:rsidR="007D3D64" w:rsidRPr="00F00932" w:rsidRDefault="007D3D64" w:rsidP="008B6554">
            <w:pPr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F00932">
              <w:rPr>
                <w:rFonts w:ascii="Arial" w:hAnsi="Arial" w:cs="Arial"/>
                <w:b/>
                <w:bCs/>
              </w:rPr>
              <w:t>Umístění stavby v území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600FA6B8" w14:textId="77777777" w:rsidR="007D3D64" w:rsidRPr="00F00932" w:rsidRDefault="007D3D64" w:rsidP="008B655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00932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F00932" w:rsidRPr="00F00932" w14:paraId="5C04CF18" w14:textId="77777777" w:rsidTr="008B6554">
        <w:trPr>
          <w:trHeight w:val="245"/>
        </w:trPr>
        <w:tc>
          <w:tcPr>
            <w:tcW w:w="567" w:type="dxa"/>
            <w:shd w:val="clear" w:color="auto" w:fill="auto"/>
            <w:vAlign w:val="center"/>
          </w:tcPr>
          <w:p w14:paraId="4E3C8BA8" w14:textId="77777777" w:rsidR="007D3D64" w:rsidRPr="00F00932" w:rsidRDefault="007D3D64" w:rsidP="008B655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03C69469" w14:textId="4EF0841F" w:rsidR="007D3D64" w:rsidRDefault="00E647B7" w:rsidP="008B6554">
            <w:pPr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="007D3D64" w:rsidRPr="00F00932">
              <w:rPr>
                <w:rFonts w:ascii="Arial" w:hAnsi="Arial" w:cs="Arial"/>
                <w:bCs/>
              </w:rPr>
              <w:t>kce je umístěna v</w:t>
            </w:r>
            <w:r w:rsidR="004161E4">
              <w:rPr>
                <w:rFonts w:ascii="Arial" w:hAnsi="Arial" w:cs="Arial"/>
                <w:bCs/>
              </w:rPr>
              <w:t> chráněné oblasti přirozené akumulace vod</w:t>
            </w:r>
            <w:r w:rsidR="00F50454">
              <w:rPr>
                <w:rFonts w:ascii="Arial" w:hAnsi="Arial" w:cs="Arial"/>
                <w:bCs/>
              </w:rPr>
              <w:t xml:space="preserve"> (</w:t>
            </w:r>
            <w:r w:rsidR="007D3D64" w:rsidRPr="00F00932">
              <w:rPr>
                <w:rFonts w:ascii="Arial" w:hAnsi="Arial" w:cs="Arial"/>
                <w:bCs/>
              </w:rPr>
              <w:t>CHOPAV</w:t>
            </w:r>
            <w:r w:rsidR="00F50454">
              <w:rPr>
                <w:rFonts w:ascii="Arial" w:hAnsi="Arial" w:cs="Arial"/>
                <w:bCs/>
              </w:rPr>
              <w:t>)</w:t>
            </w:r>
            <w:r w:rsidR="007D3D64" w:rsidRPr="00F00932">
              <w:rPr>
                <w:rFonts w:ascii="Arial" w:hAnsi="Arial" w:cs="Arial"/>
                <w:bCs/>
              </w:rPr>
              <w:t>, v ochranném pásmu zdrojů pitné vody, minerálních vod a léčivých pramenů, v povodí vodní nádrže Plumlov</w:t>
            </w:r>
            <w:r w:rsidR="004410E8">
              <w:rPr>
                <w:rFonts w:ascii="Arial" w:hAnsi="Arial" w:cs="Arial"/>
                <w:bCs/>
              </w:rPr>
              <w:t>.</w:t>
            </w:r>
          </w:p>
          <w:p w14:paraId="5E8A309A" w14:textId="77777777" w:rsidR="00F50454" w:rsidRPr="00F00932" w:rsidRDefault="00F50454" w:rsidP="008B6554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74383497" w14:textId="7C0971AC" w:rsidR="007D3D64" w:rsidRDefault="00E647B7" w:rsidP="008B6554">
            <w:pPr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="007D3D64" w:rsidRPr="00F00932">
              <w:rPr>
                <w:rFonts w:ascii="Arial" w:hAnsi="Arial" w:cs="Arial"/>
                <w:bCs/>
              </w:rPr>
              <w:t>kce je umístěna na zvláště chráněném území dle zákona č. 114/1992 Sb., o ochraně přírody a krajiny</w:t>
            </w:r>
            <w:r w:rsidR="004410E8">
              <w:rPr>
                <w:rFonts w:ascii="Arial" w:hAnsi="Arial" w:cs="Arial"/>
                <w:bCs/>
              </w:rPr>
              <w:t>.</w:t>
            </w:r>
          </w:p>
          <w:p w14:paraId="76776F64" w14:textId="77777777" w:rsidR="00F50454" w:rsidRPr="00F00932" w:rsidRDefault="00F50454" w:rsidP="008B6554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2B468AC1" w14:textId="115AE094" w:rsidR="007D3D64" w:rsidRPr="00F00932" w:rsidRDefault="00E647B7" w:rsidP="00E647B7">
            <w:pPr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="007D3D64" w:rsidRPr="00F00932">
              <w:rPr>
                <w:rFonts w:ascii="Arial" w:hAnsi="Arial" w:cs="Arial"/>
                <w:bCs/>
              </w:rPr>
              <w:t>kce zajišťuje ochranu vodního toku</w:t>
            </w:r>
            <w:r w:rsidR="004410E8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052" w:type="dxa"/>
            <w:shd w:val="clear" w:color="auto" w:fill="auto"/>
            <w:hideMark/>
          </w:tcPr>
          <w:p w14:paraId="059920C1" w14:textId="77777777" w:rsidR="00F50454" w:rsidRDefault="00F5045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4C45D85E" w14:textId="77777777" w:rsidR="007D3D64" w:rsidRPr="00F00932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F00932">
              <w:rPr>
                <w:rFonts w:ascii="Arial" w:hAnsi="Arial" w:cs="Arial"/>
              </w:rPr>
              <w:t>100</w:t>
            </w:r>
          </w:p>
          <w:p w14:paraId="2E8A6837" w14:textId="77777777" w:rsidR="007D3D64" w:rsidRPr="00F00932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0ECCC633" w14:textId="77777777" w:rsidR="007D3D64" w:rsidRPr="00F00932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60DC3930" w14:textId="77777777" w:rsidR="007D3D64" w:rsidRPr="00F00932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F00932">
              <w:rPr>
                <w:rFonts w:ascii="Arial" w:hAnsi="Arial" w:cs="Arial"/>
              </w:rPr>
              <w:t>50</w:t>
            </w:r>
          </w:p>
          <w:p w14:paraId="7B8ADC26" w14:textId="77777777" w:rsidR="007D3D64" w:rsidRPr="00F00932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192C855C" w14:textId="77777777" w:rsidR="007D3D64" w:rsidRPr="00F00932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00932">
              <w:rPr>
                <w:rFonts w:ascii="Arial" w:hAnsi="Arial" w:cs="Arial"/>
              </w:rPr>
              <w:t>20</w:t>
            </w:r>
          </w:p>
        </w:tc>
      </w:tr>
      <w:tr w:rsidR="00F00932" w:rsidRPr="00F00932" w14:paraId="58E56760" w14:textId="77777777" w:rsidTr="008B6554">
        <w:trPr>
          <w:trHeight w:val="245"/>
        </w:trPr>
        <w:tc>
          <w:tcPr>
            <w:tcW w:w="567" w:type="dxa"/>
            <w:shd w:val="clear" w:color="auto" w:fill="auto"/>
            <w:vAlign w:val="center"/>
            <w:hideMark/>
          </w:tcPr>
          <w:p w14:paraId="3F89C028" w14:textId="77777777" w:rsidR="007D3D64" w:rsidRPr="00F00932" w:rsidRDefault="007D3D64" w:rsidP="008B655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F00932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229DA2B6" w14:textId="77777777" w:rsidR="007D3D64" w:rsidRPr="00F00932" w:rsidRDefault="007D3D64" w:rsidP="008B6554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F00932">
              <w:rPr>
                <w:rFonts w:ascii="Arial" w:hAnsi="Arial" w:cs="Arial"/>
                <w:b/>
                <w:bCs/>
              </w:rPr>
              <w:t>Význam pro Olomoucký kraj z odborného pohledu vyhlašovatele</w:t>
            </w:r>
            <w:r w:rsidRPr="00F00932">
              <w:rPr>
                <w:rFonts w:ascii="Arial" w:hAnsi="Arial" w:cs="Arial"/>
                <w:b/>
                <w:bCs/>
                <w:i/>
              </w:rPr>
              <w:t xml:space="preserve"> 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1477F457" w14:textId="77777777" w:rsidR="007D3D64" w:rsidRPr="00F00932" w:rsidRDefault="007D3D64" w:rsidP="008B655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F00932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F00932" w:rsidRPr="00F00932" w14:paraId="0E501661" w14:textId="77777777" w:rsidTr="008B6554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14:paraId="73BBA96F" w14:textId="77777777" w:rsidR="007D3D64" w:rsidRPr="00F00932" w:rsidRDefault="007D3D64" w:rsidP="008B655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35DBE9" w14:textId="77777777" w:rsidR="00F50454" w:rsidRDefault="007D3D64" w:rsidP="00F50454">
            <w:pPr>
              <w:pStyle w:val="Odstavecseseznamem"/>
              <w:ind w:left="0" w:firstLine="34"/>
              <w:rPr>
                <w:rFonts w:ascii="Arial" w:hAnsi="Arial" w:cs="Arial"/>
                <w:bCs/>
              </w:rPr>
            </w:pPr>
            <w:r w:rsidRPr="00F00932">
              <w:rPr>
                <w:rFonts w:ascii="Arial" w:hAnsi="Arial" w:cs="Arial"/>
                <w:bCs/>
              </w:rPr>
              <w:t>Zásobování vodou je z důvodu havárie řešeno náhradním způsobem cisternami nebo zdroj vody pro hromadné zásobování obyvatel z důvodu havárie nesplňuje požadavky na kvalitu pitné vody</w:t>
            </w:r>
            <w:r w:rsidR="00F50454">
              <w:rPr>
                <w:rFonts w:ascii="Arial" w:hAnsi="Arial" w:cs="Arial"/>
                <w:bCs/>
              </w:rPr>
              <w:t xml:space="preserve"> stanovené příslušnými předpisy nebo je z </w:t>
            </w:r>
            <w:r w:rsidRPr="00F00932">
              <w:rPr>
                <w:rFonts w:ascii="Arial" w:hAnsi="Arial" w:cs="Arial"/>
                <w:bCs/>
              </w:rPr>
              <w:t>důvodu havárie zabráněno odvádění nebo čištění odpadních vod.</w:t>
            </w:r>
          </w:p>
          <w:p w14:paraId="26062D38" w14:textId="77777777" w:rsidR="00F50454" w:rsidRDefault="00F50454" w:rsidP="00F50454">
            <w:pPr>
              <w:pStyle w:val="Odstavecseseznamem"/>
              <w:ind w:left="0" w:firstLine="34"/>
              <w:rPr>
                <w:rFonts w:ascii="Arial" w:hAnsi="Arial" w:cs="Arial"/>
                <w:bCs/>
              </w:rPr>
            </w:pPr>
          </w:p>
          <w:p w14:paraId="176B3356" w14:textId="77777777" w:rsidR="00F50454" w:rsidRDefault="007D3D64" w:rsidP="00F50454">
            <w:pPr>
              <w:pStyle w:val="Odstavecseseznamem"/>
              <w:ind w:left="0" w:firstLine="34"/>
              <w:rPr>
                <w:rFonts w:ascii="Arial" w:hAnsi="Arial" w:cs="Arial"/>
                <w:bCs/>
              </w:rPr>
            </w:pPr>
            <w:r w:rsidRPr="00F00932">
              <w:rPr>
                <w:rFonts w:ascii="Arial" w:hAnsi="Arial" w:cs="Arial"/>
                <w:bCs/>
              </w:rPr>
              <w:t>Z důvodu havárie je dlouhodobě omezeno množství p</w:t>
            </w:r>
            <w:r w:rsidR="00F50454">
              <w:rPr>
                <w:rFonts w:ascii="Arial" w:hAnsi="Arial" w:cs="Arial"/>
                <w:bCs/>
              </w:rPr>
              <w:t>itné vody dodávané obyvatelstvu nebo</w:t>
            </w:r>
            <w:r w:rsidRPr="00F00932">
              <w:rPr>
                <w:rFonts w:ascii="Arial" w:hAnsi="Arial" w:cs="Arial"/>
                <w:bCs/>
              </w:rPr>
              <w:t xml:space="preserve"> je dlouhodobě omezena možnost odvádění a čištění odpadních vod.</w:t>
            </w:r>
          </w:p>
          <w:p w14:paraId="58EAFB14" w14:textId="77777777" w:rsidR="00F50454" w:rsidRDefault="00F50454" w:rsidP="00F50454">
            <w:pPr>
              <w:pStyle w:val="Odstavecseseznamem"/>
              <w:ind w:left="0" w:firstLine="34"/>
              <w:rPr>
                <w:rFonts w:ascii="Arial" w:hAnsi="Arial" w:cs="Arial"/>
                <w:bCs/>
              </w:rPr>
            </w:pPr>
          </w:p>
          <w:p w14:paraId="25BEC37A" w14:textId="069D3AF2" w:rsidR="007D3D64" w:rsidRPr="00F00932" w:rsidRDefault="007D3D64" w:rsidP="00F50454">
            <w:pPr>
              <w:pStyle w:val="Odstavecseseznamem"/>
              <w:ind w:left="0" w:firstLine="34"/>
              <w:rPr>
                <w:rFonts w:ascii="Arial" w:hAnsi="Arial" w:cs="Arial"/>
                <w:bCs/>
              </w:rPr>
            </w:pPr>
            <w:r w:rsidRPr="00F00932">
              <w:rPr>
                <w:rFonts w:ascii="Arial" w:hAnsi="Arial" w:cs="Arial"/>
                <w:bCs/>
              </w:rPr>
              <w:t xml:space="preserve">Krátkodobé havárie neomezující zásobování pitnou vodou nebo odvádění či čištění odpadních vod. </w:t>
            </w:r>
          </w:p>
        </w:tc>
        <w:tc>
          <w:tcPr>
            <w:tcW w:w="1052" w:type="dxa"/>
            <w:shd w:val="clear" w:color="auto" w:fill="auto"/>
            <w:hideMark/>
          </w:tcPr>
          <w:p w14:paraId="0EE0D583" w14:textId="77777777" w:rsidR="00F50454" w:rsidRDefault="00F50454" w:rsidP="00F50454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</w:rPr>
            </w:pPr>
          </w:p>
          <w:p w14:paraId="2D3D3B6C" w14:textId="1BC3BBB4" w:rsidR="007D3D64" w:rsidRPr="00F00932" w:rsidRDefault="00F50454" w:rsidP="008B6554">
            <w:pPr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100  </w:t>
            </w:r>
          </w:p>
          <w:p w14:paraId="211D5F6D" w14:textId="30C7EF35" w:rsidR="007D3D64" w:rsidRPr="00F00932" w:rsidRDefault="007D3D64" w:rsidP="008B6554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</w:rPr>
            </w:pPr>
          </w:p>
          <w:p w14:paraId="7EE28D1E" w14:textId="77777777" w:rsidR="007D3D64" w:rsidRPr="00F00932" w:rsidRDefault="007D3D64" w:rsidP="008B6554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</w:rPr>
            </w:pPr>
          </w:p>
          <w:p w14:paraId="544CC4C3" w14:textId="01308F7C" w:rsidR="007D3D64" w:rsidRPr="00F00932" w:rsidRDefault="00F50454" w:rsidP="008B6554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  <w:p w14:paraId="20255943" w14:textId="77777777" w:rsidR="007D3D64" w:rsidRPr="00F00932" w:rsidRDefault="007D3D64" w:rsidP="008B6554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</w:rPr>
            </w:pPr>
          </w:p>
          <w:p w14:paraId="424A05FE" w14:textId="77777777" w:rsidR="007D3D64" w:rsidRDefault="007D3D64" w:rsidP="008B6554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  <w:p w14:paraId="53DE32CF" w14:textId="2CD4C78D" w:rsidR="00F50454" w:rsidRPr="00F50454" w:rsidRDefault="00F50454" w:rsidP="008B6554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</w:tr>
    </w:tbl>
    <w:p w14:paraId="31773F49" w14:textId="77777777" w:rsidR="007D3D64" w:rsidRPr="007D3D64" w:rsidRDefault="007D3D64" w:rsidP="007D3D64">
      <w:pPr>
        <w:tabs>
          <w:tab w:val="left" w:pos="0"/>
        </w:tabs>
        <w:ind w:left="0" w:firstLine="0"/>
        <w:rPr>
          <w:rFonts w:ascii="Arial" w:hAnsi="Arial" w:cs="Arial"/>
          <w:bCs/>
          <w:color w:val="FF0000"/>
        </w:rPr>
      </w:pPr>
    </w:p>
    <w:p w14:paraId="3E6BCD1F" w14:textId="77777777" w:rsidR="00A226F5" w:rsidRPr="0088142C" w:rsidRDefault="00A226F5" w:rsidP="00A226F5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88142C" w:rsidRPr="0088142C" w14:paraId="49DBFEE9" w14:textId="77777777" w:rsidTr="00F8595B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17E51179" w14:textId="77777777" w:rsidR="00DA0925" w:rsidRPr="0088142C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142C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88142C" w:rsidRPr="0088142C" w14:paraId="5A9F9B1A" w14:textId="77777777" w:rsidTr="00F8595B">
        <w:trPr>
          <w:cantSplit/>
          <w:trHeight w:val="1134"/>
        </w:trPr>
        <w:tc>
          <w:tcPr>
            <w:tcW w:w="706" w:type="dxa"/>
            <w:shd w:val="pct10" w:color="auto" w:fill="auto"/>
            <w:textDirection w:val="btLr"/>
          </w:tcPr>
          <w:p w14:paraId="17CF1414" w14:textId="77777777" w:rsidR="00DA0925" w:rsidRPr="0088142C" w:rsidRDefault="00DA0925" w:rsidP="00F8595B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142C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7E41F829" w14:textId="77777777" w:rsidR="00DA0925" w:rsidRPr="0088142C" w:rsidRDefault="00DA0925" w:rsidP="00F859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142C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43DA463D" w14:textId="77777777" w:rsidR="00DA0925" w:rsidRPr="0088142C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142C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27C56A0E" w14:textId="77777777" w:rsidR="00DA0925" w:rsidRPr="0088142C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142C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0" w:type="dxa"/>
            <w:shd w:val="pct10" w:color="auto" w:fill="auto"/>
          </w:tcPr>
          <w:p w14:paraId="5B825108" w14:textId="77777777" w:rsidR="00DA0925" w:rsidRPr="0088142C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142C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316B97B8" w14:textId="77777777" w:rsidR="00DA0925" w:rsidRPr="0088142C" w:rsidRDefault="00DA0925" w:rsidP="00F8595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8142C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14:paraId="07A83255" w14:textId="77777777" w:rsidR="00DA0925" w:rsidRPr="0088142C" w:rsidRDefault="00DA0925" w:rsidP="00F8595B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8142C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88142C" w:rsidRPr="0088142C" w14:paraId="38EB99A2" w14:textId="77777777" w:rsidTr="00DA0925">
        <w:tc>
          <w:tcPr>
            <w:tcW w:w="706" w:type="dxa"/>
          </w:tcPr>
          <w:p w14:paraId="380E2570" w14:textId="77777777" w:rsidR="00DA0925" w:rsidRPr="0088142C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142C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11BF103C" w14:textId="77777777" w:rsidR="00DA0925" w:rsidRPr="0088142C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142C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69DE7967" w14:textId="77777777" w:rsidR="00DA0925" w:rsidRPr="0088142C" w:rsidRDefault="00DA0925" w:rsidP="00F8595B">
            <w:pPr>
              <w:ind w:left="176" w:firstLine="0"/>
              <w:rPr>
                <w:sz w:val="20"/>
                <w:szCs w:val="20"/>
              </w:rPr>
            </w:pPr>
            <w:r w:rsidRPr="0088142C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16E459AF" w14:textId="77777777" w:rsidR="00DA0925" w:rsidRPr="0088142C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42C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51514C50" w14:textId="77777777" w:rsidR="00DA0925" w:rsidRPr="0088142C" w:rsidRDefault="00DA0925" w:rsidP="00F8595B">
            <w:pPr>
              <w:jc w:val="center"/>
              <w:rPr>
                <w:sz w:val="20"/>
                <w:szCs w:val="20"/>
              </w:rPr>
            </w:pPr>
            <w:r w:rsidRPr="0088142C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vAlign w:val="center"/>
          </w:tcPr>
          <w:p w14:paraId="36E98CAD" w14:textId="77777777" w:rsidR="00DA0925" w:rsidRPr="0088142C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4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 w:val="restart"/>
            <w:vAlign w:val="center"/>
          </w:tcPr>
          <w:p w14:paraId="3B8E2595" w14:textId="77777777" w:rsidR="00DA0925" w:rsidRPr="0088142C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C7104" w14:textId="77777777" w:rsidR="00DA0925" w:rsidRPr="0088142C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C6AD1A" w14:textId="77777777" w:rsidR="00DA0925" w:rsidRPr="0088142C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142C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88142C" w:rsidRPr="0088142C" w14:paraId="019C4AB3" w14:textId="77777777" w:rsidTr="00F8595B">
        <w:tc>
          <w:tcPr>
            <w:tcW w:w="706" w:type="dxa"/>
          </w:tcPr>
          <w:p w14:paraId="4171B7DD" w14:textId="77777777" w:rsidR="00DA0925" w:rsidRPr="0088142C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142C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42A77539" w14:textId="77777777" w:rsidR="00DA0925" w:rsidRPr="0088142C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142C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2D48E0AD" w14:textId="77777777" w:rsidR="00DA0925" w:rsidRPr="0088142C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88142C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5FE025F0" w14:textId="77777777" w:rsidR="00DA0925" w:rsidRPr="0088142C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42C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351C40E7" w14:textId="77777777" w:rsidR="00DA0925" w:rsidRPr="0088142C" w:rsidRDefault="00DA0925" w:rsidP="00F8595B">
            <w:pPr>
              <w:jc w:val="center"/>
              <w:rPr>
                <w:sz w:val="20"/>
                <w:szCs w:val="20"/>
              </w:rPr>
            </w:pPr>
            <w:r w:rsidRPr="0088142C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vAlign w:val="center"/>
          </w:tcPr>
          <w:p w14:paraId="17F2BA28" w14:textId="77777777" w:rsidR="00DA0925" w:rsidRPr="0088142C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4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</w:tcPr>
          <w:p w14:paraId="55DC5B02" w14:textId="77777777" w:rsidR="00DA0925" w:rsidRPr="0088142C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42C" w:rsidRPr="0088142C" w14:paraId="0EF54C70" w14:textId="77777777" w:rsidTr="00F8595B">
        <w:tc>
          <w:tcPr>
            <w:tcW w:w="706" w:type="dxa"/>
            <w:tcBorders>
              <w:bottom w:val="single" w:sz="4" w:space="0" w:color="auto"/>
            </w:tcBorders>
          </w:tcPr>
          <w:p w14:paraId="63EA68E0" w14:textId="77777777" w:rsidR="00DA0925" w:rsidRPr="0088142C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142C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32C64DE4" w14:textId="77777777" w:rsidR="00DA0925" w:rsidRPr="0088142C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142C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A6F413" w14:textId="77777777" w:rsidR="00DA0925" w:rsidRPr="0088142C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88142C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2BEE6B59" w14:textId="77777777" w:rsidR="00DA0925" w:rsidRPr="0088142C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42C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74990547" w14:textId="77777777" w:rsidR="00DA0925" w:rsidRPr="0088142C" w:rsidRDefault="00DA0925" w:rsidP="00F8595B">
            <w:pPr>
              <w:jc w:val="center"/>
              <w:rPr>
                <w:sz w:val="20"/>
                <w:szCs w:val="20"/>
              </w:rPr>
            </w:pPr>
            <w:r w:rsidRPr="0088142C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D6C6DBB" w14:textId="77777777" w:rsidR="00DA0925" w:rsidRPr="0088142C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4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3BA5901" w14:textId="77777777" w:rsidR="00DA0925" w:rsidRPr="0088142C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42C" w:rsidRPr="0088142C" w14:paraId="63F9717E" w14:textId="77777777" w:rsidTr="00F8595B">
        <w:tc>
          <w:tcPr>
            <w:tcW w:w="9923" w:type="dxa"/>
            <w:gridSpan w:val="5"/>
            <w:shd w:val="clear" w:color="auto" w:fill="BFBFBF" w:themeFill="background1" w:themeFillShade="BF"/>
          </w:tcPr>
          <w:p w14:paraId="73822CB1" w14:textId="77777777" w:rsidR="00DA0925" w:rsidRPr="0088142C" w:rsidRDefault="00DA0925" w:rsidP="00F8595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42C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88142C" w:rsidRPr="0088142C" w14:paraId="6A9087FE" w14:textId="77777777" w:rsidTr="00F8595B">
        <w:tc>
          <w:tcPr>
            <w:tcW w:w="4819" w:type="dxa"/>
            <w:gridSpan w:val="3"/>
          </w:tcPr>
          <w:p w14:paraId="7383DDE4" w14:textId="339908DF" w:rsidR="00DA0925" w:rsidRPr="0088142C" w:rsidRDefault="00DA0925" w:rsidP="00C5488B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8142C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</w:tcPr>
          <w:p w14:paraId="24E45BFB" w14:textId="77777777" w:rsidR="00DA0925" w:rsidRPr="0088142C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88142C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67A9723D" w14:textId="77777777" w:rsidR="00DA0925" w:rsidRPr="0088142C" w:rsidRDefault="00DA0925" w:rsidP="00F8595B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8142C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88142C" w:rsidRPr="0088142C" w14:paraId="03FDD635" w14:textId="77777777" w:rsidTr="00F8595B">
        <w:tc>
          <w:tcPr>
            <w:tcW w:w="4819" w:type="dxa"/>
            <w:gridSpan w:val="3"/>
          </w:tcPr>
          <w:p w14:paraId="45BE0273" w14:textId="77777777" w:rsidR="00DA0925" w:rsidRPr="0088142C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8142C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2570D430" w14:textId="77777777" w:rsidR="00DA0925" w:rsidRPr="0088142C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8142C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74890A2E" w14:textId="77777777" w:rsidR="00DA0925" w:rsidRPr="0088142C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8142C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693" w:type="dxa"/>
          </w:tcPr>
          <w:p w14:paraId="48587142" w14:textId="77777777" w:rsidR="00DA0925" w:rsidRPr="0088142C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8142C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88142C" w:rsidRPr="0088142C" w14:paraId="5C991B22" w14:textId="77777777" w:rsidTr="00F8595B">
        <w:tc>
          <w:tcPr>
            <w:tcW w:w="4819" w:type="dxa"/>
            <w:gridSpan w:val="3"/>
          </w:tcPr>
          <w:p w14:paraId="3792F75A" w14:textId="77777777" w:rsidR="00DA0925" w:rsidRPr="0088142C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8142C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1C281881" w14:textId="77777777" w:rsidR="00DA0925" w:rsidRPr="0088142C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8142C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4940DA6A" w14:textId="77777777" w:rsidR="00DA0925" w:rsidRPr="0088142C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8142C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693" w:type="dxa"/>
          </w:tcPr>
          <w:p w14:paraId="5807EE45" w14:textId="77777777" w:rsidR="00DA0925" w:rsidRPr="0088142C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88142C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434CBE22" w14:textId="77777777" w:rsidR="00DA0925" w:rsidRPr="0088142C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88142C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7226FBDC" w14:textId="77777777" w:rsidR="00DA0925" w:rsidRPr="0088142C" w:rsidRDefault="00DA0925" w:rsidP="00F8595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88142C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88142C" w:rsidRPr="0088142C" w14:paraId="6AE49336" w14:textId="77777777" w:rsidTr="00F8595B">
        <w:tc>
          <w:tcPr>
            <w:tcW w:w="4819" w:type="dxa"/>
            <w:gridSpan w:val="3"/>
          </w:tcPr>
          <w:p w14:paraId="78B2DD10" w14:textId="77777777" w:rsidR="00DA0925" w:rsidRPr="0088142C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8142C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00D7965E" w14:textId="77777777" w:rsidR="00DA0925" w:rsidRPr="0088142C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8142C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69B048D2" w14:textId="77777777" w:rsidR="00DA0925" w:rsidRPr="0088142C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8142C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693" w:type="dxa"/>
          </w:tcPr>
          <w:p w14:paraId="2AE694BB" w14:textId="77777777" w:rsidR="00DA0925" w:rsidRPr="0088142C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8142C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0B372F06" w14:textId="15E7C52A" w:rsidR="00F70364" w:rsidRPr="008826F8" w:rsidRDefault="008878D6" w:rsidP="00C5488B">
      <w:pPr>
        <w:ind w:left="708" w:firstLine="0"/>
        <w:rPr>
          <w:rFonts w:ascii="Arial" w:hAnsi="Arial" w:cs="Arial"/>
          <w:i/>
          <w:sz w:val="20"/>
          <w:szCs w:val="20"/>
        </w:rPr>
      </w:pPr>
      <w:r w:rsidRPr="008826F8">
        <w:rPr>
          <w:rFonts w:ascii="Arial" w:hAnsi="Arial" w:cs="Arial"/>
          <w:i/>
          <w:iCs/>
          <w:sz w:val="20"/>
          <w:szCs w:val="20"/>
        </w:rPr>
        <w:t>*</w:t>
      </w:r>
      <w:r w:rsidR="006D3E6C" w:rsidRPr="008826F8">
        <w:rPr>
          <w:rFonts w:ascii="Arial" w:hAnsi="Arial" w:cs="Arial"/>
          <w:i/>
          <w:iCs/>
          <w:sz w:val="20"/>
          <w:szCs w:val="20"/>
        </w:rPr>
        <w:t xml:space="preserve">Může být vyhověno částečně nebo v plné výši. </w:t>
      </w:r>
      <w:r w:rsidR="00F70364" w:rsidRPr="008826F8">
        <w:rPr>
          <w:rFonts w:ascii="Arial" w:hAnsi="Arial" w:cs="Arial"/>
          <w:i/>
          <w:sz w:val="20"/>
          <w:szCs w:val="20"/>
        </w:rPr>
        <w:t xml:space="preserve">Ke krácení požadavku dojde </w:t>
      </w:r>
      <w:r w:rsidR="000D71F7" w:rsidRPr="008826F8">
        <w:rPr>
          <w:rFonts w:ascii="Arial" w:hAnsi="Arial" w:cs="Arial"/>
          <w:i/>
          <w:sz w:val="20"/>
          <w:szCs w:val="20"/>
        </w:rPr>
        <w:t xml:space="preserve">především v případech </w:t>
      </w:r>
      <w:r w:rsidR="00F70364" w:rsidRPr="008826F8">
        <w:rPr>
          <w:rFonts w:ascii="Arial" w:hAnsi="Arial" w:cs="Arial"/>
          <w:i/>
          <w:sz w:val="20"/>
          <w:szCs w:val="20"/>
        </w:rPr>
        <w:t>převisu žádostí a nedostatku finančních prostředků, které jsou v</w:t>
      </w:r>
      <w:r w:rsidR="00E45550" w:rsidRPr="008826F8">
        <w:rPr>
          <w:rFonts w:ascii="Arial" w:hAnsi="Arial" w:cs="Arial"/>
          <w:i/>
          <w:sz w:val="20"/>
          <w:szCs w:val="20"/>
        </w:rPr>
        <w:t xml:space="preserve"> daném </w:t>
      </w:r>
      <w:r w:rsidR="00F70364" w:rsidRPr="008826F8">
        <w:rPr>
          <w:rFonts w:ascii="Arial" w:hAnsi="Arial" w:cs="Arial"/>
          <w:i/>
          <w:sz w:val="20"/>
          <w:szCs w:val="20"/>
        </w:rPr>
        <w:t xml:space="preserve">dotačním </w:t>
      </w:r>
      <w:r w:rsidR="00BB79D0" w:rsidRPr="008826F8">
        <w:rPr>
          <w:rFonts w:ascii="Arial" w:hAnsi="Arial" w:cs="Arial"/>
          <w:i/>
          <w:sz w:val="20"/>
          <w:szCs w:val="20"/>
        </w:rPr>
        <w:t>programu/titulu</w:t>
      </w:r>
      <w:r w:rsidR="00F70364" w:rsidRPr="008826F8">
        <w:rPr>
          <w:rFonts w:ascii="Arial" w:hAnsi="Arial" w:cs="Arial"/>
          <w:i/>
          <w:sz w:val="20"/>
          <w:szCs w:val="20"/>
        </w:rPr>
        <w:t xml:space="preserve"> k dispozici.</w:t>
      </w:r>
    </w:p>
    <w:p w14:paraId="5F13BC8A" w14:textId="1526C16C" w:rsidR="00691685" w:rsidRPr="008826F8" w:rsidRDefault="00691685" w:rsidP="00691685">
      <w:pPr>
        <w:tabs>
          <w:tab w:val="left" w:pos="851"/>
        </w:tabs>
        <w:rPr>
          <w:rFonts w:ascii="Arial" w:hAnsi="Arial" w:cs="Arial"/>
          <w:b/>
          <w:bCs/>
          <w:color w:val="0000FF"/>
        </w:rPr>
      </w:pPr>
    </w:p>
    <w:p w14:paraId="5424962A" w14:textId="77777777" w:rsidR="000452FE" w:rsidRPr="008826F8" w:rsidRDefault="000452FE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7A1D45DD" w14:textId="028E13BB" w:rsidR="00691685" w:rsidRPr="0088142C" w:rsidRDefault="00691685" w:rsidP="0088142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 xml:space="preserve">Administrátor předloží přijaté žádosti i s bodovým hodnocením kritérií A příslušnému poradnímu </w:t>
      </w:r>
      <w:r w:rsidRPr="0088142C">
        <w:rPr>
          <w:rFonts w:ascii="Arial" w:hAnsi="Arial" w:cs="Arial"/>
          <w:bCs/>
        </w:rPr>
        <w:t xml:space="preserve">orgánu </w:t>
      </w:r>
      <w:r w:rsidR="007D3D64" w:rsidRPr="0088142C">
        <w:rPr>
          <w:rFonts w:ascii="Arial" w:hAnsi="Arial" w:cs="Arial"/>
          <w:bCs/>
        </w:rPr>
        <w:t xml:space="preserve">– Komisi ROK pro životní prostředí. </w:t>
      </w:r>
    </w:p>
    <w:p w14:paraId="1F97B08F" w14:textId="77777777" w:rsidR="0088142C" w:rsidRPr="0088142C" w:rsidRDefault="0088142C" w:rsidP="0088142C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500E3615" w14:textId="77777777" w:rsidR="00691685" w:rsidRPr="0088142C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142C">
        <w:rPr>
          <w:rFonts w:ascii="Arial" w:hAnsi="Arial" w:cs="Arial"/>
          <w:bCs/>
        </w:rPr>
        <w:t xml:space="preserve">Poradní orgán provede hodnocení žádostí z odborného pohledu </w:t>
      </w:r>
      <w:r w:rsidRPr="0088142C">
        <w:rPr>
          <w:rFonts w:ascii="Arial" w:hAnsi="Arial" w:cs="Arial"/>
          <w:bCs/>
        </w:rPr>
        <w:br/>
        <w:t>(kritéria B).</w:t>
      </w:r>
    </w:p>
    <w:p w14:paraId="4C3D94C7" w14:textId="77777777" w:rsidR="00691685" w:rsidRPr="0088142C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88142C">
        <w:rPr>
          <w:rFonts w:ascii="Arial" w:hAnsi="Arial" w:cs="Arial"/>
          <w:bCs/>
        </w:rPr>
        <w:tab/>
      </w:r>
    </w:p>
    <w:p w14:paraId="71816544" w14:textId="6BA227E3" w:rsidR="00691685" w:rsidRPr="0088142C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142C">
        <w:rPr>
          <w:rFonts w:ascii="Arial" w:hAnsi="Arial" w:cs="Arial"/>
          <w:bCs/>
        </w:rPr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14:paraId="0C16CCC7" w14:textId="77777777" w:rsidR="00691685" w:rsidRPr="0088142C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161C9C8B" w14:textId="77777777" w:rsidR="0003189A" w:rsidRPr="0088142C" w:rsidRDefault="0003189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142C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375CD322" w14:textId="77777777" w:rsidR="00C5488B" w:rsidRPr="0088142C" w:rsidRDefault="00C5488B" w:rsidP="0003189A">
      <w:pPr>
        <w:tabs>
          <w:tab w:val="left" w:pos="851"/>
        </w:tabs>
        <w:rPr>
          <w:rFonts w:ascii="Arial" w:hAnsi="Arial" w:cs="Arial"/>
          <w:bCs/>
        </w:rPr>
      </w:pPr>
    </w:p>
    <w:p w14:paraId="62AE2F40" w14:textId="06C95509" w:rsidR="0003189A" w:rsidRPr="0088142C" w:rsidRDefault="00C5488B" w:rsidP="0003189A">
      <w:pPr>
        <w:tabs>
          <w:tab w:val="left" w:pos="851"/>
        </w:tabs>
        <w:rPr>
          <w:rFonts w:ascii="Arial" w:hAnsi="Arial" w:cs="Arial"/>
          <w:bCs/>
          <w:i/>
        </w:rPr>
      </w:pPr>
      <w:r w:rsidRPr="0088142C">
        <w:rPr>
          <w:rFonts w:ascii="Arial" w:hAnsi="Arial" w:cs="Arial"/>
          <w:bCs/>
        </w:rPr>
        <w:tab/>
      </w:r>
      <w:r w:rsidR="0003189A" w:rsidRPr="0088142C">
        <w:rPr>
          <w:rFonts w:ascii="Arial" w:hAnsi="Arial" w:cs="Arial"/>
          <w:b/>
          <w:bCs/>
        </w:rPr>
        <w:t>Řídící orgán při posuzování bodového hodnocení přihlíží zejména k hranici dosaženého bodového zisku</w:t>
      </w:r>
      <w:r w:rsidR="0003189A" w:rsidRPr="0088142C">
        <w:rPr>
          <w:rFonts w:ascii="Arial" w:hAnsi="Arial" w:cs="Arial"/>
          <w:bCs/>
        </w:rPr>
        <w:t xml:space="preserve">, přičemž žádostem s dosaženým počtem bodů do 200 včetně nebude vyhověno a v případě žádostí s dosaženým počtem bodů od 201 do 550 bodů včetně může být žádosti vyhověno </w:t>
      </w:r>
      <w:r w:rsidR="00E75203" w:rsidRPr="0088142C">
        <w:rPr>
          <w:rFonts w:ascii="Arial" w:hAnsi="Arial" w:cs="Arial"/>
          <w:bCs/>
        </w:rPr>
        <w:t xml:space="preserve">v plné výši nebo </w:t>
      </w:r>
      <w:r w:rsidR="0003189A" w:rsidRPr="0088142C">
        <w:rPr>
          <w:rFonts w:ascii="Arial" w:hAnsi="Arial" w:cs="Arial"/>
          <w:bCs/>
        </w:rPr>
        <w:t xml:space="preserve">pouze částečně. Řídící orgán o snížení požadované částky dotace rozhoduje s ohledem na celkovou finanční alokaci pro konkrétní dotační titul a množství a kvalitu všech žádostí, hodnocených v konkrétním dotačním </w:t>
      </w:r>
      <w:r w:rsidR="00BB79D0" w:rsidRPr="0088142C">
        <w:rPr>
          <w:rFonts w:ascii="Arial" w:hAnsi="Arial" w:cs="Arial"/>
          <w:bCs/>
        </w:rPr>
        <w:t>titulu</w:t>
      </w:r>
      <w:r w:rsidR="00313087" w:rsidRPr="0088142C">
        <w:rPr>
          <w:rFonts w:ascii="Arial" w:hAnsi="Arial" w:cs="Arial"/>
          <w:bCs/>
        </w:rPr>
        <w:t>.</w:t>
      </w:r>
      <w:r w:rsidR="00313087" w:rsidRPr="0088142C">
        <w:rPr>
          <w:rFonts w:ascii="Arial" w:hAnsi="Arial" w:cs="Arial"/>
          <w:bCs/>
          <w:i/>
        </w:rPr>
        <w:t xml:space="preserve"> </w:t>
      </w:r>
    </w:p>
    <w:p w14:paraId="4F579147" w14:textId="77777777" w:rsidR="0003189A" w:rsidRPr="0088142C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sz w:val="6"/>
          <w:szCs w:val="6"/>
          <w:u w:val="single"/>
        </w:rPr>
      </w:pPr>
    </w:p>
    <w:p w14:paraId="6D6D2143" w14:textId="0C9E799C" w:rsidR="009A6768" w:rsidRPr="0088142C" w:rsidRDefault="009A6768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88142C">
        <w:rPr>
          <w:rFonts w:ascii="Arial" w:hAnsi="Arial" w:cs="Arial"/>
          <w:bCs/>
        </w:rPr>
        <w:lastRenderedPageBreak/>
        <w:t xml:space="preserve">Lhůta pro rozhodnutí o žádostech činí </w:t>
      </w:r>
      <w:r w:rsidR="007D3D64" w:rsidRPr="0088142C">
        <w:rPr>
          <w:rFonts w:ascii="Arial" w:hAnsi="Arial" w:cs="Arial"/>
          <w:bCs/>
        </w:rPr>
        <w:t>90</w:t>
      </w:r>
      <w:r w:rsidRPr="0088142C">
        <w:rPr>
          <w:rFonts w:ascii="Arial" w:hAnsi="Arial" w:cs="Arial"/>
          <w:bCs/>
        </w:rPr>
        <w:t xml:space="preserve"> dnů od </w:t>
      </w:r>
      <w:r w:rsidR="007D3D64" w:rsidRPr="0088142C">
        <w:rPr>
          <w:rFonts w:ascii="Arial" w:hAnsi="Arial" w:cs="Arial"/>
          <w:bCs/>
        </w:rPr>
        <w:t xml:space="preserve">ukončení příjmu žádosti. </w:t>
      </w:r>
    </w:p>
    <w:p w14:paraId="0EA20AB1" w14:textId="77777777" w:rsidR="009A6768" w:rsidRPr="0088142C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sz w:val="6"/>
          <w:szCs w:val="6"/>
        </w:rPr>
      </w:pPr>
    </w:p>
    <w:p w14:paraId="75B060CB" w14:textId="77777777" w:rsidR="00691685" w:rsidRPr="0088142C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A7E4E80" w14:textId="258434B0" w:rsidR="00691685" w:rsidRPr="0088142C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142C">
        <w:rPr>
          <w:rFonts w:ascii="Arial" w:hAnsi="Arial" w:cs="Arial"/>
          <w:bCs/>
        </w:rPr>
        <w:t xml:space="preserve">V případě, že v některém dotačním </w:t>
      </w:r>
      <w:r w:rsidR="00BB79D0" w:rsidRPr="0088142C">
        <w:rPr>
          <w:rFonts w:ascii="Arial" w:hAnsi="Arial" w:cs="Arial"/>
          <w:bCs/>
        </w:rPr>
        <w:t>titulu</w:t>
      </w:r>
      <w:r w:rsidRPr="0088142C">
        <w:rPr>
          <w:rFonts w:ascii="Arial" w:hAnsi="Arial" w:cs="Arial"/>
          <w:bCs/>
        </w:rPr>
        <w:t xml:space="preserve"> dojde k nedočerpání finančních prostředků, může řídící orgán rozhodnout o převodu těchto finančních prostředků do jiného dotačního </w:t>
      </w:r>
      <w:r w:rsidR="00BB79D0" w:rsidRPr="0088142C">
        <w:rPr>
          <w:rFonts w:ascii="Arial" w:hAnsi="Arial" w:cs="Arial"/>
          <w:bCs/>
        </w:rPr>
        <w:t>titulu</w:t>
      </w:r>
      <w:r w:rsidRPr="0088142C">
        <w:rPr>
          <w:rFonts w:ascii="Arial" w:hAnsi="Arial" w:cs="Arial"/>
          <w:bCs/>
        </w:rPr>
        <w:t>.</w:t>
      </w:r>
    </w:p>
    <w:p w14:paraId="2A9636A1" w14:textId="77777777" w:rsidR="00691685" w:rsidRPr="0088142C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4A6E7328" w14:textId="77777777" w:rsidR="00691685" w:rsidRPr="0088142C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142C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0A44AB23" w14:textId="77777777" w:rsidR="00691685" w:rsidRPr="0088142C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7661CE2" w14:textId="40664FA7" w:rsidR="00691685" w:rsidRPr="0088142C" w:rsidRDefault="00691685" w:rsidP="00C5488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  <w:strike/>
        </w:rPr>
      </w:pPr>
      <w:r w:rsidRPr="0088142C">
        <w:rPr>
          <w:rFonts w:ascii="Arial" w:hAnsi="Arial" w:cs="Arial"/>
          <w:bCs/>
        </w:rPr>
        <w:t>Informac</w:t>
      </w:r>
      <w:r w:rsidR="00805F04" w:rsidRPr="0088142C">
        <w:rPr>
          <w:rFonts w:ascii="Arial" w:hAnsi="Arial" w:cs="Arial"/>
          <w:bCs/>
        </w:rPr>
        <w:t>i</w:t>
      </w:r>
      <w:r w:rsidRPr="0088142C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orgánu.</w:t>
      </w:r>
      <w:r w:rsidR="00C5488B" w:rsidRPr="0088142C">
        <w:rPr>
          <w:rFonts w:ascii="Arial" w:hAnsi="Arial" w:cs="Arial"/>
          <w:bCs/>
        </w:rPr>
        <w:t xml:space="preserve"> </w:t>
      </w:r>
    </w:p>
    <w:p w14:paraId="6DA128CC" w14:textId="07AD2BDD" w:rsidR="000850DE" w:rsidRPr="0088142C" w:rsidRDefault="000850DE" w:rsidP="001620FD">
      <w:pPr>
        <w:tabs>
          <w:tab w:val="left" w:pos="851"/>
        </w:tabs>
        <w:ind w:left="0" w:firstLine="0"/>
        <w:rPr>
          <w:rFonts w:ascii="Arial" w:hAnsi="Arial" w:cs="Arial"/>
          <w:bCs/>
          <w:i/>
        </w:rPr>
      </w:pPr>
    </w:p>
    <w:p w14:paraId="2DCB91F3" w14:textId="725DC6C4" w:rsidR="00791B15" w:rsidRPr="0088142C" w:rsidRDefault="00791B15" w:rsidP="00791B1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i/>
          <w:strike/>
        </w:rPr>
      </w:pPr>
      <w:bookmarkStart w:id="13" w:name="náhradník"/>
      <w:bookmarkEnd w:id="13"/>
      <w:r w:rsidRPr="0088142C">
        <w:rPr>
          <w:rFonts w:ascii="Arial" w:hAnsi="Arial" w:cs="Arial"/>
          <w:bCs/>
        </w:rPr>
        <w:t>Žadatel, v jehož prospěch bylo rozhodnuto o poskytnutí dotace, je povinen ve lhůtě do 60 dnů ode dne rozhodnutí řídícího orgánu o poskytnutí dotace dodat poskytovateli dotace usnesení příslušného orgánu obce o schválení přijetí dotace, jinak ztrácí nárok na dotaci.</w:t>
      </w:r>
    </w:p>
    <w:p w14:paraId="2F2661C5" w14:textId="1363A560" w:rsidR="003E68AD" w:rsidRPr="008826F8" w:rsidRDefault="003E68AD" w:rsidP="006A310B">
      <w:pPr>
        <w:pStyle w:val="Odstavecseseznamem"/>
        <w:rPr>
          <w:rFonts w:ascii="Arial" w:hAnsi="Arial" w:cs="Arial"/>
        </w:rPr>
      </w:pPr>
    </w:p>
    <w:p w14:paraId="0847D1C3" w14:textId="358A3ADB" w:rsidR="007F6FBE" w:rsidRPr="008826F8" w:rsidRDefault="007F6FBE" w:rsidP="006A310B">
      <w:pPr>
        <w:pStyle w:val="Odstavecseseznamem"/>
        <w:rPr>
          <w:rFonts w:ascii="Arial" w:hAnsi="Arial" w:cs="Arial"/>
        </w:rPr>
      </w:pPr>
    </w:p>
    <w:p w14:paraId="3241F7C5" w14:textId="0685B312" w:rsidR="00A447CD" w:rsidRPr="008826F8" w:rsidRDefault="006A310B" w:rsidP="00A447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8826F8">
        <w:rPr>
          <w:rFonts w:ascii="Arial" w:hAnsi="Arial" w:cs="Arial"/>
          <w:b/>
          <w:bCs/>
          <w:sz w:val="24"/>
          <w:szCs w:val="24"/>
        </w:rPr>
        <w:t xml:space="preserve"> Obecn</w:t>
      </w:r>
      <w:r w:rsidR="00A447CD" w:rsidRPr="008826F8">
        <w:rPr>
          <w:rFonts w:ascii="Arial" w:hAnsi="Arial" w:cs="Arial"/>
          <w:b/>
          <w:bCs/>
          <w:sz w:val="24"/>
          <w:szCs w:val="24"/>
        </w:rPr>
        <w:t xml:space="preserve">é podmínky pro poskytování dotací </w:t>
      </w:r>
    </w:p>
    <w:p w14:paraId="0D13931E" w14:textId="77777777" w:rsidR="00A447CD" w:rsidRPr="008826F8" w:rsidRDefault="00A447CD" w:rsidP="00A447CD">
      <w:pPr>
        <w:pStyle w:val="Default"/>
        <w:spacing w:before="120" w:after="120"/>
        <w:ind w:left="284"/>
        <w:rPr>
          <w:sz w:val="23"/>
          <w:szCs w:val="23"/>
        </w:rPr>
      </w:pPr>
    </w:p>
    <w:p w14:paraId="099193DE" w14:textId="77777777" w:rsidR="00E41167" w:rsidRPr="008826F8" w:rsidRDefault="00E41167" w:rsidP="000971B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8826F8">
        <w:rPr>
          <w:rFonts w:ascii="Arial" w:hAnsi="Arial" w:cs="Arial"/>
          <w:b/>
        </w:rPr>
        <w:t xml:space="preserve">Povinnosti žadatele o dotaci z rozpočtu Olomouckého kraje. </w:t>
      </w:r>
    </w:p>
    <w:p w14:paraId="1463051D" w14:textId="77777777" w:rsidR="00AE305E" w:rsidRPr="008826F8" w:rsidRDefault="00AE305E" w:rsidP="00E41167">
      <w:pPr>
        <w:ind w:firstLine="0"/>
        <w:rPr>
          <w:rFonts w:ascii="Arial" w:hAnsi="Arial" w:cs="Arial"/>
        </w:rPr>
      </w:pPr>
    </w:p>
    <w:p w14:paraId="67563166" w14:textId="7198F7B0" w:rsidR="00FB6845" w:rsidRPr="008826F8" w:rsidRDefault="00A447CD" w:rsidP="00E41167">
      <w:pPr>
        <w:ind w:firstLine="0"/>
        <w:rPr>
          <w:rFonts w:ascii="Arial" w:hAnsi="Arial" w:cs="Arial"/>
          <w:strike/>
        </w:rPr>
      </w:pPr>
      <w:r w:rsidRPr="008826F8">
        <w:rPr>
          <w:rFonts w:ascii="Arial" w:hAnsi="Arial" w:cs="Arial"/>
        </w:rPr>
        <w:t xml:space="preserve">Žadatel je povinen k datu podání žádosti doložit povinné náležitosti. Dotaci </w:t>
      </w:r>
      <w:r w:rsidR="00FB6845" w:rsidRPr="008826F8">
        <w:rPr>
          <w:rFonts w:ascii="Arial" w:hAnsi="Arial" w:cs="Arial"/>
        </w:rPr>
        <w:t xml:space="preserve">lze poskytnout jen tomu žadateli: </w:t>
      </w:r>
    </w:p>
    <w:p w14:paraId="70B21535" w14:textId="77777777" w:rsidR="00FB6845" w:rsidRPr="008826F8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8826F8">
        <w:rPr>
          <w:rFonts w:ascii="Arial" w:hAnsi="Arial" w:cs="Arial"/>
        </w:rPr>
        <w:t xml:space="preserve">který nemá </w:t>
      </w:r>
      <w:r w:rsidRPr="008826F8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7AE47575" w14:textId="3D56B66B" w:rsidR="00FB6845" w:rsidRPr="008826F8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8826F8">
        <w:rPr>
          <w:rFonts w:ascii="Arial" w:hAnsi="Arial" w:cs="Arial"/>
        </w:rPr>
        <w:t>který nemá neuhrazené závazky po lhůtě splatnosti vůči Olomouckému kraji, jím zřízeným organizacím a jiným územním samosprávným celkům</w:t>
      </w:r>
      <w:r w:rsidR="00DA69E4" w:rsidRPr="008826F8">
        <w:rPr>
          <w:rFonts w:ascii="Arial" w:hAnsi="Arial" w:cs="Arial"/>
        </w:rPr>
        <w:t xml:space="preserve"> </w:t>
      </w:r>
      <w:r w:rsidRPr="008826F8">
        <w:rPr>
          <w:rFonts w:ascii="Arial" w:eastAsia="Times New Roman" w:hAnsi="Arial" w:cs="Arial"/>
          <w:lang w:eastAsia="cs-CZ"/>
        </w:rPr>
        <w:t>(za neuhrazený závazek po lhůtě splatnosti vůči výše uvedeným subjektům je považován i závazek, na který má žadatel uzavřený splátkový kalendář nebo jiný odklad původní lhůty splatnosti);</w:t>
      </w:r>
    </w:p>
    <w:p w14:paraId="297AF63A" w14:textId="77777777" w:rsidR="00FB6845" w:rsidRPr="008826F8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color w:val="FF0000"/>
        </w:rPr>
      </w:pPr>
      <w:r w:rsidRPr="008826F8">
        <w:rPr>
          <w:rFonts w:ascii="Arial" w:hAnsi="Arial" w:cs="Arial"/>
        </w:rPr>
        <w:t xml:space="preserve">kterému nebyl soudem nebo správním orgánem uložen zákaz činnosti nebo </w:t>
      </w:r>
    </w:p>
    <w:p w14:paraId="0524214A" w14:textId="02317F39" w:rsidR="00FB6845" w:rsidRPr="008826F8" w:rsidRDefault="00FB6845" w:rsidP="002B0226">
      <w:pPr>
        <w:ind w:left="1635" w:firstLine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zrušeno oprávnění k činnosti týkající se jeho předmětu podnikání a/nebo související s </w:t>
      </w:r>
      <w:r w:rsidR="009D38D0" w:rsidRPr="008826F8">
        <w:rPr>
          <w:rFonts w:ascii="Arial" w:hAnsi="Arial" w:cs="Arial"/>
        </w:rPr>
        <w:t>akcí, na kterou</w:t>
      </w:r>
      <w:r w:rsidRPr="008826F8">
        <w:rPr>
          <w:rFonts w:ascii="Arial" w:hAnsi="Arial" w:cs="Arial"/>
        </w:rPr>
        <w:t xml:space="preserve"> má být poskytována dotace; </w:t>
      </w:r>
    </w:p>
    <w:p w14:paraId="561DC975" w14:textId="169B0065" w:rsidR="00FB6845" w:rsidRPr="008826F8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vůči kterému (případně, vůči jehož majetku) není navrhováno ani vedeno řízení o výkon soudního či správního rozhodnutí; </w:t>
      </w:r>
    </w:p>
    <w:p w14:paraId="4FC66279" w14:textId="77777777" w:rsidR="00FB6845" w:rsidRPr="008826F8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8826F8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</w:t>
      </w:r>
      <w:r w:rsidRPr="008826F8">
        <w:rPr>
          <w:rFonts w:ascii="Arial" w:hAnsi="Arial" w:cs="Arial"/>
        </w:rPr>
        <w:lastRenderedPageBreak/>
        <w:t xml:space="preserve">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6ACA910F" w14:textId="6484AECB" w:rsidR="00B56EEF" w:rsidRPr="0088142C" w:rsidRDefault="00B56EEF" w:rsidP="00B56EEF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88142C">
        <w:rPr>
          <w:rFonts w:ascii="Arial" w:hAnsi="Arial" w:cs="Arial"/>
        </w:rPr>
        <w:t>který je vlastníkem vodohospodářské infrastruktury vodovodů nebo kanalizací sloužících veřejné potřebě a má platné povolení k provozování této infrastruktury podle zákona č. 274/2001 Sb., o vodovodech a kanalizacích pro veřejnou potřebu a o změně některých zákonů (zákon o vodovodech a kanalizacích)</w:t>
      </w:r>
      <w:r w:rsidR="00700768" w:rsidRPr="0088142C">
        <w:rPr>
          <w:rFonts w:ascii="Arial" w:hAnsi="Arial" w:cs="Arial"/>
        </w:rPr>
        <w:t>, ve znění pozdějších předpisů.</w:t>
      </w:r>
    </w:p>
    <w:p w14:paraId="47678E4A" w14:textId="77777777" w:rsidR="00B56EEF" w:rsidRDefault="00B56EEF" w:rsidP="0088142C">
      <w:pPr>
        <w:pStyle w:val="Odstavecseseznamem"/>
        <w:ind w:left="1635" w:firstLine="0"/>
        <w:contextualSpacing w:val="0"/>
        <w:rPr>
          <w:rFonts w:ascii="Arial" w:hAnsi="Arial" w:cs="Arial"/>
          <w:i/>
          <w:strike/>
          <w:color w:val="0000FF"/>
        </w:rPr>
      </w:pPr>
    </w:p>
    <w:p w14:paraId="3529D907" w14:textId="77777777" w:rsidR="00067CB3" w:rsidRPr="00235D79" w:rsidRDefault="00067CB3" w:rsidP="0088142C">
      <w:pPr>
        <w:pStyle w:val="Odstavecseseznamem"/>
        <w:ind w:left="1635" w:firstLine="0"/>
        <w:contextualSpacing w:val="0"/>
        <w:rPr>
          <w:rFonts w:ascii="Arial" w:hAnsi="Arial" w:cs="Arial"/>
          <w:i/>
          <w:strike/>
          <w:color w:val="0000FF"/>
        </w:rPr>
      </w:pPr>
    </w:p>
    <w:p w14:paraId="649188F1" w14:textId="524E2BC4" w:rsidR="00FB6845" w:rsidRPr="008826F8" w:rsidRDefault="00FB6845" w:rsidP="00FD2BBB">
      <w:pPr>
        <w:ind w:hanging="720"/>
        <w:rPr>
          <w:rFonts w:ascii="Arial" w:hAnsi="Arial" w:cs="Arial"/>
          <w:b/>
          <w:color w:val="FF0000"/>
        </w:rPr>
      </w:pPr>
    </w:p>
    <w:p w14:paraId="79A48F93" w14:textId="77777777" w:rsidR="00951DAD" w:rsidRPr="008826F8" w:rsidRDefault="00951DAD" w:rsidP="00951DA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8826F8">
        <w:rPr>
          <w:rFonts w:ascii="Arial" w:hAnsi="Arial" w:cs="Arial"/>
          <w:b/>
        </w:rPr>
        <w:t>Informační povinnost žadatele o dotaci z rozpočtu Olomouckého kraje</w:t>
      </w:r>
    </w:p>
    <w:p w14:paraId="3924FCB4" w14:textId="77777777" w:rsidR="00951DAD" w:rsidRPr="008826F8" w:rsidRDefault="00951DAD" w:rsidP="00951DAD">
      <w:pPr>
        <w:pStyle w:val="Odstavecseseznamem"/>
        <w:ind w:left="851" w:firstLine="0"/>
        <w:rPr>
          <w:rFonts w:ascii="Arial" w:hAnsi="Arial" w:cs="Arial"/>
          <w:b/>
        </w:rPr>
      </w:pPr>
    </w:p>
    <w:p w14:paraId="13819C81" w14:textId="078CDEA9" w:rsidR="00DA69E4" w:rsidRPr="008826F8" w:rsidRDefault="00951DAD" w:rsidP="00DA69E4">
      <w:pPr>
        <w:pStyle w:val="Odstavecseseznamem"/>
        <w:ind w:left="851" w:firstLine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Žadatel se zavazuje seznámit poskytovatele, do 15 dnů od jejich vzniku se změnou kterékoliv z podmínek uvedených v článku 10, odst. 10.1 </w:t>
      </w:r>
      <w:r w:rsidR="00687897" w:rsidRPr="008826F8">
        <w:rPr>
          <w:rFonts w:ascii="Arial" w:hAnsi="Arial" w:cs="Arial"/>
        </w:rPr>
        <w:t xml:space="preserve">těchto pravidel </w:t>
      </w:r>
      <w:r w:rsidRPr="008826F8">
        <w:rPr>
          <w:rFonts w:ascii="Arial" w:hAnsi="Arial" w:cs="Arial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8826F8">
        <w:rPr>
          <w:rFonts w:ascii="Arial" w:hAnsi="Arial" w:cs="Arial"/>
        </w:rPr>
        <w:t xml:space="preserve">Porušení této informační povinnosti, zjištěné poskytovatelem </w:t>
      </w:r>
      <w:r w:rsidR="00633BA0" w:rsidRPr="008826F8">
        <w:rPr>
          <w:rFonts w:ascii="Arial" w:hAnsi="Arial" w:cs="Arial"/>
        </w:rPr>
        <w:t>po připsání poskytnutých peněžních prostředků na účet příjemce</w:t>
      </w:r>
      <w:r w:rsidR="00DA69E4" w:rsidRPr="008826F8">
        <w:rPr>
          <w:rFonts w:ascii="Arial" w:hAnsi="Arial" w:cs="Arial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6E5DAF78" w14:textId="77777777" w:rsidR="00DA69E4" w:rsidRPr="008826F8" w:rsidRDefault="00DA69E4" w:rsidP="00DA69E4">
      <w:pPr>
        <w:rPr>
          <w:rFonts w:ascii="Arial" w:hAnsi="Arial" w:cs="Arial"/>
          <w:sz w:val="24"/>
          <w:szCs w:val="24"/>
        </w:rPr>
      </w:pPr>
    </w:p>
    <w:p w14:paraId="381B1DCB" w14:textId="2095AE59" w:rsidR="00E41167" w:rsidRPr="008826F8" w:rsidRDefault="00450606" w:rsidP="00593CF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8826F8">
        <w:rPr>
          <w:rFonts w:ascii="Arial" w:hAnsi="Arial" w:cs="Arial"/>
          <w:b/>
        </w:rPr>
        <w:t xml:space="preserve">Lokalizace </w:t>
      </w:r>
      <w:r w:rsidR="00E41167" w:rsidRPr="008826F8">
        <w:rPr>
          <w:rFonts w:ascii="Arial" w:hAnsi="Arial" w:cs="Arial"/>
          <w:b/>
        </w:rPr>
        <w:t xml:space="preserve">výstupů dotačního programu  </w:t>
      </w:r>
    </w:p>
    <w:p w14:paraId="2D2FD8B1" w14:textId="77777777" w:rsidR="00AE305E" w:rsidRPr="008826F8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14:paraId="226562D0" w14:textId="300A8054" w:rsidR="006E63C4" w:rsidRPr="00B56EEF" w:rsidRDefault="00E41167" w:rsidP="003D2524">
      <w:pPr>
        <w:autoSpaceDE w:val="0"/>
        <w:autoSpaceDN w:val="0"/>
        <w:adjustRightInd w:val="0"/>
        <w:ind w:left="839" w:firstLine="0"/>
        <w:rPr>
          <w:rFonts w:ascii="Arial" w:hAnsi="Arial" w:cs="Arial"/>
          <w:strike/>
        </w:rPr>
      </w:pPr>
      <w:r w:rsidRPr="008826F8">
        <w:rPr>
          <w:rFonts w:ascii="Arial" w:hAnsi="Arial" w:cs="Arial"/>
        </w:rPr>
        <w:t xml:space="preserve">Projekt žadatele musí být realizován v územním obvodu Olomouckého kraje. </w:t>
      </w:r>
    </w:p>
    <w:p w14:paraId="6E58602B" w14:textId="0D983832" w:rsidR="006A310B" w:rsidRPr="008826F8" w:rsidRDefault="00DE738F" w:rsidP="00E2042A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bCs/>
          <w:color w:val="FFFFFF" w:themeColor="background1"/>
          <w:sz w:val="24"/>
          <w:szCs w:val="24"/>
        </w:rPr>
        <w:t>pro</w:t>
      </w:r>
    </w:p>
    <w:p w14:paraId="4F6E3ABF" w14:textId="77777777" w:rsidR="006A310B" w:rsidRPr="008826F8" w:rsidRDefault="006A310B" w:rsidP="00FB684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</w:rPr>
      </w:pPr>
      <w:bookmarkStart w:id="14" w:name="základníPojmy"/>
      <w:bookmarkEnd w:id="14"/>
      <w:r w:rsidRPr="008826F8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52D0853B" w14:textId="77777777" w:rsidR="006A310B" w:rsidRPr="008826F8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24940C17" w14:textId="77777777" w:rsidR="006A310B" w:rsidRPr="008826F8" w:rsidRDefault="006A310B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  <w:b/>
        </w:rPr>
        <w:t>Administrátor</w:t>
      </w:r>
      <w:r w:rsidRPr="008826F8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5EA09829" w14:textId="57DDA561" w:rsidR="006A310B" w:rsidRPr="008826F8" w:rsidRDefault="006D7BE4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8826F8">
        <w:rPr>
          <w:rFonts w:ascii="Arial" w:hAnsi="Arial" w:cs="Arial"/>
          <w:b/>
        </w:rPr>
        <w:t xml:space="preserve">Akce </w:t>
      </w:r>
      <w:r w:rsidR="006A310B" w:rsidRPr="008826F8">
        <w:rPr>
          <w:rFonts w:ascii="Arial" w:hAnsi="Arial" w:cs="Arial"/>
        </w:rPr>
        <w:t xml:space="preserve">je žadatelem navrhovaný ucelený souhrn </w:t>
      </w:r>
      <w:r w:rsidRPr="008826F8">
        <w:rPr>
          <w:rFonts w:ascii="Arial" w:hAnsi="Arial" w:cs="Arial"/>
        </w:rPr>
        <w:t>aktivit</w:t>
      </w:r>
      <w:r w:rsidR="006A310B" w:rsidRPr="008826F8">
        <w:rPr>
          <w:rFonts w:ascii="Arial" w:hAnsi="Arial" w:cs="Arial"/>
        </w:rPr>
        <w:t xml:space="preserve">, které mají být podpořeny z dotačního </w:t>
      </w:r>
      <w:r w:rsidR="00BB79D0" w:rsidRPr="008826F8">
        <w:rPr>
          <w:rFonts w:ascii="Arial" w:hAnsi="Arial" w:cs="Arial"/>
        </w:rPr>
        <w:t>programu/titulu</w:t>
      </w:r>
      <w:r w:rsidR="006A310B" w:rsidRPr="008826F8">
        <w:rPr>
          <w:rFonts w:ascii="Arial" w:hAnsi="Arial" w:cs="Arial"/>
        </w:rPr>
        <w:t xml:space="preserve">. Jedná se o specifikaci konkrétního účelu poskytované dotace zajišťující naplnění obecného účelu vyhlášeného dotačního </w:t>
      </w:r>
      <w:r w:rsidR="00BB79D0" w:rsidRPr="008826F8">
        <w:rPr>
          <w:rFonts w:ascii="Arial" w:hAnsi="Arial" w:cs="Arial"/>
        </w:rPr>
        <w:t>programu/titulu</w:t>
      </w:r>
      <w:r w:rsidR="006A310B" w:rsidRPr="008826F8">
        <w:rPr>
          <w:rFonts w:ascii="Arial" w:hAnsi="Arial" w:cs="Arial"/>
        </w:rPr>
        <w:t>.</w:t>
      </w:r>
    </w:p>
    <w:p w14:paraId="6A22892F" w14:textId="75738B69" w:rsidR="006A310B" w:rsidRPr="0088142C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88142C">
        <w:rPr>
          <w:rFonts w:ascii="Arial" w:hAnsi="Arial" w:cs="Arial"/>
          <w:b/>
        </w:rPr>
        <w:t>Celkové předpokládané uznatelné výdaje</w:t>
      </w:r>
      <w:r w:rsidRPr="0088142C">
        <w:rPr>
          <w:rFonts w:ascii="Arial" w:hAnsi="Arial" w:cs="Arial"/>
        </w:rPr>
        <w:t xml:space="preserve"> jsou celkové uznatelné výdaje, které žadatel předpokládá vynaložit na realizaci své </w:t>
      </w:r>
      <w:r w:rsidR="0058171B" w:rsidRPr="0088142C">
        <w:rPr>
          <w:rFonts w:ascii="Arial" w:hAnsi="Arial" w:cs="Arial"/>
        </w:rPr>
        <w:t>akce</w:t>
      </w:r>
      <w:r w:rsidRPr="0088142C">
        <w:rPr>
          <w:rFonts w:ascii="Arial" w:hAnsi="Arial" w:cs="Arial"/>
        </w:rPr>
        <w:t xml:space="preserve"> a uvedl je v žádosti o poskytnutí dotace. Celkovými uznatelnými výdaji jsou uznatelné výdaje vzniklé v období realizace </w:t>
      </w:r>
      <w:r w:rsidR="0058171B" w:rsidRPr="0088142C">
        <w:rPr>
          <w:rFonts w:ascii="Arial" w:hAnsi="Arial" w:cs="Arial"/>
        </w:rPr>
        <w:t>akce</w:t>
      </w:r>
      <w:r w:rsidRPr="0088142C">
        <w:rPr>
          <w:rFonts w:ascii="Arial" w:hAnsi="Arial" w:cs="Arial"/>
        </w:rPr>
        <w:t xml:space="preserve"> dle Pravidel </w:t>
      </w:r>
      <w:r w:rsidR="009C0F44" w:rsidRPr="0088142C">
        <w:rPr>
          <w:rFonts w:ascii="Arial" w:hAnsi="Arial" w:cs="Arial"/>
        </w:rPr>
        <w:t xml:space="preserve">konkrétního </w:t>
      </w:r>
      <w:r w:rsidRPr="0088142C">
        <w:rPr>
          <w:rFonts w:ascii="Arial" w:hAnsi="Arial" w:cs="Arial"/>
        </w:rPr>
        <w:t xml:space="preserve">dotačního programu, odst. </w:t>
      </w:r>
      <w:hyperlink w:anchor="platebniPodminky" w:history="1">
        <w:r w:rsidR="00C42825" w:rsidRPr="0088142C">
          <w:rPr>
            <w:rStyle w:val="Hypertextovodkaz"/>
            <w:rFonts w:ascii="Arial" w:hAnsi="Arial" w:cs="Arial"/>
            <w:color w:val="auto"/>
          </w:rPr>
          <w:t>5.4.</w:t>
        </w:r>
      </w:hyperlink>
      <w:r w:rsidRPr="0088142C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0CEADA0B" w14:textId="09AEA000" w:rsidR="006A310B" w:rsidRPr="0088142C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88142C">
        <w:rPr>
          <w:rFonts w:ascii="Arial" w:hAnsi="Arial" w:cs="Arial"/>
          <w:b/>
        </w:rPr>
        <w:t>Celkové skutečně vynaložené uznatelné výdaje</w:t>
      </w:r>
      <w:r w:rsidRPr="0088142C">
        <w:rPr>
          <w:rFonts w:ascii="Arial" w:hAnsi="Arial" w:cs="Arial"/>
        </w:rPr>
        <w:t xml:space="preserve"> jsou celkové uznatelné výdaje, které žadatel skutečně vynaložil na realizaci své </w:t>
      </w:r>
      <w:r w:rsidR="0058171B" w:rsidRPr="0088142C">
        <w:rPr>
          <w:rFonts w:ascii="Arial" w:hAnsi="Arial" w:cs="Arial"/>
        </w:rPr>
        <w:t>akce</w:t>
      </w:r>
      <w:r w:rsidRPr="0088142C">
        <w:rPr>
          <w:rFonts w:ascii="Arial" w:hAnsi="Arial" w:cs="Arial"/>
        </w:rPr>
        <w:t xml:space="preserve">. Celkovými uznatelnými výdaji </w:t>
      </w:r>
      <w:r w:rsidRPr="0088142C">
        <w:rPr>
          <w:rFonts w:ascii="Arial" w:hAnsi="Arial" w:cs="Arial"/>
        </w:rPr>
        <w:lastRenderedPageBreak/>
        <w:t xml:space="preserve">jsou výdaje vzniklé v období realizace </w:t>
      </w:r>
      <w:r w:rsidR="006E4F72" w:rsidRPr="0088142C">
        <w:rPr>
          <w:rFonts w:ascii="Arial" w:hAnsi="Arial" w:cs="Arial"/>
        </w:rPr>
        <w:t xml:space="preserve">akce/ činnosti </w:t>
      </w:r>
      <w:r w:rsidRPr="0088142C">
        <w:rPr>
          <w:rFonts w:ascii="Arial" w:hAnsi="Arial" w:cs="Arial"/>
        </w:rPr>
        <w:t xml:space="preserve">dle </w:t>
      </w:r>
      <w:r w:rsidR="00B43176" w:rsidRPr="0088142C">
        <w:rPr>
          <w:rFonts w:ascii="Arial" w:hAnsi="Arial" w:cs="Arial"/>
        </w:rPr>
        <w:t xml:space="preserve">těchto </w:t>
      </w:r>
      <w:r w:rsidR="00AD590C" w:rsidRPr="0088142C">
        <w:rPr>
          <w:rFonts w:ascii="Arial" w:hAnsi="Arial" w:cs="Arial"/>
        </w:rPr>
        <w:t>p</w:t>
      </w:r>
      <w:r w:rsidRPr="0088142C">
        <w:rPr>
          <w:rFonts w:ascii="Arial" w:hAnsi="Arial" w:cs="Arial"/>
        </w:rPr>
        <w:t>ravidel dotačního programu, odst.</w:t>
      </w:r>
      <w:r w:rsidR="003F1369" w:rsidRPr="0088142C">
        <w:rPr>
          <w:rFonts w:ascii="Arial" w:hAnsi="Arial" w:cs="Arial"/>
        </w:rPr>
        <w:t xml:space="preserve"> </w:t>
      </w:r>
      <w:hyperlink w:anchor="platebniPodminky" w:history="1">
        <w:r w:rsidR="003F1369" w:rsidRPr="0088142C">
          <w:rPr>
            <w:rStyle w:val="Hypertextovodkaz"/>
            <w:rFonts w:ascii="Arial" w:hAnsi="Arial" w:cs="Arial"/>
            <w:color w:val="auto"/>
          </w:rPr>
          <w:t>5</w:t>
        </w:r>
        <w:r w:rsidRPr="0088142C">
          <w:rPr>
            <w:rStyle w:val="Hypertextovodkaz"/>
            <w:rFonts w:ascii="Arial" w:hAnsi="Arial" w:cs="Arial"/>
            <w:color w:val="auto"/>
          </w:rPr>
          <w:t>.4</w:t>
        </w:r>
      </w:hyperlink>
      <w:r w:rsidRPr="0088142C">
        <w:rPr>
          <w:rFonts w:ascii="Arial" w:hAnsi="Arial" w:cs="Arial"/>
        </w:rPr>
        <w:t xml:space="preserve">. Ostatní výdaje vzniklé před tímto obdobím či po ukončení tohoto období jsou neuznatelnými výdaji. Podmínky uznatelnosti musí splňovat i výdaje týkající se vlastní spoluúčasti žadatele. </w:t>
      </w:r>
    </w:p>
    <w:p w14:paraId="52D9160D" w14:textId="77777777" w:rsidR="006A310B" w:rsidRPr="0088142C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88142C">
        <w:rPr>
          <w:rFonts w:ascii="Arial" w:hAnsi="Arial" w:cs="Arial"/>
          <w:b/>
        </w:rPr>
        <w:t>Dotační program</w:t>
      </w:r>
      <w:r w:rsidRPr="0088142C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6D2FCAC9" w14:textId="77777777" w:rsidR="006A310B" w:rsidRPr="0088142C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88142C">
        <w:rPr>
          <w:rFonts w:ascii="Arial" w:hAnsi="Arial" w:cs="Arial"/>
          <w:b/>
        </w:rPr>
        <w:t>Dotační titul</w:t>
      </w:r>
      <w:r w:rsidRPr="0088142C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5D836798" w14:textId="225CBCA7" w:rsidR="006A310B" w:rsidRPr="0088142C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88142C">
        <w:rPr>
          <w:rFonts w:ascii="Arial" w:hAnsi="Arial" w:cs="Arial"/>
          <w:b/>
        </w:rPr>
        <w:t xml:space="preserve">Konkrétní účel </w:t>
      </w:r>
      <w:r w:rsidRPr="0088142C">
        <w:rPr>
          <w:rFonts w:ascii="Arial" w:hAnsi="Arial" w:cs="Arial"/>
        </w:rPr>
        <w:t xml:space="preserve">je účel použití poskytované dotace na </w:t>
      </w:r>
      <w:r w:rsidR="009A4E6F" w:rsidRPr="0088142C">
        <w:rPr>
          <w:rFonts w:ascii="Arial" w:hAnsi="Arial" w:cs="Arial"/>
        </w:rPr>
        <w:t>akci</w:t>
      </w:r>
      <w:r w:rsidRPr="0088142C">
        <w:rPr>
          <w:rFonts w:ascii="Arial" w:hAnsi="Arial" w:cs="Arial"/>
        </w:rPr>
        <w:t xml:space="preserve">, specifikovaný v písemné žádosti a vymezený ve Smlouvě (konkrétní použití dotace na </w:t>
      </w:r>
      <w:r w:rsidR="009A4E6F" w:rsidRPr="0088142C">
        <w:rPr>
          <w:rFonts w:ascii="Arial" w:hAnsi="Arial" w:cs="Arial"/>
        </w:rPr>
        <w:t>akci</w:t>
      </w:r>
      <w:r w:rsidR="0088142C" w:rsidRPr="0088142C">
        <w:rPr>
          <w:rFonts w:ascii="Arial" w:hAnsi="Arial" w:cs="Arial"/>
        </w:rPr>
        <w:t>)</w:t>
      </w:r>
      <w:r w:rsidRPr="0088142C">
        <w:rPr>
          <w:rFonts w:ascii="Arial" w:hAnsi="Arial" w:cs="Arial"/>
        </w:rPr>
        <w:t xml:space="preserve"> v souladu s definovanými cíli dotačního programu a v souladu s obecným účelem. </w:t>
      </w:r>
      <w:r w:rsidRPr="0088142C">
        <w:rPr>
          <w:rFonts w:ascii="Arial" w:hAnsi="Arial" w:cs="Arial"/>
          <w:b/>
        </w:rPr>
        <w:t xml:space="preserve">Dotaci lze použít na uznatelné výdaje, které jsou výslovně uvedeny ve Smlouvě.  </w:t>
      </w:r>
    </w:p>
    <w:p w14:paraId="152A25B0" w14:textId="51B5D8FB" w:rsidR="006A310B" w:rsidRPr="0088142C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88142C">
        <w:rPr>
          <w:rFonts w:ascii="Arial" w:hAnsi="Arial" w:cs="Arial"/>
          <w:b/>
        </w:rPr>
        <w:t>Neuznatelné výdaje</w:t>
      </w:r>
      <w:r w:rsidRPr="0088142C">
        <w:rPr>
          <w:rFonts w:ascii="Arial" w:hAnsi="Arial" w:cs="Arial"/>
        </w:rPr>
        <w:t xml:space="preserve"> jsou výdaje, které žadatel nemůže zahrnout do celkových předpokládaných ani celkových skutečně vynaložených výdajů na realizaci své </w:t>
      </w:r>
      <w:r w:rsidR="0058171B" w:rsidRPr="0088142C">
        <w:rPr>
          <w:rFonts w:ascii="Arial" w:hAnsi="Arial" w:cs="Arial"/>
        </w:rPr>
        <w:t>akce</w:t>
      </w:r>
      <w:r w:rsidR="00272D37" w:rsidRPr="0088142C">
        <w:rPr>
          <w:rFonts w:ascii="Arial" w:hAnsi="Arial" w:cs="Arial"/>
        </w:rPr>
        <w:t xml:space="preserve">. </w:t>
      </w:r>
      <w:r w:rsidRPr="0088142C">
        <w:rPr>
          <w:rFonts w:ascii="Arial" w:hAnsi="Arial" w:cs="Arial"/>
        </w:rPr>
        <w:t xml:space="preserve">Neuznatelnými výdaji jsou výdaje definované dle těchto </w:t>
      </w:r>
      <w:r w:rsidR="00B43176" w:rsidRPr="0088142C">
        <w:rPr>
          <w:rFonts w:ascii="Arial" w:hAnsi="Arial" w:cs="Arial"/>
        </w:rPr>
        <w:t>p</w:t>
      </w:r>
      <w:r w:rsidRPr="0088142C">
        <w:rPr>
          <w:rFonts w:ascii="Arial" w:hAnsi="Arial" w:cs="Arial"/>
        </w:rPr>
        <w:t xml:space="preserve">ravidel dotačního programu, odst. </w:t>
      </w:r>
      <w:hyperlink w:anchor="neuznatelnévýdaje" w:history="1">
        <w:r w:rsidR="003F1369" w:rsidRPr="0088142C">
          <w:rPr>
            <w:rStyle w:val="Hypertextovodkaz"/>
            <w:rFonts w:ascii="Arial" w:hAnsi="Arial" w:cs="Arial"/>
            <w:color w:val="auto"/>
          </w:rPr>
          <w:t>7.4</w:t>
        </w:r>
      </w:hyperlink>
      <w:r w:rsidRPr="0088142C">
        <w:rPr>
          <w:rFonts w:ascii="Arial" w:hAnsi="Arial" w:cs="Arial"/>
        </w:rPr>
        <w:t xml:space="preserve">. Neuznatelné výdaje jsou výdaje </w:t>
      </w:r>
      <w:r w:rsidR="0058171B" w:rsidRPr="0088142C">
        <w:rPr>
          <w:rFonts w:ascii="Arial" w:hAnsi="Arial" w:cs="Arial"/>
        </w:rPr>
        <w:t>akce</w:t>
      </w:r>
      <w:r w:rsidRPr="0088142C">
        <w:rPr>
          <w:rFonts w:ascii="Arial" w:hAnsi="Arial" w:cs="Arial"/>
        </w:rPr>
        <w:t xml:space="preserve"> hrazené žadatelem nad rámec celkových uznatelných výdajů.</w:t>
      </w:r>
    </w:p>
    <w:p w14:paraId="0CF480E5" w14:textId="3FEA5D5D" w:rsidR="006A310B" w:rsidRPr="0088142C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88142C">
        <w:rPr>
          <w:rFonts w:ascii="Arial" w:hAnsi="Arial" w:cs="Arial"/>
          <w:b/>
        </w:rPr>
        <w:t>Obecný účel</w:t>
      </w:r>
      <w:r w:rsidRPr="0088142C">
        <w:rPr>
          <w:rFonts w:ascii="Arial" w:hAnsi="Arial" w:cs="Arial"/>
        </w:rPr>
        <w:t xml:space="preserve"> je vždy specifikován ve vyhlášeném dotačním </w:t>
      </w:r>
      <w:r w:rsidR="00BB79D0" w:rsidRPr="0088142C">
        <w:rPr>
          <w:rFonts w:ascii="Arial" w:hAnsi="Arial" w:cs="Arial"/>
        </w:rPr>
        <w:t>titulu</w:t>
      </w:r>
      <w:r w:rsidRPr="0088142C">
        <w:rPr>
          <w:rFonts w:ascii="Arial" w:hAnsi="Arial" w:cs="Arial"/>
        </w:rPr>
        <w:t xml:space="preserve">. Obecný účel dotace je </w:t>
      </w:r>
      <w:r w:rsidR="00444BDB" w:rsidRPr="0088142C">
        <w:rPr>
          <w:rFonts w:ascii="Arial" w:hAnsi="Arial" w:cs="Arial"/>
        </w:rPr>
        <w:t xml:space="preserve">specifikace toho, jak mohou být finanční prostředky obecně využity, </w:t>
      </w:r>
      <w:r w:rsidRPr="0088142C">
        <w:rPr>
          <w:rFonts w:ascii="Arial" w:hAnsi="Arial" w:cs="Arial"/>
        </w:rPr>
        <w:t>dle definovaného cíle dotačního programu a s ohledem na důvody podpory dané oblasti.</w:t>
      </w:r>
    </w:p>
    <w:p w14:paraId="1B018E43" w14:textId="1D0C8059" w:rsidR="006A310B" w:rsidRPr="0088142C" w:rsidRDefault="006A310B" w:rsidP="00C36E87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bookmarkStart w:id="15" w:name="píseŽádostDefinice"/>
      <w:bookmarkStart w:id="16" w:name="podmíněnévyřazení"/>
      <w:bookmarkEnd w:id="15"/>
      <w:r w:rsidRPr="0088142C">
        <w:rPr>
          <w:rFonts w:ascii="Arial" w:hAnsi="Arial" w:cs="Arial"/>
          <w:b/>
        </w:rPr>
        <w:t xml:space="preserve">Písemná žádost </w:t>
      </w:r>
      <w:bookmarkEnd w:id="16"/>
      <w:r w:rsidRPr="0088142C">
        <w:rPr>
          <w:rFonts w:ascii="Arial" w:hAnsi="Arial" w:cs="Arial"/>
        </w:rPr>
        <w:t xml:space="preserve">o poskytnutí dotace je </w:t>
      </w:r>
      <w:r w:rsidRPr="0088142C">
        <w:rPr>
          <w:rFonts w:ascii="Arial" w:hAnsi="Arial" w:cs="Arial"/>
          <w:u w:val="single"/>
        </w:rPr>
        <w:t xml:space="preserve">žádost, vyplněná prostřednictvím elektronického formuláře v systému RAP </w:t>
      </w:r>
      <w:r w:rsidRPr="0088142C">
        <w:rPr>
          <w:rFonts w:ascii="Arial" w:hAnsi="Arial" w:cs="Arial"/>
        </w:rPr>
        <w:t xml:space="preserve">umístěného na webu Olomouckého kraje </w:t>
      </w:r>
      <w:hyperlink r:id="rId12" w:history="1">
        <w:r w:rsidR="002E3AD7" w:rsidRPr="0088142C">
          <w:rPr>
            <w:rStyle w:val="Hypertextovodkaz"/>
            <w:rFonts w:ascii="Arial" w:hAnsi="Arial" w:cs="Arial"/>
            <w:color w:val="auto"/>
          </w:rPr>
          <w:t>https://www.olkraj.cz/prispevky-granty-a-dotace-cl-15.html</w:t>
        </w:r>
      </w:hyperlink>
      <w:r w:rsidRPr="0088142C">
        <w:rPr>
          <w:rFonts w:ascii="Arial" w:hAnsi="Arial" w:cs="Arial"/>
        </w:rPr>
        <w:t xml:space="preserve">, </w:t>
      </w:r>
      <w:r w:rsidRPr="0088142C">
        <w:rPr>
          <w:rFonts w:ascii="Arial" w:hAnsi="Arial" w:cs="Arial"/>
          <w:u w:val="single"/>
        </w:rPr>
        <w:t>opatřená podpisem</w:t>
      </w:r>
      <w:r w:rsidRPr="0088142C">
        <w:rPr>
          <w:rFonts w:ascii="Arial" w:hAnsi="Arial" w:cs="Arial"/>
        </w:rPr>
        <w:t xml:space="preserve"> žadatele </w:t>
      </w:r>
      <w:r w:rsidRPr="0088142C">
        <w:rPr>
          <w:rFonts w:ascii="Arial" w:hAnsi="Arial" w:cs="Arial"/>
          <w:b/>
        </w:rPr>
        <w:t>a</w:t>
      </w:r>
      <w:r w:rsidRPr="0088142C">
        <w:rPr>
          <w:rFonts w:ascii="Arial" w:hAnsi="Arial" w:cs="Arial"/>
        </w:rPr>
        <w:t xml:space="preserve"> </w:t>
      </w:r>
      <w:r w:rsidRPr="0088142C">
        <w:rPr>
          <w:rFonts w:ascii="Arial" w:hAnsi="Arial" w:cs="Arial"/>
          <w:u w:val="single"/>
        </w:rPr>
        <w:t>doručená administrátorovi</w:t>
      </w:r>
      <w:r w:rsidRPr="0088142C">
        <w:rPr>
          <w:rFonts w:ascii="Arial" w:hAnsi="Arial" w:cs="Arial"/>
        </w:rPr>
        <w:t xml:space="preserve"> dotačního programu v elektronické podobě se zaručeným elektronickým podpisem na adresu </w:t>
      </w:r>
      <w:r w:rsidR="001346C7" w:rsidRPr="0088142C">
        <w:rPr>
          <w:rStyle w:val="Hypertextovodkaz"/>
          <w:rFonts w:ascii="Arial" w:hAnsi="Arial" w:cs="Arial"/>
          <w:color w:val="auto"/>
        </w:rPr>
        <w:t>posta@olkraj.cz</w:t>
      </w:r>
      <w:r w:rsidRPr="0088142C">
        <w:rPr>
          <w:rFonts w:ascii="Arial" w:hAnsi="Arial" w:cs="Arial"/>
        </w:rPr>
        <w:t xml:space="preserve"> nebo datovou zprávou do datové schránky ID: </w:t>
      </w:r>
      <w:proofErr w:type="spellStart"/>
      <w:r w:rsidRPr="0088142C">
        <w:rPr>
          <w:rFonts w:ascii="Arial" w:hAnsi="Arial" w:cs="Arial"/>
          <w:u w:val="single"/>
        </w:rPr>
        <w:t>qiabfmf</w:t>
      </w:r>
      <w:proofErr w:type="spellEnd"/>
      <w:r w:rsidRPr="0088142C">
        <w:rPr>
          <w:rFonts w:ascii="Arial" w:hAnsi="Arial" w:cs="Arial"/>
        </w:rPr>
        <w:t xml:space="preserve">, </w:t>
      </w:r>
      <w:r w:rsidRPr="0088142C">
        <w:rPr>
          <w:rFonts w:ascii="Arial" w:hAnsi="Arial" w:cs="Arial"/>
          <w:b/>
        </w:rPr>
        <w:t>nebo</w:t>
      </w:r>
      <w:r w:rsidRPr="0088142C">
        <w:rPr>
          <w:rFonts w:ascii="Arial" w:hAnsi="Arial" w:cs="Arial"/>
        </w:rPr>
        <w:t xml:space="preserve"> opatřená vlastnoručním podpisem, doručená administrátorovi dotačního programu v listinné podobě na adresu dle odst. </w:t>
      </w:r>
      <w:hyperlink w:anchor="Administrátor" w:history="1">
        <w:r w:rsidRPr="0088142C">
          <w:rPr>
            <w:rStyle w:val="Hypertextovodkaz"/>
            <w:rFonts w:ascii="Arial" w:hAnsi="Arial" w:cs="Arial"/>
            <w:color w:val="auto"/>
          </w:rPr>
          <w:t>1.</w:t>
        </w:r>
        <w:r w:rsidR="003F1369" w:rsidRPr="0088142C">
          <w:rPr>
            <w:rStyle w:val="Hypertextovodkaz"/>
            <w:rFonts w:ascii="Arial" w:hAnsi="Arial" w:cs="Arial"/>
            <w:color w:val="auto"/>
          </w:rPr>
          <w:t>4</w:t>
        </w:r>
        <w:r w:rsidRPr="0088142C">
          <w:rPr>
            <w:rStyle w:val="Hypertextovodkaz"/>
            <w:rFonts w:ascii="Arial" w:hAnsi="Arial" w:cs="Arial"/>
            <w:color w:val="auto"/>
          </w:rPr>
          <w:t>.</w:t>
        </w:r>
      </w:hyperlink>
      <w:r w:rsidRPr="0088142C">
        <w:rPr>
          <w:rFonts w:ascii="Arial" w:hAnsi="Arial" w:cs="Arial"/>
        </w:rPr>
        <w:t xml:space="preserve"> (žádost je </w:t>
      </w:r>
      <w:r w:rsidRPr="0088142C">
        <w:rPr>
          <w:rFonts w:ascii="Arial" w:hAnsi="Arial" w:cs="Arial"/>
        </w:rPr>
        <w:sym w:font="Wingdings" w:char="F0E0"/>
      </w:r>
      <w:r w:rsidRPr="0088142C">
        <w:rPr>
          <w:rFonts w:ascii="Arial" w:hAnsi="Arial" w:cs="Arial"/>
        </w:rPr>
        <w:t xml:space="preserve"> vyplněná</w:t>
      </w:r>
      <w:r w:rsidR="00EB2F78" w:rsidRPr="0088142C">
        <w:rPr>
          <w:rFonts w:ascii="Arial" w:hAnsi="Arial" w:cs="Arial"/>
        </w:rPr>
        <w:t>,</w:t>
      </w:r>
      <w:r w:rsidRPr="0088142C">
        <w:rPr>
          <w:rFonts w:ascii="Arial" w:hAnsi="Arial" w:cs="Arial"/>
        </w:rPr>
        <w:t xml:space="preserve"> uložená </w:t>
      </w:r>
      <w:r w:rsidR="00EB2F78" w:rsidRPr="0088142C">
        <w:rPr>
          <w:rFonts w:ascii="Arial" w:hAnsi="Arial" w:cs="Arial"/>
        </w:rPr>
        <w:t xml:space="preserve">a odeslaná </w:t>
      </w:r>
      <w:r w:rsidRPr="0088142C">
        <w:rPr>
          <w:rFonts w:ascii="Arial" w:hAnsi="Arial" w:cs="Arial"/>
        </w:rPr>
        <w:t xml:space="preserve">ve formuláři na webu v systému RAP </w:t>
      </w:r>
      <w:r w:rsidRPr="0088142C">
        <w:rPr>
          <w:rFonts w:ascii="Arial" w:hAnsi="Arial" w:cs="Arial"/>
        </w:rPr>
        <w:sym w:font="Wingdings" w:char="F0E0"/>
      </w:r>
      <w:r w:rsidRPr="0088142C">
        <w:rPr>
          <w:rFonts w:ascii="Arial" w:hAnsi="Arial" w:cs="Arial"/>
        </w:rPr>
        <w:t xml:space="preserve"> vytištěná z formuláře na webu ze systému RAP </w:t>
      </w:r>
      <w:r w:rsidRPr="0088142C">
        <w:rPr>
          <w:rFonts w:ascii="Arial" w:hAnsi="Arial" w:cs="Arial"/>
        </w:rPr>
        <w:sym w:font="Wingdings" w:char="F0E0"/>
      </w:r>
      <w:r w:rsidRPr="0088142C">
        <w:rPr>
          <w:rFonts w:ascii="Arial" w:hAnsi="Arial" w:cs="Arial"/>
        </w:rPr>
        <w:t xml:space="preserve"> podepsaná buď vlastnoručně, nebo zaručeným elektronickým podpisem </w:t>
      </w:r>
      <w:r w:rsidRPr="0088142C">
        <w:rPr>
          <w:rFonts w:ascii="Arial" w:hAnsi="Arial" w:cs="Arial"/>
        </w:rPr>
        <w:sym w:font="Wingdings" w:char="F0E0"/>
      </w:r>
      <w:r w:rsidRPr="0088142C">
        <w:rPr>
          <w:rFonts w:ascii="Arial" w:hAnsi="Arial" w:cs="Arial"/>
        </w:rPr>
        <w:t xml:space="preserve"> zaslaná poštou, nebo elektronicky, nebo donesená osobně na úřad)</w:t>
      </w:r>
      <w:r w:rsidR="002F11F1" w:rsidRPr="0088142C">
        <w:rPr>
          <w:rFonts w:ascii="Arial" w:hAnsi="Arial" w:cs="Arial"/>
        </w:rPr>
        <w:t>.</w:t>
      </w:r>
    </w:p>
    <w:p w14:paraId="25BB553E" w14:textId="77777777" w:rsidR="006A310B" w:rsidRPr="0088142C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88142C">
        <w:rPr>
          <w:rFonts w:ascii="Arial" w:hAnsi="Arial" w:cs="Arial"/>
          <w:b/>
        </w:rPr>
        <w:t>Poradní orgán</w:t>
      </w:r>
      <w:r w:rsidRPr="0088142C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1EC1E825" w14:textId="77777777" w:rsidR="006A310B" w:rsidRPr="0088142C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88142C">
        <w:rPr>
          <w:rFonts w:ascii="Arial" w:hAnsi="Arial" w:cs="Arial"/>
          <w:b/>
        </w:rPr>
        <w:t>Poskytovatel dotace</w:t>
      </w:r>
      <w:r w:rsidRPr="0088142C">
        <w:rPr>
          <w:rFonts w:ascii="Arial" w:hAnsi="Arial" w:cs="Arial"/>
        </w:rPr>
        <w:t xml:space="preserve"> je Olomoucký kraj.</w:t>
      </w:r>
    </w:p>
    <w:p w14:paraId="2393CA11" w14:textId="77777777" w:rsidR="003F1369" w:rsidRPr="0088142C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88142C">
        <w:rPr>
          <w:rFonts w:ascii="Arial" w:hAnsi="Arial" w:cs="Arial"/>
          <w:b/>
        </w:rPr>
        <w:t>Příjemce</w:t>
      </w:r>
      <w:r w:rsidRPr="0088142C">
        <w:rPr>
          <w:rFonts w:ascii="Arial" w:hAnsi="Arial" w:cs="Arial"/>
        </w:rPr>
        <w:t xml:space="preserve"> dotace je žadatel, v jehož prospěch řídící orgán schválil poskytnutí dotace.</w:t>
      </w:r>
    </w:p>
    <w:p w14:paraId="0C3E1A8A" w14:textId="73DC9B2D" w:rsidR="006A310B" w:rsidRPr="0088142C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88142C">
        <w:rPr>
          <w:rFonts w:ascii="Arial" w:hAnsi="Arial" w:cs="Arial"/>
          <w:b/>
        </w:rPr>
        <w:t xml:space="preserve">Řídící orgán </w:t>
      </w:r>
      <w:r w:rsidRPr="0088142C">
        <w:rPr>
          <w:rFonts w:ascii="Arial" w:hAnsi="Arial" w:cs="Arial"/>
        </w:rPr>
        <w:t xml:space="preserve">u poskytovatele je Zastupitelstvo Olomouckého kraje. Řídící orgán </w:t>
      </w:r>
      <w:r w:rsidR="005A7CE7" w:rsidRPr="0088142C">
        <w:rPr>
          <w:rFonts w:ascii="Arial" w:hAnsi="Arial" w:cs="Arial"/>
        </w:rPr>
        <w:t xml:space="preserve">zejména schvaluje pravidla konkrétního dotačního programu, rozhoduje o jeho vyhlášení a rozhoduje o přidělení dotace a její výši. </w:t>
      </w:r>
    </w:p>
    <w:p w14:paraId="458CCF56" w14:textId="376CBCD2" w:rsidR="006A310B" w:rsidRPr="0088142C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88142C">
        <w:rPr>
          <w:rFonts w:ascii="Arial" w:hAnsi="Arial" w:cs="Arial"/>
          <w:b/>
        </w:rPr>
        <w:t xml:space="preserve">Smlouva </w:t>
      </w:r>
      <w:r w:rsidRPr="0088142C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</w:p>
    <w:p w14:paraId="264B591C" w14:textId="2BF23204" w:rsidR="00C14143" w:rsidRPr="0088142C" w:rsidRDefault="00C14143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88142C">
        <w:rPr>
          <w:rFonts w:ascii="Arial" w:hAnsi="Arial" w:cs="Arial"/>
          <w:b/>
        </w:rPr>
        <w:lastRenderedPageBreak/>
        <w:t>Uznatelný výdaj</w:t>
      </w:r>
      <w:r w:rsidRPr="0088142C">
        <w:rPr>
          <w:rFonts w:ascii="Arial" w:hAnsi="Arial" w:cs="Arial"/>
        </w:rPr>
        <w:t xml:space="preserve"> je výdaj žadatele, který musí být vynaložen na činnosti a aktivity, které jasně souvisí s obsahem a cíli akce a který vznikl v období realizace akce dle </w:t>
      </w:r>
      <w:r w:rsidR="00B43176" w:rsidRPr="0088142C">
        <w:rPr>
          <w:rFonts w:ascii="Arial" w:hAnsi="Arial" w:cs="Arial"/>
        </w:rPr>
        <w:t>těchto p</w:t>
      </w:r>
      <w:r w:rsidRPr="0088142C">
        <w:rPr>
          <w:rFonts w:ascii="Arial" w:hAnsi="Arial" w:cs="Arial"/>
        </w:rPr>
        <w:t xml:space="preserve">ravidel dotačního programu, odst. </w:t>
      </w:r>
      <w:hyperlink w:anchor="platebniPodminky" w:history="1">
        <w:r w:rsidRPr="0088142C">
          <w:rPr>
            <w:rStyle w:val="Hypertextovodkaz"/>
            <w:rFonts w:ascii="Arial" w:hAnsi="Arial" w:cs="Arial"/>
            <w:color w:val="auto"/>
          </w:rPr>
          <w:t>5.4</w:t>
        </w:r>
      </w:hyperlink>
      <w:r w:rsidRPr="0088142C">
        <w:rPr>
          <w:rFonts w:ascii="Arial" w:hAnsi="Arial" w:cs="Arial"/>
          <w:u w:val="single"/>
        </w:rPr>
        <w:t>.</w:t>
      </w:r>
      <w:r w:rsidRPr="0088142C">
        <w:rPr>
          <w:rFonts w:ascii="Arial" w:hAnsi="Arial" w:cs="Arial"/>
        </w:rPr>
        <w:t xml:space="preserve"> písm.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Podmínky uznatelnosti musí splňovat i výdaje týkající se vlastní spoluúčasti žadatele. </w:t>
      </w:r>
    </w:p>
    <w:p w14:paraId="49574A97" w14:textId="77777777" w:rsidR="006A310B" w:rsidRPr="0088142C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88142C">
        <w:rPr>
          <w:rFonts w:ascii="Arial" w:hAnsi="Arial" w:cs="Arial"/>
          <w:b/>
        </w:rPr>
        <w:t>Vyhlašovatel</w:t>
      </w:r>
      <w:r w:rsidRPr="0088142C">
        <w:rPr>
          <w:rFonts w:ascii="Arial" w:hAnsi="Arial" w:cs="Arial"/>
        </w:rPr>
        <w:t xml:space="preserve"> je Olomoucký kraj.</w:t>
      </w:r>
    </w:p>
    <w:p w14:paraId="34D56217" w14:textId="35C7B383" w:rsidR="006A310B" w:rsidRPr="0088142C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88142C">
        <w:rPr>
          <w:rFonts w:ascii="Arial" w:hAnsi="Arial" w:cs="Arial"/>
          <w:b/>
        </w:rPr>
        <w:t xml:space="preserve">Závěrečná zpráva </w:t>
      </w:r>
      <w:r w:rsidRPr="0088142C">
        <w:rPr>
          <w:rFonts w:ascii="Arial" w:hAnsi="Arial" w:cs="Arial"/>
        </w:rPr>
        <w:t xml:space="preserve">je popis a závěrečné zhodnocení </w:t>
      </w:r>
      <w:r w:rsidR="0058171B" w:rsidRPr="0088142C">
        <w:rPr>
          <w:rFonts w:ascii="Arial" w:hAnsi="Arial" w:cs="Arial"/>
        </w:rPr>
        <w:t>akce</w:t>
      </w:r>
      <w:r w:rsidRPr="0088142C">
        <w:rPr>
          <w:rFonts w:ascii="Arial" w:hAnsi="Arial" w:cs="Arial"/>
        </w:rPr>
        <w:t>.</w:t>
      </w:r>
    </w:p>
    <w:p w14:paraId="7920E105" w14:textId="2728C56F" w:rsidR="006A310B" w:rsidRPr="0088142C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88142C">
        <w:rPr>
          <w:rFonts w:ascii="Arial" w:hAnsi="Arial" w:cs="Arial"/>
          <w:b/>
        </w:rPr>
        <w:t xml:space="preserve">Zdroje spolufinancování </w:t>
      </w:r>
      <w:r w:rsidRPr="0088142C">
        <w:rPr>
          <w:rFonts w:ascii="Arial" w:hAnsi="Arial" w:cs="Arial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záznam.</w:t>
      </w:r>
      <w:r w:rsidRPr="0088142C">
        <w:rPr>
          <w:rFonts w:ascii="Arial" w:hAnsi="Arial" w:cs="Arial"/>
          <w:strike/>
        </w:rPr>
        <w:t xml:space="preserve"> </w:t>
      </w:r>
    </w:p>
    <w:p w14:paraId="7C0FB71F" w14:textId="77777777" w:rsidR="004410E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88142C">
        <w:rPr>
          <w:rFonts w:ascii="Arial" w:hAnsi="Arial" w:cs="Arial"/>
          <w:b/>
        </w:rPr>
        <w:t>Vlastní zdroje</w:t>
      </w:r>
      <w:r w:rsidRPr="0088142C">
        <w:rPr>
          <w:rFonts w:ascii="Arial" w:hAnsi="Arial" w:cs="Arial"/>
        </w:rPr>
        <w:t xml:space="preserve"> – příjmy příjemce získané vlastní činností, příjmy příjemce přijaté na základě vlastních aktivit příjemce atd.</w:t>
      </w:r>
    </w:p>
    <w:p w14:paraId="73532984" w14:textId="1AA6CDFF" w:rsidR="00457F71" w:rsidRPr="004410E8" w:rsidRDefault="006A310B" w:rsidP="004410E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4410E8">
        <w:rPr>
          <w:rFonts w:ascii="Arial" w:hAnsi="Arial" w:cs="Arial"/>
          <w:b/>
        </w:rPr>
        <w:t>Jiné zdroje</w:t>
      </w:r>
      <w:r w:rsidRPr="004410E8">
        <w:rPr>
          <w:rFonts w:ascii="Arial" w:hAnsi="Arial" w:cs="Arial"/>
        </w:rPr>
        <w:t xml:space="preserve"> – poskytnuté příjemci jinou fyzickou nebo právnickou osobou</w:t>
      </w:r>
      <w:r w:rsidR="00457F71" w:rsidRPr="004410E8">
        <w:rPr>
          <w:rFonts w:ascii="Arial" w:hAnsi="Arial" w:cs="Arial"/>
        </w:rPr>
        <w:t>. Jiné zdroje spolufinancování jsou např. dotace ze státního rozpočtu, strukturálních fondů Evropské unie, dotace z jiných ÚSC, apod.</w:t>
      </w:r>
    </w:p>
    <w:p w14:paraId="4FE07577" w14:textId="0EB42F10" w:rsidR="005B4D66" w:rsidRPr="0088142C" w:rsidRDefault="00B542A7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88142C">
        <w:rPr>
          <w:rFonts w:ascii="Arial" w:hAnsi="Arial" w:cs="Arial"/>
          <w:b/>
        </w:rPr>
        <w:t xml:space="preserve">Příjmy </w:t>
      </w:r>
      <w:r w:rsidR="006A310B" w:rsidRPr="0088142C">
        <w:rPr>
          <w:rFonts w:ascii="Arial" w:hAnsi="Arial" w:cs="Arial"/>
        </w:rPr>
        <w:t xml:space="preserve">jsou </w:t>
      </w:r>
      <w:r w:rsidR="005B4D66" w:rsidRPr="0088142C">
        <w:rPr>
          <w:rFonts w:ascii="Arial" w:hAnsi="Arial" w:cs="Arial"/>
        </w:rPr>
        <w:t>veškeré finanční prostředky, které příjemce obdržel v souvislosti s realizací akce, zejména dotace od státu a jiných územních samosprávných celků</w:t>
      </w:r>
      <w:r w:rsidR="0088142C" w:rsidRPr="0088142C">
        <w:rPr>
          <w:rFonts w:ascii="Arial" w:hAnsi="Arial" w:cs="Arial"/>
        </w:rPr>
        <w:t>.</w:t>
      </w:r>
      <w:r w:rsidR="005B4D66" w:rsidRPr="0088142C">
        <w:rPr>
          <w:rFonts w:ascii="Arial" w:hAnsi="Arial" w:cs="Arial"/>
        </w:rPr>
        <w:t xml:space="preserve"> </w:t>
      </w:r>
      <w:r w:rsidR="005B4D66" w:rsidRPr="0088142C">
        <w:rPr>
          <w:rFonts w:ascii="Arial" w:hAnsi="Arial" w:cs="Arial"/>
          <w:i/>
          <w:strike/>
        </w:rPr>
        <w:t xml:space="preserve"> </w:t>
      </w:r>
    </w:p>
    <w:p w14:paraId="70F0CAF7" w14:textId="4689430B" w:rsidR="00D724AE" w:rsidRPr="0088142C" w:rsidRDefault="00D724AE" w:rsidP="00D724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88142C">
        <w:rPr>
          <w:rFonts w:ascii="Arial" w:hAnsi="Arial" w:cs="Arial"/>
          <w:b/>
        </w:rPr>
        <w:t>Projekt</w:t>
      </w:r>
      <w:r w:rsidRPr="0088142C">
        <w:rPr>
          <w:rFonts w:ascii="Arial" w:hAnsi="Arial" w:cs="Arial"/>
        </w:rPr>
        <w:t xml:space="preserve"> akce</w:t>
      </w:r>
      <w:r w:rsidR="0088142C" w:rsidRPr="0088142C">
        <w:rPr>
          <w:rFonts w:ascii="Arial" w:hAnsi="Arial" w:cs="Arial"/>
        </w:rPr>
        <w:t xml:space="preserve"> </w:t>
      </w:r>
      <w:r w:rsidRPr="0088142C">
        <w:rPr>
          <w:rFonts w:ascii="Arial" w:hAnsi="Arial" w:cs="Arial"/>
        </w:rPr>
        <w:t>(žadatelem navrhovaný ucelený souhrn aktivit, které mají být podpořeny z dotačního programu/titulu, např. kulturní akce/celoroční činnost).</w:t>
      </w:r>
    </w:p>
    <w:p w14:paraId="0861801F" w14:textId="03A48C5C" w:rsidR="006A310B" w:rsidRPr="0088142C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88142C">
        <w:rPr>
          <w:rFonts w:ascii="Arial" w:hAnsi="Arial" w:cs="Arial"/>
          <w:b/>
        </w:rPr>
        <w:t>Žadatel</w:t>
      </w:r>
      <w:r w:rsidRPr="0088142C">
        <w:rPr>
          <w:rFonts w:ascii="Arial" w:hAnsi="Arial" w:cs="Arial"/>
        </w:rPr>
        <w:t xml:space="preserve"> je právnická osoba, která může žádat o dotaci. </w:t>
      </w:r>
    </w:p>
    <w:p w14:paraId="2F18033F" w14:textId="72BDB578" w:rsidR="005E2928" w:rsidRPr="0088142C" w:rsidRDefault="005E2928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2514D0AF" w14:textId="66CBD766" w:rsidR="00F216D2" w:rsidRPr="0088142C" w:rsidRDefault="00F216D2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D379843" w14:textId="77777777" w:rsidR="00691685" w:rsidRPr="0088142C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88142C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38D92F96" w14:textId="77777777" w:rsidR="00691685" w:rsidRPr="0088142C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F0360E2" w14:textId="77777777" w:rsidR="00691685" w:rsidRPr="0088142C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142C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3FA8C4AC" w14:textId="77777777" w:rsidR="00691685" w:rsidRPr="0088142C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0564B6D4" w14:textId="0EE0CC23" w:rsidR="00F720D9" w:rsidRPr="0088142C" w:rsidRDefault="001321A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142C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6C677A41" w14:textId="77777777" w:rsidR="001321AA" w:rsidRPr="0088142C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03C6845D" w14:textId="6B8F443B" w:rsidR="00691685" w:rsidRPr="0088142C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142C">
        <w:rPr>
          <w:rFonts w:ascii="Arial" w:hAnsi="Arial" w:cs="Arial"/>
          <w:bCs/>
        </w:rPr>
        <w:t xml:space="preserve">Poskytnutá dotace </w:t>
      </w:r>
      <w:r w:rsidR="00C90C2B" w:rsidRPr="0088142C">
        <w:rPr>
          <w:rFonts w:ascii="Arial" w:hAnsi="Arial" w:cs="Arial"/>
          <w:bCs/>
        </w:rPr>
        <w:t xml:space="preserve">ani její část </w:t>
      </w:r>
      <w:r w:rsidRPr="0088142C">
        <w:rPr>
          <w:rFonts w:ascii="Arial" w:hAnsi="Arial" w:cs="Arial"/>
          <w:bCs/>
        </w:rPr>
        <w:t xml:space="preserve">nesmí být v průběhu realizace </w:t>
      </w:r>
      <w:r w:rsidR="0058171B" w:rsidRPr="0088142C">
        <w:rPr>
          <w:rFonts w:ascii="Arial" w:hAnsi="Arial" w:cs="Arial"/>
          <w:bCs/>
        </w:rPr>
        <w:t>akce</w:t>
      </w:r>
      <w:r w:rsidR="00C90C2B" w:rsidRPr="0088142C">
        <w:rPr>
          <w:rFonts w:ascii="Arial" w:hAnsi="Arial" w:cs="Arial"/>
          <w:bCs/>
        </w:rPr>
        <w:t xml:space="preserve"> </w:t>
      </w:r>
      <w:r w:rsidRPr="0088142C">
        <w:rPr>
          <w:rFonts w:ascii="Arial" w:hAnsi="Arial" w:cs="Arial"/>
          <w:bCs/>
        </w:rPr>
        <w:t xml:space="preserve">převedena na jiného nositele </w:t>
      </w:r>
      <w:r w:rsidR="0058171B" w:rsidRPr="0088142C">
        <w:rPr>
          <w:rFonts w:ascii="Arial" w:hAnsi="Arial" w:cs="Arial"/>
          <w:bCs/>
        </w:rPr>
        <w:t>akce</w:t>
      </w:r>
      <w:r w:rsidR="00C90C2B" w:rsidRPr="0088142C">
        <w:rPr>
          <w:rFonts w:ascii="Arial" w:hAnsi="Arial" w:cs="Arial"/>
          <w:bCs/>
        </w:rPr>
        <w:t xml:space="preserve"> nebo jinou osobu</w:t>
      </w:r>
      <w:r w:rsidRPr="0088142C">
        <w:rPr>
          <w:rFonts w:ascii="Arial" w:hAnsi="Arial" w:cs="Arial"/>
          <w:bCs/>
        </w:rPr>
        <w:t>.</w:t>
      </w:r>
      <w:r w:rsidR="00C90C2B" w:rsidRPr="0088142C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6256CB11" w14:textId="37D7B43E" w:rsidR="00691685" w:rsidRPr="0088142C" w:rsidRDefault="00691685" w:rsidP="00691685">
      <w:pPr>
        <w:pStyle w:val="Odstavecseseznamem"/>
        <w:ind w:firstLine="0"/>
        <w:rPr>
          <w:rFonts w:ascii="Arial" w:hAnsi="Arial" w:cs="Arial"/>
          <w:bCs/>
        </w:rPr>
      </w:pPr>
    </w:p>
    <w:p w14:paraId="36B92624" w14:textId="72397574" w:rsidR="00691685" w:rsidRPr="0088142C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142C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88142C">
        <w:rPr>
          <w:rFonts w:ascii="Arial" w:hAnsi="Arial" w:cs="Arial"/>
          <w:bCs/>
        </w:rPr>
        <w:t xml:space="preserve"> </w:t>
      </w:r>
    </w:p>
    <w:p w14:paraId="25A2C560" w14:textId="77777777" w:rsidR="00691685" w:rsidRPr="0088142C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07AC7B8" w14:textId="46B3A5D3" w:rsidR="00691685" w:rsidRPr="0088142C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142C">
        <w:rPr>
          <w:rFonts w:ascii="Arial" w:hAnsi="Arial" w:cs="Arial"/>
          <w:bCs/>
        </w:rPr>
        <w:lastRenderedPageBreak/>
        <w:t xml:space="preserve">Přílohy dotačního </w:t>
      </w:r>
      <w:r w:rsidR="004B552A">
        <w:rPr>
          <w:rFonts w:ascii="Arial" w:hAnsi="Arial" w:cs="Arial"/>
          <w:bCs/>
        </w:rPr>
        <w:t>programu</w:t>
      </w:r>
      <w:r w:rsidRPr="0088142C">
        <w:rPr>
          <w:rFonts w:ascii="Arial" w:hAnsi="Arial" w:cs="Arial"/>
          <w:bCs/>
        </w:rPr>
        <w:t>:</w:t>
      </w:r>
    </w:p>
    <w:p w14:paraId="314CC180" w14:textId="77777777" w:rsidR="00691685" w:rsidRPr="0088142C" w:rsidRDefault="00691685" w:rsidP="00691685">
      <w:pPr>
        <w:rPr>
          <w:rFonts w:ascii="Arial" w:hAnsi="Arial" w:cs="Arial"/>
          <w:bCs/>
        </w:rPr>
      </w:pPr>
    </w:p>
    <w:p w14:paraId="10808384" w14:textId="7AD249D3" w:rsidR="00026DF8" w:rsidRPr="0088142C" w:rsidRDefault="00026DF8" w:rsidP="00026DF8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/>
          <w:bCs/>
          <w:i/>
        </w:rPr>
      </w:pPr>
      <w:r w:rsidRPr="0088142C">
        <w:rPr>
          <w:rFonts w:ascii="Arial" w:hAnsi="Arial" w:cs="Arial"/>
          <w:bCs/>
        </w:rPr>
        <w:t>Vzor žádost</w:t>
      </w:r>
      <w:r w:rsidR="002A6EFD" w:rsidRPr="0088142C">
        <w:rPr>
          <w:rFonts w:ascii="Arial" w:hAnsi="Arial" w:cs="Arial"/>
          <w:bCs/>
        </w:rPr>
        <w:t>i</w:t>
      </w:r>
      <w:r w:rsidRPr="0088142C">
        <w:rPr>
          <w:rFonts w:ascii="Arial" w:hAnsi="Arial" w:cs="Arial"/>
          <w:bCs/>
        </w:rPr>
        <w:t xml:space="preserve"> o poskytnutí dotace z rozpočtu Olomouckého kraje</w:t>
      </w:r>
      <w:r w:rsidR="0058057F">
        <w:rPr>
          <w:rFonts w:ascii="Arial" w:hAnsi="Arial" w:cs="Arial"/>
          <w:bCs/>
        </w:rPr>
        <w:t>.</w:t>
      </w:r>
      <w:r w:rsidRPr="0088142C">
        <w:rPr>
          <w:rFonts w:ascii="Arial" w:hAnsi="Arial" w:cs="Arial"/>
          <w:bCs/>
        </w:rPr>
        <w:t xml:space="preserve"> </w:t>
      </w:r>
    </w:p>
    <w:p w14:paraId="2D420A43" w14:textId="70672008" w:rsidR="00026DF8" w:rsidRPr="0088142C" w:rsidRDefault="00026DF8" w:rsidP="006C0854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/>
          <w:bCs/>
          <w:i/>
        </w:rPr>
      </w:pPr>
      <w:r w:rsidRPr="0088142C">
        <w:rPr>
          <w:rFonts w:ascii="Arial" w:hAnsi="Arial" w:cs="Arial"/>
          <w:bCs/>
        </w:rPr>
        <w:t>Vzorov</w:t>
      </w:r>
      <w:r w:rsidR="00B477FB" w:rsidRPr="0088142C">
        <w:rPr>
          <w:rFonts w:ascii="Arial" w:hAnsi="Arial" w:cs="Arial"/>
          <w:bCs/>
        </w:rPr>
        <w:t>á</w:t>
      </w:r>
      <w:r w:rsidRPr="0088142C">
        <w:rPr>
          <w:rFonts w:ascii="Arial" w:hAnsi="Arial" w:cs="Arial"/>
          <w:bCs/>
        </w:rPr>
        <w:t xml:space="preserve"> </w:t>
      </w:r>
      <w:r w:rsidR="009B770A" w:rsidRPr="0088142C">
        <w:rPr>
          <w:rFonts w:ascii="Arial" w:hAnsi="Arial" w:cs="Arial"/>
          <w:bCs/>
        </w:rPr>
        <w:t xml:space="preserve">veřejnoprávní </w:t>
      </w:r>
      <w:r w:rsidRPr="0088142C">
        <w:rPr>
          <w:rFonts w:ascii="Arial" w:hAnsi="Arial" w:cs="Arial"/>
          <w:bCs/>
        </w:rPr>
        <w:t>smlouv</w:t>
      </w:r>
      <w:r w:rsidR="00B477FB" w:rsidRPr="0088142C">
        <w:rPr>
          <w:rFonts w:ascii="Arial" w:hAnsi="Arial" w:cs="Arial"/>
          <w:bCs/>
        </w:rPr>
        <w:t>a</w:t>
      </w:r>
      <w:r w:rsidRPr="0088142C">
        <w:rPr>
          <w:rFonts w:ascii="Arial" w:hAnsi="Arial" w:cs="Arial"/>
          <w:bCs/>
        </w:rPr>
        <w:t xml:space="preserve"> na akci</w:t>
      </w:r>
      <w:r w:rsidR="0058057F">
        <w:rPr>
          <w:rFonts w:ascii="Arial" w:hAnsi="Arial" w:cs="Arial"/>
          <w:bCs/>
        </w:rPr>
        <w:t>.</w:t>
      </w:r>
    </w:p>
    <w:p w14:paraId="39CE7180" w14:textId="65321B69" w:rsidR="00691685" w:rsidRPr="0088142C" w:rsidRDefault="00691685" w:rsidP="00691685">
      <w:pPr>
        <w:ind w:left="0" w:firstLine="0"/>
        <w:rPr>
          <w:rFonts w:ascii="Arial" w:hAnsi="Arial" w:cs="Arial"/>
          <w:bCs/>
        </w:rPr>
      </w:pPr>
      <w:r w:rsidRPr="0088142C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3FE50262" w14:textId="77777777" w:rsidR="00691685" w:rsidRPr="0088142C" w:rsidRDefault="00691685" w:rsidP="00691685">
      <w:pPr>
        <w:ind w:left="0" w:firstLine="0"/>
        <w:rPr>
          <w:rFonts w:ascii="Arial" w:hAnsi="Arial" w:cs="Arial"/>
          <w:bCs/>
        </w:rPr>
      </w:pPr>
    </w:p>
    <w:p w14:paraId="4F993CFF" w14:textId="2D97306A" w:rsidR="00691685" w:rsidRPr="0088142C" w:rsidRDefault="00691685" w:rsidP="00691685">
      <w:pPr>
        <w:ind w:left="0" w:firstLine="0"/>
        <w:rPr>
          <w:rFonts w:ascii="Arial" w:hAnsi="Arial" w:cs="Arial"/>
          <w:bCs/>
        </w:rPr>
      </w:pPr>
      <w:r w:rsidRPr="0088142C">
        <w:rPr>
          <w:rFonts w:ascii="Arial" w:hAnsi="Arial" w:cs="Arial"/>
          <w:bCs/>
        </w:rPr>
        <w:t>Tento dotační program byl schválen Zastupitelstvem</w:t>
      </w:r>
      <w:r w:rsidR="009D63E1" w:rsidRPr="0088142C">
        <w:rPr>
          <w:rFonts w:ascii="Arial" w:hAnsi="Arial" w:cs="Arial"/>
          <w:bCs/>
        </w:rPr>
        <w:t xml:space="preserve"> </w:t>
      </w:r>
      <w:r w:rsidRPr="0088142C">
        <w:rPr>
          <w:rFonts w:ascii="Arial" w:hAnsi="Arial" w:cs="Arial"/>
          <w:bCs/>
        </w:rPr>
        <w:t xml:space="preserve">Olomouckého kraje dne </w:t>
      </w:r>
      <w:r w:rsidR="00D836FA" w:rsidRPr="0088142C">
        <w:rPr>
          <w:rFonts w:ascii="Arial" w:hAnsi="Arial" w:cs="Arial"/>
          <w:bCs/>
          <w:i/>
        </w:rPr>
        <w:t xml:space="preserve">…………. </w:t>
      </w:r>
      <w:r w:rsidRPr="0088142C">
        <w:rPr>
          <w:rFonts w:ascii="Arial" w:hAnsi="Arial" w:cs="Arial"/>
          <w:bCs/>
        </w:rPr>
        <w:t>usnesením č. UZ/</w:t>
      </w:r>
      <w:r w:rsidR="004B552A">
        <w:rPr>
          <w:rFonts w:ascii="Arial" w:hAnsi="Arial" w:cs="Arial"/>
          <w:bCs/>
        </w:rPr>
        <w:t>../../2019.</w:t>
      </w:r>
    </w:p>
    <w:p w14:paraId="44C5E2D8" w14:textId="77777777" w:rsidR="009D63E1" w:rsidRPr="0088142C" w:rsidRDefault="009D63E1" w:rsidP="00691685">
      <w:pPr>
        <w:ind w:left="0" w:firstLine="0"/>
        <w:rPr>
          <w:rFonts w:ascii="Arial" w:hAnsi="Arial" w:cs="Arial"/>
          <w:bCs/>
        </w:rPr>
      </w:pPr>
    </w:p>
    <w:p w14:paraId="14EFE3F9" w14:textId="77777777" w:rsidR="0088142C" w:rsidRPr="008826F8" w:rsidRDefault="0088142C" w:rsidP="00691685">
      <w:pPr>
        <w:ind w:left="0" w:firstLine="0"/>
        <w:rPr>
          <w:rFonts w:ascii="Arial" w:hAnsi="Arial" w:cs="Arial"/>
          <w:bCs/>
        </w:rPr>
      </w:pPr>
    </w:p>
    <w:p w14:paraId="7A78043E" w14:textId="5FF4985C" w:rsidR="004135CA" w:rsidRPr="008826F8" w:rsidRDefault="001B1B29" w:rsidP="00691685">
      <w:pPr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4407AB">
        <w:rPr>
          <w:rFonts w:ascii="Arial" w:hAnsi="Arial" w:cs="Arial"/>
          <w:bCs/>
        </w:rPr>
        <w:t xml:space="preserve"> </w:t>
      </w:r>
      <w:r w:rsidR="004135CA" w:rsidRPr="008826F8">
        <w:rPr>
          <w:rFonts w:ascii="Arial" w:hAnsi="Arial" w:cs="Arial"/>
          <w:bCs/>
        </w:rPr>
        <w:t>V Olomouci dne ………………………………</w:t>
      </w:r>
    </w:p>
    <w:p w14:paraId="2F11DF56" w14:textId="77777777"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</w:p>
    <w:p w14:paraId="6D2BBEB3" w14:textId="6188B766"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  <w:t>………………………………………</w:t>
      </w:r>
    </w:p>
    <w:p w14:paraId="54F09E6B" w14:textId="709B579D"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  <w:t>jméno</w:t>
      </w:r>
    </w:p>
    <w:p w14:paraId="620EDEDD" w14:textId="398CCDB3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  <w:t>funkce</w:t>
      </w:r>
    </w:p>
    <w:sectPr w:rsidR="004135CA" w:rsidRPr="00983823" w:rsidSect="00D212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418" w:bottom="1418" w:left="1418" w:header="709" w:footer="947" w:gutter="0"/>
      <w:pgNumType w:start="5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839104" w15:done="0"/>
  <w15:commentEx w15:paraId="33EF21A7" w15:done="0"/>
  <w15:commentEx w15:paraId="19E616E3" w15:done="0"/>
  <w15:commentEx w15:paraId="4AFBFE60" w15:done="0"/>
  <w15:commentEx w15:paraId="45CAA52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5C1F6" w14:textId="77777777" w:rsidR="009D30B1" w:rsidRDefault="009D30B1">
      <w:r>
        <w:separator/>
      </w:r>
    </w:p>
  </w:endnote>
  <w:endnote w:type="continuationSeparator" w:id="0">
    <w:p w14:paraId="396C4992" w14:textId="77777777" w:rsidR="009D30B1" w:rsidRDefault="009D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4C319" w14:textId="77777777" w:rsidR="00D63785" w:rsidRDefault="00D637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C7D6F" w14:textId="013DBAC1" w:rsidR="009D30B1" w:rsidRDefault="0054224B" w:rsidP="004C603D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Zastupitelstvo </w:t>
    </w:r>
    <w:r w:rsidR="00295B3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25</w:t>
    </w:r>
    <w:r w:rsidR="00295B3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02. 2019 </w:t>
    </w:r>
    <w:r w:rsidR="00295B34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9D30B1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9D30B1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="00D21242" w:rsidRPr="00D21242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D21242" w:rsidRPr="00D21242">
      <w:rPr>
        <w:rFonts w:ascii="Arial" w:eastAsia="Times New Roman" w:hAnsi="Arial" w:cs="Arial"/>
        <w:i/>
        <w:iCs/>
        <w:sz w:val="20"/>
        <w:szCs w:val="20"/>
        <w:lang w:eastAsia="cs-CZ"/>
      </w:rPr>
      <w:instrText>PAGE   \* MERGEFORMAT</w:instrText>
    </w:r>
    <w:r w:rsidR="00D21242" w:rsidRPr="00D21242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3444F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="00D21242" w:rsidRPr="00D21242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9D30B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D64AAB">
      <w:rPr>
        <w:rFonts w:ascii="Arial" w:eastAsia="Times New Roman" w:hAnsi="Arial" w:cs="Arial"/>
        <w:i/>
        <w:iCs/>
        <w:sz w:val="20"/>
        <w:szCs w:val="20"/>
        <w:lang w:eastAsia="cs-CZ"/>
      </w:rPr>
      <w:t>72</w:t>
    </w:r>
    <w:r w:rsidR="009D30B1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  <w:r w:rsidR="009D30B1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7BC1E7E5" w14:textId="6DFFB5A8" w:rsidR="00295B34" w:rsidRDefault="003444FE" w:rsidP="004C603D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16</w:t>
    </w:r>
    <w:bookmarkStart w:id="17" w:name="_GoBack"/>
    <w:bookmarkEnd w:id="17"/>
    <w:r w:rsidR="00AD7205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295B34">
      <w:rPr>
        <w:rFonts w:ascii="Arial" w:eastAsia="Times New Roman" w:hAnsi="Arial" w:cs="Arial"/>
        <w:i/>
        <w:iCs/>
        <w:sz w:val="20"/>
        <w:szCs w:val="20"/>
        <w:lang w:eastAsia="cs-CZ"/>
      </w:rPr>
      <w:t>-  Dotace obcím na území Olomouckého kraje na řešení mimořádných událostí v oblasti</w:t>
    </w:r>
  </w:p>
  <w:p w14:paraId="5BA32223" w14:textId="1BE6169F" w:rsidR="00295B34" w:rsidRDefault="00295B34" w:rsidP="004C603D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</w:t>
    </w:r>
    <w:r w:rsidR="00AD720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vodohospodářské infrastruktury 2019 – vyhlášení</w:t>
    </w:r>
  </w:p>
  <w:p w14:paraId="056D8D75" w14:textId="219301C1" w:rsidR="00295B34" w:rsidRDefault="00295B34" w:rsidP="004C603D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Pravidla DT č.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6ACD9" w14:textId="1C29002F" w:rsidR="009D30B1" w:rsidRPr="00256C15" w:rsidRDefault="009D30B1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9D30B1" w:rsidRDefault="009D30B1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9D30B1" w:rsidRPr="00256C15" w:rsidRDefault="009D30B1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ACD47" w14:textId="77777777" w:rsidR="009D30B1" w:rsidRDefault="009D30B1">
      <w:r>
        <w:separator/>
      </w:r>
    </w:p>
  </w:footnote>
  <w:footnote w:type="continuationSeparator" w:id="0">
    <w:p w14:paraId="6F6184E4" w14:textId="77777777" w:rsidR="009D30B1" w:rsidRDefault="009D3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D35AF" w14:textId="77777777" w:rsidR="00D63785" w:rsidRDefault="00D6378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B89C9" w14:textId="49739724" w:rsidR="009D30B1" w:rsidRDefault="00295B34" w:rsidP="00FF3425">
    <w:pPr>
      <w:pStyle w:val="Zhlav"/>
      <w:tabs>
        <w:tab w:val="clear" w:pos="4536"/>
        <w:tab w:val="clear" w:pos="9072"/>
        <w:tab w:val="left" w:pos="1900"/>
      </w:tabs>
    </w:pPr>
    <w:r>
      <w:t>Příloha č. 1</w:t>
    </w:r>
    <w:r w:rsidR="009D30B1">
      <w:tab/>
    </w:r>
    <w:r w:rsidR="009D30B1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EA297" w14:textId="77777777" w:rsidR="00D63785" w:rsidRDefault="00D63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F128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>
    <w:nsid w:val="14D96F1A"/>
    <w:multiLevelType w:val="hybridMultilevel"/>
    <w:tmpl w:val="1D7C5EC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007BB"/>
    <w:multiLevelType w:val="hybridMultilevel"/>
    <w:tmpl w:val="D3C60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FE7335D"/>
    <w:multiLevelType w:val="hybridMultilevel"/>
    <w:tmpl w:val="B16631DA"/>
    <w:lvl w:ilvl="0" w:tplc="E50E048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D71F55"/>
    <w:multiLevelType w:val="hybridMultilevel"/>
    <w:tmpl w:val="5316C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070710"/>
    <w:multiLevelType w:val="hybridMultilevel"/>
    <w:tmpl w:val="BAD89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7">
    <w:nsid w:val="69BB7B00"/>
    <w:multiLevelType w:val="hybridMultilevel"/>
    <w:tmpl w:val="32B4A0C8"/>
    <w:lvl w:ilvl="0" w:tplc="8B26ADA2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8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>
    <w:nsid w:val="6BAF5613"/>
    <w:multiLevelType w:val="hybridMultilevel"/>
    <w:tmpl w:val="89FCF29E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2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3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35">
    <w:nsid w:val="7EBD7804"/>
    <w:multiLevelType w:val="hybridMultilevel"/>
    <w:tmpl w:val="E8406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6"/>
  </w:num>
  <w:num w:numId="3">
    <w:abstractNumId w:val="16"/>
  </w:num>
  <w:num w:numId="4">
    <w:abstractNumId w:val="19"/>
  </w:num>
  <w:num w:numId="5">
    <w:abstractNumId w:val="1"/>
  </w:num>
  <w:num w:numId="6">
    <w:abstractNumId w:val="6"/>
  </w:num>
  <w:num w:numId="7">
    <w:abstractNumId w:val="10"/>
  </w:num>
  <w:num w:numId="8">
    <w:abstractNumId w:val="3"/>
  </w:num>
  <w:num w:numId="9">
    <w:abstractNumId w:val="30"/>
  </w:num>
  <w:num w:numId="10">
    <w:abstractNumId w:val="2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9"/>
  </w:num>
  <w:num w:numId="14">
    <w:abstractNumId w:val="27"/>
  </w:num>
  <w:num w:numId="15">
    <w:abstractNumId w:val="34"/>
  </w:num>
  <w:num w:numId="16">
    <w:abstractNumId w:val="0"/>
  </w:num>
  <w:num w:numId="17">
    <w:abstractNumId w:val="21"/>
  </w:num>
  <w:num w:numId="18">
    <w:abstractNumId w:val="5"/>
  </w:num>
  <w:num w:numId="19">
    <w:abstractNumId w:val="12"/>
  </w:num>
  <w:num w:numId="20">
    <w:abstractNumId w:val="1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4"/>
  </w:num>
  <w:num w:numId="27">
    <w:abstractNumId w:val="15"/>
  </w:num>
  <w:num w:numId="28">
    <w:abstractNumId w:val="13"/>
  </w:num>
  <w:num w:numId="29">
    <w:abstractNumId w:val="9"/>
  </w:num>
  <w:num w:numId="30">
    <w:abstractNumId w:val="2"/>
  </w:num>
  <w:num w:numId="31">
    <w:abstractNumId w:val="7"/>
  </w:num>
  <w:num w:numId="32">
    <w:abstractNumId w:val="20"/>
  </w:num>
  <w:num w:numId="33">
    <w:abstractNumId w:val="8"/>
  </w:num>
  <w:num w:numId="34">
    <w:abstractNumId w:val="32"/>
  </w:num>
  <w:num w:numId="35">
    <w:abstractNumId w:val="35"/>
  </w:num>
  <w:num w:numId="36">
    <w:abstractNumId w:val="22"/>
  </w:num>
  <w:num w:numId="37">
    <w:abstractNumId w:val="11"/>
  </w:num>
  <w:num w:numId="38">
    <w:abstractNumId w:val="25"/>
  </w:num>
  <w:num w:numId="39">
    <w:abstractNumId w:val="4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labuchová Jana">
    <w15:presenceInfo w15:providerId="AD" w15:userId="S-1-5-21-1345087706-903693047-1615293757-6229"/>
  </w15:person>
  <w15:person w15:author="Vítková Petra">
    <w15:presenceInfo w15:providerId="AD" w15:userId="S-1-5-21-1345087706-903693047-1615293757-12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02A7"/>
    <w:rsid w:val="00001531"/>
    <w:rsid w:val="0000160E"/>
    <w:rsid w:val="0000331A"/>
    <w:rsid w:val="000033D8"/>
    <w:rsid w:val="0000439B"/>
    <w:rsid w:val="000052A5"/>
    <w:rsid w:val="00005ADB"/>
    <w:rsid w:val="00006768"/>
    <w:rsid w:val="00006785"/>
    <w:rsid w:val="00006A09"/>
    <w:rsid w:val="00006BBB"/>
    <w:rsid w:val="000076F4"/>
    <w:rsid w:val="0001048C"/>
    <w:rsid w:val="000104E4"/>
    <w:rsid w:val="00010509"/>
    <w:rsid w:val="00010E81"/>
    <w:rsid w:val="0001146F"/>
    <w:rsid w:val="00011805"/>
    <w:rsid w:val="00011D6F"/>
    <w:rsid w:val="000122A2"/>
    <w:rsid w:val="00012586"/>
    <w:rsid w:val="00015C60"/>
    <w:rsid w:val="000160CC"/>
    <w:rsid w:val="000164E4"/>
    <w:rsid w:val="0001669B"/>
    <w:rsid w:val="0002113F"/>
    <w:rsid w:val="00021927"/>
    <w:rsid w:val="00021AC8"/>
    <w:rsid w:val="00023E22"/>
    <w:rsid w:val="00025936"/>
    <w:rsid w:val="0002603A"/>
    <w:rsid w:val="0002639A"/>
    <w:rsid w:val="000264ED"/>
    <w:rsid w:val="00026DF8"/>
    <w:rsid w:val="0002749C"/>
    <w:rsid w:val="0003166B"/>
    <w:rsid w:val="0003189A"/>
    <w:rsid w:val="00031F2E"/>
    <w:rsid w:val="000327E3"/>
    <w:rsid w:val="00036C32"/>
    <w:rsid w:val="00040D89"/>
    <w:rsid w:val="00041173"/>
    <w:rsid w:val="000452FE"/>
    <w:rsid w:val="00045685"/>
    <w:rsid w:val="00050083"/>
    <w:rsid w:val="00050717"/>
    <w:rsid w:val="00050CFA"/>
    <w:rsid w:val="00052A7B"/>
    <w:rsid w:val="00053020"/>
    <w:rsid w:val="00053528"/>
    <w:rsid w:val="000535D0"/>
    <w:rsid w:val="00055EC5"/>
    <w:rsid w:val="00055F89"/>
    <w:rsid w:val="00056967"/>
    <w:rsid w:val="000569F2"/>
    <w:rsid w:val="00056AED"/>
    <w:rsid w:val="00057835"/>
    <w:rsid w:val="00057BEC"/>
    <w:rsid w:val="0006043D"/>
    <w:rsid w:val="00060B89"/>
    <w:rsid w:val="00063446"/>
    <w:rsid w:val="00064553"/>
    <w:rsid w:val="00064DB9"/>
    <w:rsid w:val="0006554A"/>
    <w:rsid w:val="00067CB3"/>
    <w:rsid w:val="00070ECC"/>
    <w:rsid w:val="0007320C"/>
    <w:rsid w:val="00074317"/>
    <w:rsid w:val="00074576"/>
    <w:rsid w:val="000750A9"/>
    <w:rsid w:val="00075950"/>
    <w:rsid w:val="000774C8"/>
    <w:rsid w:val="00081330"/>
    <w:rsid w:val="00082128"/>
    <w:rsid w:val="00083043"/>
    <w:rsid w:val="00083A7B"/>
    <w:rsid w:val="000840BE"/>
    <w:rsid w:val="000850DE"/>
    <w:rsid w:val="0008630E"/>
    <w:rsid w:val="00087E74"/>
    <w:rsid w:val="00090417"/>
    <w:rsid w:val="000904F1"/>
    <w:rsid w:val="00090A59"/>
    <w:rsid w:val="00091B06"/>
    <w:rsid w:val="00091B65"/>
    <w:rsid w:val="00092318"/>
    <w:rsid w:val="00093974"/>
    <w:rsid w:val="00093E20"/>
    <w:rsid w:val="00094BD9"/>
    <w:rsid w:val="00094BFB"/>
    <w:rsid w:val="00096D6A"/>
    <w:rsid w:val="000971B6"/>
    <w:rsid w:val="000A0186"/>
    <w:rsid w:val="000A20D8"/>
    <w:rsid w:val="000A2FE0"/>
    <w:rsid w:val="000A3E9C"/>
    <w:rsid w:val="000A4698"/>
    <w:rsid w:val="000A53E3"/>
    <w:rsid w:val="000A57CD"/>
    <w:rsid w:val="000A634A"/>
    <w:rsid w:val="000A6860"/>
    <w:rsid w:val="000A77A7"/>
    <w:rsid w:val="000A7D23"/>
    <w:rsid w:val="000B06B5"/>
    <w:rsid w:val="000B070B"/>
    <w:rsid w:val="000B1725"/>
    <w:rsid w:val="000B21C4"/>
    <w:rsid w:val="000B3E78"/>
    <w:rsid w:val="000B3ED9"/>
    <w:rsid w:val="000C2D68"/>
    <w:rsid w:val="000C348C"/>
    <w:rsid w:val="000C3A46"/>
    <w:rsid w:val="000C594B"/>
    <w:rsid w:val="000C5975"/>
    <w:rsid w:val="000C5F2E"/>
    <w:rsid w:val="000D0137"/>
    <w:rsid w:val="000D2C11"/>
    <w:rsid w:val="000D2DBF"/>
    <w:rsid w:val="000D2EAB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71AF"/>
    <w:rsid w:val="000E72B7"/>
    <w:rsid w:val="000E7B99"/>
    <w:rsid w:val="000E7D13"/>
    <w:rsid w:val="000F0CE5"/>
    <w:rsid w:val="000F111B"/>
    <w:rsid w:val="000F1BA1"/>
    <w:rsid w:val="000F2363"/>
    <w:rsid w:val="000F4160"/>
    <w:rsid w:val="000F4A61"/>
    <w:rsid w:val="000F51E1"/>
    <w:rsid w:val="000F7348"/>
    <w:rsid w:val="000F74F8"/>
    <w:rsid w:val="00100495"/>
    <w:rsid w:val="001022B2"/>
    <w:rsid w:val="00102545"/>
    <w:rsid w:val="001048D1"/>
    <w:rsid w:val="00104AA7"/>
    <w:rsid w:val="0010553A"/>
    <w:rsid w:val="00106140"/>
    <w:rsid w:val="001061FB"/>
    <w:rsid w:val="00107CAA"/>
    <w:rsid w:val="001103C2"/>
    <w:rsid w:val="0011073C"/>
    <w:rsid w:val="00110F6D"/>
    <w:rsid w:val="001114B8"/>
    <w:rsid w:val="00111FA4"/>
    <w:rsid w:val="00112C15"/>
    <w:rsid w:val="00112C45"/>
    <w:rsid w:val="00113F6A"/>
    <w:rsid w:val="00114741"/>
    <w:rsid w:val="00114AE6"/>
    <w:rsid w:val="00115248"/>
    <w:rsid w:val="0011544F"/>
    <w:rsid w:val="001168CE"/>
    <w:rsid w:val="00121DF2"/>
    <w:rsid w:val="0012296B"/>
    <w:rsid w:val="00123047"/>
    <w:rsid w:val="00123085"/>
    <w:rsid w:val="00126FB5"/>
    <w:rsid w:val="001270E5"/>
    <w:rsid w:val="0013079A"/>
    <w:rsid w:val="001321AA"/>
    <w:rsid w:val="00132712"/>
    <w:rsid w:val="00132F6F"/>
    <w:rsid w:val="001336AA"/>
    <w:rsid w:val="001343B0"/>
    <w:rsid w:val="001346C7"/>
    <w:rsid w:val="00134EDE"/>
    <w:rsid w:val="001368BD"/>
    <w:rsid w:val="00141884"/>
    <w:rsid w:val="00142097"/>
    <w:rsid w:val="00143141"/>
    <w:rsid w:val="00143835"/>
    <w:rsid w:val="00144B65"/>
    <w:rsid w:val="00144C57"/>
    <w:rsid w:val="00145A30"/>
    <w:rsid w:val="001513E1"/>
    <w:rsid w:val="00151AEC"/>
    <w:rsid w:val="00152846"/>
    <w:rsid w:val="001531CA"/>
    <w:rsid w:val="00153560"/>
    <w:rsid w:val="00153BD0"/>
    <w:rsid w:val="0015462C"/>
    <w:rsid w:val="001549AB"/>
    <w:rsid w:val="00154F88"/>
    <w:rsid w:val="001567DA"/>
    <w:rsid w:val="001603A5"/>
    <w:rsid w:val="0016078E"/>
    <w:rsid w:val="00161ED6"/>
    <w:rsid w:val="001620FD"/>
    <w:rsid w:val="00162363"/>
    <w:rsid w:val="001635D7"/>
    <w:rsid w:val="00163DFE"/>
    <w:rsid w:val="001642F8"/>
    <w:rsid w:val="00165439"/>
    <w:rsid w:val="0016568B"/>
    <w:rsid w:val="001670CB"/>
    <w:rsid w:val="001678C4"/>
    <w:rsid w:val="00167B93"/>
    <w:rsid w:val="00167B9B"/>
    <w:rsid w:val="00167BAC"/>
    <w:rsid w:val="001712E2"/>
    <w:rsid w:val="001713B7"/>
    <w:rsid w:val="0017165B"/>
    <w:rsid w:val="00171D7D"/>
    <w:rsid w:val="00171FBD"/>
    <w:rsid w:val="0017213C"/>
    <w:rsid w:val="00172481"/>
    <w:rsid w:val="0017323F"/>
    <w:rsid w:val="00174828"/>
    <w:rsid w:val="00175342"/>
    <w:rsid w:val="00175AC5"/>
    <w:rsid w:val="0017623E"/>
    <w:rsid w:val="00177C3A"/>
    <w:rsid w:val="00181149"/>
    <w:rsid w:val="00181176"/>
    <w:rsid w:val="001811B1"/>
    <w:rsid w:val="00184054"/>
    <w:rsid w:val="00184518"/>
    <w:rsid w:val="0018698C"/>
    <w:rsid w:val="00191FA8"/>
    <w:rsid w:val="00192392"/>
    <w:rsid w:val="00192DF6"/>
    <w:rsid w:val="00193356"/>
    <w:rsid w:val="00193D92"/>
    <w:rsid w:val="00194728"/>
    <w:rsid w:val="00195299"/>
    <w:rsid w:val="00195FB0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7142"/>
    <w:rsid w:val="001A753D"/>
    <w:rsid w:val="001B0FBF"/>
    <w:rsid w:val="001B1A55"/>
    <w:rsid w:val="001B1B29"/>
    <w:rsid w:val="001B2ED7"/>
    <w:rsid w:val="001B32E8"/>
    <w:rsid w:val="001B43C3"/>
    <w:rsid w:val="001B4547"/>
    <w:rsid w:val="001B46A9"/>
    <w:rsid w:val="001B65B6"/>
    <w:rsid w:val="001B7CB2"/>
    <w:rsid w:val="001B7E48"/>
    <w:rsid w:val="001B7FEE"/>
    <w:rsid w:val="001C0335"/>
    <w:rsid w:val="001C1350"/>
    <w:rsid w:val="001C1906"/>
    <w:rsid w:val="001C218E"/>
    <w:rsid w:val="001C2AF2"/>
    <w:rsid w:val="001C3036"/>
    <w:rsid w:val="001C3D64"/>
    <w:rsid w:val="001C508E"/>
    <w:rsid w:val="001C57C1"/>
    <w:rsid w:val="001C5BE3"/>
    <w:rsid w:val="001C6E86"/>
    <w:rsid w:val="001C7E2C"/>
    <w:rsid w:val="001D039B"/>
    <w:rsid w:val="001D056D"/>
    <w:rsid w:val="001D0B5A"/>
    <w:rsid w:val="001D0D02"/>
    <w:rsid w:val="001D31E9"/>
    <w:rsid w:val="001D3986"/>
    <w:rsid w:val="001D4EE1"/>
    <w:rsid w:val="001D5376"/>
    <w:rsid w:val="001D5620"/>
    <w:rsid w:val="001D6158"/>
    <w:rsid w:val="001D6253"/>
    <w:rsid w:val="001D72FA"/>
    <w:rsid w:val="001D7EB2"/>
    <w:rsid w:val="001D7F2C"/>
    <w:rsid w:val="001E2BC0"/>
    <w:rsid w:val="001E554D"/>
    <w:rsid w:val="001E7A38"/>
    <w:rsid w:val="001F02A9"/>
    <w:rsid w:val="001F0871"/>
    <w:rsid w:val="001F0A05"/>
    <w:rsid w:val="001F3FBB"/>
    <w:rsid w:val="001F4686"/>
    <w:rsid w:val="001F4727"/>
    <w:rsid w:val="001F54FC"/>
    <w:rsid w:val="001F5788"/>
    <w:rsid w:val="001F60AB"/>
    <w:rsid w:val="001F744A"/>
    <w:rsid w:val="00200A38"/>
    <w:rsid w:val="002019FB"/>
    <w:rsid w:val="002020C3"/>
    <w:rsid w:val="002039AD"/>
    <w:rsid w:val="00204266"/>
    <w:rsid w:val="00204C16"/>
    <w:rsid w:val="00204DCA"/>
    <w:rsid w:val="00204EEC"/>
    <w:rsid w:val="00206EBF"/>
    <w:rsid w:val="00210D09"/>
    <w:rsid w:val="002110E4"/>
    <w:rsid w:val="002114FB"/>
    <w:rsid w:val="002115B0"/>
    <w:rsid w:val="002115C6"/>
    <w:rsid w:val="0021232F"/>
    <w:rsid w:val="0021238D"/>
    <w:rsid w:val="00213910"/>
    <w:rsid w:val="00215D13"/>
    <w:rsid w:val="002161FA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31EC6"/>
    <w:rsid w:val="002338DC"/>
    <w:rsid w:val="00235D79"/>
    <w:rsid w:val="00240E98"/>
    <w:rsid w:val="002434A8"/>
    <w:rsid w:val="00244DD3"/>
    <w:rsid w:val="00244EC4"/>
    <w:rsid w:val="00245372"/>
    <w:rsid w:val="00245401"/>
    <w:rsid w:val="002459D8"/>
    <w:rsid w:val="002463CE"/>
    <w:rsid w:val="002471FF"/>
    <w:rsid w:val="002475D5"/>
    <w:rsid w:val="00247986"/>
    <w:rsid w:val="00251E9A"/>
    <w:rsid w:val="002521F2"/>
    <w:rsid w:val="00253A79"/>
    <w:rsid w:val="00254794"/>
    <w:rsid w:val="002552C6"/>
    <w:rsid w:val="00255322"/>
    <w:rsid w:val="00255359"/>
    <w:rsid w:val="002561BB"/>
    <w:rsid w:val="00256C15"/>
    <w:rsid w:val="00257235"/>
    <w:rsid w:val="00257C1E"/>
    <w:rsid w:val="00257E63"/>
    <w:rsid w:val="002603C3"/>
    <w:rsid w:val="002628B7"/>
    <w:rsid w:val="002635C7"/>
    <w:rsid w:val="00264B31"/>
    <w:rsid w:val="00266150"/>
    <w:rsid w:val="0026622B"/>
    <w:rsid w:val="00266499"/>
    <w:rsid w:val="00266968"/>
    <w:rsid w:val="00266F86"/>
    <w:rsid w:val="002672C8"/>
    <w:rsid w:val="00267E0A"/>
    <w:rsid w:val="002708C0"/>
    <w:rsid w:val="00271B56"/>
    <w:rsid w:val="00272D37"/>
    <w:rsid w:val="00273314"/>
    <w:rsid w:val="0027370F"/>
    <w:rsid w:val="00274AB6"/>
    <w:rsid w:val="00274C99"/>
    <w:rsid w:val="00277C8B"/>
    <w:rsid w:val="00281613"/>
    <w:rsid w:val="002822F6"/>
    <w:rsid w:val="002829CA"/>
    <w:rsid w:val="00282A20"/>
    <w:rsid w:val="00283788"/>
    <w:rsid w:val="00284015"/>
    <w:rsid w:val="00286560"/>
    <w:rsid w:val="002875D7"/>
    <w:rsid w:val="002878DE"/>
    <w:rsid w:val="00287F4B"/>
    <w:rsid w:val="002902DF"/>
    <w:rsid w:val="00290DA7"/>
    <w:rsid w:val="00292548"/>
    <w:rsid w:val="00292DE5"/>
    <w:rsid w:val="00295B34"/>
    <w:rsid w:val="00295F90"/>
    <w:rsid w:val="002A2C10"/>
    <w:rsid w:val="002A32FD"/>
    <w:rsid w:val="002A64FB"/>
    <w:rsid w:val="002A6DB3"/>
    <w:rsid w:val="002A6EFD"/>
    <w:rsid w:val="002A74A3"/>
    <w:rsid w:val="002B0226"/>
    <w:rsid w:val="002B1287"/>
    <w:rsid w:val="002B12B1"/>
    <w:rsid w:val="002B22B2"/>
    <w:rsid w:val="002B29B9"/>
    <w:rsid w:val="002B39FB"/>
    <w:rsid w:val="002B5BE9"/>
    <w:rsid w:val="002B6D65"/>
    <w:rsid w:val="002B7472"/>
    <w:rsid w:val="002B7636"/>
    <w:rsid w:val="002B7D08"/>
    <w:rsid w:val="002B7F09"/>
    <w:rsid w:val="002C0028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D06AF"/>
    <w:rsid w:val="002D0ACA"/>
    <w:rsid w:val="002D0C81"/>
    <w:rsid w:val="002D1924"/>
    <w:rsid w:val="002D19F4"/>
    <w:rsid w:val="002D2FA1"/>
    <w:rsid w:val="002D47B1"/>
    <w:rsid w:val="002D5C72"/>
    <w:rsid w:val="002D5FF2"/>
    <w:rsid w:val="002D6905"/>
    <w:rsid w:val="002D6BFF"/>
    <w:rsid w:val="002D724B"/>
    <w:rsid w:val="002D769A"/>
    <w:rsid w:val="002E12D5"/>
    <w:rsid w:val="002E16DA"/>
    <w:rsid w:val="002E1741"/>
    <w:rsid w:val="002E2683"/>
    <w:rsid w:val="002E3A46"/>
    <w:rsid w:val="002E3AD7"/>
    <w:rsid w:val="002E5BB1"/>
    <w:rsid w:val="002E6B67"/>
    <w:rsid w:val="002F0FFE"/>
    <w:rsid w:val="002F11F1"/>
    <w:rsid w:val="002F17F3"/>
    <w:rsid w:val="002F1D64"/>
    <w:rsid w:val="002F30B5"/>
    <w:rsid w:val="002F3E34"/>
    <w:rsid w:val="002F4522"/>
    <w:rsid w:val="002F54B9"/>
    <w:rsid w:val="002F630D"/>
    <w:rsid w:val="002F65C2"/>
    <w:rsid w:val="002F7522"/>
    <w:rsid w:val="002F7968"/>
    <w:rsid w:val="003027C7"/>
    <w:rsid w:val="0030495C"/>
    <w:rsid w:val="00305B6D"/>
    <w:rsid w:val="00305B9A"/>
    <w:rsid w:val="00306701"/>
    <w:rsid w:val="00306D01"/>
    <w:rsid w:val="003125F9"/>
    <w:rsid w:val="00313087"/>
    <w:rsid w:val="0031332B"/>
    <w:rsid w:val="00314652"/>
    <w:rsid w:val="003157D3"/>
    <w:rsid w:val="0031600B"/>
    <w:rsid w:val="0031629F"/>
    <w:rsid w:val="00317ED5"/>
    <w:rsid w:val="00321272"/>
    <w:rsid w:val="00321955"/>
    <w:rsid w:val="00325171"/>
    <w:rsid w:val="00325747"/>
    <w:rsid w:val="0032654D"/>
    <w:rsid w:val="00327BDB"/>
    <w:rsid w:val="00331334"/>
    <w:rsid w:val="0033338F"/>
    <w:rsid w:val="00333D2F"/>
    <w:rsid w:val="00335394"/>
    <w:rsid w:val="003373B3"/>
    <w:rsid w:val="00337613"/>
    <w:rsid w:val="00340B4A"/>
    <w:rsid w:val="00340CD3"/>
    <w:rsid w:val="00340ED9"/>
    <w:rsid w:val="00341AFE"/>
    <w:rsid w:val="00343605"/>
    <w:rsid w:val="00343CD4"/>
    <w:rsid w:val="00343F1B"/>
    <w:rsid w:val="003444FE"/>
    <w:rsid w:val="00344F01"/>
    <w:rsid w:val="00345BC8"/>
    <w:rsid w:val="00345F0E"/>
    <w:rsid w:val="00347424"/>
    <w:rsid w:val="003474F4"/>
    <w:rsid w:val="003519DC"/>
    <w:rsid w:val="00351D94"/>
    <w:rsid w:val="00351DC7"/>
    <w:rsid w:val="00351E77"/>
    <w:rsid w:val="003537F7"/>
    <w:rsid w:val="00354217"/>
    <w:rsid w:val="003554A5"/>
    <w:rsid w:val="00355A34"/>
    <w:rsid w:val="00356712"/>
    <w:rsid w:val="003601B8"/>
    <w:rsid w:val="00360AEF"/>
    <w:rsid w:val="00361186"/>
    <w:rsid w:val="00361B29"/>
    <w:rsid w:val="00362CB9"/>
    <w:rsid w:val="00364D0D"/>
    <w:rsid w:val="00365152"/>
    <w:rsid w:val="003666D4"/>
    <w:rsid w:val="0037058B"/>
    <w:rsid w:val="00374E4A"/>
    <w:rsid w:val="00375C9C"/>
    <w:rsid w:val="0037756F"/>
    <w:rsid w:val="00381382"/>
    <w:rsid w:val="00381702"/>
    <w:rsid w:val="003821C8"/>
    <w:rsid w:val="00382246"/>
    <w:rsid w:val="00383927"/>
    <w:rsid w:val="00383E2C"/>
    <w:rsid w:val="0038484A"/>
    <w:rsid w:val="003870A5"/>
    <w:rsid w:val="00387411"/>
    <w:rsid w:val="00390FB1"/>
    <w:rsid w:val="00391EE0"/>
    <w:rsid w:val="00391F62"/>
    <w:rsid w:val="00392F1D"/>
    <w:rsid w:val="0039312E"/>
    <w:rsid w:val="003939C5"/>
    <w:rsid w:val="00394CF5"/>
    <w:rsid w:val="00394E02"/>
    <w:rsid w:val="00397208"/>
    <w:rsid w:val="00397753"/>
    <w:rsid w:val="003A09DA"/>
    <w:rsid w:val="003A22AB"/>
    <w:rsid w:val="003A37DD"/>
    <w:rsid w:val="003A3A05"/>
    <w:rsid w:val="003A3C11"/>
    <w:rsid w:val="003A62F3"/>
    <w:rsid w:val="003A76E8"/>
    <w:rsid w:val="003B40A2"/>
    <w:rsid w:val="003B4710"/>
    <w:rsid w:val="003B4756"/>
    <w:rsid w:val="003B4788"/>
    <w:rsid w:val="003B5172"/>
    <w:rsid w:val="003B5AC4"/>
    <w:rsid w:val="003B5BFA"/>
    <w:rsid w:val="003B6466"/>
    <w:rsid w:val="003C3EFB"/>
    <w:rsid w:val="003C544A"/>
    <w:rsid w:val="003C6C9A"/>
    <w:rsid w:val="003C78A2"/>
    <w:rsid w:val="003C7F65"/>
    <w:rsid w:val="003D0CEC"/>
    <w:rsid w:val="003D1429"/>
    <w:rsid w:val="003D2524"/>
    <w:rsid w:val="003D2797"/>
    <w:rsid w:val="003D2918"/>
    <w:rsid w:val="003D40DC"/>
    <w:rsid w:val="003D4206"/>
    <w:rsid w:val="003D580E"/>
    <w:rsid w:val="003D79BF"/>
    <w:rsid w:val="003E0017"/>
    <w:rsid w:val="003E20EC"/>
    <w:rsid w:val="003E2D81"/>
    <w:rsid w:val="003E2EC3"/>
    <w:rsid w:val="003E4569"/>
    <w:rsid w:val="003E4931"/>
    <w:rsid w:val="003E5EAD"/>
    <w:rsid w:val="003E5F9E"/>
    <w:rsid w:val="003E5FCB"/>
    <w:rsid w:val="003E6464"/>
    <w:rsid w:val="003E68AD"/>
    <w:rsid w:val="003F037A"/>
    <w:rsid w:val="003F1369"/>
    <w:rsid w:val="003F1770"/>
    <w:rsid w:val="003F1978"/>
    <w:rsid w:val="003F1A6B"/>
    <w:rsid w:val="003F4CBC"/>
    <w:rsid w:val="003F641D"/>
    <w:rsid w:val="003F6A87"/>
    <w:rsid w:val="00401469"/>
    <w:rsid w:val="00402AA0"/>
    <w:rsid w:val="00402ABB"/>
    <w:rsid w:val="00402FEC"/>
    <w:rsid w:val="0040392E"/>
    <w:rsid w:val="004048D5"/>
    <w:rsid w:val="00405D1A"/>
    <w:rsid w:val="00407565"/>
    <w:rsid w:val="004111F5"/>
    <w:rsid w:val="0041225C"/>
    <w:rsid w:val="004135CA"/>
    <w:rsid w:val="004137A9"/>
    <w:rsid w:val="00413E40"/>
    <w:rsid w:val="00414BE8"/>
    <w:rsid w:val="00414F5B"/>
    <w:rsid w:val="0041534D"/>
    <w:rsid w:val="0041560A"/>
    <w:rsid w:val="00415BAC"/>
    <w:rsid w:val="004161E4"/>
    <w:rsid w:val="00417088"/>
    <w:rsid w:val="00423606"/>
    <w:rsid w:val="004259B5"/>
    <w:rsid w:val="0042770D"/>
    <w:rsid w:val="004309BF"/>
    <w:rsid w:val="004315BC"/>
    <w:rsid w:val="00432BED"/>
    <w:rsid w:val="00433FA7"/>
    <w:rsid w:val="00433FB7"/>
    <w:rsid w:val="004343EF"/>
    <w:rsid w:val="00434635"/>
    <w:rsid w:val="00434A7B"/>
    <w:rsid w:val="00434EEB"/>
    <w:rsid w:val="004354FF"/>
    <w:rsid w:val="0043555F"/>
    <w:rsid w:val="004358D9"/>
    <w:rsid w:val="004365C7"/>
    <w:rsid w:val="00436AB3"/>
    <w:rsid w:val="00436E9C"/>
    <w:rsid w:val="00437B50"/>
    <w:rsid w:val="00437BB8"/>
    <w:rsid w:val="00437E2E"/>
    <w:rsid w:val="004407AB"/>
    <w:rsid w:val="004410E8"/>
    <w:rsid w:val="004424E6"/>
    <w:rsid w:val="004442EF"/>
    <w:rsid w:val="00444BDB"/>
    <w:rsid w:val="00445CCE"/>
    <w:rsid w:val="00445E3C"/>
    <w:rsid w:val="00450606"/>
    <w:rsid w:val="00450B0F"/>
    <w:rsid w:val="0045147A"/>
    <w:rsid w:val="00453CF1"/>
    <w:rsid w:val="004547F7"/>
    <w:rsid w:val="00454F57"/>
    <w:rsid w:val="00457723"/>
    <w:rsid w:val="00457F71"/>
    <w:rsid w:val="004602FF"/>
    <w:rsid w:val="00461E57"/>
    <w:rsid w:val="0046202F"/>
    <w:rsid w:val="00462183"/>
    <w:rsid w:val="00462D99"/>
    <w:rsid w:val="00462FFB"/>
    <w:rsid w:val="0046301B"/>
    <w:rsid w:val="0046397F"/>
    <w:rsid w:val="00463FB1"/>
    <w:rsid w:val="00464705"/>
    <w:rsid w:val="00464E0B"/>
    <w:rsid w:val="0046749B"/>
    <w:rsid w:val="00470C3D"/>
    <w:rsid w:val="00470C64"/>
    <w:rsid w:val="00472178"/>
    <w:rsid w:val="004731EF"/>
    <w:rsid w:val="0047352F"/>
    <w:rsid w:val="00473DA2"/>
    <w:rsid w:val="00474A33"/>
    <w:rsid w:val="0047597A"/>
    <w:rsid w:val="00475B90"/>
    <w:rsid w:val="00476779"/>
    <w:rsid w:val="00477AF7"/>
    <w:rsid w:val="00477CAF"/>
    <w:rsid w:val="00477F9E"/>
    <w:rsid w:val="004811C3"/>
    <w:rsid w:val="004821F0"/>
    <w:rsid w:val="0048385E"/>
    <w:rsid w:val="00483E5E"/>
    <w:rsid w:val="0048547D"/>
    <w:rsid w:val="00485D45"/>
    <w:rsid w:val="00486124"/>
    <w:rsid w:val="00486408"/>
    <w:rsid w:val="004877F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57F1"/>
    <w:rsid w:val="00495CC4"/>
    <w:rsid w:val="004969F2"/>
    <w:rsid w:val="00496DBF"/>
    <w:rsid w:val="00497734"/>
    <w:rsid w:val="004A08FD"/>
    <w:rsid w:val="004A1247"/>
    <w:rsid w:val="004A133B"/>
    <w:rsid w:val="004A147B"/>
    <w:rsid w:val="004A1ACF"/>
    <w:rsid w:val="004A3B35"/>
    <w:rsid w:val="004A3ED2"/>
    <w:rsid w:val="004A6404"/>
    <w:rsid w:val="004A6C23"/>
    <w:rsid w:val="004A7C3A"/>
    <w:rsid w:val="004B0125"/>
    <w:rsid w:val="004B1A8F"/>
    <w:rsid w:val="004B264D"/>
    <w:rsid w:val="004B27CC"/>
    <w:rsid w:val="004B2EB0"/>
    <w:rsid w:val="004B487C"/>
    <w:rsid w:val="004B4DAA"/>
    <w:rsid w:val="004B552A"/>
    <w:rsid w:val="004B666D"/>
    <w:rsid w:val="004C0426"/>
    <w:rsid w:val="004C0F88"/>
    <w:rsid w:val="004C1641"/>
    <w:rsid w:val="004C3F04"/>
    <w:rsid w:val="004C44AD"/>
    <w:rsid w:val="004C5B7E"/>
    <w:rsid w:val="004C603D"/>
    <w:rsid w:val="004C799C"/>
    <w:rsid w:val="004D1D14"/>
    <w:rsid w:val="004D3466"/>
    <w:rsid w:val="004D3A69"/>
    <w:rsid w:val="004D4621"/>
    <w:rsid w:val="004D572C"/>
    <w:rsid w:val="004D5D80"/>
    <w:rsid w:val="004D6870"/>
    <w:rsid w:val="004D6D5A"/>
    <w:rsid w:val="004D76D9"/>
    <w:rsid w:val="004E0DD4"/>
    <w:rsid w:val="004E1732"/>
    <w:rsid w:val="004E1E83"/>
    <w:rsid w:val="004E2B4F"/>
    <w:rsid w:val="004E32FB"/>
    <w:rsid w:val="004E3495"/>
    <w:rsid w:val="004E4786"/>
    <w:rsid w:val="004E5322"/>
    <w:rsid w:val="004E61DF"/>
    <w:rsid w:val="004E6471"/>
    <w:rsid w:val="004E6F86"/>
    <w:rsid w:val="004F1569"/>
    <w:rsid w:val="004F313D"/>
    <w:rsid w:val="004F4D53"/>
    <w:rsid w:val="00500B67"/>
    <w:rsid w:val="00501912"/>
    <w:rsid w:val="00502465"/>
    <w:rsid w:val="005042DF"/>
    <w:rsid w:val="00504621"/>
    <w:rsid w:val="005046EF"/>
    <w:rsid w:val="00505A34"/>
    <w:rsid w:val="00507251"/>
    <w:rsid w:val="00507B02"/>
    <w:rsid w:val="0051045B"/>
    <w:rsid w:val="005115BE"/>
    <w:rsid w:val="005130A9"/>
    <w:rsid w:val="005206F5"/>
    <w:rsid w:val="00520ED8"/>
    <w:rsid w:val="005227F3"/>
    <w:rsid w:val="00522941"/>
    <w:rsid w:val="00526F03"/>
    <w:rsid w:val="00527675"/>
    <w:rsid w:val="00527989"/>
    <w:rsid w:val="00532215"/>
    <w:rsid w:val="0053340C"/>
    <w:rsid w:val="00534B56"/>
    <w:rsid w:val="00535B84"/>
    <w:rsid w:val="00536697"/>
    <w:rsid w:val="00537EF4"/>
    <w:rsid w:val="00541A27"/>
    <w:rsid w:val="0054224B"/>
    <w:rsid w:val="00542527"/>
    <w:rsid w:val="005427EA"/>
    <w:rsid w:val="00543C1E"/>
    <w:rsid w:val="00547A6D"/>
    <w:rsid w:val="00550213"/>
    <w:rsid w:val="00550457"/>
    <w:rsid w:val="005518BD"/>
    <w:rsid w:val="005518DD"/>
    <w:rsid w:val="005531EF"/>
    <w:rsid w:val="005536FA"/>
    <w:rsid w:val="00553A99"/>
    <w:rsid w:val="005549BF"/>
    <w:rsid w:val="005559DA"/>
    <w:rsid w:val="00555C6A"/>
    <w:rsid w:val="0056136F"/>
    <w:rsid w:val="00561591"/>
    <w:rsid w:val="0056229F"/>
    <w:rsid w:val="005636A0"/>
    <w:rsid w:val="00563FE3"/>
    <w:rsid w:val="0056435E"/>
    <w:rsid w:val="00564FA1"/>
    <w:rsid w:val="00567463"/>
    <w:rsid w:val="0056792C"/>
    <w:rsid w:val="00567A45"/>
    <w:rsid w:val="00567E4C"/>
    <w:rsid w:val="005708C0"/>
    <w:rsid w:val="00570BD0"/>
    <w:rsid w:val="005714C4"/>
    <w:rsid w:val="00572A31"/>
    <w:rsid w:val="00573846"/>
    <w:rsid w:val="00573E97"/>
    <w:rsid w:val="0057416C"/>
    <w:rsid w:val="00574747"/>
    <w:rsid w:val="00574C82"/>
    <w:rsid w:val="005759FD"/>
    <w:rsid w:val="00576762"/>
    <w:rsid w:val="005767A2"/>
    <w:rsid w:val="0058057F"/>
    <w:rsid w:val="00580F95"/>
    <w:rsid w:val="0058171B"/>
    <w:rsid w:val="00581E14"/>
    <w:rsid w:val="00582880"/>
    <w:rsid w:val="0058531B"/>
    <w:rsid w:val="0058648A"/>
    <w:rsid w:val="0058770E"/>
    <w:rsid w:val="00587954"/>
    <w:rsid w:val="005904A2"/>
    <w:rsid w:val="00591611"/>
    <w:rsid w:val="005917A6"/>
    <w:rsid w:val="005929A9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AAF"/>
    <w:rsid w:val="005A63B9"/>
    <w:rsid w:val="005A6E63"/>
    <w:rsid w:val="005A73E7"/>
    <w:rsid w:val="005A7CE7"/>
    <w:rsid w:val="005B1221"/>
    <w:rsid w:val="005B12D9"/>
    <w:rsid w:val="005B135C"/>
    <w:rsid w:val="005B26BF"/>
    <w:rsid w:val="005B312C"/>
    <w:rsid w:val="005B4D66"/>
    <w:rsid w:val="005B4E6A"/>
    <w:rsid w:val="005B7337"/>
    <w:rsid w:val="005B7632"/>
    <w:rsid w:val="005C039B"/>
    <w:rsid w:val="005C4414"/>
    <w:rsid w:val="005C58DC"/>
    <w:rsid w:val="005C7FB9"/>
    <w:rsid w:val="005D0138"/>
    <w:rsid w:val="005D1CBF"/>
    <w:rsid w:val="005D358F"/>
    <w:rsid w:val="005D3A3F"/>
    <w:rsid w:val="005D3A8D"/>
    <w:rsid w:val="005D4E07"/>
    <w:rsid w:val="005D5382"/>
    <w:rsid w:val="005E2928"/>
    <w:rsid w:val="005E641F"/>
    <w:rsid w:val="005E669C"/>
    <w:rsid w:val="005E6EB7"/>
    <w:rsid w:val="005E702B"/>
    <w:rsid w:val="005E7E0B"/>
    <w:rsid w:val="005E7E11"/>
    <w:rsid w:val="005F0198"/>
    <w:rsid w:val="005F0AC2"/>
    <w:rsid w:val="005F1272"/>
    <w:rsid w:val="005F1E30"/>
    <w:rsid w:val="005F2460"/>
    <w:rsid w:val="005F2910"/>
    <w:rsid w:val="005F4783"/>
    <w:rsid w:val="005F51CC"/>
    <w:rsid w:val="005F5B3E"/>
    <w:rsid w:val="005F5BB2"/>
    <w:rsid w:val="005F649D"/>
    <w:rsid w:val="005F6BF2"/>
    <w:rsid w:val="005F6D0C"/>
    <w:rsid w:val="005F79E7"/>
    <w:rsid w:val="0060045E"/>
    <w:rsid w:val="0060478D"/>
    <w:rsid w:val="00605259"/>
    <w:rsid w:val="00605DFC"/>
    <w:rsid w:val="00611758"/>
    <w:rsid w:val="006126C0"/>
    <w:rsid w:val="006154E5"/>
    <w:rsid w:val="00615642"/>
    <w:rsid w:val="00616B65"/>
    <w:rsid w:val="006179DE"/>
    <w:rsid w:val="00617E58"/>
    <w:rsid w:val="00622E63"/>
    <w:rsid w:val="00623ED7"/>
    <w:rsid w:val="00625F59"/>
    <w:rsid w:val="00625F7D"/>
    <w:rsid w:val="006263EF"/>
    <w:rsid w:val="006273F6"/>
    <w:rsid w:val="00627EC6"/>
    <w:rsid w:val="0063197F"/>
    <w:rsid w:val="0063203E"/>
    <w:rsid w:val="00633BA0"/>
    <w:rsid w:val="006347E3"/>
    <w:rsid w:val="00634C57"/>
    <w:rsid w:val="00634F3A"/>
    <w:rsid w:val="00635BBD"/>
    <w:rsid w:val="00637E80"/>
    <w:rsid w:val="0064085F"/>
    <w:rsid w:val="00642039"/>
    <w:rsid w:val="006437AF"/>
    <w:rsid w:val="0064455E"/>
    <w:rsid w:val="00644E71"/>
    <w:rsid w:val="00647563"/>
    <w:rsid w:val="006475CB"/>
    <w:rsid w:val="00650A4D"/>
    <w:rsid w:val="0065198E"/>
    <w:rsid w:val="00652FAC"/>
    <w:rsid w:val="00653DE5"/>
    <w:rsid w:val="00654725"/>
    <w:rsid w:val="0065504A"/>
    <w:rsid w:val="0065518C"/>
    <w:rsid w:val="00655E11"/>
    <w:rsid w:val="00656BEB"/>
    <w:rsid w:val="00657339"/>
    <w:rsid w:val="00657EF9"/>
    <w:rsid w:val="0066232E"/>
    <w:rsid w:val="006629B1"/>
    <w:rsid w:val="00666497"/>
    <w:rsid w:val="006664A8"/>
    <w:rsid w:val="00666FFE"/>
    <w:rsid w:val="006704F4"/>
    <w:rsid w:val="00671EEC"/>
    <w:rsid w:val="00673C36"/>
    <w:rsid w:val="00676C42"/>
    <w:rsid w:val="00677DE8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696"/>
    <w:rsid w:val="0069293C"/>
    <w:rsid w:val="00692A72"/>
    <w:rsid w:val="006943AE"/>
    <w:rsid w:val="006969AD"/>
    <w:rsid w:val="006A0AAF"/>
    <w:rsid w:val="006A310B"/>
    <w:rsid w:val="006A45B6"/>
    <w:rsid w:val="006A45FC"/>
    <w:rsid w:val="006A49A1"/>
    <w:rsid w:val="006B0467"/>
    <w:rsid w:val="006B103D"/>
    <w:rsid w:val="006B127B"/>
    <w:rsid w:val="006B3443"/>
    <w:rsid w:val="006B482A"/>
    <w:rsid w:val="006B4D71"/>
    <w:rsid w:val="006B6987"/>
    <w:rsid w:val="006B7608"/>
    <w:rsid w:val="006B76A1"/>
    <w:rsid w:val="006C018A"/>
    <w:rsid w:val="006C0854"/>
    <w:rsid w:val="006C107A"/>
    <w:rsid w:val="006C4158"/>
    <w:rsid w:val="006C464B"/>
    <w:rsid w:val="006C4DCD"/>
    <w:rsid w:val="006C5E15"/>
    <w:rsid w:val="006C6463"/>
    <w:rsid w:val="006C7C07"/>
    <w:rsid w:val="006D128E"/>
    <w:rsid w:val="006D2639"/>
    <w:rsid w:val="006D3E6C"/>
    <w:rsid w:val="006D6E72"/>
    <w:rsid w:val="006D7866"/>
    <w:rsid w:val="006D7BE4"/>
    <w:rsid w:val="006E0F01"/>
    <w:rsid w:val="006E19B8"/>
    <w:rsid w:val="006E1C2F"/>
    <w:rsid w:val="006E2086"/>
    <w:rsid w:val="006E2581"/>
    <w:rsid w:val="006E301A"/>
    <w:rsid w:val="006E3232"/>
    <w:rsid w:val="006E34BC"/>
    <w:rsid w:val="006E38FA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32FA"/>
    <w:rsid w:val="006F5CA7"/>
    <w:rsid w:val="006F61C2"/>
    <w:rsid w:val="006F7518"/>
    <w:rsid w:val="006F7BD7"/>
    <w:rsid w:val="006F7C36"/>
    <w:rsid w:val="00700768"/>
    <w:rsid w:val="007052A3"/>
    <w:rsid w:val="007052D7"/>
    <w:rsid w:val="00705461"/>
    <w:rsid w:val="007070C8"/>
    <w:rsid w:val="00710243"/>
    <w:rsid w:val="00712C9D"/>
    <w:rsid w:val="0071329F"/>
    <w:rsid w:val="00713654"/>
    <w:rsid w:val="00713795"/>
    <w:rsid w:val="00716965"/>
    <w:rsid w:val="00720A9D"/>
    <w:rsid w:val="00722185"/>
    <w:rsid w:val="00723D5F"/>
    <w:rsid w:val="00723E37"/>
    <w:rsid w:val="00726D3B"/>
    <w:rsid w:val="00726EFF"/>
    <w:rsid w:val="00727142"/>
    <w:rsid w:val="00727883"/>
    <w:rsid w:val="0072797D"/>
    <w:rsid w:val="007301D8"/>
    <w:rsid w:val="00731296"/>
    <w:rsid w:val="00733C89"/>
    <w:rsid w:val="00735668"/>
    <w:rsid w:val="00736313"/>
    <w:rsid w:val="00737126"/>
    <w:rsid w:val="00737FF8"/>
    <w:rsid w:val="00740153"/>
    <w:rsid w:val="0074074A"/>
    <w:rsid w:val="00740F49"/>
    <w:rsid w:val="00741417"/>
    <w:rsid w:val="0074253F"/>
    <w:rsid w:val="00742812"/>
    <w:rsid w:val="00742CA8"/>
    <w:rsid w:val="00743607"/>
    <w:rsid w:val="0074363C"/>
    <w:rsid w:val="00743BC3"/>
    <w:rsid w:val="0074647E"/>
    <w:rsid w:val="00746CF0"/>
    <w:rsid w:val="00750474"/>
    <w:rsid w:val="007514E2"/>
    <w:rsid w:val="00751719"/>
    <w:rsid w:val="00752645"/>
    <w:rsid w:val="00755016"/>
    <w:rsid w:val="007558C2"/>
    <w:rsid w:val="00755921"/>
    <w:rsid w:val="00756F30"/>
    <w:rsid w:val="0075703C"/>
    <w:rsid w:val="00757B43"/>
    <w:rsid w:val="0076106C"/>
    <w:rsid w:val="007619D7"/>
    <w:rsid w:val="00763749"/>
    <w:rsid w:val="007659F0"/>
    <w:rsid w:val="00770E9E"/>
    <w:rsid w:val="0077221D"/>
    <w:rsid w:val="0077325E"/>
    <w:rsid w:val="00773397"/>
    <w:rsid w:val="00773EED"/>
    <w:rsid w:val="00774C2D"/>
    <w:rsid w:val="007756AA"/>
    <w:rsid w:val="00777AAF"/>
    <w:rsid w:val="00780135"/>
    <w:rsid w:val="00780454"/>
    <w:rsid w:val="00780805"/>
    <w:rsid w:val="00781E7F"/>
    <w:rsid w:val="00783763"/>
    <w:rsid w:val="007837A6"/>
    <w:rsid w:val="00790146"/>
    <w:rsid w:val="00790624"/>
    <w:rsid w:val="00790AD9"/>
    <w:rsid w:val="00790C54"/>
    <w:rsid w:val="00791B15"/>
    <w:rsid w:val="0079219F"/>
    <w:rsid w:val="0079271C"/>
    <w:rsid w:val="00793866"/>
    <w:rsid w:val="007A045E"/>
    <w:rsid w:val="007A071F"/>
    <w:rsid w:val="007A0C95"/>
    <w:rsid w:val="007A0D70"/>
    <w:rsid w:val="007A1D0A"/>
    <w:rsid w:val="007A2640"/>
    <w:rsid w:val="007A2A23"/>
    <w:rsid w:val="007A2C81"/>
    <w:rsid w:val="007A36DB"/>
    <w:rsid w:val="007A38E6"/>
    <w:rsid w:val="007A4261"/>
    <w:rsid w:val="007A4F20"/>
    <w:rsid w:val="007A5055"/>
    <w:rsid w:val="007A5408"/>
    <w:rsid w:val="007A5D7F"/>
    <w:rsid w:val="007B164F"/>
    <w:rsid w:val="007B2C50"/>
    <w:rsid w:val="007B36B1"/>
    <w:rsid w:val="007B3CF2"/>
    <w:rsid w:val="007B4C5F"/>
    <w:rsid w:val="007B6C29"/>
    <w:rsid w:val="007B7C0C"/>
    <w:rsid w:val="007C05DC"/>
    <w:rsid w:val="007C0637"/>
    <w:rsid w:val="007C0837"/>
    <w:rsid w:val="007C1B71"/>
    <w:rsid w:val="007C3846"/>
    <w:rsid w:val="007C46BC"/>
    <w:rsid w:val="007C4FCA"/>
    <w:rsid w:val="007C6D6E"/>
    <w:rsid w:val="007C7A69"/>
    <w:rsid w:val="007C7B78"/>
    <w:rsid w:val="007D0554"/>
    <w:rsid w:val="007D0E2F"/>
    <w:rsid w:val="007D19A6"/>
    <w:rsid w:val="007D288C"/>
    <w:rsid w:val="007D30CD"/>
    <w:rsid w:val="007D3799"/>
    <w:rsid w:val="007D3D64"/>
    <w:rsid w:val="007D5360"/>
    <w:rsid w:val="007D5AE0"/>
    <w:rsid w:val="007D628A"/>
    <w:rsid w:val="007D68C3"/>
    <w:rsid w:val="007D6E89"/>
    <w:rsid w:val="007E204F"/>
    <w:rsid w:val="007E26E7"/>
    <w:rsid w:val="007E2B7E"/>
    <w:rsid w:val="007E3641"/>
    <w:rsid w:val="007E40C4"/>
    <w:rsid w:val="007E493D"/>
    <w:rsid w:val="007E5F0D"/>
    <w:rsid w:val="007E6707"/>
    <w:rsid w:val="007E7B9F"/>
    <w:rsid w:val="007F031C"/>
    <w:rsid w:val="007F225E"/>
    <w:rsid w:val="007F2D61"/>
    <w:rsid w:val="007F357D"/>
    <w:rsid w:val="007F49D6"/>
    <w:rsid w:val="007F5540"/>
    <w:rsid w:val="007F6ECC"/>
    <w:rsid w:val="007F6FBE"/>
    <w:rsid w:val="0080081A"/>
    <w:rsid w:val="00801DC7"/>
    <w:rsid w:val="00802754"/>
    <w:rsid w:val="0080388E"/>
    <w:rsid w:val="00805701"/>
    <w:rsid w:val="00805F04"/>
    <w:rsid w:val="0080602D"/>
    <w:rsid w:val="00811341"/>
    <w:rsid w:val="00814CB5"/>
    <w:rsid w:val="00814E5A"/>
    <w:rsid w:val="00815214"/>
    <w:rsid w:val="00816FC3"/>
    <w:rsid w:val="008202AD"/>
    <w:rsid w:val="008203D4"/>
    <w:rsid w:val="00821B87"/>
    <w:rsid w:val="00821CA8"/>
    <w:rsid w:val="00823270"/>
    <w:rsid w:val="00823DB9"/>
    <w:rsid w:val="008251AE"/>
    <w:rsid w:val="008254B7"/>
    <w:rsid w:val="008329D1"/>
    <w:rsid w:val="00832B22"/>
    <w:rsid w:val="00832F6C"/>
    <w:rsid w:val="00836FCB"/>
    <w:rsid w:val="0083721B"/>
    <w:rsid w:val="00840816"/>
    <w:rsid w:val="00841892"/>
    <w:rsid w:val="0084412F"/>
    <w:rsid w:val="00845F43"/>
    <w:rsid w:val="008463B4"/>
    <w:rsid w:val="00846D00"/>
    <w:rsid w:val="00850357"/>
    <w:rsid w:val="00850D45"/>
    <w:rsid w:val="00851768"/>
    <w:rsid w:val="00852612"/>
    <w:rsid w:val="00852B83"/>
    <w:rsid w:val="00854DF0"/>
    <w:rsid w:val="008555F7"/>
    <w:rsid w:val="00855970"/>
    <w:rsid w:val="00855FE6"/>
    <w:rsid w:val="008563E6"/>
    <w:rsid w:val="00856FB8"/>
    <w:rsid w:val="00857725"/>
    <w:rsid w:val="00860B67"/>
    <w:rsid w:val="008613BD"/>
    <w:rsid w:val="008617FB"/>
    <w:rsid w:val="008624D2"/>
    <w:rsid w:val="00862BF1"/>
    <w:rsid w:val="00862CD2"/>
    <w:rsid w:val="00864D32"/>
    <w:rsid w:val="00867B0A"/>
    <w:rsid w:val="008711CD"/>
    <w:rsid w:val="008749F7"/>
    <w:rsid w:val="00876076"/>
    <w:rsid w:val="00876E43"/>
    <w:rsid w:val="0087710D"/>
    <w:rsid w:val="00877E6B"/>
    <w:rsid w:val="00880543"/>
    <w:rsid w:val="00880FAE"/>
    <w:rsid w:val="0088142C"/>
    <w:rsid w:val="00882337"/>
    <w:rsid w:val="008826F8"/>
    <w:rsid w:val="008836A0"/>
    <w:rsid w:val="00884145"/>
    <w:rsid w:val="008846EB"/>
    <w:rsid w:val="00886083"/>
    <w:rsid w:val="0088612E"/>
    <w:rsid w:val="0088712B"/>
    <w:rsid w:val="008878D6"/>
    <w:rsid w:val="00887AD5"/>
    <w:rsid w:val="00890559"/>
    <w:rsid w:val="008917B6"/>
    <w:rsid w:val="00892860"/>
    <w:rsid w:val="008932BB"/>
    <w:rsid w:val="008937C7"/>
    <w:rsid w:val="00895A21"/>
    <w:rsid w:val="0089605A"/>
    <w:rsid w:val="008A018E"/>
    <w:rsid w:val="008A0C70"/>
    <w:rsid w:val="008A0CD2"/>
    <w:rsid w:val="008A11E0"/>
    <w:rsid w:val="008A22A2"/>
    <w:rsid w:val="008A4319"/>
    <w:rsid w:val="008A463B"/>
    <w:rsid w:val="008A573C"/>
    <w:rsid w:val="008A6AC4"/>
    <w:rsid w:val="008A7F10"/>
    <w:rsid w:val="008B07D4"/>
    <w:rsid w:val="008B1108"/>
    <w:rsid w:val="008B14D4"/>
    <w:rsid w:val="008B1DB7"/>
    <w:rsid w:val="008B2EC3"/>
    <w:rsid w:val="008B51F0"/>
    <w:rsid w:val="008B5A08"/>
    <w:rsid w:val="008B5B51"/>
    <w:rsid w:val="008B6554"/>
    <w:rsid w:val="008B6798"/>
    <w:rsid w:val="008C0489"/>
    <w:rsid w:val="008C1C74"/>
    <w:rsid w:val="008C2F7C"/>
    <w:rsid w:val="008C2FD8"/>
    <w:rsid w:val="008C3422"/>
    <w:rsid w:val="008C6734"/>
    <w:rsid w:val="008C6D76"/>
    <w:rsid w:val="008D0D5A"/>
    <w:rsid w:val="008D1FC4"/>
    <w:rsid w:val="008D3819"/>
    <w:rsid w:val="008D5A03"/>
    <w:rsid w:val="008D5CC6"/>
    <w:rsid w:val="008E0A5B"/>
    <w:rsid w:val="008E1608"/>
    <w:rsid w:val="008E1C2E"/>
    <w:rsid w:val="008E1F2E"/>
    <w:rsid w:val="008E4D67"/>
    <w:rsid w:val="008E58A0"/>
    <w:rsid w:val="008E593E"/>
    <w:rsid w:val="008E5C57"/>
    <w:rsid w:val="008E6C35"/>
    <w:rsid w:val="008F186A"/>
    <w:rsid w:val="008F2268"/>
    <w:rsid w:val="008F2393"/>
    <w:rsid w:val="008F369E"/>
    <w:rsid w:val="008F54FC"/>
    <w:rsid w:val="008F6A37"/>
    <w:rsid w:val="008F7FDA"/>
    <w:rsid w:val="00901C35"/>
    <w:rsid w:val="00901D3A"/>
    <w:rsid w:val="00902F57"/>
    <w:rsid w:val="0090401C"/>
    <w:rsid w:val="00904CF0"/>
    <w:rsid w:val="00904FA3"/>
    <w:rsid w:val="00905E4D"/>
    <w:rsid w:val="00905E66"/>
    <w:rsid w:val="00905E87"/>
    <w:rsid w:val="0090641D"/>
    <w:rsid w:val="00907239"/>
    <w:rsid w:val="00907E17"/>
    <w:rsid w:val="00912461"/>
    <w:rsid w:val="0091497F"/>
    <w:rsid w:val="0091518C"/>
    <w:rsid w:val="009160C8"/>
    <w:rsid w:val="00917F0F"/>
    <w:rsid w:val="00920D78"/>
    <w:rsid w:val="00920E08"/>
    <w:rsid w:val="00920F7A"/>
    <w:rsid w:val="00920F92"/>
    <w:rsid w:val="009212FF"/>
    <w:rsid w:val="00922007"/>
    <w:rsid w:val="00923CAF"/>
    <w:rsid w:val="00924604"/>
    <w:rsid w:val="00924961"/>
    <w:rsid w:val="00924ED3"/>
    <w:rsid w:val="009256A5"/>
    <w:rsid w:val="00925B95"/>
    <w:rsid w:val="009261DA"/>
    <w:rsid w:val="00926C0E"/>
    <w:rsid w:val="00926E69"/>
    <w:rsid w:val="00927B8F"/>
    <w:rsid w:val="00930B41"/>
    <w:rsid w:val="009313BB"/>
    <w:rsid w:val="00931668"/>
    <w:rsid w:val="00931CA8"/>
    <w:rsid w:val="00933A55"/>
    <w:rsid w:val="00933C95"/>
    <w:rsid w:val="00933E2D"/>
    <w:rsid w:val="00934B60"/>
    <w:rsid w:val="00935597"/>
    <w:rsid w:val="00937424"/>
    <w:rsid w:val="00937542"/>
    <w:rsid w:val="009412AE"/>
    <w:rsid w:val="009419A4"/>
    <w:rsid w:val="00942DD7"/>
    <w:rsid w:val="00942E17"/>
    <w:rsid w:val="0094304C"/>
    <w:rsid w:val="00943830"/>
    <w:rsid w:val="009446FB"/>
    <w:rsid w:val="0094520B"/>
    <w:rsid w:val="00946133"/>
    <w:rsid w:val="00946178"/>
    <w:rsid w:val="00946EFB"/>
    <w:rsid w:val="00947E7E"/>
    <w:rsid w:val="009502BC"/>
    <w:rsid w:val="00951DAD"/>
    <w:rsid w:val="00951EE8"/>
    <w:rsid w:val="009523F4"/>
    <w:rsid w:val="00953259"/>
    <w:rsid w:val="00953967"/>
    <w:rsid w:val="00954BBC"/>
    <w:rsid w:val="00957554"/>
    <w:rsid w:val="00957DE0"/>
    <w:rsid w:val="0096072C"/>
    <w:rsid w:val="00961050"/>
    <w:rsid w:val="00961F52"/>
    <w:rsid w:val="0096320C"/>
    <w:rsid w:val="0096358A"/>
    <w:rsid w:val="00964E38"/>
    <w:rsid w:val="009659D3"/>
    <w:rsid w:val="00966862"/>
    <w:rsid w:val="00970DF1"/>
    <w:rsid w:val="009715F8"/>
    <w:rsid w:val="009738B8"/>
    <w:rsid w:val="009742CF"/>
    <w:rsid w:val="009747B1"/>
    <w:rsid w:val="00974EA6"/>
    <w:rsid w:val="00976351"/>
    <w:rsid w:val="009774D8"/>
    <w:rsid w:val="00977E72"/>
    <w:rsid w:val="009800DF"/>
    <w:rsid w:val="00981D18"/>
    <w:rsid w:val="00983201"/>
    <w:rsid w:val="00983474"/>
    <w:rsid w:val="00983823"/>
    <w:rsid w:val="00983F28"/>
    <w:rsid w:val="00984780"/>
    <w:rsid w:val="00984CFE"/>
    <w:rsid w:val="00984D97"/>
    <w:rsid w:val="00985254"/>
    <w:rsid w:val="0098681A"/>
    <w:rsid w:val="0098742F"/>
    <w:rsid w:val="009877EC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E62"/>
    <w:rsid w:val="009A3201"/>
    <w:rsid w:val="009A3BF3"/>
    <w:rsid w:val="009A4A42"/>
    <w:rsid w:val="009A4E6F"/>
    <w:rsid w:val="009A4FB2"/>
    <w:rsid w:val="009A52D6"/>
    <w:rsid w:val="009A6768"/>
    <w:rsid w:val="009A6CB3"/>
    <w:rsid w:val="009B040D"/>
    <w:rsid w:val="009B0A32"/>
    <w:rsid w:val="009B212E"/>
    <w:rsid w:val="009B4AE4"/>
    <w:rsid w:val="009B4CE1"/>
    <w:rsid w:val="009B770A"/>
    <w:rsid w:val="009C094A"/>
    <w:rsid w:val="009C0F44"/>
    <w:rsid w:val="009C19DD"/>
    <w:rsid w:val="009C3BC6"/>
    <w:rsid w:val="009C699F"/>
    <w:rsid w:val="009C6CAF"/>
    <w:rsid w:val="009C76A0"/>
    <w:rsid w:val="009D05B0"/>
    <w:rsid w:val="009D2C48"/>
    <w:rsid w:val="009D2FEA"/>
    <w:rsid w:val="009D30B1"/>
    <w:rsid w:val="009D350D"/>
    <w:rsid w:val="009D38D0"/>
    <w:rsid w:val="009D3997"/>
    <w:rsid w:val="009D4AE2"/>
    <w:rsid w:val="009D50F6"/>
    <w:rsid w:val="009D63E1"/>
    <w:rsid w:val="009D6A63"/>
    <w:rsid w:val="009D6E23"/>
    <w:rsid w:val="009E27A9"/>
    <w:rsid w:val="009E4598"/>
    <w:rsid w:val="009E4F57"/>
    <w:rsid w:val="009E528A"/>
    <w:rsid w:val="009E6288"/>
    <w:rsid w:val="009E698D"/>
    <w:rsid w:val="009E6D87"/>
    <w:rsid w:val="009E712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DED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F0E"/>
    <w:rsid w:val="00A070FA"/>
    <w:rsid w:val="00A07F7F"/>
    <w:rsid w:val="00A1043B"/>
    <w:rsid w:val="00A10555"/>
    <w:rsid w:val="00A1132B"/>
    <w:rsid w:val="00A117BE"/>
    <w:rsid w:val="00A12633"/>
    <w:rsid w:val="00A14C62"/>
    <w:rsid w:val="00A14CE4"/>
    <w:rsid w:val="00A15638"/>
    <w:rsid w:val="00A163A9"/>
    <w:rsid w:val="00A20D6B"/>
    <w:rsid w:val="00A226F5"/>
    <w:rsid w:val="00A22A27"/>
    <w:rsid w:val="00A23881"/>
    <w:rsid w:val="00A25065"/>
    <w:rsid w:val="00A25300"/>
    <w:rsid w:val="00A25505"/>
    <w:rsid w:val="00A25C8C"/>
    <w:rsid w:val="00A271CF"/>
    <w:rsid w:val="00A27F9C"/>
    <w:rsid w:val="00A30A1A"/>
    <w:rsid w:val="00A32644"/>
    <w:rsid w:val="00A32FD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5149F"/>
    <w:rsid w:val="00A520FB"/>
    <w:rsid w:val="00A54669"/>
    <w:rsid w:val="00A5500A"/>
    <w:rsid w:val="00A559A1"/>
    <w:rsid w:val="00A55CC0"/>
    <w:rsid w:val="00A56C68"/>
    <w:rsid w:val="00A57611"/>
    <w:rsid w:val="00A61127"/>
    <w:rsid w:val="00A616AE"/>
    <w:rsid w:val="00A61D23"/>
    <w:rsid w:val="00A6274C"/>
    <w:rsid w:val="00A6375E"/>
    <w:rsid w:val="00A64BB8"/>
    <w:rsid w:val="00A65192"/>
    <w:rsid w:val="00A651D7"/>
    <w:rsid w:val="00A66184"/>
    <w:rsid w:val="00A66DD9"/>
    <w:rsid w:val="00A67EF9"/>
    <w:rsid w:val="00A67FCC"/>
    <w:rsid w:val="00A708FD"/>
    <w:rsid w:val="00A72227"/>
    <w:rsid w:val="00A724CE"/>
    <w:rsid w:val="00A734FE"/>
    <w:rsid w:val="00A73718"/>
    <w:rsid w:val="00A758FF"/>
    <w:rsid w:val="00A75967"/>
    <w:rsid w:val="00A76581"/>
    <w:rsid w:val="00A77136"/>
    <w:rsid w:val="00A77DB1"/>
    <w:rsid w:val="00A809D3"/>
    <w:rsid w:val="00A80DA5"/>
    <w:rsid w:val="00A8260A"/>
    <w:rsid w:val="00A82A2B"/>
    <w:rsid w:val="00A83FA0"/>
    <w:rsid w:val="00A84C4E"/>
    <w:rsid w:val="00A84FB9"/>
    <w:rsid w:val="00A85160"/>
    <w:rsid w:val="00A87F86"/>
    <w:rsid w:val="00A900C4"/>
    <w:rsid w:val="00A90F7E"/>
    <w:rsid w:val="00A91017"/>
    <w:rsid w:val="00A91158"/>
    <w:rsid w:val="00A93B71"/>
    <w:rsid w:val="00A95352"/>
    <w:rsid w:val="00A95AB9"/>
    <w:rsid w:val="00A9720E"/>
    <w:rsid w:val="00A974C6"/>
    <w:rsid w:val="00A97953"/>
    <w:rsid w:val="00A97EA2"/>
    <w:rsid w:val="00AA0590"/>
    <w:rsid w:val="00AA0CBC"/>
    <w:rsid w:val="00AA148A"/>
    <w:rsid w:val="00AA23EE"/>
    <w:rsid w:val="00AA2924"/>
    <w:rsid w:val="00AA333D"/>
    <w:rsid w:val="00AA41E1"/>
    <w:rsid w:val="00AA4998"/>
    <w:rsid w:val="00AA52BF"/>
    <w:rsid w:val="00AA6503"/>
    <w:rsid w:val="00AA7435"/>
    <w:rsid w:val="00AB0122"/>
    <w:rsid w:val="00AB042D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73A4"/>
    <w:rsid w:val="00AB75EE"/>
    <w:rsid w:val="00AC0696"/>
    <w:rsid w:val="00AC0BFE"/>
    <w:rsid w:val="00AC1C79"/>
    <w:rsid w:val="00AC1FE9"/>
    <w:rsid w:val="00AC2794"/>
    <w:rsid w:val="00AC4ABE"/>
    <w:rsid w:val="00AC577E"/>
    <w:rsid w:val="00AC6181"/>
    <w:rsid w:val="00AC68D8"/>
    <w:rsid w:val="00AC7B3D"/>
    <w:rsid w:val="00AD49A4"/>
    <w:rsid w:val="00AD590C"/>
    <w:rsid w:val="00AD6CCE"/>
    <w:rsid w:val="00AD6FF3"/>
    <w:rsid w:val="00AD7205"/>
    <w:rsid w:val="00AE1D92"/>
    <w:rsid w:val="00AE1EAE"/>
    <w:rsid w:val="00AE2B9E"/>
    <w:rsid w:val="00AE305E"/>
    <w:rsid w:val="00AE3801"/>
    <w:rsid w:val="00AE452A"/>
    <w:rsid w:val="00AE652B"/>
    <w:rsid w:val="00AF032E"/>
    <w:rsid w:val="00AF0C33"/>
    <w:rsid w:val="00AF2269"/>
    <w:rsid w:val="00AF27D6"/>
    <w:rsid w:val="00AF2A51"/>
    <w:rsid w:val="00B02A0E"/>
    <w:rsid w:val="00B04FE3"/>
    <w:rsid w:val="00B10304"/>
    <w:rsid w:val="00B1030A"/>
    <w:rsid w:val="00B1194F"/>
    <w:rsid w:val="00B14263"/>
    <w:rsid w:val="00B14E6C"/>
    <w:rsid w:val="00B159D4"/>
    <w:rsid w:val="00B15D09"/>
    <w:rsid w:val="00B16580"/>
    <w:rsid w:val="00B177F1"/>
    <w:rsid w:val="00B17CE6"/>
    <w:rsid w:val="00B224A6"/>
    <w:rsid w:val="00B22752"/>
    <w:rsid w:val="00B229AB"/>
    <w:rsid w:val="00B23BCC"/>
    <w:rsid w:val="00B25493"/>
    <w:rsid w:val="00B26851"/>
    <w:rsid w:val="00B269B9"/>
    <w:rsid w:val="00B26A15"/>
    <w:rsid w:val="00B30466"/>
    <w:rsid w:val="00B3061D"/>
    <w:rsid w:val="00B3243B"/>
    <w:rsid w:val="00B34CBE"/>
    <w:rsid w:val="00B362B9"/>
    <w:rsid w:val="00B36708"/>
    <w:rsid w:val="00B36D2C"/>
    <w:rsid w:val="00B37230"/>
    <w:rsid w:val="00B3785B"/>
    <w:rsid w:val="00B404F8"/>
    <w:rsid w:val="00B40D78"/>
    <w:rsid w:val="00B4291F"/>
    <w:rsid w:val="00B43176"/>
    <w:rsid w:val="00B43377"/>
    <w:rsid w:val="00B433BF"/>
    <w:rsid w:val="00B43B6E"/>
    <w:rsid w:val="00B43D27"/>
    <w:rsid w:val="00B451A2"/>
    <w:rsid w:val="00B46274"/>
    <w:rsid w:val="00B46D0E"/>
    <w:rsid w:val="00B471C1"/>
    <w:rsid w:val="00B477FB"/>
    <w:rsid w:val="00B501C0"/>
    <w:rsid w:val="00B50EEF"/>
    <w:rsid w:val="00B513C7"/>
    <w:rsid w:val="00B5145D"/>
    <w:rsid w:val="00B51C3A"/>
    <w:rsid w:val="00B51F4A"/>
    <w:rsid w:val="00B542A7"/>
    <w:rsid w:val="00B54D85"/>
    <w:rsid w:val="00B54EDB"/>
    <w:rsid w:val="00B55353"/>
    <w:rsid w:val="00B55810"/>
    <w:rsid w:val="00B56EEF"/>
    <w:rsid w:val="00B61979"/>
    <w:rsid w:val="00B63E06"/>
    <w:rsid w:val="00B64D0B"/>
    <w:rsid w:val="00B64D41"/>
    <w:rsid w:val="00B65D65"/>
    <w:rsid w:val="00B6676D"/>
    <w:rsid w:val="00B672AE"/>
    <w:rsid w:val="00B6741D"/>
    <w:rsid w:val="00B70137"/>
    <w:rsid w:val="00B708B0"/>
    <w:rsid w:val="00B73830"/>
    <w:rsid w:val="00B77FAA"/>
    <w:rsid w:val="00B8073C"/>
    <w:rsid w:val="00B848FD"/>
    <w:rsid w:val="00B866F4"/>
    <w:rsid w:val="00B87411"/>
    <w:rsid w:val="00B87EF9"/>
    <w:rsid w:val="00B90370"/>
    <w:rsid w:val="00B91003"/>
    <w:rsid w:val="00B923C5"/>
    <w:rsid w:val="00B938B7"/>
    <w:rsid w:val="00B93B26"/>
    <w:rsid w:val="00B949E4"/>
    <w:rsid w:val="00B9533B"/>
    <w:rsid w:val="00B95B6B"/>
    <w:rsid w:val="00B9600F"/>
    <w:rsid w:val="00B9610F"/>
    <w:rsid w:val="00B971FC"/>
    <w:rsid w:val="00B97747"/>
    <w:rsid w:val="00B979A1"/>
    <w:rsid w:val="00BA0534"/>
    <w:rsid w:val="00BA202A"/>
    <w:rsid w:val="00BA2BE8"/>
    <w:rsid w:val="00BA5290"/>
    <w:rsid w:val="00BA5606"/>
    <w:rsid w:val="00BA7AFD"/>
    <w:rsid w:val="00BA7F87"/>
    <w:rsid w:val="00BB1BF0"/>
    <w:rsid w:val="00BB548B"/>
    <w:rsid w:val="00BB5EAA"/>
    <w:rsid w:val="00BB79D0"/>
    <w:rsid w:val="00BC0341"/>
    <w:rsid w:val="00BC10E3"/>
    <w:rsid w:val="00BC128E"/>
    <w:rsid w:val="00BC196F"/>
    <w:rsid w:val="00BC3371"/>
    <w:rsid w:val="00BC3A38"/>
    <w:rsid w:val="00BC43A7"/>
    <w:rsid w:val="00BC4485"/>
    <w:rsid w:val="00BC6F92"/>
    <w:rsid w:val="00BC7862"/>
    <w:rsid w:val="00BC7D70"/>
    <w:rsid w:val="00BD2F94"/>
    <w:rsid w:val="00BD326D"/>
    <w:rsid w:val="00BD6804"/>
    <w:rsid w:val="00BD74FE"/>
    <w:rsid w:val="00BE0351"/>
    <w:rsid w:val="00BE05AD"/>
    <w:rsid w:val="00BE0E6B"/>
    <w:rsid w:val="00BE1527"/>
    <w:rsid w:val="00BE1692"/>
    <w:rsid w:val="00BE1D81"/>
    <w:rsid w:val="00BE29B6"/>
    <w:rsid w:val="00BE2FCA"/>
    <w:rsid w:val="00BE441F"/>
    <w:rsid w:val="00BE453A"/>
    <w:rsid w:val="00BE5396"/>
    <w:rsid w:val="00BE582E"/>
    <w:rsid w:val="00BE59A0"/>
    <w:rsid w:val="00BE7529"/>
    <w:rsid w:val="00BE7AC1"/>
    <w:rsid w:val="00BF0232"/>
    <w:rsid w:val="00BF194B"/>
    <w:rsid w:val="00BF2695"/>
    <w:rsid w:val="00BF44A1"/>
    <w:rsid w:val="00BF4CB5"/>
    <w:rsid w:val="00BF5C93"/>
    <w:rsid w:val="00BF6426"/>
    <w:rsid w:val="00BF64B9"/>
    <w:rsid w:val="00BF6841"/>
    <w:rsid w:val="00BF6A09"/>
    <w:rsid w:val="00C00090"/>
    <w:rsid w:val="00C0035D"/>
    <w:rsid w:val="00C02595"/>
    <w:rsid w:val="00C027C3"/>
    <w:rsid w:val="00C03457"/>
    <w:rsid w:val="00C0374D"/>
    <w:rsid w:val="00C05C73"/>
    <w:rsid w:val="00C078A7"/>
    <w:rsid w:val="00C07A10"/>
    <w:rsid w:val="00C07A48"/>
    <w:rsid w:val="00C07F9C"/>
    <w:rsid w:val="00C118BF"/>
    <w:rsid w:val="00C14143"/>
    <w:rsid w:val="00C15920"/>
    <w:rsid w:val="00C16E7E"/>
    <w:rsid w:val="00C21270"/>
    <w:rsid w:val="00C21A7A"/>
    <w:rsid w:val="00C21D26"/>
    <w:rsid w:val="00C21D9A"/>
    <w:rsid w:val="00C22340"/>
    <w:rsid w:val="00C22B19"/>
    <w:rsid w:val="00C22CE6"/>
    <w:rsid w:val="00C232F8"/>
    <w:rsid w:val="00C234D7"/>
    <w:rsid w:val="00C27400"/>
    <w:rsid w:val="00C27862"/>
    <w:rsid w:val="00C27878"/>
    <w:rsid w:val="00C27B3B"/>
    <w:rsid w:val="00C31003"/>
    <w:rsid w:val="00C315D8"/>
    <w:rsid w:val="00C326A4"/>
    <w:rsid w:val="00C33E75"/>
    <w:rsid w:val="00C342B0"/>
    <w:rsid w:val="00C344B1"/>
    <w:rsid w:val="00C34CD2"/>
    <w:rsid w:val="00C34D5C"/>
    <w:rsid w:val="00C35C67"/>
    <w:rsid w:val="00C36E48"/>
    <w:rsid w:val="00C36E87"/>
    <w:rsid w:val="00C37812"/>
    <w:rsid w:val="00C37867"/>
    <w:rsid w:val="00C40C42"/>
    <w:rsid w:val="00C41D1E"/>
    <w:rsid w:val="00C42825"/>
    <w:rsid w:val="00C42C10"/>
    <w:rsid w:val="00C4395E"/>
    <w:rsid w:val="00C44C4C"/>
    <w:rsid w:val="00C459DD"/>
    <w:rsid w:val="00C46A12"/>
    <w:rsid w:val="00C50DE8"/>
    <w:rsid w:val="00C5172F"/>
    <w:rsid w:val="00C5488B"/>
    <w:rsid w:val="00C54CE9"/>
    <w:rsid w:val="00C55768"/>
    <w:rsid w:val="00C55FE5"/>
    <w:rsid w:val="00C60073"/>
    <w:rsid w:val="00C60125"/>
    <w:rsid w:val="00C61D67"/>
    <w:rsid w:val="00C621A3"/>
    <w:rsid w:val="00C6333D"/>
    <w:rsid w:val="00C634CB"/>
    <w:rsid w:val="00C63AA7"/>
    <w:rsid w:val="00C64086"/>
    <w:rsid w:val="00C64C4C"/>
    <w:rsid w:val="00C66C40"/>
    <w:rsid w:val="00C67538"/>
    <w:rsid w:val="00C67608"/>
    <w:rsid w:val="00C702B9"/>
    <w:rsid w:val="00C70848"/>
    <w:rsid w:val="00C7177C"/>
    <w:rsid w:val="00C71D5A"/>
    <w:rsid w:val="00C7271B"/>
    <w:rsid w:val="00C72AC9"/>
    <w:rsid w:val="00C73E44"/>
    <w:rsid w:val="00C742E3"/>
    <w:rsid w:val="00C7475D"/>
    <w:rsid w:val="00C772F1"/>
    <w:rsid w:val="00C77325"/>
    <w:rsid w:val="00C77E60"/>
    <w:rsid w:val="00C80399"/>
    <w:rsid w:val="00C817EC"/>
    <w:rsid w:val="00C81EC6"/>
    <w:rsid w:val="00C83326"/>
    <w:rsid w:val="00C83EF6"/>
    <w:rsid w:val="00C84598"/>
    <w:rsid w:val="00C8568A"/>
    <w:rsid w:val="00C85826"/>
    <w:rsid w:val="00C85EFE"/>
    <w:rsid w:val="00C86044"/>
    <w:rsid w:val="00C90718"/>
    <w:rsid w:val="00C90B61"/>
    <w:rsid w:val="00C90C2B"/>
    <w:rsid w:val="00C9111A"/>
    <w:rsid w:val="00C921BD"/>
    <w:rsid w:val="00C9401A"/>
    <w:rsid w:val="00C9457D"/>
    <w:rsid w:val="00C95820"/>
    <w:rsid w:val="00C960B7"/>
    <w:rsid w:val="00C96DFD"/>
    <w:rsid w:val="00C97C1D"/>
    <w:rsid w:val="00CA0263"/>
    <w:rsid w:val="00CA2C7D"/>
    <w:rsid w:val="00CA3FF6"/>
    <w:rsid w:val="00CA590B"/>
    <w:rsid w:val="00CB06BD"/>
    <w:rsid w:val="00CB2B44"/>
    <w:rsid w:val="00CB3FD4"/>
    <w:rsid w:val="00CB5D1A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D025F"/>
    <w:rsid w:val="00CD2267"/>
    <w:rsid w:val="00CD2C0F"/>
    <w:rsid w:val="00CD2E77"/>
    <w:rsid w:val="00CD303B"/>
    <w:rsid w:val="00CD4B36"/>
    <w:rsid w:val="00CD5FDD"/>
    <w:rsid w:val="00CD729F"/>
    <w:rsid w:val="00CD735B"/>
    <w:rsid w:val="00CE1986"/>
    <w:rsid w:val="00CE2BDE"/>
    <w:rsid w:val="00CE4B13"/>
    <w:rsid w:val="00CE60DF"/>
    <w:rsid w:val="00CF0AE0"/>
    <w:rsid w:val="00CF0D4E"/>
    <w:rsid w:val="00CF1C2F"/>
    <w:rsid w:val="00CF21BD"/>
    <w:rsid w:val="00CF2403"/>
    <w:rsid w:val="00CF26D7"/>
    <w:rsid w:val="00CF2FCB"/>
    <w:rsid w:val="00CF38B8"/>
    <w:rsid w:val="00CF3A62"/>
    <w:rsid w:val="00CF3FBB"/>
    <w:rsid w:val="00CF4978"/>
    <w:rsid w:val="00CF4D18"/>
    <w:rsid w:val="00CF56DF"/>
    <w:rsid w:val="00D00DD4"/>
    <w:rsid w:val="00D014A0"/>
    <w:rsid w:val="00D040F5"/>
    <w:rsid w:val="00D0711F"/>
    <w:rsid w:val="00D079DC"/>
    <w:rsid w:val="00D07A19"/>
    <w:rsid w:val="00D10CEE"/>
    <w:rsid w:val="00D11115"/>
    <w:rsid w:val="00D11249"/>
    <w:rsid w:val="00D11BCB"/>
    <w:rsid w:val="00D125FC"/>
    <w:rsid w:val="00D133DB"/>
    <w:rsid w:val="00D13F18"/>
    <w:rsid w:val="00D14265"/>
    <w:rsid w:val="00D14B1F"/>
    <w:rsid w:val="00D15AE8"/>
    <w:rsid w:val="00D1694B"/>
    <w:rsid w:val="00D2019F"/>
    <w:rsid w:val="00D20B2F"/>
    <w:rsid w:val="00D21242"/>
    <w:rsid w:val="00D21BD4"/>
    <w:rsid w:val="00D23793"/>
    <w:rsid w:val="00D2484A"/>
    <w:rsid w:val="00D26CF6"/>
    <w:rsid w:val="00D2762A"/>
    <w:rsid w:val="00D303A1"/>
    <w:rsid w:val="00D3264A"/>
    <w:rsid w:val="00D34B37"/>
    <w:rsid w:val="00D40496"/>
    <w:rsid w:val="00D415B7"/>
    <w:rsid w:val="00D41B6D"/>
    <w:rsid w:val="00D4219B"/>
    <w:rsid w:val="00D43861"/>
    <w:rsid w:val="00D438BE"/>
    <w:rsid w:val="00D43C42"/>
    <w:rsid w:val="00D45D72"/>
    <w:rsid w:val="00D46995"/>
    <w:rsid w:val="00D47214"/>
    <w:rsid w:val="00D474E1"/>
    <w:rsid w:val="00D51184"/>
    <w:rsid w:val="00D5126B"/>
    <w:rsid w:val="00D51B31"/>
    <w:rsid w:val="00D5203C"/>
    <w:rsid w:val="00D52CC9"/>
    <w:rsid w:val="00D52F3E"/>
    <w:rsid w:val="00D54048"/>
    <w:rsid w:val="00D55B51"/>
    <w:rsid w:val="00D57360"/>
    <w:rsid w:val="00D578A8"/>
    <w:rsid w:val="00D60DD8"/>
    <w:rsid w:val="00D60F43"/>
    <w:rsid w:val="00D6176F"/>
    <w:rsid w:val="00D62D15"/>
    <w:rsid w:val="00D631DD"/>
    <w:rsid w:val="00D63785"/>
    <w:rsid w:val="00D63F30"/>
    <w:rsid w:val="00D64AAB"/>
    <w:rsid w:val="00D66941"/>
    <w:rsid w:val="00D705CE"/>
    <w:rsid w:val="00D7124A"/>
    <w:rsid w:val="00D724AE"/>
    <w:rsid w:val="00D72F04"/>
    <w:rsid w:val="00D73D1B"/>
    <w:rsid w:val="00D74549"/>
    <w:rsid w:val="00D748FB"/>
    <w:rsid w:val="00D74A4F"/>
    <w:rsid w:val="00D750DB"/>
    <w:rsid w:val="00D75FCA"/>
    <w:rsid w:val="00D804AD"/>
    <w:rsid w:val="00D81F84"/>
    <w:rsid w:val="00D8241A"/>
    <w:rsid w:val="00D83616"/>
    <w:rsid w:val="00D836FA"/>
    <w:rsid w:val="00D84F91"/>
    <w:rsid w:val="00D8538A"/>
    <w:rsid w:val="00D870D0"/>
    <w:rsid w:val="00D87612"/>
    <w:rsid w:val="00D90E80"/>
    <w:rsid w:val="00D9178B"/>
    <w:rsid w:val="00D928D1"/>
    <w:rsid w:val="00D92B7E"/>
    <w:rsid w:val="00D94D32"/>
    <w:rsid w:val="00D94D93"/>
    <w:rsid w:val="00D95EAA"/>
    <w:rsid w:val="00D96449"/>
    <w:rsid w:val="00D96C9F"/>
    <w:rsid w:val="00D973FA"/>
    <w:rsid w:val="00D97B37"/>
    <w:rsid w:val="00DA0925"/>
    <w:rsid w:val="00DA09D7"/>
    <w:rsid w:val="00DA5F96"/>
    <w:rsid w:val="00DA69E4"/>
    <w:rsid w:val="00DA6DBF"/>
    <w:rsid w:val="00DA6F94"/>
    <w:rsid w:val="00DA76F4"/>
    <w:rsid w:val="00DB1128"/>
    <w:rsid w:val="00DB2B53"/>
    <w:rsid w:val="00DB5C7C"/>
    <w:rsid w:val="00DB7F38"/>
    <w:rsid w:val="00DC07B4"/>
    <w:rsid w:val="00DC1442"/>
    <w:rsid w:val="00DC2ECE"/>
    <w:rsid w:val="00DC3DD0"/>
    <w:rsid w:val="00DC5253"/>
    <w:rsid w:val="00DC6B00"/>
    <w:rsid w:val="00DC7096"/>
    <w:rsid w:val="00DC7256"/>
    <w:rsid w:val="00DC7F56"/>
    <w:rsid w:val="00DD02BE"/>
    <w:rsid w:val="00DD0A09"/>
    <w:rsid w:val="00DD2610"/>
    <w:rsid w:val="00DD2F54"/>
    <w:rsid w:val="00DD3364"/>
    <w:rsid w:val="00DD3562"/>
    <w:rsid w:val="00DD4A7C"/>
    <w:rsid w:val="00DE1230"/>
    <w:rsid w:val="00DE3C91"/>
    <w:rsid w:val="00DE3FC9"/>
    <w:rsid w:val="00DE6392"/>
    <w:rsid w:val="00DE738F"/>
    <w:rsid w:val="00DF0BEF"/>
    <w:rsid w:val="00DF1192"/>
    <w:rsid w:val="00DF5735"/>
    <w:rsid w:val="00E00231"/>
    <w:rsid w:val="00E00812"/>
    <w:rsid w:val="00E00B72"/>
    <w:rsid w:val="00E01027"/>
    <w:rsid w:val="00E02AF0"/>
    <w:rsid w:val="00E040F0"/>
    <w:rsid w:val="00E04CDF"/>
    <w:rsid w:val="00E06AD9"/>
    <w:rsid w:val="00E10602"/>
    <w:rsid w:val="00E11843"/>
    <w:rsid w:val="00E12AA6"/>
    <w:rsid w:val="00E13D1B"/>
    <w:rsid w:val="00E14606"/>
    <w:rsid w:val="00E161FD"/>
    <w:rsid w:val="00E17FDF"/>
    <w:rsid w:val="00E2042A"/>
    <w:rsid w:val="00E2572F"/>
    <w:rsid w:val="00E25FA0"/>
    <w:rsid w:val="00E27CC7"/>
    <w:rsid w:val="00E3269B"/>
    <w:rsid w:val="00E32916"/>
    <w:rsid w:val="00E357A6"/>
    <w:rsid w:val="00E369C4"/>
    <w:rsid w:val="00E37B3C"/>
    <w:rsid w:val="00E41167"/>
    <w:rsid w:val="00E418BA"/>
    <w:rsid w:val="00E42A77"/>
    <w:rsid w:val="00E42F51"/>
    <w:rsid w:val="00E454A6"/>
    <w:rsid w:val="00E45550"/>
    <w:rsid w:val="00E45B9C"/>
    <w:rsid w:val="00E45FAA"/>
    <w:rsid w:val="00E50A3A"/>
    <w:rsid w:val="00E51243"/>
    <w:rsid w:val="00E513F7"/>
    <w:rsid w:val="00E514D8"/>
    <w:rsid w:val="00E53482"/>
    <w:rsid w:val="00E553A1"/>
    <w:rsid w:val="00E56930"/>
    <w:rsid w:val="00E574D2"/>
    <w:rsid w:val="00E57C61"/>
    <w:rsid w:val="00E57D9A"/>
    <w:rsid w:val="00E62A99"/>
    <w:rsid w:val="00E62C0B"/>
    <w:rsid w:val="00E647B7"/>
    <w:rsid w:val="00E66C82"/>
    <w:rsid w:val="00E715BC"/>
    <w:rsid w:val="00E723C6"/>
    <w:rsid w:val="00E72DF8"/>
    <w:rsid w:val="00E747AD"/>
    <w:rsid w:val="00E75203"/>
    <w:rsid w:val="00E76FA8"/>
    <w:rsid w:val="00E77C65"/>
    <w:rsid w:val="00E77E91"/>
    <w:rsid w:val="00E80EED"/>
    <w:rsid w:val="00E81258"/>
    <w:rsid w:val="00E82384"/>
    <w:rsid w:val="00E83B05"/>
    <w:rsid w:val="00E84CF3"/>
    <w:rsid w:val="00E85A48"/>
    <w:rsid w:val="00E86630"/>
    <w:rsid w:val="00E87E42"/>
    <w:rsid w:val="00E90395"/>
    <w:rsid w:val="00E90493"/>
    <w:rsid w:val="00E9474E"/>
    <w:rsid w:val="00E971D7"/>
    <w:rsid w:val="00E9747B"/>
    <w:rsid w:val="00E97988"/>
    <w:rsid w:val="00E97C9C"/>
    <w:rsid w:val="00EA14BA"/>
    <w:rsid w:val="00EA22DA"/>
    <w:rsid w:val="00EA2437"/>
    <w:rsid w:val="00EA339D"/>
    <w:rsid w:val="00EA40F2"/>
    <w:rsid w:val="00EA4B59"/>
    <w:rsid w:val="00EA6D81"/>
    <w:rsid w:val="00EA7E84"/>
    <w:rsid w:val="00EB0434"/>
    <w:rsid w:val="00EB2408"/>
    <w:rsid w:val="00EB2F78"/>
    <w:rsid w:val="00EB33C2"/>
    <w:rsid w:val="00EB4698"/>
    <w:rsid w:val="00EB52B3"/>
    <w:rsid w:val="00EB627A"/>
    <w:rsid w:val="00EB6FA5"/>
    <w:rsid w:val="00EC2DCB"/>
    <w:rsid w:val="00EC3B27"/>
    <w:rsid w:val="00ED0862"/>
    <w:rsid w:val="00ED1FA8"/>
    <w:rsid w:val="00ED2FF4"/>
    <w:rsid w:val="00ED3D90"/>
    <w:rsid w:val="00ED52B0"/>
    <w:rsid w:val="00ED5415"/>
    <w:rsid w:val="00ED5A1D"/>
    <w:rsid w:val="00ED62A2"/>
    <w:rsid w:val="00ED78E3"/>
    <w:rsid w:val="00ED7FA7"/>
    <w:rsid w:val="00EE0DED"/>
    <w:rsid w:val="00EE1096"/>
    <w:rsid w:val="00EE1380"/>
    <w:rsid w:val="00EE1C0C"/>
    <w:rsid w:val="00EE1CC5"/>
    <w:rsid w:val="00EE3C2E"/>
    <w:rsid w:val="00EE3E03"/>
    <w:rsid w:val="00EE5906"/>
    <w:rsid w:val="00EE781D"/>
    <w:rsid w:val="00EE7B24"/>
    <w:rsid w:val="00EF1382"/>
    <w:rsid w:val="00EF2BB5"/>
    <w:rsid w:val="00EF3879"/>
    <w:rsid w:val="00EF3D2C"/>
    <w:rsid w:val="00EF502A"/>
    <w:rsid w:val="00EF5552"/>
    <w:rsid w:val="00F00932"/>
    <w:rsid w:val="00F027F7"/>
    <w:rsid w:val="00F05B3F"/>
    <w:rsid w:val="00F0656C"/>
    <w:rsid w:val="00F067FD"/>
    <w:rsid w:val="00F107CD"/>
    <w:rsid w:val="00F10894"/>
    <w:rsid w:val="00F1102D"/>
    <w:rsid w:val="00F136D6"/>
    <w:rsid w:val="00F14368"/>
    <w:rsid w:val="00F14610"/>
    <w:rsid w:val="00F171B3"/>
    <w:rsid w:val="00F173F5"/>
    <w:rsid w:val="00F216D2"/>
    <w:rsid w:val="00F22294"/>
    <w:rsid w:val="00F2378F"/>
    <w:rsid w:val="00F24525"/>
    <w:rsid w:val="00F2579F"/>
    <w:rsid w:val="00F25957"/>
    <w:rsid w:val="00F271BB"/>
    <w:rsid w:val="00F27750"/>
    <w:rsid w:val="00F31B33"/>
    <w:rsid w:val="00F3257C"/>
    <w:rsid w:val="00F33636"/>
    <w:rsid w:val="00F3557B"/>
    <w:rsid w:val="00F366DB"/>
    <w:rsid w:val="00F40899"/>
    <w:rsid w:val="00F40FEB"/>
    <w:rsid w:val="00F41815"/>
    <w:rsid w:val="00F424C7"/>
    <w:rsid w:val="00F43CF5"/>
    <w:rsid w:val="00F47959"/>
    <w:rsid w:val="00F50454"/>
    <w:rsid w:val="00F51629"/>
    <w:rsid w:val="00F53CD4"/>
    <w:rsid w:val="00F55453"/>
    <w:rsid w:val="00F56E1F"/>
    <w:rsid w:val="00F60CF6"/>
    <w:rsid w:val="00F61273"/>
    <w:rsid w:val="00F6185D"/>
    <w:rsid w:val="00F61AFB"/>
    <w:rsid w:val="00F61F54"/>
    <w:rsid w:val="00F6324A"/>
    <w:rsid w:val="00F64ED6"/>
    <w:rsid w:val="00F65DD9"/>
    <w:rsid w:val="00F662C4"/>
    <w:rsid w:val="00F66F41"/>
    <w:rsid w:val="00F676CC"/>
    <w:rsid w:val="00F70364"/>
    <w:rsid w:val="00F708D2"/>
    <w:rsid w:val="00F70938"/>
    <w:rsid w:val="00F709A6"/>
    <w:rsid w:val="00F710C0"/>
    <w:rsid w:val="00F720D9"/>
    <w:rsid w:val="00F7352D"/>
    <w:rsid w:val="00F75435"/>
    <w:rsid w:val="00F77498"/>
    <w:rsid w:val="00F8140C"/>
    <w:rsid w:val="00F81754"/>
    <w:rsid w:val="00F818DF"/>
    <w:rsid w:val="00F83090"/>
    <w:rsid w:val="00F83A3F"/>
    <w:rsid w:val="00F843FE"/>
    <w:rsid w:val="00F8595B"/>
    <w:rsid w:val="00F8680B"/>
    <w:rsid w:val="00F8728C"/>
    <w:rsid w:val="00F878C5"/>
    <w:rsid w:val="00F87A2B"/>
    <w:rsid w:val="00F913A7"/>
    <w:rsid w:val="00F92091"/>
    <w:rsid w:val="00F92E35"/>
    <w:rsid w:val="00F93707"/>
    <w:rsid w:val="00F94A1E"/>
    <w:rsid w:val="00F960B7"/>
    <w:rsid w:val="00F9794D"/>
    <w:rsid w:val="00FA105F"/>
    <w:rsid w:val="00FA18AE"/>
    <w:rsid w:val="00FA18BC"/>
    <w:rsid w:val="00FA450F"/>
    <w:rsid w:val="00FA45F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EEF"/>
    <w:rsid w:val="00FB49B0"/>
    <w:rsid w:val="00FB4A95"/>
    <w:rsid w:val="00FB50F1"/>
    <w:rsid w:val="00FB5478"/>
    <w:rsid w:val="00FB6845"/>
    <w:rsid w:val="00FB6BCF"/>
    <w:rsid w:val="00FC091C"/>
    <w:rsid w:val="00FC1253"/>
    <w:rsid w:val="00FC1644"/>
    <w:rsid w:val="00FC1B01"/>
    <w:rsid w:val="00FC2A61"/>
    <w:rsid w:val="00FC50DF"/>
    <w:rsid w:val="00FC7FAF"/>
    <w:rsid w:val="00FD1246"/>
    <w:rsid w:val="00FD14AA"/>
    <w:rsid w:val="00FD1ACA"/>
    <w:rsid w:val="00FD2B95"/>
    <w:rsid w:val="00FD2BBB"/>
    <w:rsid w:val="00FD39B2"/>
    <w:rsid w:val="00FD3D6E"/>
    <w:rsid w:val="00FD5D97"/>
    <w:rsid w:val="00FD5DA3"/>
    <w:rsid w:val="00FD6BDE"/>
    <w:rsid w:val="00FD72BA"/>
    <w:rsid w:val="00FD7765"/>
    <w:rsid w:val="00FE0B1A"/>
    <w:rsid w:val="00FE0BE7"/>
    <w:rsid w:val="00FE20FD"/>
    <w:rsid w:val="00FE36B9"/>
    <w:rsid w:val="00FE55C3"/>
    <w:rsid w:val="00FE6EE4"/>
    <w:rsid w:val="00FE7B86"/>
    <w:rsid w:val="00FF20A2"/>
    <w:rsid w:val="00FF24FF"/>
    <w:rsid w:val="00FF2BC5"/>
    <w:rsid w:val="00FF32FF"/>
    <w:rsid w:val="00FF3425"/>
    <w:rsid w:val="00FF4CD1"/>
    <w:rsid w:val="00FF5EE1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23A9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s://www.olkraj.cz/prispevky-granty-a-dotace-cl-15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lkraj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j.nemeckova@olkraj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.kubisova@olkraj.cz" TargetMode="External"/><Relationship Id="rId14" Type="http://schemas.openxmlformats.org/officeDocument/2006/relationships/header" Target="header2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A6DF3-3D7D-4487-B19E-4BC92B84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5095</Words>
  <Characters>30066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Veselský Josef</cp:lastModifiedBy>
  <cp:revision>9</cp:revision>
  <cp:lastPrinted>2019-01-10T07:37:00Z</cp:lastPrinted>
  <dcterms:created xsi:type="dcterms:W3CDTF">2019-01-14T07:21:00Z</dcterms:created>
  <dcterms:modified xsi:type="dcterms:W3CDTF">2019-02-04T15:28:00Z</dcterms:modified>
</cp:coreProperties>
</file>