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5EE0303" w:rsidR="009A3DA5" w:rsidRDefault="00CD647A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7838225" w14:textId="77777777" w:rsidR="00DA2687" w:rsidRPr="00957345" w:rsidRDefault="00E62519" w:rsidP="00DA2687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A2687">
        <w:rPr>
          <w:rFonts w:ascii="Arial" w:eastAsia="Times New Roman" w:hAnsi="Arial" w:cs="Arial"/>
          <w:sz w:val="24"/>
          <w:szCs w:val="24"/>
          <w:lang w:eastAsia="cs-CZ"/>
        </w:rPr>
        <w:t xml:space="preserve">Ing. Milanem Klimešem, náměstkem hejtmana na základě usnesení Zastupitelstva Olomouckého kraje č. UZ/../../2019 ze dne </w:t>
      </w:r>
      <w:r w:rsidR="00DA2687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DA2687">
        <w:rPr>
          <w:rFonts w:ascii="Arial" w:eastAsia="Times New Roman" w:hAnsi="Arial" w:cs="Arial"/>
          <w:sz w:val="24"/>
          <w:szCs w:val="24"/>
          <w:lang w:eastAsia="cs-CZ"/>
        </w:rPr>
        <w:t>2019.</w:t>
      </w:r>
    </w:p>
    <w:p w14:paraId="5B246A01" w14:textId="77777777" w:rsidR="00DA2687" w:rsidRDefault="00DA2687" w:rsidP="00DA268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1F039AC8" w14:textId="77777777" w:rsidR="00DA2687" w:rsidRPr="00957345" w:rsidRDefault="00DA2687" w:rsidP="00DA2687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 35-1799460247/0100</w:t>
      </w:r>
    </w:p>
    <w:p w14:paraId="54559463" w14:textId="39B9D7D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2C636E1" w14:textId="77777777" w:rsidR="00DA26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1303879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0974EAE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DA268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B9D7F3C" w14:textId="70A4D1C1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5641A85" w14:textId="4B0CD406" w:rsidR="00DA2687" w:rsidRPr="00E62519" w:rsidRDefault="00DA2687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ú:                        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61F263" w14:textId="39B18FD1" w:rsidR="00DA2687" w:rsidRPr="00640066" w:rsidRDefault="009A3DA5" w:rsidP="00730750">
      <w:pPr>
        <w:pStyle w:val="Odstavecseseznamem"/>
        <w:numPr>
          <w:ilvl w:val="1"/>
          <w:numId w:val="1"/>
        </w:numPr>
        <w:ind w:left="567" w:firstLine="0"/>
        <w:contextualSpacing w:val="0"/>
        <w:rPr>
          <w:rFonts w:ascii="Arial" w:hAnsi="Arial" w:cs="Arial"/>
          <w:i/>
          <w:sz w:val="24"/>
          <w:szCs w:val="24"/>
        </w:rPr>
      </w:pPr>
      <w:r w:rsidRPr="0064006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4006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40066">
        <w:rPr>
          <w:rFonts w:ascii="Arial" w:hAnsi="Arial" w:cs="Arial"/>
          <w:sz w:val="24"/>
          <w:szCs w:val="24"/>
        </w:rPr>
        <w:t xml:space="preserve"> </w:t>
      </w:r>
      <w:r w:rsidR="006D2534" w:rsidRPr="00640066">
        <w:rPr>
          <w:rFonts w:ascii="Arial" w:hAnsi="Arial" w:cs="Arial"/>
          <w:sz w:val="24"/>
          <w:szCs w:val="24"/>
        </w:rPr>
        <w:t xml:space="preserve">za účelem </w:t>
      </w:r>
      <w:r w:rsidR="00640066">
        <w:rPr>
          <w:rFonts w:ascii="Arial" w:hAnsi="Arial" w:cs="Arial"/>
          <w:i/>
          <w:sz w:val="24"/>
          <w:szCs w:val="24"/>
        </w:rPr>
        <w:t>(bude doplněn obecný účel z bodu 2.2. Pravidel příslušného dotačního titulu, ze kterého bude poskytnuta dotace).</w:t>
      </w:r>
    </w:p>
    <w:p w14:paraId="263BECF5" w14:textId="77777777" w:rsidR="00640066" w:rsidRPr="00640066" w:rsidRDefault="00640066" w:rsidP="00640066">
      <w:pPr>
        <w:pStyle w:val="Odstavecseseznamem"/>
        <w:ind w:left="567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5780BBA8" w14:textId="77777777" w:rsidR="00DA2687" w:rsidRPr="00DA2687" w:rsidRDefault="009A3DA5" w:rsidP="00DA2687">
      <w:pPr>
        <w:pStyle w:val="Odstavecseseznamem"/>
        <w:numPr>
          <w:ilvl w:val="1"/>
          <w:numId w:val="1"/>
        </w:numPr>
        <w:ind w:left="567" w:hanging="851"/>
        <w:contextualSpacing w:val="0"/>
        <w:rPr>
          <w:rFonts w:ascii="Arial" w:hAnsi="Arial" w:cs="Arial"/>
          <w:i/>
          <w:sz w:val="24"/>
          <w:szCs w:val="24"/>
        </w:rPr>
      </w:pPr>
      <w:r w:rsidRPr="00DA268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A268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A268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43EB51DE" w14:textId="77777777" w:rsidR="00DA2687" w:rsidRPr="00DA2687" w:rsidRDefault="009A3DA5" w:rsidP="00DA2687">
      <w:pPr>
        <w:pStyle w:val="Odstavecseseznamem"/>
        <w:numPr>
          <w:ilvl w:val="1"/>
          <w:numId w:val="1"/>
        </w:numPr>
        <w:spacing w:before="240" w:after="240"/>
        <w:ind w:left="567" w:hanging="851"/>
        <w:contextualSpacing w:val="0"/>
        <w:rPr>
          <w:rFonts w:ascii="Arial" w:hAnsi="Arial" w:cs="Arial"/>
          <w:i/>
          <w:sz w:val="24"/>
          <w:szCs w:val="24"/>
        </w:rPr>
      </w:pP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DA268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DA26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DA268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DA268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DA268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DA268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DA268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DA268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DA26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DA26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0179FA9" w:rsidR="009A3DA5" w:rsidRPr="00DA2687" w:rsidRDefault="009A3DA5" w:rsidP="00DA2687">
      <w:pPr>
        <w:pStyle w:val="Odstavecseseznamem"/>
        <w:numPr>
          <w:ilvl w:val="1"/>
          <w:numId w:val="1"/>
        </w:numPr>
        <w:spacing w:before="240" w:after="240"/>
        <w:ind w:left="567" w:hanging="851"/>
        <w:contextualSpacing w:val="0"/>
        <w:rPr>
          <w:rFonts w:ascii="Arial" w:hAnsi="Arial" w:cs="Arial"/>
          <w:i/>
          <w:sz w:val="24"/>
          <w:szCs w:val="24"/>
        </w:rPr>
      </w:pPr>
      <w:r w:rsidRPr="00DA268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DA26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F199297" w14:textId="4A40CBA5" w:rsidR="00640066" w:rsidRPr="005C589E" w:rsidRDefault="009A3DA5" w:rsidP="00640066">
      <w:pPr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A2687" w:rsidRPr="00DA2687">
        <w:rPr>
          <w:rFonts w:ascii="Arial" w:hAnsi="Arial" w:cs="Arial"/>
          <w:sz w:val="24"/>
          <w:szCs w:val="24"/>
        </w:rPr>
        <w:t xml:space="preserve">„Fond na výstavbu a obnovu vodohospodářské infrastruktury na území Olomouckého kraje 2019“, </w:t>
      </w:r>
      <w:r w:rsidR="00DA2687" w:rsidRPr="00DA2687">
        <w:rPr>
          <w:rFonts w:ascii="Arial" w:hAnsi="Arial" w:cs="Arial"/>
          <w:i/>
          <w:sz w:val="24"/>
          <w:szCs w:val="24"/>
        </w:rPr>
        <w:t>s dotačním titulem č. 1 „Výstavba, dostavba, intenzifikace čistíren odpadních vod včetně kořenových čistíren odpadních vod a kanalizací“ nebo dotačním titulem č. 2 „Výstavba a dostavba vodovodů pro veřejnou potřebu a úpraven vod“ nebo dotačním titulem č. 3 „Obnova environmentálních funkcí území“</w:t>
      </w:r>
      <w:r w:rsidR="00DA2687">
        <w:rPr>
          <w:rFonts w:ascii="Arial" w:hAnsi="Arial" w:cs="Arial"/>
          <w:i/>
          <w:sz w:val="24"/>
          <w:szCs w:val="24"/>
        </w:rPr>
        <w:t xml:space="preserve"> </w:t>
      </w:r>
      <w:r w:rsidR="00ED68BB" w:rsidRPr="00DA268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6400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4006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– (bude </w:t>
      </w:r>
      <w:r w:rsidR="0039110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konkrétní smlouvě </w:t>
      </w:r>
      <w:r w:rsidR="0064006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upřesněno dle jednotlivých dotačních titulů)</w:t>
      </w:r>
      <w:r w:rsidR="00640066" w:rsidRPr="005C589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FC2466B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42B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42B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42BE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2B5E325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6D7B6F8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FAFABDA" w14:textId="77777777" w:rsidR="00142BE3" w:rsidRPr="00142BE3" w:rsidRDefault="009A3DA5" w:rsidP="00142BE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4A064E4" w:rsidR="009A3DA5" w:rsidRDefault="009A3DA5" w:rsidP="00142BE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42BE3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7407D318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730750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142BE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730750">
        <w:rPr>
          <w:rFonts w:ascii="Arial" w:hAnsi="Arial" w:cs="Arial"/>
          <w:sz w:val="24"/>
          <w:szCs w:val="24"/>
        </w:rPr>
        <w:t xml:space="preserve">nejvýše </w:t>
      </w:r>
      <w:r w:rsidR="00142BE3">
        <w:rPr>
          <w:rFonts w:ascii="Arial" w:hAnsi="Arial" w:cs="Arial"/>
          <w:sz w:val="24"/>
          <w:szCs w:val="24"/>
        </w:rPr>
        <w:t>50</w:t>
      </w:r>
      <w:r w:rsidRPr="003E0167">
        <w:rPr>
          <w:rFonts w:ascii="Arial" w:hAnsi="Arial" w:cs="Arial"/>
          <w:sz w:val="24"/>
          <w:szCs w:val="24"/>
        </w:rPr>
        <w:t xml:space="preserve"> % 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7D1C47B0" w:rsidR="00CB5336" w:rsidRPr="003E0167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142BE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736FD2A" w14:textId="77777777" w:rsidR="00F60C7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142BE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F60C70" w:rsidRPr="00872B2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F60C70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4178EAE" w14:textId="6BFD18D7" w:rsidR="00D05376" w:rsidRPr="003E0167" w:rsidRDefault="00A9730D" w:rsidP="00F60C70">
      <w:pPr>
        <w:pStyle w:val="Odstavecseseznamem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 soupisu jsou pravdivé a úplné</w:t>
      </w:r>
      <w:r w:rsidRPr="00F60C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60C70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2FDE39D2" w14:textId="10145EF5" w:rsidR="00822CBA" w:rsidRPr="00F60C7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F60C7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 </w:t>
      </w:r>
      <w:r w:rsidR="00DC038B" w:rsidRPr="00F60C7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60C7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413BE8F8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F60C70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40B7DF29" w:rsidR="00A9730D" w:rsidRPr="00F60C7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 w:rsidRPr="00F60C70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60C70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</w:p>
    <w:p w14:paraId="68F8F478" w14:textId="4BFF7ABF" w:rsidR="00F60C70" w:rsidRPr="00F60C70" w:rsidRDefault="00F60C7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</w:t>
      </w:r>
      <w:r w:rsidR="00D543E8">
        <w:rPr>
          <w:rFonts w:ascii="Arial" w:eastAsia="Times New Roman" w:hAnsi="Arial" w:cs="Arial"/>
          <w:sz w:val="24"/>
          <w:szCs w:val="24"/>
          <w:lang w:eastAsia="cs-CZ"/>
        </w:rPr>
        <w:t>, na niž poskytla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50D6D2E" w14:textId="77777777" w:rsidR="00BE32A0" w:rsidRDefault="009C5E46" w:rsidP="00BE32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F60C70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F60C70">
        <w:rPr>
          <w:rFonts w:ascii="Arial" w:eastAsia="Times New Roman" w:hAnsi="Arial" w:cs="Arial"/>
          <w:sz w:val="24"/>
          <w:szCs w:val="24"/>
          <w:lang w:eastAsia="cs-CZ"/>
        </w:rPr>
        <w:t xml:space="preserve"> všechny podstatné skutečnosti o průběhu realizace akce. Rozsah zprávy bude činit minimálně jednu stranu A4. V příloze závěrečné zprávy je příjemnce povinnen předložit poskytovateli fotodokumentaci o splnění povinné propagace poskytovatele a užití jeho loga dle čl. II odst. 10 této smlouvy.</w:t>
      </w:r>
    </w:p>
    <w:p w14:paraId="4993CF5C" w14:textId="6FA2C34B" w:rsidR="00BE32A0" w:rsidRDefault="00BE32A0" w:rsidP="00BE32A0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5.   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="00A9730D"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A9730D" w:rsidRPr="00F60C7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543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43E8" w:rsidRPr="00D543E8">
        <w:rPr>
          <w:rFonts w:ascii="Arial" w:eastAsia="Times New Roman" w:hAnsi="Arial" w:cs="Arial"/>
          <w:i/>
          <w:sz w:val="24"/>
          <w:szCs w:val="24"/>
          <w:lang w:eastAsia="cs-CZ"/>
        </w:rPr>
        <w:t>(zde bude uvede</w:t>
      </w:r>
      <w:r w:rsidR="00D543E8">
        <w:rPr>
          <w:rFonts w:ascii="Arial" w:eastAsia="Times New Roman" w:hAnsi="Arial" w:cs="Arial"/>
          <w:sz w:val="24"/>
          <w:szCs w:val="24"/>
          <w:lang w:eastAsia="cs-CZ"/>
        </w:rPr>
        <w:t xml:space="preserve">na částka </w:t>
      </w:r>
      <w:r w:rsidR="00D543E8" w:rsidRPr="00D543E8">
        <w:rPr>
          <w:rFonts w:ascii="Arial" w:eastAsia="Times New Roman" w:hAnsi="Arial" w:cs="Arial"/>
          <w:i/>
          <w:sz w:val="24"/>
          <w:szCs w:val="24"/>
          <w:lang w:eastAsia="cs-CZ"/>
        </w:rPr>
        <w:t>celkových předpokládaných uznatelných výdajů dle čl. II odst. 2)</w:t>
      </w:r>
      <w:r w:rsidR="00A9730D" w:rsidRPr="00F60C7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F60C7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60C7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6C931D99" w:rsidR="009A3DA5" w:rsidRDefault="00BE32A0" w:rsidP="00BE32A0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6.  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5AFC283D" w:rsidR="009A3DA5" w:rsidRPr="003E0167" w:rsidRDefault="00BE32A0" w:rsidP="00BE32A0">
      <w:p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bude v případě porušení jednotlivých ujednání </w:t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 xml:space="preserve">Výše odvodu v % z celkově </w:t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41131D23" w14:textId="77777777" w:rsidR="00F37F98" w:rsidRDefault="00F37F98" w:rsidP="00F37F9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06A931" w14:textId="77777777" w:rsidR="00047B0F" w:rsidRDefault="00F37F98" w:rsidP="00047B0F">
      <w:pPr>
        <w:tabs>
          <w:tab w:val="left" w:pos="2127"/>
        </w:tabs>
        <w:spacing w:after="120"/>
        <w:ind w:left="567" w:hanging="56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8. 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="009A4D1B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</w:t>
      </w:r>
      <w:r w:rsidR="009A4D1B">
        <w:rPr>
          <w:rFonts w:ascii="Arial" w:eastAsia="Times New Roman" w:hAnsi="Arial" w:cs="Arial"/>
          <w:sz w:val="24"/>
          <w:szCs w:val="24"/>
          <w:lang w:eastAsia="cs-CZ"/>
        </w:rPr>
        <w:t xml:space="preserve"> 35-1799460247/0100. </w:t>
      </w:r>
      <w:r w:rsidR="00D40813" w:rsidRPr="003E016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47B0F">
        <w:rPr>
          <w:rFonts w:ascii="Arial" w:hAnsi="Arial" w:cs="Arial"/>
          <w:sz w:val="24"/>
          <w:szCs w:val="24"/>
        </w:rPr>
        <w:t>27-4228320287/0100</w:t>
      </w:r>
      <w:r w:rsidR="00D40813" w:rsidRPr="003E0167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14:paraId="3C925913" w14:textId="4A6B2271" w:rsidR="009A3DA5" w:rsidRPr="00047B0F" w:rsidRDefault="00047B0F" w:rsidP="00047B0F">
      <w:pPr>
        <w:tabs>
          <w:tab w:val="left" w:pos="2127"/>
        </w:tabs>
        <w:spacing w:after="120"/>
        <w:ind w:left="567" w:hanging="56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9.</w:t>
      </w:r>
      <w:r>
        <w:rPr>
          <w:rFonts w:ascii="Arial" w:hAnsi="Arial" w:cs="Arial"/>
          <w:sz w:val="24"/>
          <w:szCs w:val="24"/>
        </w:rPr>
        <w:tab/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56B8FAD" w14:textId="7C421018" w:rsidR="009516B9" w:rsidRDefault="009516B9" w:rsidP="009516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31168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269C00F1" w14:textId="092746C6" w:rsidR="00F609BA" w:rsidRDefault="009516B9" w:rsidP="00F609BA">
      <w:p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10.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ab/>
      </w:r>
      <w:r w:rsidR="00836AA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realizace akce,</w:t>
      </w:r>
      <w:r w:rsidR="00836AA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</w:t>
      </w:r>
      <w:r w:rsidR="00836AA2"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propagační materiály příjemce, vztahující se k účelu dotace, logem poskytovatele </w:t>
      </w:r>
      <w:r w:rsidR="00836AA2" w:rsidRPr="009516B9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9516B9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D543E8">
        <w:rPr>
          <w:rFonts w:ascii="Arial" w:eastAsia="Times New Roman" w:hAnsi="Arial" w:cs="Arial"/>
          <w:sz w:val="24"/>
          <w:szCs w:val="24"/>
          <w:lang w:eastAsia="cs-CZ"/>
        </w:rPr>
        <w:t xml:space="preserve">celou </w:t>
      </w:r>
      <w:r w:rsidR="00725B3A" w:rsidRPr="009516B9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realizace stavby</w:t>
      </w:r>
      <w:r w:rsidR="00D543E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609BA">
        <w:rPr>
          <w:rFonts w:ascii="Arial" w:eastAsia="Times New Roman" w:hAnsi="Arial" w:cs="Arial"/>
          <w:sz w:val="24"/>
          <w:szCs w:val="24"/>
          <w:lang w:eastAsia="cs-CZ"/>
        </w:rPr>
        <w:t xml:space="preserve"> za následující podmínek:</w:t>
      </w:r>
    </w:p>
    <w:p w14:paraId="6B26D96F" w14:textId="2B3B7BDB" w:rsidR="00F609BA" w:rsidRDefault="00F609BA" w:rsidP="00F609BA">
      <w:pPr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- panel bude mít rozměry nejméně 80 cm x 50 cm,</w:t>
      </w:r>
    </w:p>
    <w:p w14:paraId="4C707162" w14:textId="77777777" w:rsidR="00F609BA" w:rsidRDefault="00F609BA" w:rsidP="00F609BA">
      <w:pPr>
        <w:pStyle w:val="Odstavecseseznamem"/>
        <w:numPr>
          <w:ilvl w:val="0"/>
          <w:numId w:val="44"/>
        </w:numPr>
        <w:tabs>
          <w:tab w:val="num" w:pos="747"/>
        </w:tabs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10BA9266" w14:textId="240B3D8D" w:rsidR="00F609BA" w:rsidRDefault="00F609BA" w:rsidP="00F609BA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veřejně přístupném místě v prostoru realizace stavby,</w:t>
      </w:r>
    </w:p>
    <w:p w14:paraId="2219728F" w14:textId="77777777" w:rsidR="00CD647A" w:rsidRDefault="00F609BA" w:rsidP="00CD647A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709" w:hanging="14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255F7CD5" w14:textId="77777777" w:rsidR="00CD647A" w:rsidRDefault="00CD647A" w:rsidP="00CD647A">
      <w:pPr>
        <w:pStyle w:val="Odstavecseseznamem"/>
        <w:spacing w:after="120"/>
        <w:ind w:left="709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3DE451" w14:textId="15612281" w:rsidR="00CD647A" w:rsidRPr="00CD647A" w:rsidRDefault="00CD647A" w:rsidP="00DB0620">
      <w:pPr>
        <w:pStyle w:val="Odstavecseseznamem"/>
        <w:tabs>
          <w:tab w:val="num" w:pos="56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D647A">
        <w:rPr>
          <w:rFonts w:ascii="Arial" w:hAnsi="Arial" w:cs="Arial"/>
          <w:sz w:val="24"/>
          <w:szCs w:val="24"/>
        </w:rPr>
        <w:t>Podmínkou u příjemce je pořízení fotodokumentace o propagaci Olomouckého kraje při této akci</w:t>
      </w:r>
      <w:r w:rsidR="003F25EE">
        <w:rPr>
          <w:rFonts w:ascii="Arial" w:hAnsi="Arial" w:cs="Arial"/>
          <w:sz w:val="24"/>
          <w:szCs w:val="24"/>
        </w:rPr>
        <w:t>.</w:t>
      </w:r>
      <w:r w:rsidRPr="00CD647A">
        <w:rPr>
          <w:rFonts w:ascii="Arial" w:hAnsi="Arial" w:cs="Arial"/>
          <w:sz w:val="24"/>
          <w:szCs w:val="24"/>
        </w:rPr>
        <w:t xml:space="preserve"> Povinně pořízená fotodokumentace (minimálně dvě fotografie dokladujících propagaci Olomouckého kraje na viditelném veřejně přístupném</w:t>
      </w:r>
      <w:r w:rsidRPr="00CD647A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Pr="00CD647A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CD647A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</w:p>
    <w:p w14:paraId="078EE9A9" w14:textId="41803B9D" w:rsidR="00A80E76" w:rsidRDefault="00A80E76" w:rsidP="00A80E7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11. 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</w:t>
      </w:r>
    </w:p>
    <w:p w14:paraId="632101CB" w14:textId="77777777" w:rsidR="00A80E76" w:rsidRDefault="00A80E76" w:rsidP="00A80E76">
      <w:pPr>
        <w:tabs>
          <w:tab w:val="left" w:pos="56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kraje způsobem a v rozsahu uvedeném v čl. II odst. 10 této smlouvy.</w:t>
      </w:r>
    </w:p>
    <w:p w14:paraId="5B44B079" w14:textId="77777777" w:rsidR="00CD647A" w:rsidRDefault="00CD647A" w:rsidP="00A80E76">
      <w:pPr>
        <w:tabs>
          <w:tab w:val="left" w:pos="56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A" w14:textId="58DCB95C" w:rsidR="009A3DA5" w:rsidRDefault="00A80E76" w:rsidP="00A80E76">
      <w:pPr>
        <w:tabs>
          <w:tab w:val="left" w:pos="567"/>
        </w:tabs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12. 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A3DA5"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26BFE5D3" w14:textId="77777777" w:rsidR="00A80E76" w:rsidRPr="00A80E76" w:rsidRDefault="00A80E76" w:rsidP="00A80E76">
      <w:pPr>
        <w:tabs>
          <w:tab w:val="left" w:pos="567"/>
        </w:tabs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0E4FBD" w14:textId="310E819C" w:rsidR="00AF3968" w:rsidRPr="003E0167" w:rsidRDefault="00A80E76" w:rsidP="00A80E76">
      <w:pPr>
        <w:tabs>
          <w:tab w:val="left" w:pos="567"/>
        </w:tabs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13.  </w:t>
      </w:r>
      <w:r w:rsidR="00AF3968"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="00AF3968" w:rsidRPr="00A80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AF3968"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452BE02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A80E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A80E7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rozpočtových pravidlech územních rozpočtů, ve znění pozdějších právních předpisů.</w:t>
      </w:r>
    </w:p>
    <w:p w14:paraId="13D85CBE" w14:textId="457BE4C4" w:rsidR="00906564" w:rsidRPr="003E016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4C9A223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319395F" w:rsidR="00B96E96" w:rsidRPr="00BE76E8" w:rsidRDefault="00E25D52" w:rsidP="00DB062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E76E8">
        <w:rPr>
          <w:rFonts w:ascii="Arial" w:hAnsi="Arial" w:cs="Arial"/>
          <w:sz w:val="24"/>
          <w:szCs w:val="24"/>
          <w:lang w:eastAsia="cs-CZ"/>
        </w:rPr>
        <w:t>T</w:t>
      </w:r>
      <w:r w:rsidR="00DF45DD" w:rsidRPr="00BE76E8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BE76E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C37235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69BABB50" w14:textId="13CEBED7" w:rsidR="00BE76E8" w:rsidRPr="003E0167" w:rsidRDefault="00BE76E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 w:rsidR="003F25EE">
        <w:rPr>
          <w:rFonts w:ascii="Arial" w:eastAsia="Times New Roman" w:hAnsi="Arial" w:cs="Arial"/>
          <w:sz w:val="24"/>
          <w:szCs w:val="24"/>
          <w:lang w:eastAsia="cs-CZ"/>
        </w:rPr>
        <w:t>orgánu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svazku obcí ………………… pod č. ………. ze dne ………….</w:t>
      </w:r>
    </w:p>
    <w:p w14:paraId="3C925923" w14:textId="6A755F02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BE76E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BE76E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C061A99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5FBE829" w14:textId="77777777" w:rsidR="00BE76E8" w:rsidRDefault="00BE76E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3C92592C" w14:textId="1A9A6F51" w:rsidR="009A3DA5" w:rsidRDefault="00BE76E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CEF52" w14:textId="77777777" w:rsidR="00BE76E8" w:rsidRDefault="00BE76E8" w:rsidP="00BE76E8">
            <w:pPr>
              <w:spacing w:before="240" w:after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1AD39DD" w14:textId="77777777" w:rsidR="009A3DA5" w:rsidRDefault="009A3DA5" w:rsidP="00BE76E8">
            <w:pPr>
              <w:spacing w:before="240" w:after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E" w14:textId="12CD6145" w:rsidR="00BE76E8" w:rsidRDefault="00BE76E8" w:rsidP="007F6EDB">
            <w:pPr>
              <w:spacing w:before="240" w:after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E76E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</w:tr>
    </w:tbl>
    <w:p w14:paraId="265F7223" w14:textId="49C4EC8E" w:rsidR="009B0F59" w:rsidRDefault="009B0F59" w:rsidP="007F6EDB">
      <w:pPr>
        <w:rPr>
          <w:rFonts w:ascii="Arial" w:hAnsi="Arial" w:cs="Arial"/>
          <w:bCs/>
        </w:rPr>
      </w:pPr>
    </w:p>
    <w:sectPr w:rsidR="009B0F59" w:rsidSect="009E3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A80E76" w:rsidRDefault="00A80E76" w:rsidP="00D40C40">
      <w:r>
        <w:separator/>
      </w:r>
    </w:p>
  </w:endnote>
  <w:endnote w:type="continuationSeparator" w:id="0">
    <w:p w14:paraId="4F619132" w14:textId="77777777" w:rsidR="00A80E76" w:rsidRDefault="00A80E7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A45B" w14:textId="77777777" w:rsidR="00404862" w:rsidRDefault="00404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062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-43294479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7D467472" w14:textId="79D3605A" w:rsidR="00177856" w:rsidRPr="0003755E" w:rsidRDefault="00404862" w:rsidP="00177856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  <w:r w:rsidR="00B95A45">
              <w:rPr>
                <w:rFonts w:ascii="Arial" w:hAnsi="Arial" w:cs="Arial"/>
                <w:i/>
                <w:sz w:val="20"/>
                <w:szCs w:val="20"/>
              </w:rPr>
              <w:t>. 06. 2019</w:t>
            </w:r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177856" w:rsidRPr="0003755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177856" w:rsidRPr="0003755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177856" w:rsidRPr="0003755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99</w:t>
            </w:r>
            <w:r w:rsidR="00177856" w:rsidRPr="0003755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77856" w:rsidRPr="0003755E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>(celkem 10</w:t>
            </w:r>
            <w:r w:rsidR="00092EC1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2EE2B3C" w14:textId="5A1AEB5E" w:rsidR="00177856" w:rsidRPr="0003755E" w:rsidRDefault="00404862" w:rsidP="0017785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41</w:t>
            </w:r>
            <w:bookmarkStart w:id="0" w:name="_GoBack"/>
            <w:bookmarkEnd w:id="0"/>
            <w:r w:rsidR="00177856" w:rsidRPr="0003755E">
              <w:rPr>
                <w:rFonts w:ascii="Arial" w:hAnsi="Arial" w:cs="Arial"/>
                <w:i/>
                <w:sz w:val="20"/>
                <w:szCs w:val="20"/>
              </w:rPr>
              <w:t xml:space="preserve">. - Fond na podporu výstavby a obnovy vodohospodářské infrastruktury na území Olomouckého </w:t>
            </w:r>
          </w:p>
          <w:p w14:paraId="55FD4CFA" w14:textId="77777777" w:rsidR="00177856" w:rsidRPr="0003755E" w:rsidRDefault="00177856" w:rsidP="0017785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03755E">
              <w:rPr>
                <w:rFonts w:ascii="Arial" w:hAnsi="Arial" w:cs="Arial"/>
                <w:i/>
                <w:sz w:val="20"/>
                <w:szCs w:val="20"/>
              </w:rPr>
              <w:t xml:space="preserve">         kraje 2019 - vyhlášení</w:t>
            </w:r>
          </w:p>
          <w:p w14:paraId="717EE4CA" w14:textId="052ACA2A" w:rsidR="00177856" w:rsidRPr="0003755E" w:rsidRDefault="00177856" w:rsidP="00177856">
            <w:pPr>
              <w:pStyle w:val="Zpat"/>
              <w:jc w:val="left"/>
              <w:rPr>
                <w:i/>
              </w:rPr>
            </w:pPr>
            <w:r w:rsidRPr="0003755E">
              <w:rPr>
                <w:rFonts w:ascii="Arial" w:hAnsi="Arial" w:cs="Arial"/>
                <w:i/>
                <w:sz w:val="20"/>
                <w:szCs w:val="20"/>
              </w:rPr>
              <w:t>Příloha č. 3.2 – Vzorová veřejnoprávní smlouva o poskytnutí dotace na akci pro právnické osoby</w:t>
            </w:r>
          </w:p>
        </w:sdtContent>
      </w:sdt>
      <w:p w14:paraId="2C1C0EA6" w14:textId="77777777" w:rsidR="00177856" w:rsidRPr="0003755E" w:rsidRDefault="00177856" w:rsidP="00177856">
        <w:pPr>
          <w:pStyle w:val="Zpat"/>
          <w:rPr>
            <w:i/>
          </w:rPr>
        </w:pPr>
      </w:p>
      <w:p w14:paraId="3C1FB4D5" w14:textId="29AC7A23" w:rsidR="00A80E76" w:rsidRDefault="00404862">
        <w:pPr>
          <w:pStyle w:val="Zpat"/>
          <w:jc w:val="center"/>
        </w:pPr>
      </w:p>
    </w:sdtContent>
  </w:sdt>
  <w:p w14:paraId="37BA5330" w14:textId="2E25C148" w:rsidR="00A80E76" w:rsidRPr="00D273A3" w:rsidRDefault="00A80E76" w:rsidP="00D273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A80E76" w:rsidRDefault="00A80E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80E76" w:rsidRPr="00CA24A0" w:rsidRDefault="00A80E7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A80E76" w:rsidRDefault="00A80E76" w:rsidP="00D40C40">
      <w:r>
        <w:separator/>
      </w:r>
    </w:p>
  </w:footnote>
  <w:footnote w:type="continuationSeparator" w:id="0">
    <w:p w14:paraId="2958D4D4" w14:textId="77777777" w:rsidR="00A80E76" w:rsidRDefault="00A80E7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BA47" w14:textId="77777777" w:rsidR="00404862" w:rsidRDefault="004048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9F577" w14:textId="094493F1" w:rsidR="00177856" w:rsidRDefault="00177856">
    <w:pPr>
      <w:pStyle w:val="Zhlav"/>
    </w:pPr>
    <w:r>
      <w:t>Příloha 3.2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B292" w14:textId="77777777" w:rsidR="00404862" w:rsidRDefault="00404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93A257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044D7E"/>
    <w:multiLevelType w:val="hybridMultilevel"/>
    <w:tmpl w:val="2666727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6E73B6"/>
    <w:multiLevelType w:val="hybridMultilevel"/>
    <w:tmpl w:val="ABC06536"/>
    <w:lvl w:ilvl="0" w:tplc="8E20E8C6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9B360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5"/>
  </w:num>
  <w:num w:numId="44">
    <w:abstractNumId w:val="12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55E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47B0F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2EC1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2BE3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5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8C9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105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25EE"/>
    <w:rsid w:val="003F53C7"/>
    <w:rsid w:val="003F7C9E"/>
    <w:rsid w:val="00403137"/>
    <w:rsid w:val="004033EA"/>
    <w:rsid w:val="00404862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066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8C8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750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6EDB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1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3F6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6B9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D1B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88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76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5A45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2A0"/>
    <w:rsid w:val="00BE3AF4"/>
    <w:rsid w:val="00BE3BFB"/>
    <w:rsid w:val="00BE452E"/>
    <w:rsid w:val="00BE489C"/>
    <w:rsid w:val="00BE5F39"/>
    <w:rsid w:val="00BE76E8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647A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43E8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0CC4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687"/>
    <w:rsid w:val="00DA2B55"/>
    <w:rsid w:val="00DA365F"/>
    <w:rsid w:val="00DA43B2"/>
    <w:rsid w:val="00DB0620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19BC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37F98"/>
    <w:rsid w:val="00F42C49"/>
    <w:rsid w:val="00F43A5D"/>
    <w:rsid w:val="00F46633"/>
    <w:rsid w:val="00F50DE0"/>
    <w:rsid w:val="00F513F6"/>
    <w:rsid w:val="00F6008E"/>
    <w:rsid w:val="00F601D2"/>
    <w:rsid w:val="00F609BA"/>
    <w:rsid w:val="00F60C70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A328D780-24B4-4E02-A8B7-0BA55A1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17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8E29-4F87-402E-9D1F-EAFA2757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2782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6</cp:revision>
  <cp:lastPrinted>2018-08-24T12:55:00Z</cp:lastPrinted>
  <dcterms:created xsi:type="dcterms:W3CDTF">2019-06-07T05:06:00Z</dcterms:created>
  <dcterms:modified xsi:type="dcterms:W3CDTF">2019-06-17T10:18:00Z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