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BE" w:rsidRDefault="000B01BE" w:rsidP="00A74B1A">
      <w:pPr>
        <w:pStyle w:val="Radadvodovzprva"/>
        <w:spacing w:after="360"/>
      </w:pPr>
      <w:r>
        <w:t>Důvodová zpráva:</w:t>
      </w:r>
    </w:p>
    <w:p w:rsidR="001C256D" w:rsidRDefault="001C256D" w:rsidP="001C256D">
      <w:pPr>
        <w:pStyle w:val="Radadvodovzprva"/>
        <w:spacing w:after="120"/>
      </w:pPr>
      <w:r>
        <w:t>ÚVOD</w:t>
      </w:r>
    </w:p>
    <w:p w:rsidR="001C256D" w:rsidRPr="001168A8" w:rsidRDefault="001C256D" w:rsidP="001C256D">
      <w:pPr>
        <w:jc w:val="both"/>
        <w:rPr>
          <w:rFonts w:eastAsia="Calibri" w:cs="Arial"/>
        </w:rPr>
      </w:pPr>
      <w:r w:rsidRPr="00767304">
        <w:rPr>
          <w:rFonts w:eastAsia="Calibri" w:cs="Arial"/>
        </w:rPr>
        <w:t>Rada Olomouck</w:t>
      </w:r>
      <w:r>
        <w:rPr>
          <w:rFonts w:eastAsia="Calibri" w:cs="Arial"/>
        </w:rPr>
        <w:t>ého kraje na svém jednání dne 3. 6. 2019 pod č. UR/66/27/2019</w:t>
      </w:r>
      <w:r w:rsidRPr="00767304">
        <w:rPr>
          <w:rFonts w:eastAsia="Calibri" w:cs="Arial"/>
        </w:rPr>
        <w:t xml:space="preserve">  souhlasila s uzavřením </w:t>
      </w:r>
      <w:r w:rsidRPr="001168A8">
        <w:rPr>
          <w:rFonts w:eastAsia="Calibri" w:cs="Arial"/>
        </w:rPr>
        <w:t>Smlouvy o spolupráci s obcemi s rozšířenou působností</w:t>
      </w:r>
      <w:r w:rsidR="001168A8" w:rsidRPr="001168A8">
        <w:rPr>
          <w:rFonts w:eastAsia="Calibri" w:cs="Arial"/>
        </w:rPr>
        <w:t xml:space="preserve"> </w:t>
      </w:r>
      <w:r w:rsidR="001168A8">
        <w:rPr>
          <w:rFonts w:eastAsia="Calibri" w:cs="Arial"/>
        </w:rPr>
        <w:br/>
      </w:r>
      <w:r w:rsidR="001168A8" w:rsidRPr="001168A8">
        <w:rPr>
          <w:rFonts w:eastAsia="Calibri" w:cs="Arial"/>
        </w:rPr>
        <w:t>(dále jen „ORP“)</w:t>
      </w:r>
      <w:r w:rsidRPr="001168A8">
        <w:rPr>
          <w:rFonts w:eastAsia="Calibri" w:cs="Arial"/>
        </w:rPr>
        <w:t xml:space="preserve"> k projektu Nástroje ÚAP (územně analytické podklady) a doporučila Zastupitelstvu Olomouckého kraje schválit uzavření této smlouvy.</w:t>
      </w:r>
    </w:p>
    <w:p w:rsidR="001C256D" w:rsidRPr="001C256D" w:rsidRDefault="001C256D" w:rsidP="001C256D">
      <w:pPr>
        <w:jc w:val="both"/>
        <w:rPr>
          <w:rFonts w:eastAsia="Calibri" w:cs="Arial"/>
        </w:rPr>
      </w:pPr>
    </w:p>
    <w:p w:rsidR="00DF5412" w:rsidRPr="00097423" w:rsidRDefault="00DF5412" w:rsidP="00DF5412">
      <w:pPr>
        <w:jc w:val="both"/>
        <w:rPr>
          <w:rFonts w:cs="Arial"/>
          <w:bCs/>
        </w:rPr>
      </w:pPr>
      <w:r w:rsidRPr="00A600EC">
        <w:rPr>
          <w:rFonts w:cs="Arial"/>
          <w:bCs/>
        </w:rPr>
        <w:t>V rámci projektu „Rozvoj služeb e-</w:t>
      </w:r>
      <w:proofErr w:type="spellStart"/>
      <w:r w:rsidRPr="00A600EC">
        <w:rPr>
          <w:rFonts w:cs="Arial"/>
          <w:bCs/>
        </w:rPr>
        <w:t>Governmentu</w:t>
      </w:r>
      <w:proofErr w:type="spellEnd"/>
      <w:r w:rsidRPr="00A600EC">
        <w:rPr>
          <w:rFonts w:cs="Arial"/>
          <w:bCs/>
        </w:rPr>
        <w:t xml:space="preserve"> v Olomouckém kraji“ byla realizována jako dílčí část „Digitální mapa veřejné správy“</w:t>
      </w:r>
      <w:r>
        <w:rPr>
          <w:rFonts w:cs="Arial"/>
          <w:bCs/>
        </w:rPr>
        <w:t>,</w:t>
      </w:r>
      <w:r w:rsidRPr="00A600EC">
        <w:rPr>
          <w:rFonts w:cs="Arial"/>
          <w:bCs/>
        </w:rPr>
        <w:t xml:space="preserve"> jejíž součástí jsou </w:t>
      </w:r>
      <w:r w:rsidRPr="008E785C">
        <w:rPr>
          <w:rFonts w:cs="Arial"/>
          <w:b/>
          <w:bCs/>
        </w:rPr>
        <w:t>„N</w:t>
      </w:r>
      <w:r w:rsidRPr="008E785C">
        <w:rPr>
          <w:rFonts w:cs="Arial"/>
          <w:b/>
        </w:rPr>
        <w:t>ástroje na tvorbu a údržbu ÚAP“</w:t>
      </w:r>
      <w:r>
        <w:rPr>
          <w:rFonts w:cs="Arial"/>
          <w:b/>
        </w:rPr>
        <w:t xml:space="preserve"> </w:t>
      </w:r>
      <w:r w:rsidRPr="008E785C">
        <w:rPr>
          <w:rFonts w:cs="Arial"/>
        </w:rPr>
        <w:t>(dále jen „Portál ÚP“).</w:t>
      </w:r>
      <w:r>
        <w:rPr>
          <w:rFonts w:cs="Arial"/>
        </w:rPr>
        <w:t xml:space="preserve"> </w:t>
      </w:r>
      <w:r w:rsidRPr="00A600EC">
        <w:rPr>
          <w:rFonts w:cs="Arial"/>
          <w:bCs/>
        </w:rPr>
        <w:t xml:space="preserve">Olomoucký kraj v rámci tohoto projektu uzavřel se všemi </w:t>
      </w:r>
      <w:r w:rsidR="00E03D78">
        <w:rPr>
          <w:rFonts w:cs="Arial"/>
          <w:bCs/>
        </w:rPr>
        <w:t>obcemi s rozšířenou působností</w:t>
      </w:r>
      <w:r w:rsidR="001C256D">
        <w:rPr>
          <w:rFonts w:cs="Arial"/>
          <w:bCs/>
        </w:rPr>
        <w:t xml:space="preserve"> </w:t>
      </w:r>
      <w:r w:rsidRPr="00A600EC">
        <w:rPr>
          <w:rFonts w:cs="Arial"/>
          <w:bCs/>
        </w:rPr>
        <w:t>Olomouckého kraje</w:t>
      </w:r>
      <w:r>
        <w:rPr>
          <w:rFonts w:cs="Arial"/>
          <w:bCs/>
        </w:rPr>
        <w:t xml:space="preserve"> (dále jen „partnery“)</w:t>
      </w:r>
      <w:r w:rsidRPr="00A600EC">
        <w:rPr>
          <w:rFonts w:cs="Arial"/>
          <w:bCs/>
        </w:rPr>
        <w:t xml:space="preserve"> </w:t>
      </w:r>
      <w:r w:rsidRPr="00A600EC">
        <w:rPr>
          <w:rFonts w:cs="Arial"/>
          <w:b/>
          <w:bCs/>
        </w:rPr>
        <w:t>Smlou</w:t>
      </w:r>
      <w:r>
        <w:rPr>
          <w:rFonts w:cs="Arial"/>
          <w:b/>
          <w:bCs/>
        </w:rPr>
        <w:t xml:space="preserve">vu o spolupráci ORP k projektu </w:t>
      </w:r>
      <w:r w:rsidRPr="00A600EC">
        <w:rPr>
          <w:rFonts w:cs="Arial"/>
          <w:b/>
          <w:bCs/>
        </w:rPr>
        <w:t>Nástroje ÚAP</w:t>
      </w:r>
      <w:r w:rsidRPr="00084D2F">
        <w:rPr>
          <w:rFonts w:cs="Arial"/>
          <w:bCs/>
        </w:rPr>
        <w:t xml:space="preserve"> (dále jen „partnerská smlouva“),</w:t>
      </w:r>
      <w:r w:rsidRPr="00A600EC">
        <w:rPr>
          <w:rFonts w:cs="Arial"/>
          <w:bCs/>
        </w:rPr>
        <w:t xml:space="preserve"> kde byly nastaveny podmínky vytvoření a užívání společného datového úložiště údajů o území </w:t>
      </w:r>
      <w:r w:rsidRPr="00A600EC">
        <w:rPr>
          <w:rFonts w:cs="Arial"/>
        </w:rPr>
        <w:t>definované zákonem č. 183/2006 Sb., o územním plánování a stavebním řádu (stavební zákon), ve znění pozdějších předpisů (dále jen „stavební zákon“), a</w:t>
      </w:r>
      <w:r w:rsidRPr="00A600EC">
        <w:rPr>
          <w:rFonts w:cs="Arial"/>
          <w:b/>
        </w:rPr>
        <w:t xml:space="preserve"> </w:t>
      </w:r>
      <w:r w:rsidRPr="00A600EC">
        <w:rPr>
          <w:rFonts w:cs="Arial"/>
        </w:rPr>
        <w:t xml:space="preserve">vyhláškou č. 500/2006 Sb., </w:t>
      </w:r>
      <w:r w:rsidRPr="00A600EC">
        <w:rPr>
          <w:rStyle w:val="Siln"/>
          <w:rFonts w:cs="Arial"/>
          <w:b w:val="0"/>
          <w:shd w:val="clear" w:color="auto" w:fill="FFFFFF"/>
        </w:rPr>
        <w:t>o územně analytických podkladech, územně plánovací dokumentaci a způsobu evidence územně plánovací činnosti,</w:t>
      </w:r>
      <w:r w:rsidRPr="00A600EC">
        <w:rPr>
          <w:rFonts w:cs="Arial"/>
        </w:rPr>
        <w:t xml:space="preserve"> </w:t>
      </w:r>
      <w:r w:rsidR="00147CDB">
        <w:rPr>
          <w:rFonts w:cs="Arial"/>
        </w:rPr>
        <w:br/>
      </w:r>
      <w:r w:rsidRPr="00A600EC">
        <w:rPr>
          <w:rFonts w:cs="Arial"/>
        </w:rPr>
        <w:t>ve znění pozdějších předpisů,</w:t>
      </w:r>
      <w:r w:rsidRPr="00A600EC">
        <w:rPr>
          <w:rFonts w:cs="Arial"/>
          <w:b/>
        </w:rPr>
        <w:t xml:space="preserve"> </w:t>
      </w:r>
      <w:r w:rsidRPr="00A600EC">
        <w:rPr>
          <w:rFonts w:cs="Arial"/>
        </w:rPr>
        <w:t>s dálkovým logovaným přístupem pro pořizovatele</w:t>
      </w:r>
      <w:r w:rsidR="005831B9">
        <w:rPr>
          <w:rFonts w:cs="Arial"/>
        </w:rPr>
        <w:t xml:space="preserve"> územně analytických podkladů (dále jen</w:t>
      </w:r>
      <w:r w:rsidRPr="00A600EC">
        <w:rPr>
          <w:rFonts w:cs="Arial"/>
        </w:rPr>
        <w:t xml:space="preserve"> </w:t>
      </w:r>
      <w:r w:rsidR="005831B9">
        <w:rPr>
          <w:rFonts w:cs="Arial"/>
        </w:rPr>
        <w:t>„</w:t>
      </w:r>
      <w:r w:rsidRPr="00A600EC">
        <w:rPr>
          <w:rFonts w:cs="Arial"/>
        </w:rPr>
        <w:t>ÚAP</w:t>
      </w:r>
      <w:r w:rsidR="005831B9">
        <w:rPr>
          <w:rFonts w:cs="Arial"/>
        </w:rPr>
        <w:t>“)</w:t>
      </w:r>
      <w:r w:rsidRPr="00A600EC">
        <w:rPr>
          <w:rFonts w:cs="Arial"/>
        </w:rPr>
        <w:t xml:space="preserve"> v Olomouckém kraji. </w:t>
      </w:r>
      <w:r>
        <w:rPr>
          <w:rFonts w:cs="Arial"/>
        </w:rPr>
        <w:t xml:space="preserve">Partnerská smlouva byla uzavřena na dobu určitou, a to po dobu udržitelnosti projektu, </w:t>
      </w:r>
      <w:r w:rsidR="00EF6579">
        <w:rPr>
          <w:rFonts w:cs="Arial"/>
        </w:rPr>
        <w:br/>
      </w:r>
      <w:r>
        <w:rPr>
          <w:rFonts w:cs="Arial"/>
        </w:rPr>
        <w:t xml:space="preserve">která byla </w:t>
      </w:r>
      <w:r w:rsidRPr="006D7322">
        <w:rPr>
          <w:rFonts w:cs="Arial"/>
        </w:rPr>
        <w:t xml:space="preserve">stanovena na 5 let a </w:t>
      </w:r>
      <w:r w:rsidR="00416EB5" w:rsidRPr="006D7322">
        <w:rPr>
          <w:rFonts w:cs="Arial"/>
        </w:rPr>
        <w:t>skončila</w:t>
      </w:r>
      <w:r w:rsidRPr="006D7322">
        <w:rPr>
          <w:rFonts w:cs="Arial"/>
        </w:rPr>
        <w:t xml:space="preserve"> k 30. 9. 2018. </w:t>
      </w:r>
      <w:r w:rsidR="00865350" w:rsidRPr="006D7322">
        <w:rPr>
          <w:rFonts w:cs="Arial"/>
          <w:bCs/>
        </w:rPr>
        <w:t>Během</w:t>
      </w:r>
      <w:r w:rsidR="00865350">
        <w:rPr>
          <w:rFonts w:cs="Arial"/>
          <w:bCs/>
        </w:rPr>
        <w:t xml:space="preserve"> tohoto</w:t>
      </w:r>
      <w:r w:rsidRPr="00286164">
        <w:rPr>
          <w:rFonts w:cs="Arial"/>
          <w:bCs/>
        </w:rPr>
        <w:t xml:space="preserve"> 5letého provozu Portálu ÚP došlo k poměrně výraznému vývoji vzešlého jak ze změn v legislativě, </w:t>
      </w:r>
      <w:r w:rsidR="00147CDB">
        <w:rPr>
          <w:rFonts w:cs="Arial"/>
          <w:bCs/>
        </w:rPr>
        <w:br/>
      </w:r>
      <w:r w:rsidRPr="00286164">
        <w:rPr>
          <w:rFonts w:cs="Arial"/>
          <w:bCs/>
        </w:rPr>
        <w:t xml:space="preserve">tak i z podnětů současných uživatelů, proto bylo rozhodnuto v projektu </w:t>
      </w:r>
      <w:r>
        <w:rPr>
          <w:rFonts w:cs="Arial"/>
          <w:bCs/>
        </w:rPr>
        <w:t xml:space="preserve">pokračovat </w:t>
      </w:r>
      <w:r w:rsidR="00147CDB">
        <w:rPr>
          <w:rFonts w:cs="Arial"/>
          <w:bCs/>
        </w:rPr>
        <w:br/>
      </w:r>
      <w:r>
        <w:rPr>
          <w:rFonts w:cs="Arial"/>
          <w:bCs/>
        </w:rPr>
        <w:t xml:space="preserve">i po </w:t>
      </w:r>
      <w:r w:rsidRPr="00097423">
        <w:rPr>
          <w:rFonts w:cs="Arial"/>
          <w:bCs/>
        </w:rPr>
        <w:t>skončení doby udržitelnosti</w:t>
      </w:r>
      <w:r w:rsidR="00E03D78" w:rsidRPr="00097423">
        <w:rPr>
          <w:rFonts w:cs="Arial"/>
          <w:bCs/>
        </w:rPr>
        <w:t>.</w:t>
      </w:r>
      <w:r w:rsidR="00865350" w:rsidRPr="00097423">
        <w:rPr>
          <w:rFonts w:cs="Arial"/>
          <w:bCs/>
        </w:rPr>
        <w:t xml:space="preserve"> </w:t>
      </w:r>
      <w:r w:rsidR="00E03D78" w:rsidRPr="00097423">
        <w:rPr>
          <w:rFonts w:cs="Arial"/>
          <w:bCs/>
        </w:rPr>
        <w:t xml:space="preserve">Zastupitelstvo </w:t>
      </w:r>
      <w:r w:rsidR="008868F1" w:rsidRPr="00097423">
        <w:rPr>
          <w:rFonts w:cs="Arial"/>
          <w:bCs/>
        </w:rPr>
        <w:t xml:space="preserve">Olomouckého </w:t>
      </w:r>
      <w:r w:rsidR="00E03D78" w:rsidRPr="00097423">
        <w:rPr>
          <w:rFonts w:cs="Arial"/>
          <w:bCs/>
        </w:rPr>
        <w:t>kraje</w:t>
      </w:r>
      <w:r w:rsidR="009B7E43" w:rsidRPr="00097423">
        <w:rPr>
          <w:rFonts w:cs="Arial"/>
          <w:bCs/>
        </w:rPr>
        <w:t xml:space="preserve"> </w:t>
      </w:r>
      <w:r w:rsidR="00E03D78" w:rsidRPr="00097423">
        <w:rPr>
          <w:rFonts w:cs="Arial"/>
          <w:bCs/>
        </w:rPr>
        <w:t>usnesením</w:t>
      </w:r>
      <w:r w:rsidR="001D334F" w:rsidRPr="00097423">
        <w:rPr>
          <w:rFonts w:cs="Arial"/>
          <w:bCs/>
        </w:rPr>
        <w:t xml:space="preserve"> </w:t>
      </w:r>
      <w:r w:rsidR="008868F1" w:rsidRPr="00097423">
        <w:rPr>
          <w:rFonts w:cs="Arial"/>
          <w:bCs/>
        </w:rPr>
        <w:br/>
        <w:t xml:space="preserve">č. UZ/12/55/2018 </w:t>
      </w:r>
      <w:r w:rsidR="00E03D78" w:rsidRPr="00097423">
        <w:rPr>
          <w:rFonts w:cs="Arial"/>
          <w:bCs/>
        </w:rPr>
        <w:t>ze dne</w:t>
      </w:r>
      <w:r w:rsidR="008868F1" w:rsidRPr="00097423">
        <w:rPr>
          <w:rFonts w:cs="Arial"/>
          <w:bCs/>
        </w:rPr>
        <w:t xml:space="preserve"> 17. 9. </w:t>
      </w:r>
      <w:r w:rsidR="00E03D78" w:rsidRPr="00097423">
        <w:rPr>
          <w:rFonts w:cs="Arial"/>
          <w:bCs/>
        </w:rPr>
        <w:t xml:space="preserve">2018 rozhodlo o uzavření </w:t>
      </w:r>
      <w:r w:rsidR="001D334F" w:rsidRPr="00097423">
        <w:rPr>
          <w:rFonts w:cs="Arial"/>
          <w:bCs/>
        </w:rPr>
        <w:t xml:space="preserve">nových </w:t>
      </w:r>
      <w:r w:rsidR="008868F1" w:rsidRPr="00097423">
        <w:rPr>
          <w:rFonts w:cs="Arial"/>
          <w:bCs/>
        </w:rPr>
        <w:t xml:space="preserve">partnerských </w:t>
      </w:r>
      <w:r w:rsidR="001D334F" w:rsidRPr="00097423">
        <w:rPr>
          <w:rFonts w:cs="Arial"/>
          <w:bCs/>
        </w:rPr>
        <w:t xml:space="preserve">smluv s účinností na „zkušební dobu“ s platností od 1. 10. 2018 do 30. 9. 2019. Jelikož se během tohoto zkušebního období prokázalo, že </w:t>
      </w:r>
      <w:r w:rsidR="001D334F" w:rsidRPr="00097423">
        <w:rPr>
          <w:bCs/>
        </w:rPr>
        <w:t xml:space="preserve">spolupráce mezi Olomouckým krajem a stávajícím poskytovatelem služeb dle Smlouvy o poskytování služeb spojených s provozem a rozvojem systému „Digitální mapa veřejné správy – Nástroje na tvorbu a údržbu ÚAP“ funguje bez výraznějších problémů, bylo </w:t>
      </w:r>
      <w:r w:rsidR="00083E29" w:rsidRPr="00097423">
        <w:rPr>
          <w:bCs/>
        </w:rPr>
        <w:t>rozhodnuto o</w:t>
      </w:r>
      <w:r w:rsidR="00C06616" w:rsidRPr="00097423">
        <w:rPr>
          <w:bCs/>
        </w:rPr>
        <w:t xml:space="preserve"> dalším</w:t>
      </w:r>
      <w:r w:rsidR="00083E29" w:rsidRPr="00097423">
        <w:rPr>
          <w:bCs/>
        </w:rPr>
        <w:t xml:space="preserve"> pokračování</w:t>
      </w:r>
      <w:r w:rsidR="009B7E43" w:rsidRPr="00097423">
        <w:rPr>
          <w:bCs/>
        </w:rPr>
        <w:t xml:space="preserve"> spolupráce s</w:t>
      </w:r>
      <w:r w:rsidR="00C36141" w:rsidRPr="00097423">
        <w:rPr>
          <w:bCs/>
        </w:rPr>
        <w:t> </w:t>
      </w:r>
      <w:r w:rsidR="009B7E43" w:rsidRPr="00097423">
        <w:rPr>
          <w:bCs/>
        </w:rPr>
        <w:t>partnery</w:t>
      </w:r>
      <w:r w:rsidR="00C36141" w:rsidRPr="00097423">
        <w:rPr>
          <w:bCs/>
        </w:rPr>
        <w:t xml:space="preserve"> projektu</w:t>
      </w:r>
      <w:r w:rsidR="001D334F" w:rsidRPr="00097423">
        <w:rPr>
          <w:bCs/>
        </w:rPr>
        <w:t xml:space="preserve">. </w:t>
      </w:r>
      <w:r w:rsidR="009B7E43" w:rsidRPr="00097423">
        <w:rPr>
          <w:rFonts w:cs="Arial"/>
          <w:bCs/>
        </w:rPr>
        <w:t>Toto rozhodnutí</w:t>
      </w:r>
      <w:r w:rsidR="005F65D0" w:rsidRPr="00097423">
        <w:rPr>
          <w:rFonts w:cs="Arial"/>
          <w:bCs/>
        </w:rPr>
        <w:t xml:space="preserve"> s sebou přináší nutnost </w:t>
      </w:r>
      <w:r w:rsidRPr="00097423">
        <w:rPr>
          <w:rFonts w:cs="Arial"/>
          <w:bCs/>
        </w:rPr>
        <w:t>opětovně uzavřít partnerskou sml</w:t>
      </w:r>
      <w:r w:rsidR="005F65D0" w:rsidRPr="00097423">
        <w:rPr>
          <w:rFonts w:cs="Arial"/>
          <w:bCs/>
        </w:rPr>
        <w:t>ouvu se všemi partnery projektu</w:t>
      </w:r>
      <w:r w:rsidR="00B31BD5" w:rsidRPr="00097423">
        <w:rPr>
          <w:rFonts w:cs="Arial"/>
          <w:bCs/>
        </w:rPr>
        <w:t xml:space="preserve"> na delší časové období</w:t>
      </w:r>
      <w:r w:rsidR="005F65D0" w:rsidRPr="00097423">
        <w:rPr>
          <w:rFonts w:cs="Arial"/>
          <w:bCs/>
        </w:rPr>
        <w:t>, přičemž práva a povinnosti vyplývající ze smlouvy budou shodné s předchozí partnerskou smlouvou.</w:t>
      </w:r>
    </w:p>
    <w:p w:rsidR="00DF5412" w:rsidRPr="00C039A8" w:rsidRDefault="00DF5412" w:rsidP="00DF5412">
      <w:pPr>
        <w:jc w:val="both"/>
        <w:rPr>
          <w:rFonts w:cs="Arial"/>
        </w:rPr>
      </w:pPr>
    </w:p>
    <w:p w:rsidR="00DF5412" w:rsidRDefault="00DF5412" w:rsidP="00DF5412">
      <w:pPr>
        <w:jc w:val="both"/>
        <w:rPr>
          <w:rFonts w:cs="Arial"/>
          <w:b/>
        </w:rPr>
      </w:pPr>
      <w:r>
        <w:rPr>
          <w:rFonts w:cs="Arial"/>
          <w:b/>
        </w:rPr>
        <w:t>CÍLE PROJEKTU</w:t>
      </w:r>
    </w:p>
    <w:p w:rsidR="00DF5412" w:rsidRDefault="00DF5412" w:rsidP="00DF5412">
      <w:pPr>
        <w:jc w:val="both"/>
        <w:rPr>
          <w:rFonts w:cs="Arial"/>
        </w:rPr>
      </w:pPr>
      <w:r>
        <w:rPr>
          <w:rFonts w:cs="Arial"/>
        </w:rPr>
        <w:t>Cílem projektu Nástroje ÚAP</w:t>
      </w:r>
      <w:r w:rsidRPr="00E36597">
        <w:rPr>
          <w:rFonts w:cs="Arial"/>
        </w:rPr>
        <w:t xml:space="preserve"> je efektivní správa dat a </w:t>
      </w:r>
      <w:proofErr w:type="spellStart"/>
      <w:r w:rsidRPr="00E36597">
        <w:rPr>
          <w:rFonts w:cs="Arial"/>
        </w:rPr>
        <w:t>metadat</w:t>
      </w:r>
      <w:proofErr w:type="spellEnd"/>
      <w:r w:rsidRPr="00E36597">
        <w:rPr>
          <w:rFonts w:cs="Arial"/>
        </w:rPr>
        <w:t xml:space="preserve"> v oblasti územního p</w:t>
      </w:r>
      <w:r>
        <w:rPr>
          <w:rFonts w:cs="Arial"/>
        </w:rPr>
        <w:t>lánování, prvotně pak správa</w:t>
      </w:r>
      <w:r w:rsidRPr="00E36597">
        <w:rPr>
          <w:rFonts w:cs="Arial"/>
        </w:rPr>
        <w:t xml:space="preserve"> a aktualizace ÚAP</w:t>
      </w:r>
      <w:r w:rsidR="0064771B">
        <w:rPr>
          <w:rFonts w:cs="Arial"/>
        </w:rPr>
        <w:t>. Povinnost pořizovat</w:t>
      </w:r>
      <w:r w:rsidR="00557D6F">
        <w:rPr>
          <w:rFonts w:cs="Arial"/>
        </w:rPr>
        <w:t xml:space="preserve"> ÚAP</w:t>
      </w:r>
      <w:r w:rsidR="0064771B">
        <w:rPr>
          <w:rFonts w:cs="Arial"/>
        </w:rPr>
        <w:t xml:space="preserve"> </w:t>
      </w:r>
      <w:r w:rsidRPr="00E36597">
        <w:rPr>
          <w:rFonts w:cs="Arial"/>
        </w:rPr>
        <w:t xml:space="preserve">obecním úřadům obcí s rozšířenou působností (dále jen „ORP“) a krajským úřadům </w:t>
      </w:r>
      <w:r w:rsidR="0064771B">
        <w:rPr>
          <w:rFonts w:cs="Arial"/>
        </w:rPr>
        <w:t xml:space="preserve">ukládá stavební zákon. </w:t>
      </w:r>
      <w:r w:rsidRPr="00E36597">
        <w:rPr>
          <w:rFonts w:cs="Arial"/>
        </w:rPr>
        <w:t xml:space="preserve">ÚAP slouží zejména jako podklad pro pořizování územně plánovacích dokumentací obcí a krajů, územních studií a k vyhodnocování vlivů územně plánovacích dokumentací na udržitelný rozvoj území. </w:t>
      </w:r>
    </w:p>
    <w:p w:rsidR="00DF5412" w:rsidRPr="00E36597" w:rsidRDefault="00DF5412" w:rsidP="00DF5412">
      <w:pPr>
        <w:jc w:val="both"/>
        <w:rPr>
          <w:rFonts w:cs="Arial"/>
        </w:rPr>
      </w:pPr>
    </w:p>
    <w:p w:rsidR="00DF5412" w:rsidRDefault="00DF5412" w:rsidP="00DF5412">
      <w:pPr>
        <w:jc w:val="both"/>
        <w:rPr>
          <w:rFonts w:cs="Arial"/>
        </w:rPr>
      </w:pPr>
      <w:r w:rsidRPr="002B25BD">
        <w:rPr>
          <w:rFonts w:cs="Arial"/>
        </w:rPr>
        <w:t>Při pořizování ÚAP se jeví jako n</w:t>
      </w:r>
      <w:r>
        <w:rPr>
          <w:rFonts w:cs="Arial"/>
        </w:rPr>
        <w:t>ejvhodnější</w:t>
      </w:r>
      <w:r w:rsidRPr="002B25BD">
        <w:rPr>
          <w:rFonts w:cs="Arial"/>
        </w:rPr>
        <w:t xml:space="preserve"> blízká spolupráce kraje s ORP a vytvoření jednotné struktury dat, standardizovaných postupů a metodik aktualizace ÚAP s cílem efektivní správy</w:t>
      </w:r>
      <w:r>
        <w:rPr>
          <w:rFonts w:cs="Arial"/>
        </w:rPr>
        <w:t xml:space="preserve"> velkého množství</w:t>
      </w:r>
      <w:r w:rsidRPr="002B25BD">
        <w:rPr>
          <w:rFonts w:cs="Arial"/>
        </w:rPr>
        <w:t xml:space="preserve"> </w:t>
      </w:r>
      <w:r>
        <w:rPr>
          <w:rFonts w:cs="Arial"/>
        </w:rPr>
        <w:t xml:space="preserve">různorodých </w:t>
      </w:r>
      <w:r w:rsidRPr="002B25BD">
        <w:rPr>
          <w:rFonts w:cs="Arial"/>
        </w:rPr>
        <w:t xml:space="preserve">dat a </w:t>
      </w:r>
      <w:proofErr w:type="spellStart"/>
      <w:r w:rsidRPr="002B25BD">
        <w:rPr>
          <w:rFonts w:cs="Arial"/>
        </w:rPr>
        <w:t>metadat</w:t>
      </w:r>
      <w:proofErr w:type="spellEnd"/>
      <w:r w:rsidRPr="002B25BD">
        <w:rPr>
          <w:rFonts w:cs="Arial"/>
        </w:rPr>
        <w:t xml:space="preserve"> na úseku pořizování ÚAP (ve smyslu stavebního zákona). Pro konkrétní naplňování této spolupráce </w:t>
      </w:r>
      <w:r w:rsidRPr="002B25BD">
        <w:rPr>
          <w:rFonts w:cs="Arial"/>
        </w:rPr>
        <w:lastRenderedPageBreak/>
        <w:t>Olomoucký kraj pokrač</w:t>
      </w:r>
      <w:r w:rsidR="000037F7">
        <w:rPr>
          <w:rFonts w:cs="Arial"/>
        </w:rPr>
        <w:t>uje</w:t>
      </w:r>
      <w:r w:rsidRPr="002B25BD">
        <w:rPr>
          <w:rFonts w:cs="Arial"/>
        </w:rPr>
        <w:t xml:space="preserve"> i po skončení </w:t>
      </w:r>
      <w:r>
        <w:rPr>
          <w:rFonts w:cs="Arial"/>
        </w:rPr>
        <w:t>doby</w:t>
      </w:r>
      <w:r w:rsidRPr="002B25BD">
        <w:rPr>
          <w:rFonts w:cs="Arial"/>
        </w:rPr>
        <w:t xml:space="preserve"> udržitelnosti </w:t>
      </w:r>
      <w:r>
        <w:rPr>
          <w:rFonts w:cs="Arial"/>
        </w:rPr>
        <w:t>v provozování Portálu ÚP</w:t>
      </w:r>
      <w:r w:rsidRPr="002B25BD">
        <w:rPr>
          <w:rFonts w:cs="Arial"/>
        </w:rPr>
        <w:t xml:space="preserve"> </w:t>
      </w:r>
      <w:r w:rsidR="00354ED4">
        <w:rPr>
          <w:rFonts w:cs="Arial"/>
        </w:rPr>
        <w:t>spolu</w:t>
      </w:r>
      <w:r w:rsidRPr="002B25BD">
        <w:rPr>
          <w:rFonts w:cs="Arial"/>
        </w:rPr>
        <w:t xml:space="preserve"> se stávajícím </w:t>
      </w:r>
      <w:r w:rsidR="000037F7">
        <w:rPr>
          <w:rFonts w:cs="Arial"/>
        </w:rPr>
        <w:t>poskytovatelem</w:t>
      </w:r>
      <w:r w:rsidR="00EF38D6">
        <w:rPr>
          <w:rFonts w:cs="Arial"/>
        </w:rPr>
        <w:t xml:space="preserve"> </w:t>
      </w:r>
      <w:r w:rsidR="000037F7">
        <w:rPr>
          <w:rFonts w:cs="Arial"/>
        </w:rPr>
        <w:t>služeb</w:t>
      </w:r>
      <w:r>
        <w:rPr>
          <w:rFonts w:cs="Arial"/>
        </w:rPr>
        <w:t>. Ú</w:t>
      </w:r>
      <w:r w:rsidRPr="002B25BD">
        <w:rPr>
          <w:rFonts w:cs="Arial"/>
        </w:rPr>
        <w:t xml:space="preserve">čast v tomto projektu byla nabídnuta všem </w:t>
      </w:r>
      <w:r>
        <w:rPr>
          <w:rFonts w:cs="Arial"/>
        </w:rPr>
        <w:t xml:space="preserve">partnerům, tedy všem </w:t>
      </w:r>
      <w:r w:rsidRPr="002B25BD">
        <w:rPr>
          <w:rFonts w:cs="Arial"/>
        </w:rPr>
        <w:t>ORP v Olomouckém kraji.</w:t>
      </w:r>
    </w:p>
    <w:p w:rsidR="00537802" w:rsidRDefault="00537802" w:rsidP="00DF5412">
      <w:pPr>
        <w:jc w:val="both"/>
        <w:rPr>
          <w:rFonts w:cs="Arial"/>
        </w:rPr>
      </w:pPr>
    </w:p>
    <w:p w:rsidR="00537802" w:rsidRPr="00E36597" w:rsidRDefault="00537802" w:rsidP="00DF5412">
      <w:pPr>
        <w:jc w:val="both"/>
        <w:rPr>
          <w:rFonts w:cs="Arial"/>
        </w:rPr>
      </w:pPr>
    </w:p>
    <w:p w:rsidR="00DF5412" w:rsidRPr="00C039A8" w:rsidRDefault="00DF5412" w:rsidP="00DF5412">
      <w:pPr>
        <w:jc w:val="both"/>
        <w:rPr>
          <w:rFonts w:cs="Arial"/>
        </w:rPr>
      </w:pPr>
    </w:p>
    <w:p w:rsidR="00DF5412" w:rsidRPr="00C039A8" w:rsidRDefault="00DF5412" w:rsidP="00DF5412">
      <w:pPr>
        <w:jc w:val="both"/>
        <w:rPr>
          <w:rFonts w:cs="Arial"/>
          <w:b/>
        </w:rPr>
      </w:pPr>
      <w:r>
        <w:rPr>
          <w:rFonts w:cs="Arial"/>
          <w:b/>
        </w:rPr>
        <w:t xml:space="preserve">CHARAKTERISTIKA PROJEKTU </w:t>
      </w:r>
    </w:p>
    <w:p w:rsidR="00DF5412" w:rsidRPr="008F2652" w:rsidRDefault="00DF5412" w:rsidP="00DF5412">
      <w:pPr>
        <w:jc w:val="both"/>
        <w:rPr>
          <w:rFonts w:cs="Arial"/>
        </w:rPr>
      </w:pPr>
      <w:r w:rsidRPr="008F2652">
        <w:rPr>
          <w:rFonts w:cs="Arial"/>
        </w:rPr>
        <w:t xml:space="preserve">Projekt Nástroje ÚAP spočívá v dalším zachování datového úložiště údajů o území (definovaných stavebním zákonem) s dálkovým logovaným přístupem </w:t>
      </w:r>
      <w:r w:rsidR="00147CDB">
        <w:rPr>
          <w:rFonts w:cs="Arial"/>
        </w:rPr>
        <w:br/>
      </w:r>
      <w:r w:rsidRPr="008F2652">
        <w:rPr>
          <w:rFonts w:cs="Arial"/>
        </w:rPr>
        <w:t xml:space="preserve">pro pořizovatele ÚAP v Olomouckém kraji a bude sloužit pro pravidelnou aktualizaci ÚAP pro správní obvody obcí s rozšířenou působností (dále „ÚAP obcí“) a ÚAP </w:t>
      </w:r>
      <w:r w:rsidR="00147CDB">
        <w:rPr>
          <w:rFonts w:cs="Arial"/>
        </w:rPr>
        <w:br/>
      </w:r>
      <w:r w:rsidRPr="008F2652">
        <w:rPr>
          <w:rFonts w:cs="Arial"/>
        </w:rPr>
        <w:t xml:space="preserve">pro území kraje (dále „ÚAP kraje“), evidenci pasportů údajů o území (definovaných stavebním zákonem) a dalších </w:t>
      </w:r>
      <w:proofErr w:type="spellStart"/>
      <w:r w:rsidRPr="008F2652">
        <w:rPr>
          <w:rFonts w:cs="Arial"/>
        </w:rPr>
        <w:t>metadat</w:t>
      </w:r>
      <w:proofErr w:type="spellEnd"/>
      <w:r w:rsidRPr="008F2652">
        <w:rPr>
          <w:rFonts w:cs="Arial"/>
        </w:rPr>
        <w:t>, k využívání</w:t>
      </w:r>
      <w:r w:rsidRPr="008F2652">
        <w:rPr>
          <w:rFonts w:cs="Arial"/>
          <w:color w:val="FF0000"/>
        </w:rPr>
        <w:t xml:space="preserve"> </w:t>
      </w:r>
      <w:r w:rsidRPr="008F2652">
        <w:rPr>
          <w:rFonts w:cs="Arial"/>
        </w:rPr>
        <w:t>údajů o území pro potřeby územního plánování v Olomouckém kraji včetně zpřístupnění aktuálního stavu ÚAP</w:t>
      </w:r>
      <w:r>
        <w:rPr>
          <w:rFonts w:cs="Arial"/>
        </w:rPr>
        <w:t xml:space="preserve"> veřejné správě </w:t>
      </w:r>
      <w:r w:rsidRPr="008F2652">
        <w:rPr>
          <w:rFonts w:cs="Arial"/>
        </w:rPr>
        <w:t>(v souladu s požadavky stavebního zákona)</w:t>
      </w:r>
      <w:r>
        <w:rPr>
          <w:rFonts w:cs="Arial"/>
        </w:rPr>
        <w:t xml:space="preserve"> a široké veřejnosti.</w:t>
      </w:r>
    </w:p>
    <w:p w:rsidR="00DF5412" w:rsidRPr="00C039A8" w:rsidRDefault="00DF5412" w:rsidP="00DF5412">
      <w:pPr>
        <w:jc w:val="both"/>
        <w:rPr>
          <w:rFonts w:cs="Arial"/>
        </w:rPr>
      </w:pPr>
      <w:r w:rsidRPr="00C039A8">
        <w:rPr>
          <w:rFonts w:cs="Arial"/>
        </w:rPr>
        <w:t>Předkládaná smlouva řeší podmínky spolupráce n</w:t>
      </w:r>
      <w:r>
        <w:rPr>
          <w:rFonts w:cs="Arial"/>
        </w:rPr>
        <w:t>a společném využívání projektu Nástroje ÚAP</w:t>
      </w:r>
      <w:r w:rsidRPr="00C039A8">
        <w:rPr>
          <w:rFonts w:cs="Arial"/>
        </w:rPr>
        <w:t>. Příloha s</w:t>
      </w:r>
      <w:r>
        <w:rPr>
          <w:rFonts w:cs="Arial"/>
        </w:rPr>
        <w:t>mlouvy Metodické pokyny k projektu Nástroje ÚAP</w:t>
      </w:r>
      <w:r w:rsidRPr="00C039A8">
        <w:rPr>
          <w:rFonts w:cs="Arial"/>
        </w:rPr>
        <w:t xml:space="preserve"> se zabývá technickým popisem projektu. </w:t>
      </w:r>
    </w:p>
    <w:p w:rsidR="00DF5412" w:rsidRPr="00C039A8" w:rsidRDefault="00DF5412" w:rsidP="00DF5412">
      <w:pPr>
        <w:jc w:val="both"/>
        <w:rPr>
          <w:rFonts w:cs="Arial"/>
        </w:rPr>
      </w:pPr>
    </w:p>
    <w:p w:rsidR="00DF5412" w:rsidRPr="00C039A8" w:rsidRDefault="00DF5412" w:rsidP="00DF5412">
      <w:pPr>
        <w:jc w:val="both"/>
        <w:rPr>
          <w:rFonts w:cs="Arial"/>
        </w:rPr>
      </w:pPr>
      <w:r w:rsidRPr="00C039A8">
        <w:rPr>
          <w:rFonts w:cs="Arial"/>
          <w:b/>
        </w:rPr>
        <w:t>ZÁKLADNÍ PRINCIPY SPOLUPRÁCE</w:t>
      </w:r>
      <w:r w:rsidRPr="00C039A8">
        <w:rPr>
          <w:rFonts w:cs="Arial"/>
        </w:rPr>
        <w:t xml:space="preserve"> (dle smlouvy)</w:t>
      </w:r>
    </w:p>
    <w:p w:rsidR="00DF5412" w:rsidRPr="00E7213F" w:rsidRDefault="00DF5412" w:rsidP="00DF5412">
      <w:pPr>
        <w:pStyle w:val="Podnadpis"/>
        <w:jc w:val="both"/>
        <w:rPr>
          <w:b w:val="0"/>
          <w:bCs w:val="0"/>
        </w:rPr>
      </w:pPr>
      <w:r>
        <w:rPr>
          <w:b w:val="0"/>
        </w:rPr>
        <w:t>Z</w:t>
      </w:r>
      <w:r w:rsidRPr="00C039A8">
        <w:rPr>
          <w:b w:val="0"/>
        </w:rPr>
        <w:t xml:space="preserve">apojení do projektu </w:t>
      </w:r>
      <w:r>
        <w:rPr>
          <w:b w:val="0"/>
        </w:rPr>
        <w:t>je pro partnery</w:t>
      </w:r>
      <w:r w:rsidRPr="00C039A8">
        <w:rPr>
          <w:b w:val="0"/>
        </w:rPr>
        <w:t xml:space="preserve"> bezplatné. Olomoucký kraj rovněž v rámci projektu bezplatně zprostředkuje další nezbytné činnosti</w:t>
      </w:r>
      <w:r>
        <w:rPr>
          <w:b w:val="0"/>
        </w:rPr>
        <w:t>, např.</w:t>
      </w:r>
      <w:r w:rsidRPr="00C039A8">
        <w:rPr>
          <w:b w:val="0"/>
        </w:rPr>
        <w:t xml:space="preserve"> instalaci potřebného software</w:t>
      </w:r>
      <w:r>
        <w:rPr>
          <w:b w:val="0"/>
        </w:rPr>
        <w:t xml:space="preserve"> na zpracování digitálních dat</w:t>
      </w:r>
      <w:r w:rsidRPr="00C039A8">
        <w:rPr>
          <w:b w:val="0"/>
        </w:rPr>
        <w:t xml:space="preserve"> </w:t>
      </w:r>
      <w:r>
        <w:rPr>
          <w:b w:val="0"/>
        </w:rPr>
        <w:t>na hardware partnera</w:t>
      </w:r>
      <w:r w:rsidRPr="00C039A8">
        <w:rPr>
          <w:b w:val="0"/>
        </w:rPr>
        <w:t>, školení pro příslušné</w:t>
      </w:r>
      <w:r>
        <w:rPr>
          <w:b w:val="0"/>
        </w:rPr>
        <w:t xml:space="preserve"> pracovníky úřadu územního plánování</w:t>
      </w:r>
      <w:r w:rsidRPr="00C039A8">
        <w:rPr>
          <w:b w:val="0"/>
        </w:rPr>
        <w:t>. Olomoucký kraj</w:t>
      </w:r>
      <w:r>
        <w:rPr>
          <w:b w:val="0"/>
        </w:rPr>
        <w:t xml:space="preserve"> bude plnit roli administrátora </w:t>
      </w:r>
      <w:r w:rsidRPr="00C039A8">
        <w:rPr>
          <w:b w:val="0"/>
        </w:rPr>
        <w:t>a</w:t>
      </w:r>
      <w:r>
        <w:rPr>
          <w:b w:val="0"/>
        </w:rPr>
        <w:t> </w:t>
      </w:r>
      <w:r w:rsidRPr="00C039A8">
        <w:rPr>
          <w:b w:val="0"/>
        </w:rPr>
        <w:t>koordinátora proje</w:t>
      </w:r>
      <w:r>
        <w:rPr>
          <w:b w:val="0"/>
        </w:rPr>
        <w:t>ktu, roli pořizovatele</w:t>
      </w:r>
      <w:r w:rsidRPr="00C039A8">
        <w:rPr>
          <w:b w:val="0"/>
        </w:rPr>
        <w:t xml:space="preserve"> ÚAP</w:t>
      </w:r>
      <w:r>
        <w:rPr>
          <w:b w:val="0"/>
        </w:rPr>
        <w:t xml:space="preserve"> kraje a roli správce</w:t>
      </w:r>
      <w:r w:rsidRPr="00C039A8">
        <w:rPr>
          <w:b w:val="0"/>
        </w:rPr>
        <w:t xml:space="preserve"> nadregionálních </w:t>
      </w:r>
      <w:r>
        <w:rPr>
          <w:b w:val="0"/>
        </w:rPr>
        <w:t>údajů o území</w:t>
      </w:r>
      <w:r w:rsidRPr="00C039A8">
        <w:rPr>
          <w:b w:val="0"/>
        </w:rPr>
        <w:t>. Technologie projektu zůstane výlučným vlastnictvím Olomouckého kraje, výkon vlastní činnosti ORP jako pořizovatele ÚAP obcí bude pak v režii ORP.</w:t>
      </w:r>
      <w:r>
        <w:rPr>
          <w:b w:val="0"/>
        </w:rPr>
        <w:t xml:space="preserve"> Olomoucký kraj </w:t>
      </w:r>
      <w:r w:rsidRPr="00E7213F">
        <w:rPr>
          <w:b w:val="0"/>
          <w:bCs w:val="0"/>
        </w:rPr>
        <w:t xml:space="preserve">bude dbát o efektivní rozvoj projektu </w:t>
      </w:r>
      <w:r>
        <w:rPr>
          <w:b w:val="0"/>
          <w:bCs w:val="0"/>
        </w:rPr>
        <w:t>Nástroje ÚAP</w:t>
      </w:r>
      <w:r w:rsidRPr="00E7213F">
        <w:rPr>
          <w:b w:val="0"/>
          <w:bCs w:val="0"/>
        </w:rPr>
        <w:t xml:space="preserve">, bude zveřejňovat a poskytovat informace mající vliv na projekt </w:t>
      </w:r>
      <w:r>
        <w:rPr>
          <w:b w:val="0"/>
          <w:bCs w:val="0"/>
        </w:rPr>
        <w:t>Nástroje ÚAP</w:t>
      </w:r>
      <w:r w:rsidR="001979C5">
        <w:rPr>
          <w:b w:val="0"/>
          <w:bCs w:val="0"/>
        </w:rPr>
        <w:t xml:space="preserve"> partnerovi projektu </w:t>
      </w:r>
      <w:r w:rsidR="00147CDB">
        <w:rPr>
          <w:b w:val="0"/>
          <w:bCs w:val="0"/>
        </w:rPr>
        <w:br/>
      </w:r>
      <w:r w:rsidR="001979C5">
        <w:rPr>
          <w:b w:val="0"/>
          <w:bCs w:val="0"/>
        </w:rPr>
        <w:t>a bude</w:t>
      </w:r>
      <w:r w:rsidRPr="00E7213F">
        <w:rPr>
          <w:b w:val="0"/>
          <w:bCs w:val="0"/>
        </w:rPr>
        <w:t xml:space="preserve"> s</w:t>
      </w:r>
      <w:r>
        <w:rPr>
          <w:b w:val="0"/>
          <w:bCs w:val="0"/>
        </w:rPr>
        <w:t> ním vést</w:t>
      </w:r>
      <w:r w:rsidRPr="00E7213F">
        <w:rPr>
          <w:b w:val="0"/>
          <w:bCs w:val="0"/>
        </w:rPr>
        <w:t xml:space="preserve"> diskuzi nad směřováním projektu </w:t>
      </w:r>
      <w:r>
        <w:rPr>
          <w:b w:val="0"/>
          <w:bCs w:val="0"/>
        </w:rPr>
        <w:t>Nástroje ÚAP</w:t>
      </w:r>
      <w:r w:rsidRPr="00E7213F">
        <w:rPr>
          <w:b w:val="0"/>
          <w:bCs w:val="0"/>
        </w:rPr>
        <w:t xml:space="preserve">. </w:t>
      </w:r>
    </w:p>
    <w:p w:rsidR="00DF5412" w:rsidRPr="00C039A8" w:rsidRDefault="00DF5412" w:rsidP="00DF5412">
      <w:pPr>
        <w:pStyle w:val="Podnadpis"/>
        <w:jc w:val="both"/>
        <w:rPr>
          <w:b w:val="0"/>
          <w:color w:val="FFFF00"/>
        </w:rPr>
      </w:pPr>
      <w:r w:rsidRPr="00C039A8">
        <w:rPr>
          <w:b w:val="0"/>
        </w:rPr>
        <w:t xml:space="preserve"> </w:t>
      </w:r>
    </w:p>
    <w:p w:rsidR="00DF5412" w:rsidRDefault="00DF5412" w:rsidP="00DF5412">
      <w:pPr>
        <w:jc w:val="both"/>
        <w:rPr>
          <w:rFonts w:cs="Arial"/>
        </w:rPr>
      </w:pPr>
    </w:p>
    <w:p w:rsidR="00DF5412" w:rsidRDefault="00DF5412" w:rsidP="00DF5412">
      <w:pPr>
        <w:jc w:val="both"/>
        <w:rPr>
          <w:rFonts w:cs="Arial"/>
        </w:rPr>
      </w:pPr>
      <w:r>
        <w:rPr>
          <w:rFonts w:cs="Arial"/>
        </w:rPr>
        <w:t>Smlouva bude uzavřena s následujícími partnery:</w:t>
      </w:r>
    </w:p>
    <w:p w:rsidR="00DF5412" w:rsidRDefault="00DF5412" w:rsidP="00DF5412">
      <w:pPr>
        <w:jc w:val="both"/>
        <w:rPr>
          <w:rFonts w:cs="Arial"/>
        </w:rPr>
      </w:pP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 w:rsidRPr="0021005B">
        <w:rPr>
          <w:rFonts w:cs="Arial"/>
        </w:rPr>
        <w:t xml:space="preserve">Město Hranice, Pernštejnské nám. 1, </w:t>
      </w:r>
      <w:r w:rsidRPr="0021005B">
        <w:rPr>
          <w:rFonts w:cs="Arial"/>
          <w:color w:val="000000"/>
        </w:rPr>
        <w:t xml:space="preserve">75301 Hranice, </w:t>
      </w:r>
      <w:r w:rsidRPr="0021005B">
        <w:rPr>
          <w:rStyle w:val="Siln"/>
          <w:rFonts w:cs="Arial"/>
          <w:b w:val="0"/>
        </w:rPr>
        <w:t>IČ</w:t>
      </w:r>
      <w:r>
        <w:rPr>
          <w:rStyle w:val="Siln"/>
          <w:rFonts w:cs="Arial"/>
          <w:b w:val="0"/>
        </w:rPr>
        <w:t>: 00301311</w:t>
      </w: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 w:rsidRPr="0021005B">
        <w:rPr>
          <w:rFonts w:cs="Arial"/>
        </w:rPr>
        <w:t>Měst</w:t>
      </w:r>
      <w:r>
        <w:rPr>
          <w:rFonts w:cs="Arial"/>
        </w:rPr>
        <w:t>o Jeseník, Masarykovo nám. 167/1</w:t>
      </w:r>
      <w:r w:rsidRPr="0021005B">
        <w:rPr>
          <w:rFonts w:cs="Arial"/>
        </w:rPr>
        <w:t xml:space="preserve">, </w:t>
      </w:r>
      <w:r>
        <w:rPr>
          <w:rFonts w:cs="Arial"/>
          <w:color w:val="000000"/>
        </w:rPr>
        <w:t>79001</w:t>
      </w:r>
      <w:r w:rsidRPr="0021005B">
        <w:rPr>
          <w:rFonts w:cs="Arial"/>
          <w:color w:val="000000"/>
        </w:rPr>
        <w:t xml:space="preserve"> Jeseník, </w:t>
      </w:r>
      <w:r w:rsidRPr="0021005B">
        <w:rPr>
          <w:rFonts w:cs="Arial"/>
        </w:rPr>
        <w:t>IČ</w:t>
      </w:r>
      <w:r>
        <w:rPr>
          <w:rFonts w:cs="Arial"/>
        </w:rPr>
        <w:t>: 00302724</w:t>
      </w: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 w:rsidRPr="0021005B">
        <w:rPr>
          <w:rFonts w:cs="Arial"/>
        </w:rPr>
        <w:t xml:space="preserve">Město Konice, Masarykovo nám. 27, </w:t>
      </w:r>
      <w:r w:rsidRPr="0021005B">
        <w:rPr>
          <w:rFonts w:cs="Arial"/>
          <w:color w:val="000000"/>
        </w:rPr>
        <w:t xml:space="preserve">79852 Konice, </w:t>
      </w:r>
      <w:r w:rsidRPr="0021005B">
        <w:rPr>
          <w:rFonts w:cs="Arial"/>
        </w:rPr>
        <w:t>IČ</w:t>
      </w:r>
      <w:r>
        <w:rPr>
          <w:rFonts w:cs="Arial"/>
        </w:rPr>
        <w:t>: 00288365</w:t>
      </w:r>
    </w:p>
    <w:p w:rsidR="00DF5412" w:rsidRPr="006E7C5A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 w:rsidRPr="0021005B">
        <w:rPr>
          <w:rFonts w:cs="Arial"/>
        </w:rPr>
        <w:t xml:space="preserve">Město Lipník nad Bečvou, </w:t>
      </w:r>
      <w:r>
        <w:rPr>
          <w:rFonts w:cs="Arial"/>
        </w:rPr>
        <w:t>náměstí</w:t>
      </w:r>
      <w:r w:rsidRPr="0021005B">
        <w:rPr>
          <w:rFonts w:cs="Arial"/>
        </w:rPr>
        <w:t xml:space="preserve"> T. G. Masaryka 89</w:t>
      </w:r>
      <w:r>
        <w:rPr>
          <w:rFonts w:cs="Arial"/>
        </w:rPr>
        <w:t>/11</w:t>
      </w:r>
      <w:r w:rsidRPr="0021005B">
        <w:rPr>
          <w:rFonts w:cs="Arial"/>
        </w:rPr>
        <w:t xml:space="preserve">, </w:t>
      </w:r>
      <w:r w:rsidRPr="0021005B">
        <w:rPr>
          <w:rFonts w:cs="Arial"/>
          <w:color w:val="000000"/>
        </w:rPr>
        <w:t xml:space="preserve">75131 Lipník </w:t>
      </w:r>
      <w:r w:rsidR="00147CDB">
        <w:rPr>
          <w:rFonts w:cs="Arial"/>
          <w:color w:val="000000"/>
        </w:rPr>
        <w:br/>
      </w:r>
      <w:r w:rsidRPr="0021005B">
        <w:rPr>
          <w:rFonts w:cs="Arial"/>
          <w:color w:val="000000"/>
        </w:rPr>
        <w:t xml:space="preserve">nad Bečvou, </w:t>
      </w:r>
      <w:r w:rsidRPr="0021005B">
        <w:rPr>
          <w:rFonts w:cs="Arial"/>
        </w:rPr>
        <w:t>IČ</w:t>
      </w:r>
      <w:r>
        <w:rPr>
          <w:rFonts w:cs="Arial"/>
        </w:rPr>
        <w:t>: 00301493</w:t>
      </w: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 w:rsidRPr="0021005B">
        <w:rPr>
          <w:rFonts w:cs="Arial"/>
        </w:rPr>
        <w:t xml:space="preserve">Město Litovel, </w:t>
      </w:r>
      <w:r>
        <w:rPr>
          <w:rFonts w:cs="Arial"/>
        </w:rPr>
        <w:t>n</w:t>
      </w:r>
      <w:r w:rsidRPr="0021005B">
        <w:rPr>
          <w:rFonts w:cs="Arial"/>
        </w:rPr>
        <w:t>ám. Přemysla Otakara 778</w:t>
      </w:r>
      <w:r w:rsidRPr="0021005B">
        <w:rPr>
          <w:rFonts w:cs="Arial"/>
          <w:color w:val="000000"/>
        </w:rPr>
        <w:t>, 78401 Litovel, IČ</w:t>
      </w:r>
      <w:r>
        <w:rPr>
          <w:rFonts w:cs="Arial"/>
          <w:color w:val="000000"/>
        </w:rPr>
        <w:t>: 00299138</w:t>
      </w: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 w:rsidRPr="0021005B">
        <w:rPr>
          <w:rFonts w:cs="Arial"/>
        </w:rPr>
        <w:t xml:space="preserve">Město Mohelnice, U Brány 916/2, </w:t>
      </w:r>
      <w:r w:rsidRPr="0021005B">
        <w:rPr>
          <w:rFonts w:cs="Arial"/>
          <w:color w:val="000000"/>
        </w:rPr>
        <w:t>78985 Mohelnice, IČ</w:t>
      </w:r>
      <w:r>
        <w:rPr>
          <w:rFonts w:cs="Arial"/>
          <w:color w:val="000000"/>
        </w:rPr>
        <w:t>: 00303038</w:t>
      </w: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Statutární</w:t>
      </w:r>
      <w:r w:rsidRPr="0021005B">
        <w:rPr>
          <w:rFonts w:cs="Arial"/>
        </w:rPr>
        <w:t xml:space="preserve"> měst</w:t>
      </w:r>
      <w:r>
        <w:rPr>
          <w:rFonts w:cs="Arial"/>
        </w:rPr>
        <w:t>o</w:t>
      </w:r>
      <w:r w:rsidRPr="0021005B">
        <w:rPr>
          <w:rFonts w:cs="Arial"/>
        </w:rPr>
        <w:t xml:space="preserve"> Olomouc, Horní náměstí</w:t>
      </w:r>
      <w:r>
        <w:rPr>
          <w:rFonts w:cs="Arial"/>
        </w:rPr>
        <w:t xml:space="preserve"> 583</w:t>
      </w:r>
      <w:r w:rsidRPr="0021005B">
        <w:rPr>
          <w:rFonts w:cs="Arial"/>
        </w:rPr>
        <w:t xml:space="preserve">, </w:t>
      </w:r>
      <w:r>
        <w:rPr>
          <w:rFonts w:cs="Arial"/>
          <w:color w:val="000000"/>
        </w:rPr>
        <w:t>77900</w:t>
      </w:r>
      <w:r w:rsidRPr="0021005B">
        <w:rPr>
          <w:rFonts w:cs="Arial"/>
          <w:color w:val="000000"/>
        </w:rPr>
        <w:t xml:space="preserve"> Olomouc, IČ</w:t>
      </w:r>
      <w:r>
        <w:rPr>
          <w:rFonts w:cs="Arial"/>
          <w:color w:val="000000"/>
        </w:rPr>
        <w:t>: 00299308</w:t>
      </w: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Statutární</w:t>
      </w:r>
      <w:r w:rsidRPr="0021005B">
        <w:rPr>
          <w:rFonts w:cs="Arial"/>
        </w:rPr>
        <w:t xml:space="preserve"> měst</w:t>
      </w:r>
      <w:r>
        <w:rPr>
          <w:rFonts w:cs="Arial"/>
        </w:rPr>
        <w:t>o</w:t>
      </w:r>
      <w:r w:rsidRPr="0021005B">
        <w:rPr>
          <w:rFonts w:cs="Arial"/>
        </w:rPr>
        <w:t xml:space="preserve"> Prostějov, </w:t>
      </w:r>
      <w:r>
        <w:rPr>
          <w:rFonts w:cs="Arial"/>
        </w:rPr>
        <w:t>n</w:t>
      </w:r>
      <w:r w:rsidRPr="0021005B">
        <w:rPr>
          <w:rFonts w:cs="Arial"/>
        </w:rPr>
        <w:t xml:space="preserve">ám. T. G. Masaryka </w:t>
      </w:r>
      <w:r w:rsidRPr="0021005B">
        <w:rPr>
          <w:rFonts w:cs="Arial"/>
          <w:color w:val="000000"/>
        </w:rPr>
        <w:t xml:space="preserve">130/14, 79601 Prostějov, </w:t>
      </w:r>
      <w:r w:rsidR="00147CDB">
        <w:rPr>
          <w:rFonts w:cs="Arial"/>
          <w:color w:val="000000"/>
        </w:rPr>
        <w:br/>
      </w:r>
      <w:r w:rsidRPr="0021005B">
        <w:rPr>
          <w:rFonts w:cs="Arial"/>
          <w:color w:val="000000"/>
        </w:rPr>
        <w:t>IČ</w:t>
      </w:r>
      <w:r>
        <w:rPr>
          <w:rFonts w:cs="Arial"/>
          <w:color w:val="000000"/>
        </w:rPr>
        <w:t>: 00288659</w:t>
      </w: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Statutární</w:t>
      </w:r>
      <w:r w:rsidRPr="0021005B">
        <w:rPr>
          <w:rFonts w:cs="Arial"/>
        </w:rPr>
        <w:t xml:space="preserve"> měst</w:t>
      </w:r>
      <w:r>
        <w:rPr>
          <w:rFonts w:cs="Arial"/>
        </w:rPr>
        <w:t>o</w:t>
      </w:r>
      <w:r w:rsidRPr="0021005B">
        <w:rPr>
          <w:rFonts w:cs="Arial"/>
        </w:rPr>
        <w:t xml:space="preserve"> Přerov, </w:t>
      </w:r>
      <w:r w:rsidRPr="000C6F7C">
        <w:rPr>
          <w:rFonts w:cs="Arial"/>
        </w:rPr>
        <w:t>Bratrská 709/34, 75002</w:t>
      </w:r>
      <w:r w:rsidRPr="0021005B">
        <w:rPr>
          <w:rFonts w:cs="Arial"/>
          <w:color w:val="000000"/>
        </w:rPr>
        <w:t xml:space="preserve"> Přerov, IČ</w:t>
      </w:r>
      <w:r>
        <w:rPr>
          <w:rFonts w:cs="Arial"/>
          <w:color w:val="000000"/>
        </w:rPr>
        <w:t>: 00301825</w:t>
      </w: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Město Šternberk, Horní náměstí</w:t>
      </w:r>
      <w:r w:rsidRPr="0021005B">
        <w:rPr>
          <w:rFonts w:cs="Arial"/>
        </w:rPr>
        <w:t xml:space="preserve"> </w:t>
      </w:r>
      <w:r>
        <w:rPr>
          <w:rFonts w:cs="Arial"/>
        </w:rPr>
        <w:t>78/</w:t>
      </w:r>
      <w:r w:rsidRPr="0021005B">
        <w:rPr>
          <w:rFonts w:cs="Arial"/>
        </w:rPr>
        <w:t>16</w:t>
      </w:r>
      <w:r w:rsidRPr="0021005B">
        <w:rPr>
          <w:rFonts w:cs="Arial"/>
          <w:color w:val="000000"/>
        </w:rPr>
        <w:t>, 78501 Šternberk, IČ</w:t>
      </w:r>
      <w:r>
        <w:rPr>
          <w:rFonts w:cs="Arial"/>
          <w:color w:val="000000"/>
        </w:rPr>
        <w:t>: 00299529</w:t>
      </w: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 w:rsidRPr="0021005B">
        <w:rPr>
          <w:rFonts w:cs="Arial"/>
        </w:rPr>
        <w:t xml:space="preserve">Město Šumperk, </w:t>
      </w:r>
      <w:r>
        <w:rPr>
          <w:rFonts w:cs="Arial"/>
        </w:rPr>
        <w:t>n</w:t>
      </w:r>
      <w:r w:rsidRPr="0021005B">
        <w:rPr>
          <w:rFonts w:cs="Arial"/>
        </w:rPr>
        <w:t xml:space="preserve">ám. Míru </w:t>
      </w:r>
      <w:r>
        <w:rPr>
          <w:rFonts w:cs="Arial"/>
        </w:rPr>
        <w:t>364/</w:t>
      </w:r>
      <w:r w:rsidRPr="0021005B">
        <w:rPr>
          <w:rFonts w:cs="Arial"/>
        </w:rPr>
        <w:t>1</w:t>
      </w:r>
      <w:r w:rsidRPr="0021005B">
        <w:rPr>
          <w:rFonts w:cs="Arial"/>
          <w:color w:val="000000"/>
        </w:rPr>
        <w:t>, 78701 Šumperk, IČ</w:t>
      </w:r>
      <w:r>
        <w:rPr>
          <w:rFonts w:cs="Arial"/>
          <w:color w:val="000000"/>
        </w:rPr>
        <w:t>: 00303461</w:t>
      </w: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 w:rsidRPr="0021005B">
        <w:rPr>
          <w:rFonts w:cs="Arial"/>
        </w:rPr>
        <w:t>Město Unič</w:t>
      </w:r>
      <w:r>
        <w:rPr>
          <w:rFonts w:cs="Arial"/>
        </w:rPr>
        <w:t>ov, Masarykovo nám. 1</w:t>
      </w:r>
      <w:r w:rsidRPr="0021005B">
        <w:rPr>
          <w:rFonts w:cs="Arial"/>
        </w:rPr>
        <w:t xml:space="preserve">, </w:t>
      </w:r>
      <w:r w:rsidRPr="0021005B">
        <w:rPr>
          <w:rFonts w:cs="Arial"/>
          <w:color w:val="000000"/>
        </w:rPr>
        <w:t>78391 Uničov, IČ</w:t>
      </w:r>
      <w:r>
        <w:rPr>
          <w:rFonts w:cs="Arial"/>
          <w:color w:val="000000"/>
        </w:rPr>
        <w:t>: 00299634</w:t>
      </w:r>
    </w:p>
    <w:p w:rsidR="00DF5412" w:rsidRPr="0021005B" w:rsidRDefault="00DF5412" w:rsidP="00DF5412">
      <w:pPr>
        <w:numPr>
          <w:ilvl w:val="0"/>
          <w:numId w:val="4"/>
        </w:numPr>
        <w:jc w:val="both"/>
        <w:rPr>
          <w:rFonts w:cs="Arial"/>
        </w:rPr>
      </w:pPr>
      <w:r w:rsidRPr="0021005B">
        <w:rPr>
          <w:rFonts w:cs="Arial"/>
        </w:rPr>
        <w:t xml:space="preserve">Město Zábřeh na Moravě, Masarykovo nám. </w:t>
      </w:r>
      <w:r>
        <w:rPr>
          <w:rFonts w:cs="Arial"/>
        </w:rPr>
        <w:t>510/</w:t>
      </w:r>
      <w:r w:rsidRPr="0021005B">
        <w:rPr>
          <w:rFonts w:cs="Arial"/>
        </w:rPr>
        <w:t>6</w:t>
      </w:r>
      <w:r w:rsidRPr="0021005B">
        <w:rPr>
          <w:rFonts w:cs="Arial"/>
          <w:color w:val="000000"/>
        </w:rPr>
        <w:t>, 78901 Zábřeh, IČ</w:t>
      </w:r>
      <w:r>
        <w:rPr>
          <w:rFonts w:cs="Arial"/>
          <w:color w:val="000000"/>
        </w:rPr>
        <w:t>: 00303640</w:t>
      </w:r>
    </w:p>
    <w:p w:rsidR="00DF5412" w:rsidRDefault="00DF5412" w:rsidP="00DF5412">
      <w:pPr>
        <w:jc w:val="both"/>
        <w:rPr>
          <w:rFonts w:cs="Arial"/>
        </w:rPr>
      </w:pPr>
    </w:p>
    <w:p w:rsidR="00537802" w:rsidRPr="00C039A8" w:rsidRDefault="00537802" w:rsidP="00DF5412">
      <w:pPr>
        <w:jc w:val="both"/>
        <w:rPr>
          <w:rFonts w:cs="Arial"/>
        </w:rPr>
      </w:pPr>
    </w:p>
    <w:p w:rsidR="00C957DE" w:rsidRPr="005F65F4" w:rsidRDefault="00C957DE" w:rsidP="00C957DE">
      <w:pPr>
        <w:pStyle w:val="Normal"/>
        <w:spacing w:after="119"/>
        <w:jc w:val="both"/>
        <w:rPr>
          <w:bCs/>
        </w:rPr>
      </w:pPr>
      <w:r w:rsidRPr="005F65F4">
        <w:rPr>
          <w:bCs/>
        </w:rPr>
        <w:t xml:space="preserve">Rada Olomouckého kraje doporučuje Zastupitelstvu Olomouckého kraje vzít </w:t>
      </w:r>
      <w:r w:rsidR="00D47535" w:rsidRPr="005F65F4">
        <w:rPr>
          <w:bCs/>
        </w:rPr>
        <w:br/>
      </w:r>
      <w:r w:rsidRPr="005F65F4">
        <w:rPr>
          <w:bCs/>
        </w:rPr>
        <w:t xml:space="preserve">na vědomí důvodovou zprávu a </w:t>
      </w:r>
      <w:r w:rsidRPr="005F65F4">
        <w:t xml:space="preserve">schválit uzavření </w:t>
      </w:r>
      <w:r w:rsidRPr="005F65F4">
        <w:rPr>
          <w:b/>
        </w:rPr>
        <w:t>Smlouvy o spolupráci s ORP k projektu Nástroje ÚAP</w:t>
      </w:r>
      <w:r w:rsidRPr="005F65F4">
        <w:t xml:space="preserve"> a doporučuje uložit </w:t>
      </w:r>
      <w:r w:rsidR="00DC5240" w:rsidRPr="005F65F4">
        <w:t>Ladislavu Oklešťkovi</w:t>
      </w:r>
      <w:r w:rsidRPr="005F65F4">
        <w:t xml:space="preserve">, </w:t>
      </w:r>
      <w:r w:rsidR="00DC5240" w:rsidRPr="005F65F4">
        <w:t>hejtmanovi</w:t>
      </w:r>
      <w:r w:rsidRPr="005F65F4">
        <w:t>, podepsat tuto smlouvu.</w:t>
      </w:r>
    </w:p>
    <w:p w:rsidR="00DF5412" w:rsidRPr="00C039A8" w:rsidRDefault="00DF5412" w:rsidP="00DF5412">
      <w:pPr>
        <w:jc w:val="both"/>
        <w:rPr>
          <w:rFonts w:cs="Arial"/>
        </w:rPr>
      </w:pPr>
    </w:p>
    <w:p w:rsidR="00DF5412" w:rsidRPr="00C039A8" w:rsidRDefault="00DF5412" w:rsidP="00DF5412">
      <w:pPr>
        <w:pStyle w:val="Radaplohy"/>
        <w:spacing w:before="120"/>
        <w:rPr>
          <w:rFonts w:cs="Arial"/>
        </w:rPr>
      </w:pPr>
      <w:r w:rsidRPr="00C039A8">
        <w:rPr>
          <w:rFonts w:cs="Arial"/>
        </w:rPr>
        <w:t>Přílohy:</w:t>
      </w:r>
    </w:p>
    <w:p w:rsidR="00DF5412" w:rsidRPr="00C039A8" w:rsidRDefault="00DF5412" w:rsidP="0025364D">
      <w:pPr>
        <w:pStyle w:val="Radaplohy"/>
        <w:spacing w:before="120"/>
        <w:rPr>
          <w:rFonts w:cs="Arial"/>
          <w:u w:val="none"/>
        </w:rPr>
      </w:pPr>
      <w:r w:rsidRPr="00C039A8">
        <w:rPr>
          <w:rFonts w:cs="Arial"/>
          <w:u w:val="none"/>
        </w:rPr>
        <w:t xml:space="preserve">Příloha č. 1 </w:t>
      </w:r>
      <w:r w:rsidR="00537802">
        <w:rPr>
          <w:rFonts w:cs="Arial"/>
          <w:u w:val="none"/>
        </w:rPr>
        <w:t>–</w:t>
      </w:r>
      <w:r w:rsidRPr="00C039A8">
        <w:rPr>
          <w:rFonts w:cs="Arial"/>
          <w:u w:val="none"/>
        </w:rPr>
        <w:tab/>
      </w:r>
      <w:r w:rsidR="00537802">
        <w:rPr>
          <w:rFonts w:cs="Arial"/>
          <w:u w:val="none"/>
        </w:rPr>
        <w:t xml:space="preserve"> </w:t>
      </w:r>
      <w:r w:rsidRPr="00C039A8">
        <w:rPr>
          <w:rFonts w:cs="Arial"/>
          <w:u w:val="none"/>
        </w:rPr>
        <w:t>Smlouva</w:t>
      </w:r>
      <w:r>
        <w:rPr>
          <w:rFonts w:cs="Arial"/>
          <w:u w:val="none"/>
        </w:rPr>
        <w:t xml:space="preserve"> o spolupráci s ORP k projektu Nástroje ÚAP</w:t>
      </w:r>
      <w:r w:rsidR="0025364D">
        <w:rPr>
          <w:rFonts w:cs="Arial"/>
          <w:u w:val="none"/>
        </w:rPr>
        <w:t xml:space="preserve"> (číslováno samostatně)</w:t>
      </w:r>
    </w:p>
    <w:p w:rsidR="009930A2" w:rsidRDefault="00DF5412" w:rsidP="0025364D">
      <w:pPr>
        <w:pStyle w:val="Radaplohy"/>
        <w:spacing w:before="120"/>
        <w:rPr>
          <w:rFonts w:cs="Arial"/>
          <w:u w:val="none"/>
        </w:rPr>
      </w:pPr>
      <w:r w:rsidRPr="00C039A8">
        <w:rPr>
          <w:rFonts w:cs="Arial"/>
          <w:u w:val="none"/>
        </w:rPr>
        <w:t>Příl</w:t>
      </w:r>
      <w:r>
        <w:rPr>
          <w:rFonts w:cs="Arial"/>
          <w:u w:val="none"/>
        </w:rPr>
        <w:t>oha č. 2 – Metodick</w:t>
      </w:r>
      <w:r w:rsidR="00111E7A">
        <w:rPr>
          <w:rFonts w:cs="Arial"/>
          <w:u w:val="none"/>
        </w:rPr>
        <w:t>é pokyny k projektu Nástroje ÚAP</w:t>
      </w:r>
      <w:r w:rsidR="0025364D">
        <w:rPr>
          <w:rFonts w:cs="Arial"/>
          <w:u w:val="none"/>
        </w:rPr>
        <w:t xml:space="preserve"> (číslováno samo</w:t>
      </w:r>
      <w:bookmarkStart w:id="0" w:name="_GoBack"/>
      <w:bookmarkEnd w:id="0"/>
      <w:r w:rsidR="0025364D">
        <w:rPr>
          <w:rFonts w:cs="Arial"/>
          <w:u w:val="none"/>
        </w:rPr>
        <w:t>statně)</w:t>
      </w:r>
    </w:p>
    <w:p w:rsidR="003747A9" w:rsidRDefault="003747A9" w:rsidP="00111E7A">
      <w:pPr>
        <w:pStyle w:val="Radaplohy"/>
        <w:spacing w:before="120"/>
        <w:jc w:val="left"/>
        <w:rPr>
          <w:rFonts w:cs="Arial"/>
          <w:u w:val="none"/>
        </w:rPr>
      </w:pPr>
    </w:p>
    <w:p w:rsidR="003747A9" w:rsidRDefault="003747A9" w:rsidP="00111E7A">
      <w:pPr>
        <w:pStyle w:val="Radaplohy"/>
        <w:spacing w:before="120"/>
        <w:jc w:val="left"/>
        <w:rPr>
          <w:rFonts w:cs="Arial"/>
          <w:u w:val="none"/>
        </w:rPr>
      </w:pPr>
    </w:p>
    <w:p w:rsidR="003747A9" w:rsidRDefault="003747A9" w:rsidP="003747A9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3747A9" w:rsidRDefault="003747A9" w:rsidP="003747A9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3747A9" w:rsidRDefault="003747A9" w:rsidP="00111E7A">
      <w:pPr>
        <w:pStyle w:val="Radaplohy"/>
        <w:spacing w:before="120"/>
        <w:jc w:val="left"/>
      </w:pPr>
    </w:p>
    <w:sectPr w:rsidR="00374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11" w:rsidRDefault="00D17511" w:rsidP="003D6CA5">
      <w:pPr>
        <w:pStyle w:val="Zkladntextodsazen"/>
      </w:pPr>
      <w:r>
        <w:separator/>
      </w:r>
    </w:p>
  </w:endnote>
  <w:endnote w:type="continuationSeparator" w:id="0">
    <w:p w:rsidR="00D17511" w:rsidRDefault="00D17511" w:rsidP="003D6CA5">
      <w:pPr>
        <w:pStyle w:val="Zkladntextodsaze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F4" w:rsidRDefault="005F65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3A" w:rsidRPr="003D6CA5" w:rsidRDefault="00770F6E" w:rsidP="003D6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24</w:t>
    </w:r>
    <w:r w:rsidR="0072603A" w:rsidRPr="003D6CA5">
      <w:rPr>
        <w:i/>
        <w:sz w:val="20"/>
        <w:szCs w:val="20"/>
      </w:rPr>
      <w:t>.</w:t>
    </w:r>
    <w:r w:rsidR="0089613E">
      <w:rPr>
        <w:i/>
        <w:sz w:val="20"/>
        <w:szCs w:val="20"/>
      </w:rPr>
      <w:t xml:space="preserve"> 6</w:t>
    </w:r>
    <w:r w:rsidR="0072603A" w:rsidRPr="003D6CA5">
      <w:rPr>
        <w:i/>
        <w:sz w:val="20"/>
        <w:szCs w:val="20"/>
      </w:rPr>
      <w:t>. 20</w:t>
    </w:r>
    <w:r w:rsidR="0089613E">
      <w:rPr>
        <w:i/>
        <w:sz w:val="20"/>
        <w:szCs w:val="20"/>
      </w:rPr>
      <w:t>19</w:t>
    </w:r>
    <w:r w:rsidR="0072603A" w:rsidRPr="003D6CA5">
      <w:rPr>
        <w:i/>
        <w:sz w:val="20"/>
        <w:szCs w:val="20"/>
      </w:rPr>
      <w:tab/>
    </w:r>
    <w:r w:rsidR="0072603A" w:rsidRPr="003D6CA5">
      <w:rPr>
        <w:i/>
        <w:sz w:val="20"/>
        <w:szCs w:val="20"/>
      </w:rPr>
      <w:tab/>
      <w:t xml:space="preserve">Strana  </w:t>
    </w:r>
    <w:r w:rsidR="0072603A" w:rsidRPr="003D6CA5">
      <w:rPr>
        <w:rStyle w:val="slostrnky"/>
        <w:i/>
        <w:sz w:val="20"/>
        <w:szCs w:val="20"/>
      </w:rPr>
      <w:fldChar w:fldCharType="begin"/>
    </w:r>
    <w:r w:rsidR="0072603A" w:rsidRPr="003D6CA5">
      <w:rPr>
        <w:rStyle w:val="slostrnky"/>
        <w:i/>
        <w:sz w:val="20"/>
        <w:szCs w:val="20"/>
      </w:rPr>
      <w:instrText xml:space="preserve"> PAGE </w:instrText>
    </w:r>
    <w:r w:rsidR="0072603A" w:rsidRPr="003D6CA5">
      <w:rPr>
        <w:rStyle w:val="slostrnky"/>
        <w:i/>
        <w:sz w:val="20"/>
        <w:szCs w:val="20"/>
      </w:rPr>
      <w:fldChar w:fldCharType="separate"/>
    </w:r>
    <w:r w:rsidR="0025364D">
      <w:rPr>
        <w:rStyle w:val="slostrnky"/>
        <w:i/>
        <w:noProof/>
        <w:sz w:val="20"/>
        <w:szCs w:val="20"/>
      </w:rPr>
      <w:t>3</w:t>
    </w:r>
    <w:r w:rsidR="0072603A" w:rsidRPr="003D6CA5">
      <w:rPr>
        <w:rStyle w:val="slostrnky"/>
        <w:i/>
        <w:sz w:val="20"/>
        <w:szCs w:val="20"/>
      </w:rPr>
      <w:fldChar w:fldCharType="end"/>
    </w:r>
    <w:r w:rsidR="0072603A" w:rsidRPr="003D6CA5">
      <w:rPr>
        <w:rStyle w:val="slostrnky"/>
        <w:i/>
        <w:sz w:val="20"/>
        <w:szCs w:val="20"/>
      </w:rPr>
      <w:t xml:space="preserve"> </w:t>
    </w:r>
    <w:r w:rsidR="0072603A" w:rsidRPr="003D6CA5">
      <w:rPr>
        <w:i/>
        <w:sz w:val="20"/>
        <w:szCs w:val="20"/>
      </w:rPr>
      <w:t xml:space="preserve">(celkem </w:t>
    </w:r>
    <w:r w:rsidR="0072603A">
      <w:rPr>
        <w:i/>
        <w:sz w:val="20"/>
        <w:szCs w:val="20"/>
      </w:rPr>
      <w:fldChar w:fldCharType="begin"/>
    </w:r>
    <w:r w:rsidR="0072603A">
      <w:rPr>
        <w:i/>
        <w:sz w:val="20"/>
        <w:szCs w:val="20"/>
      </w:rPr>
      <w:instrText xml:space="preserve"> NUMPAGES   \* MERGEFORMAT </w:instrText>
    </w:r>
    <w:r w:rsidR="0072603A">
      <w:rPr>
        <w:i/>
        <w:sz w:val="20"/>
        <w:szCs w:val="20"/>
      </w:rPr>
      <w:fldChar w:fldCharType="separate"/>
    </w:r>
    <w:r w:rsidR="0025364D">
      <w:rPr>
        <w:i/>
        <w:noProof/>
        <w:sz w:val="20"/>
        <w:szCs w:val="20"/>
      </w:rPr>
      <w:t>3</w:t>
    </w:r>
    <w:r w:rsidR="0072603A">
      <w:rPr>
        <w:i/>
        <w:sz w:val="20"/>
        <w:szCs w:val="20"/>
      </w:rPr>
      <w:fldChar w:fldCharType="end"/>
    </w:r>
    <w:r w:rsidR="0072603A">
      <w:rPr>
        <w:i/>
        <w:sz w:val="20"/>
        <w:szCs w:val="20"/>
      </w:rPr>
      <w:t>)</w:t>
    </w:r>
  </w:p>
  <w:p w:rsidR="0072603A" w:rsidRPr="005F65F4" w:rsidRDefault="005F65F4" w:rsidP="005F65F4">
    <w:pPr>
      <w:jc w:val="both"/>
      <w:rPr>
        <w:rFonts w:cs="Arial"/>
        <w:bCs/>
        <w:i/>
        <w:sz w:val="20"/>
        <w:szCs w:val="20"/>
      </w:rPr>
    </w:pPr>
    <w:r>
      <w:rPr>
        <w:i/>
        <w:sz w:val="20"/>
        <w:szCs w:val="20"/>
      </w:rPr>
      <w:t>32</w:t>
    </w:r>
    <w:r w:rsidR="0072603A" w:rsidRPr="00992305">
      <w:rPr>
        <w:i/>
        <w:sz w:val="20"/>
        <w:szCs w:val="20"/>
      </w:rPr>
      <w:t>.</w:t>
    </w:r>
    <w:r w:rsidR="0072603A">
      <w:rPr>
        <w:i/>
        <w:sz w:val="20"/>
        <w:szCs w:val="20"/>
      </w:rPr>
      <w:t xml:space="preserve"> - </w:t>
    </w:r>
    <w:r w:rsidR="0072603A" w:rsidRPr="00E03D78">
      <w:rPr>
        <w:i/>
        <w:sz w:val="20"/>
        <w:szCs w:val="20"/>
      </w:rPr>
      <w:t>Smlouva o spolupráci s </w:t>
    </w:r>
    <w:r w:rsidR="00E03D78" w:rsidRPr="004A71F4">
      <w:rPr>
        <w:rFonts w:cs="Arial"/>
        <w:bCs/>
        <w:i/>
        <w:sz w:val="20"/>
        <w:szCs w:val="20"/>
      </w:rPr>
      <w:t> obcemi s rozšířenou působností k projektu Nástroje ÚAP (územně analytické podklady)</w:t>
    </w:r>
  </w:p>
  <w:p w:rsidR="0072603A" w:rsidRDefault="007260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F4" w:rsidRDefault="005F65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11" w:rsidRDefault="00D17511" w:rsidP="003D6CA5">
      <w:pPr>
        <w:pStyle w:val="Zkladntextodsazen"/>
      </w:pPr>
      <w:r>
        <w:separator/>
      </w:r>
    </w:p>
  </w:footnote>
  <w:footnote w:type="continuationSeparator" w:id="0">
    <w:p w:rsidR="00D17511" w:rsidRDefault="00D17511" w:rsidP="003D6CA5">
      <w:pPr>
        <w:pStyle w:val="Zkladntextodsaze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F4" w:rsidRDefault="005F65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F4" w:rsidRDefault="005F65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5F4" w:rsidRDefault="005F65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001A33DA"/>
    <w:lvl w:ilvl="0" w:tplc="433CDF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206DB"/>
    <w:multiLevelType w:val="multilevel"/>
    <w:tmpl w:val="45006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7816D9C"/>
    <w:multiLevelType w:val="hybridMultilevel"/>
    <w:tmpl w:val="480679CE"/>
    <w:lvl w:ilvl="0" w:tplc="A78423E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7D04028"/>
    <w:multiLevelType w:val="hybridMultilevel"/>
    <w:tmpl w:val="B48836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B42971"/>
    <w:multiLevelType w:val="hybridMultilevel"/>
    <w:tmpl w:val="D7265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726B9"/>
    <w:multiLevelType w:val="hybridMultilevel"/>
    <w:tmpl w:val="81B2F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4F31"/>
    <w:multiLevelType w:val="hybridMultilevel"/>
    <w:tmpl w:val="8CF2C1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7754"/>
    <w:multiLevelType w:val="hybridMultilevel"/>
    <w:tmpl w:val="B68ED688"/>
    <w:lvl w:ilvl="0" w:tplc="519C5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74180D"/>
    <w:multiLevelType w:val="multilevel"/>
    <w:tmpl w:val="8CF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45156"/>
    <w:multiLevelType w:val="hybridMultilevel"/>
    <w:tmpl w:val="34F86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1D5A"/>
    <w:multiLevelType w:val="hybridMultilevel"/>
    <w:tmpl w:val="9A9A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B5E51"/>
    <w:multiLevelType w:val="hybridMultilevel"/>
    <w:tmpl w:val="E5BE2EE2"/>
    <w:lvl w:ilvl="0" w:tplc="05BEC4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44CE1"/>
    <w:multiLevelType w:val="hybridMultilevel"/>
    <w:tmpl w:val="53A2F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6D6"/>
    <w:multiLevelType w:val="hybridMultilevel"/>
    <w:tmpl w:val="E5B85C8C"/>
    <w:lvl w:ilvl="0" w:tplc="F7DC71B8">
      <w:start w:val="1"/>
      <w:numFmt w:val="bullet"/>
      <w:lvlText w:val="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55D04"/>
    <w:multiLevelType w:val="hybridMultilevel"/>
    <w:tmpl w:val="52FAC544"/>
    <w:lvl w:ilvl="0" w:tplc="4B206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C5A0B"/>
    <w:multiLevelType w:val="hybridMultilevel"/>
    <w:tmpl w:val="1C24D4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5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14"/>
  </w:num>
  <w:num w:numId="12">
    <w:abstractNumId w:val="5"/>
  </w:num>
  <w:num w:numId="13">
    <w:abstractNumId w:val="1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BE"/>
    <w:rsid w:val="000037F7"/>
    <w:rsid w:val="00015BB2"/>
    <w:rsid w:val="00047B48"/>
    <w:rsid w:val="000520B3"/>
    <w:rsid w:val="00054BA2"/>
    <w:rsid w:val="00075577"/>
    <w:rsid w:val="000770E1"/>
    <w:rsid w:val="00082699"/>
    <w:rsid w:val="00083E29"/>
    <w:rsid w:val="00085E30"/>
    <w:rsid w:val="00092A7A"/>
    <w:rsid w:val="00097423"/>
    <w:rsid w:val="000A35AC"/>
    <w:rsid w:val="000A42CD"/>
    <w:rsid w:val="000B01BE"/>
    <w:rsid w:val="000B3553"/>
    <w:rsid w:val="000C6F7C"/>
    <w:rsid w:val="000E1302"/>
    <w:rsid w:val="000E22B6"/>
    <w:rsid w:val="000E4B04"/>
    <w:rsid w:val="00103FA7"/>
    <w:rsid w:val="0010598A"/>
    <w:rsid w:val="0010698C"/>
    <w:rsid w:val="001110EF"/>
    <w:rsid w:val="00111E7A"/>
    <w:rsid w:val="001168A8"/>
    <w:rsid w:val="001305F1"/>
    <w:rsid w:val="0013450F"/>
    <w:rsid w:val="00144AC8"/>
    <w:rsid w:val="00147595"/>
    <w:rsid w:val="00147CDB"/>
    <w:rsid w:val="00151F32"/>
    <w:rsid w:val="00170632"/>
    <w:rsid w:val="0017113B"/>
    <w:rsid w:val="00176ACF"/>
    <w:rsid w:val="001809C5"/>
    <w:rsid w:val="00186265"/>
    <w:rsid w:val="001876E8"/>
    <w:rsid w:val="00195639"/>
    <w:rsid w:val="001979C5"/>
    <w:rsid w:val="001B052D"/>
    <w:rsid w:val="001C1761"/>
    <w:rsid w:val="001C256D"/>
    <w:rsid w:val="001D334F"/>
    <w:rsid w:val="001D482A"/>
    <w:rsid w:val="001E0784"/>
    <w:rsid w:val="001F1375"/>
    <w:rsid w:val="0020479C"/>
    <w:rsid w:val="00206028"/>
    <w:rsid w:val="0021049A"/>
    <w:rsid w:val="00221A0E"/>
    <w:rsid w:val="002379A2"/>
    <w:rsid w:val="0025364D"/>
    <w:rsid w:val="00274753"/>
    <w:rsid w:val="002A15D4"/>
    <w:rsid w:val="002A2D94"/>
    <w:rsid w:val="002B0A2F"/>
    <w:rsid w:val="002B7F71"/>
    <w:rsid w:val="002C5708"/>
    <w:rsid w:val="002D0BC9"/>
    <w:rsid w:val="002E1922"/>
    <w:rsid w:val="002E4B4E"/>
    <w:rsid w:val="00305209"/>
    <w:rsid w:val="00317695"/>
    <w:rsid w:val="00322766"/>
    <w:rsid w:val="00347AAE"/>
    <w:rsid w:val="00351D39"/>
    <w:rsid w:val="00354DD4"/>
    <w:rsid w:val="00354ED4"/>
    <w:rsid w:val="003566AB"/>
    <w:rsid w:val="003664CF"/>
    <w:rsid w:val="003747A9"/>
    <w:rsid w:val="003A39E0"/>
    <w:rsid w:val="003B022D"/>
    <w:rsid w:val="003B36D2"/>
    <w:rsid w:val="003D6A85"/>
    <w:rsid w:val="003D6CA5"/>
    <w:rsid w:val="00404DB5"/>
    <w:rsid w:val="00414503"/>
    <w:rsid w:val="00416EB5"/>
    <w:rsid w:val="00427E76"/>
    <w:rsid w:val="0043645E"/>
    <w:rsid w:val="00441E40"/>
    <w:rsid w:val="00445457"/>
    <w:rsid w:val="00450B5F"/>
    <w:rsid w:val="00451ECD"/>
    <w:rsid w:val="00460889"/>
    <w:rsid w:val="00461483"/>
    <w:rsid w:val="004638E9"/>
    <w:rsid w:val="00473E05"/>
    <w:rsid w:val="00475B8B"/>
    <w:rsid w:val="00481102"/>
    <w:rsid w:val="00482BC5"/>
    <w:rsid w:val="004A0573"/>
    <w:rsid w:val="004A71F4"/>
    <w:rsid w:val="004C7394"/>
    <w:rsid w:val="004E3176"/>
    <w:rsid w:val="004F3CE6"/>
    <w:rsid w:val="004F7FBA"/>
    <w:rsid w:val="00501FC5"/>
    <w:rsid w:val="00512038"/>
    <w:rsid w:val="005277CF"/>
    <w:rsid w:val="00532ACF"/>
    <w:rsid w:val="00535ABC"/>
    <w:rsid w:val="00537802"/>
    <w:rsid w:val="00555A8D"/>
    <w:rsid w:val="00557D6F"/>
    <w:rsid w:val="005626F2"/>
    <w:rsid w:val="0058057A"/>
    <w:rsid w:val="005831B9"/>
    <w:rsid w:val="00583758"/>
    <w:rsid w:val="00587645"/>
    <w:rsid w:val="005A05BC"/>
    <w:rsid w:val="005B253B"/>
    <w:rsid w:val="005C642C"/>
    <w:rsid w:val="005C76BD"/>
    <w:rsid w:val="005D1A6B"/>
    <w:rsid w:val="005D7E67"/>
    <w:rsid w:val="005E5F49"/>
    <w:rsid w:val="005F65D0"/>
    <w:rsid w:val="005F65F4"/>
    <w:rsid w:val="00602389"/>
    <w:rsid w:val="006217C1"/>
    <w:rsid w:val="006302ED"/>
    <w:rsid w:val="00631306"/>
    <w:rsid w:val="00634BE0"/>
    <w:rsid w:val="00635995"/>
    <w:rsid w:val="006437DF"/>
    <w:rsid w:val="0064771B"/>
    <w:rsid w:val="0066442E"/>
    <w:rsid w:val="0067101E"/>
    <w:rsid w:val="00674516"/>
    <w:rsid w:val="00681BD2"/>
    <w:rsid w:val="006A498D"/>
    <w:rsid w:val="006B58BC"/>
    <w:rsid w:val="006C17C5"/>
    <w:rsid w:val="006C2ACC"/>
    <w:rsid w:val="006C2C6E"/>
    <w:rsid w:val="006C3AC6"/>
    <w:rsid w:val="006C4102"/>
    <w:rsid w:val="006D3CE0"/>
    <w:rsid w:val="006D7322"/>
    <w:rsid w:val="00710F66"/>
    <w:rsid w:val="00712BE7"/>
    <w:rsid w:val="00713D11"/>
    <w:rsid w:val="00713D8F"/>
    <w:rsid w:val="0072603A"/>
    <w:rsid w:val="0073132E"/>
    <w:rsid w:val="0075463B"/>
    <w:rsid w:val="007629BA"/>
    <w:rsid w:val="00770F6E"/>
    <w:rsid w:val="00772048"/>
    <w:rsid w:val="007722A0"/>
    <w:rsid w:val="007739A8"/>
    <w:rsid w:val="007A21B1"/>
    <w:rsid w:val="007B5C59"/>
    <w:rsid w:val="007C3111"/>
    <w:rsid w:val="007D4610"/>
    <w:rsid w:val="007D6C3A"/>
    <w:rsid w:val="007E0CE0"/>
    <w:rsid w:val="007E3682"/>
    <w:rsid w:val="007E3D46"/>
    <w:rsid w:val="007F095C"/>
    <w:rsid w:val="00805D37"/>
    <w:rsid w:val="00823C5F"/>
    <w:rsid w:val="00827700"/>
    <w:rsid w:val="008329AE"/>
    <w:rsid w:val="00832A52"/>
    <w:rsid w:val="008450FB"/>
    <w:rsid w:val="00845DC3"/>
    <w:rsid w:val="00855D4D"/>
    <w:rsid w:val="00865350"/>
    <w:rsid w:val="00867046"/>
    <w:rsid w:val="0086774E"/>
    <w:rsid w:val="00874868"/>
    <w:rsid w:val="008868F1"/>
    <w:rsid w:val="0089613E"/>
    <w:rsid w:val="00897D96"/>
    <w:rsid w:val="008A0489"/>
    <w:rsid w:val="008A233A"/>
    <w:rsid w:val="008B29F2"/>
    <w:rsid w:val="008B667A"/>
    <w:rsid w:val="008D28A1"/>
    <w:rsid w:val="008E33FE"/>
    <w:rsid w:val="008E3D06"/>
    <w:rsid w:val="008E70AD"/>
    <w:rsid w:val="00921B52"/>
    <w:rsid w:val="00926F92"/>
    <w:rsid w:val="009279FD"/>
    <w:rsid w:val="00943C22"/>
    <w:rsid w:val="0094526A"/>
    <w:rsid w:val="0095790D"/>
    <w:rsid w:val="00975554"/>
    <w:rsid w:val="00986237"/>
    <w:rsid w:val="00986825"/>
    <w:rsid w:val="00986C60"/>
    <w:rsid w:val="00992305"/>
    <w:rsid w:val="009930A2"/>
    <w:rsid w:val="009A3376"/>
    <w:rsid w:val="009A4EEE"/>
    <w:rsid w:val="009B0FBF"/>
    <w:rsid w:val="009B7CBF"/>
    <w:rsid w:val="009B7E43"/>
    <w:rsid w:val="009C07D6"/>
    <w:rsid w:val="009C15DA"/>
    <w:rsid w:val="009D4B9C"/>
    <w:rsid w:val="009E0BC6"/>
    <w:rsid w:val="009E3173"/>
    <w:rsid w:val="009F02F4"/>
    <w:rsid w:val="00A003CB"/>
    <w:rsid w:val="00A12BAE"/>
    <w:rsid w:val="00A2625E"/>
    <w:rsid w:val="00A36A6A"/>
    <w:rsid w:val="00A74B1A"/>
    <w:rsid w:val="00A919DD"/>
    <w:rsid w:val="00A97DA4"/>
    <w:rsid w:val="00AB0E45"/>
    <w:rsid w:val="00AB33DF"/>
    <w:rsid w:val="00AB57D1"/>
    <w:rsid w:val="00AF6496"/>
    <w:rsid w:val="00AF64C2"/>
    <w:rsid w:val="00AF794D"/>
    <w:rsid w:val="00B04A96"/>
    <w:rsid w:val="00B05A3E"/>
    <w:rsid w:val="00B14790"/>
    <w:rsid w:val="00B31BD5"/>
    <w:rsid w:val="00B44979"/>
    <w:rsid w:val="00B56776"/>
    <w:rsid w:val="00B62BAB"/>
    <w:rsid w:val="00B64E4D"/>
    <w:rsid w:val="00B708D5"/>
    <w:rsid w:val="00B778D3"/>
    <w:rsid w:val="00B84037"/>
    <w:rsid w:val="00B85528"/>
    <w:rsid w:val="00BA7C96"/>
    <w:rsid w:val="00BB0D5D"/>
    <w:rsid w:val="00BC2287"/>
    <w:rsid w:val="00BF49CA"/>
    <w:rsid w:val="00C06616"/>
    <w:rsid w:val="00C12B3B"/>
    <w:rsid w:val="00C16B1D"/>
    <w:rsid w:val="00C21DBA"/>
    <w:rsid w:val="00C24393"/>
    <w:rsid w:val="00C301CD"/>
    <w:rsid w:val="00C36141"/>
    <w:rsid w:val="00C50D23"/>
    <w:rsid w:val="00C51065"/>
    <w:rsid w:val="00C6354B"/>
    <w:rsid w:val="00C668FA"/>
    <w:rsid w:val="00C7748A"/>
    <w:rsid w:val="00C775DE"/>
    <w:rsid w:val="00C832A1"/>
    <w:rsid w:val="00C91F57"/>
    <w:rsid w:val="00C957DE"/>
    <w:rsid w:val="00CA47BB"/>
    <w:rsid w:val="00CA4DBC"/>
    <w:rsid w:val="00CB229E"/>
    <w:rsid w:val="00CB6362"/>
    <w:rsid w:val="00CB7CF7"/>
    <w:rsid w:val="00CC0BBA"/>
    <w:rsid w:val="00CC510D"/>
    <w:rsid w:val="00CD1E8A"/>
    <w:rsid w:val="00D11927"/>
    <w:rsid w:val="00D168D6"/>
    <w:rsid w:val="00D17511"/>
    <w:rsid w:val="00D208EA"/>
    <w:rsid w:val="00D25399"/>
    <w:rsid w:val="00D440BD"/>
    <w:rsid w:val="00D47535"/>
    <w:rsid w:val="00D54227"/>
    <w:rsid w:val="00D57685"/>
    <w:rsid w:val="00D64526"/>
    <w:rsid w:val="00D8545B"/>
    <w:rsid w:val="00D94440"/>
    <w:rsid w:val="00D949E9"/>
    <w:rsid w:val="00D959A1"/>
    <w:rsid w:val="00DA1177"/>
    <w:rsid w:val="00DA5676"/>
    <w:rsid w:val="00DA6CCE"/>
    <w:rsid w:val="00DB4041"/>
    <w:rsid w:val="00DB5463"/>
    <w:rsid w:val="00DC5240"/>
    <w:rsid w:val="00DE1DFF"/>
    <w:rsid w:val="00DF5412"/>
    <w:rsid w:val="00E0263A"/>
    <w:rsid w:val="00E03529"/>
    <w:rsid w:val="00E03D78"/>
    <w:rsid w:val="00E17050"/>
    <w:rsid w:val="00E34298"/>
    <w:rsid w:val="00E407E5"/>
    <w:rsid w:val="00E612C6"/>
    <w:rsid w:val="00E61895"/>
    <w:rsid w:val="00E642D7"/>
    <w:rsid w:val="00E67BEE"/>
    <w:rsid w:val="00E81317"/>
    <w:rsid w:val="00E81E8C"/>
    <w:rsid w:val="00E903EF"/>
    <w:rsid w:val="00E95FBB"/>
    <w:rsid w:val="00EA5EF0"/>
    <w:rsid w:val="00EB0727"/>
    <w:rsid w:val="00EC4258"/>
    <w:rsid w:val="00EE50DB"/>
    <w:rsid w:val="00EE5861"/>
    <w:rsid w:val="00EE5D92"/>
    <w:rsid w:val="00EF38D6"/>
    <w:rsid w:val="00EF6579"/>
    <w:rsid w:val="00EF677B"/>
    <w:rsid w:val="00F057B3"/>
    <w:rsid w:val="00F15202"/>
    <w:rsid w:val="00F204E5"/>
    <w:rsid w:val="00F219AB"/>
    <w:rsid w:val="00F32C71"/>
    <w:rsid w:val="00F3789B"/>
    <w:rsid w:val="00F47D68"/>
    <w:rsid w:val="00F6395E"/>
    <w:rsid w:val="00F63B86"/>
    <w:rsid w:val="00F74622"/>
    <w:rsid w:val="00F81B91"/>
    <w:rsid w:val="00F97C35"/>
    <w:rsid w:val="00FA5D41"/>
    <w:rsid w:val="00FB0270"/>
    <w:rsid w:val="00FC5CBB"/>
    <w:rsid w:val="00FC76F1"/>
    <w:rsid w:val="00FC7B83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C5AE8BA"/>
  <w15:chartTrackingRefBased/>
  <w15:docId w15:val="{531795D0-5B44-4395-89D8-86B97EB6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1BE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930A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30A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930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0B01BE"/>
    <w:pPr>
      <w:widowControl w:val="0"/>
      <w:spacing w:after="480"/>
      <w:jc w:val="both"/>
    </w:pPr>
    <w:rPr>
      <w:b/>
      <w:szCs w:val="20"/>
    </w:rPr>
  </w:style>
  <w:style w:type="paragraph" w:styleId="Zkladntextodsazen">
    <w:name w:val="Body Text Indent"/>
    <w:basedOn w:val="Normln"/>
    <w:rsid w:val="003B022D"/>
    <w:pPr>
      <w:autoSpaceDE w:val="0"/>
      <w:autoSpaceDN w:val="0"/>
      <w:adjustRightInd w:val="0"/>
      <w:ind w:left="360"/>
    </w:pPr>
    <w:rPr>
      <w:rFonts w:ascii="Times New Roman" w:hAnsi="Times New Roman"/>
    </w:rPr>
  </w:style>
  <w:style w:type="table" w:styleId="Mkatabulky">
    <w:name w:val="Table Grid"/>
    <w:basedOn w:val="Normlntabulka"/>
    <w:rsid w:val="003B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3B022D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3D6C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D6CA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D6CA5"/>
  </w:style>
  <w:style w:type="character" w:styleId="Siln">
    <w:name w:val="Strong"/>
    <w:uiPriority w:val="22"/>
    <w:qFormat/>
    <w:rsid w:val="00BC2287"/>
    <w:rPr>
      <w:b/>
      <w:bCs/>
    </w:rPr>
  </w:style>
  <w:style w:type="paragraph" w:customStyle="1" w:styleId="Styl9">
    <w:name w:val="Styl9"/>
    <w:basedOn w:val="Normln"/>
    <w:rsid w:val="00D959A1"/>
    <w:pPr>
      <w:tabs>
        <w:tab w:val="left" w:pos="284"/>
      </w:tabs>
      <w:spacing w:after="120"/>
      <w:jc w:val="both"/>
    </w:pPr>
  </w:style>
  <w:style w:type="paragraph" w:styleId="Textbubliny">
    <w:name w:val="Balloon Text"/>
    <w:basedOn w:val="Normln"/>
    <w:semiHidden/>
    <w:rsid w:val="006D3CE0"/>
    <w:rPr>
      <w:rFonts w:ascii="Tahoma" w:hAnsi="Tahoma" w:cs="Tahoma"/>
      <w:sz w:val="16"/>
      <w:szCs w:val="16"/>
    </w:rPr>
  </w:style>
  <w:style w:type="paragraph" w:customStyle="1" w:styleId="Hlavikajmno2">
    <w:name w:val="Hlavička jméno2"/>
    <w:basedOn w:val="Normln"/>
    <w:rsid w:val="00404DB5"/>
    <w:pPr>
      <w:widowControl w:val="0"/>
      <w:jc w:val="both"/>
    </w:pPr>
    <w:rPr>
      <w:b/>
      <w:sz w:val="18"/>
      <w:szCs w:val="20"/>
    </w:rPr>
  </w:style>
  <w:style w:type="paragraph" w:customStyle="1" w:styleId="Hlavikafunkce2">
    <w:name w:val="Hlavička funkce2"/>
    <w:basedOn w:val="Normln"/>
    <w:rsid w:val="00404DB5"/>
    <w:pPr>
      <w:widowControl w:val="0"/>
      <w:jc w:val="both"/>
    </w:pPr>
    <w:rPr>
      <w:b/>
      <w:sz w:val="18"/>
      <w:szCs w:val="20"/>
    </w:rPr>
  </w:style>
  <w:style w:type="paragraph" w:customStyle="1" w:styleId="Hlavikaadresa">
    <w:name w:val="Hlavička adresa"/>
    <w:basedOn w:val="Normln"/>
    <w:rsid w:val="00404DB5"/>
    <w:pPr>
      <w:widowControl w:val="0"/>
      <w:jc w:val="both"/>
    </w:pPr>
    <w:rPr>
      <w:sz w:val="18"/>
      <w:szCs w:val="20"/>
    </w:rPr>
  </w:style>
  <w:style w:type="paragraph" w:customStyle="1" w:styleId="Hlavikadatum">
    <w:name w:val="Hlavička datum"/>
    <w:basedOn w:val="Normln"/>
    <w:rsid w:val="00404DB5"/>
    <w:pPr>
      <w:widowControl w:val="0"/>
      <w:spacing w:after="240"/>
      <w:jc w:val="both"/>
    </w:pPr>
    <w:rPr>
      <w:sz w:val="20"/>
      <w:szCs w:val="20"/>
    </w:rPr>
  </w:style>
  <w:style w:type="paragraph" w:customStyle="1" w:styleId="Hlavikaadresapjemce">
    <w:name w:val="Hlavička adresa příjemce"/>
    <w:basedOn w:val="Normln"/>
    <w:rsid w:val="00404DB5"/>
    <w:pPr>
      <w:spacing w:before="20" w:after="20"/>
    </w:pPr>
    <w:rPr>
      <w:szCs w:val="20"/>
    </w:rPr>
  </w:style>
  <w:style w:type="paragraph" w:customStyle="1" w:styleId="Hlavikajnadpis">
    <w:name w:val="Hlavička č.j. nadpis"/>
    <w:basedOn w:val="Normln"/>
    <w:rsid w:val="00404DB5"/>
    <w:pPr>
      <w:widowControl w:val="0"/>
      <w:spacing w:before="40" w:after="40"/>
      <w:jc w:val="both"/>
    </w:pPr>
    <w:rPr>
      <w:sz w:val="18"/>
      <w:szCs w:val="20"/>
    </w:rPr>
  </w:style>
  <w:style w:type="paragraph" w:customStyle="1" w:styleId="Hlavikajtext">
    <w:name w:val="Hlavička č.j. text"/>
    <w:basedOn w:val="Normln"/>
    <w:rsid w:val="00404DB5"/>
    <w:pPr>
      <w:widowControl w:val="0"/>
      <w:jc w:val="both"/>
    </w:pPr>
    <w:rPr>
      <w:sz w:val="20"/>
      <w:szCs w:val="20"/>
    </w:rPr>
  </w:style>
  <w:style w:type="paragraph" w:customStyle="1" w:styleId="Hlavikapid1">
    <w:name w:val="Hlavička pid1"/>
    <w:basedOn w:val="Normln"/>
    <w:rsid w:val="00404DB5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404DB5"/>
    <w:pPr>
      <w:widowControl w:val="0"/>
      <w:jc w:val="right"/>
    </w:pPr>
    <w:rPr>
      <w:rFonts w:cs="Arial"/>
      <w:b/>
      <w:sz w:val="20"/>
      <w:szCs w:val="20"/>
    </w:rPr>
  </w:style>
  <w:style w:type="paragraph" w:customStyle="1" w:styleId="Radaplohy">
    <w:name w:val="Rada přílohy"/>
    <w:basedOn w:val="Normln"/>
    <w:uiPriority w:val="99"/>
    <w:rsid w:val="00DF5412"/>
    <w:pPr>
      <w:widowControl w:val="0"/>
      <w:spacing w:before="480" w:after="120"/>
      <w:jc w:val="both"/>
    </w:pPr>
    <w:rPr>
      <w:noProof/>
      <w:szCs w:val="20"/>
      <w:u w:val="single"/>
    </w:rPr>
  </w:style>
  <w:style w:type="paragraph" w:styleId="Podnadpis">
    <w:name w:val="Subtitle"/>
    <w:aliases w:val="Podtitul"/>
    <w:basedOn w:val="Normln"/>
    <w:link w:val="PodnadpisChar1"/>
    <w:uiPriority w:val="11"/>
    <w:qFormat/>
    <w:rsid w:val="00DF5412"/>
    <w:pPr>
      <w:jc w:val="center"/>
    </w:pPr>
    <w:rPr>
      <w:rFonts w:cs="Arial"/>
      <w:b/>
      <w:bCs/>
    </w:rPr>
  </w:style>
  <w:style w:type="character" w:customStyle="1" w:styleId="PodnadpisChar">
    <w:name w:val="Podnadpis Char"/>
    <w:uiPriority w:val="11"/>
    <w:rsid w:val="00DF5412"/>
    <w:rPr>
      <w:rFonts w:ascii="Calibri Light" w:eastAsia="Times New Roman" w:hAnsi="Calibri Light" w:cs="Times New Roman"/>
      <w:sz w:val="24"/>
      <w:szCs w:val="24"/>
    </w:rPr>
  </w:style>
  <w:style w:type="character" w:customStyle="1" w:styleId="PodnadpisChar1">
    <w:name w:val="Podnadpis Char1"/>
    <w:aliases w:val="Podtitul Char"/>
    <w:link w:val="Podnadpis"/>
    <w:rsid w:val="00DF5412"/>
    <w:rPr>
      <w:rFonts w:ascii="Arial" w:hAnsi="Arial" w:cs="Arial"/>
      <w:b/>
      <w:bCs/>
      <w:sz w:val="24"/>
      <w:szCs w:val="24"/>
    </w:rPr>
  </w:style>
  <w:style w:type="paragraph" w:customStyle="1" w:styleId="Normal">
    <w:name w:val="[Normal]"/>
    <w:rsid w:val="00DF54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">
    <w:uiPriority w:val="20"/>
    <w:qFormat/>
    <w:rsid w:val="00DF5412"/>
    <w:rPr>
      <w:rFonts w:ascii="Arial" w:hAnsi="Arial"/>
      <w:sz w:val="24"/>
      <w:szCs w:val="24"/>
    </w:rPr>
  </w:style>
  <w:style w:type="character" w:styleId="Zdraznn">
    <w:name w:val="Emphasis"/>
    <w:qFormat/>
    <w:rsid w:val="00DF5412"/>
    <w:rPr>
      <w:i/>
      <w:iCs/>
    </w:rPr>
  </w:style>
  <w:style w:type="paragraph" w:styleId="Zkladntext">
    <w:name w:val="Body Text"/>
    <w:basedOn w:val="Normln"/>
    <w:link w:val="ZkladntextChar"/>
    <w:rsid w:val="00F3789B"/>
    <w:pPr>
      <w:spacing w:after="120"/>
    </w:pPr>
  </w:style>
  <w:style w:type="character" w:customStyle="1" w:styleId="ZkladntextChar">
    <w:name w:val="Základní text Char"/>
    <w:link w:val="Zkladntext"/>
    <w:rsid w:val="00F3789B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3789B"/>
    <w:pPr>
      <w:ind w:left="708"/>
    </w:pPr>
    <w:rPr>
      <w:rFonts w:cs="Arial"/>
    </w:rPr>
  </w:style>
  <w:style w:type="character" w:customStyle="1" w:styleId="Nadpis1Char">
    <w:name w:val="Nadpis 1 Char"/>
    <w:link w:val="Nadpis1"/>
    <w:uiPriority w:val="9"/>
    <w:rsid w:val="009930A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9930A2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rsid w:val="009930A2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Nzevknihy">
    <w:name w:val="Book Title"/>
    <w:uiPriority w:val="33"/>
    <w:qFormat/>
    <w:rsid w:val="009930A2"/>
    <w:rPr>
      <w:b/>
      <w:bCs/>
      <w:smallCaps/>
      <w:spacing w:val="5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9930A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9930A2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9930A2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930A2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9930A2"/>
    <w:pPr>
      <w:tabs>
        <w:tab w:val="right" w:leader="dot" w:pos="9062"/>
      </w:tabs>
      <w:spacing w:after="100" w:line="276" w:lineRule="auto"/>
      <w:ind w:left="220"/>
    </w:pPr>
    <w:rPr>
      <w:rFonts w:ascii="Calibri" w:eastAsia="Calibri" w:hAnsi="Calibri"/>
      <w:smallCaps/>
      <w:noProof/>
      <w:spacing w:val="5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930A2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9930A2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9930A2"/>
    <w:rPr>
      <w:rFonts w:ascii="Arial" w:hAnsi="Arial"/>
      <w:sz w:val="24"/>
      <w:szCs w:val="24"/>
    </w:rPr>
  </w:style>
  <w:style w:type="character" w:styleId="Odkaznakoment">
    <w:name w:val="annotation reference"/>
    <w:rsid w:val="006644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6442E"/>
    <w:rPr>
      <w:sz w:val="20"/>
      <w:szCs w:val="20"/>
    </w:rPr>
  </w:style>
  <w:style w:type="character" w:customStyle="1" w:styleId="TextkomenteChar">
    <w:name w:val="Text komentáře Char"/>
    <w:link w:val="Textkomente"/>
    <w:rsid w:val="0066442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6442E"/>
    <w:rPr>
      <w:b/>
      <w:bCs/>
    </w:rPr>
  </w:style>
  <w:style w:type="character" w:customStyle="1" w:styleId="PedmtkomenteChar">
    <w:name w:val="Předmět komentáře Char"/>
    <w:link w:val="Pedmtkomente"/>
    <w:rsid w:val="0066442E"/>
    <w:rPr>
      <w:rFonts w:ascii="Arial" w:hAnsi="Arial"/>
      <w:b/>
      <w:bCs/>
    </w:rPr>
  </w:style>
  <w:style w:type="paragraph" w:customStyle="1" w:styleId="Podtitul1">
    <w:name w:val="Podtitul1"/>
    <w:basedOn w:val="Normln"/>
    <w:qFormat/>
    <w:rsid w:val="00AB33DF"/>
    <w:pPr>
      <w:jc w:val="center"/>
    </w:pPr>
    <w:rPr>
      <w:rFonts w:cs="Arial"/>
      <w:b/>
      <w:bCs/>
    </w:rPr>
  </w:style>
  <w:style w:type="paragraph" w:styleId="Revize">
    <w:name w:val="Revision"/>
    <w:hidden/>
    <w:uiPriority w:val="99"/>
    <w:semiHidden/>
    <w:rsid w:val="001D334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3DB5-D99B-4E58-944E-461EF136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931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dostalova.vera</dc:creator>
  <cp:keywords/>
  <dc:description/>
  <cp:lastModifiedBy>Sztwioroková Eva</cp:lastModifiedBy>
  <cp:revision>18</cp:revision>
  <cp:lastPrinted>2011-02-17T13:26:00Z</cp:lastPrinted>
  <dcterms:created xsi:type="dcterms:W3CDTF">2019-05-28T05:07:00Z</dcterms:created>
  <dcterms:modified xsi:type="dcterms:W3CDTF">2019-06-06T10:35:00Z</dcterms:modified>
</cp:coreProperties>
</file>