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C847" w14:textId="77777777" w:rsidR="009952D3" w:rsidRPr="0044723C" w:rsidRDefault="009952D3" w:rsidP="009952D3">
      <w:pPr>
        <w:spacing w:after="100"/>
        <w:jc w:val="both"/>
        <w:rPr>
          <w:rFonts w:ascii="Arial" w:hAnsi="Arial"/>
          <w:b/>
          <w:lang w:eastAsia="en-US"/>
        </w:rPr>
      </w:pPr>
      <w:r w:rsidRPr="0044723C">
        <w:rPr>
          <w:rFonts w:ascii="Arial" w:hAnsi="Arial"/>
          <w:b/>
          <w:lang w:eastAsia="en-US"/>
        </w:rPr>
        <w:t>Důvodová zpráva:</w:t>
      </w:r>
    </w:p>
    <w:p w14:paraId="5ED1CBBD" w14:textId="25C3FF9E" w:rsidR="009952D3" w:rsidRPr="008C36F8" w:rsidRDefault="009952D3" w:rsidP="0044723C">
      <w:pPr>
        <w:spacing w:after="100" w:line="276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  <w:lang w:eastAsia="en-US"/>
        </w:rPr>
        <w:t>V této d</w:t>
      </w:r>
      <w:r w:rsidR="005B2E2F">
        <w:rPr>
          <w:rFonts w:ascii="Arial" w:hAnsi="Arial"/>
          <w:b/>
          <w:lang w:eastAsia="en-US"/>
        </w:rPr>
        <w:t>ůvodové zprávě předkládá Rada</w:t>
      </w:r>
      <w:r>
        <w:rPr>
          <w:rFonts w:ascii="Arial" w:hAnsi="Arial"/>
          <w:b/>
          <w:lang w:eastAsia="en-US"/>
        </w:rPr>
        <w:t xml:space="preserve"> </w:t>
      </w:r>
      <w:r w:rsidRPr="00B10152">
        <w:rPr>
          <w:rFonts w:ascii="Arial" w:hAnsi="Arial"/>
          <w:b/>
          <w:lang w:eastAsia="en-US"/>
        </w:rPr>
        <w:t>Olomouckého kraje</w:t>
      </w:r>
      <w:r w:rsidR="004F4763">
        <w:rPr>
          <w:rFonts w:ascii="Arial" w:hAnsi="Arial"/>
          <w:b/>
          <w:lang w:eastAsia="en-US"/>
        </w:rPr>
        <w:t xml:space="preserve"> </w:t>
      </w:r>
      <w:r>
        <w:rPr>
          <w:rFonts w:ascii="Arial" w:hAnsi="Arial"/>
          <w:b/>
          <w:lang w:eastAsia="en-US"/>
        </w:rPr>
        <w:t>k</w:t>
      </w:r>
      <w:r w:rsidR="005B2E2F">
        <w:rPr>
          <w:rFonts w:ascii="Arial" w:hAnsi="Arial"/>
          <w:b/>
          <w:lang w:eastAsia="en-US"/>
        </w:rPr>
        <w:t> </w:t>
      </w:r>
      <w:r>
        <w:rPr>
          <w:rFonts w:ascii="Arial" w:hAnsi="Arial"/>
          <w:b/>
          <w:lang w:eastAsia="en-US"/>
        </w:rPr>
        <w:t>projednání</w:t>
      </w:r>
      <w:r w:rsidR="005B2E2F">
        <w:rPr>
          <w:rFonts w:ascii="Arial" w:hAnsi="Arial"/>
          <w:b/>
          <w:lang w:eastAsia="en-US"/>
        </w:rPr>
        <w:t xml:space="preserve"> a schválení</w:t>
      </w:r>
      <w:r w:rsidRPr="00041162">
        <w:rPr>
          <w:rFonts w:ascii="Arial" w:hAnsi="Arial" w:cs="Arial"/>
          <w:b/>
        </w:rPr>
        <w:t xml:space="preserve"> </w:t>
      </w:r>
      <w:r w:rsidR="008C36F8">
        <w:rPr>
          <w:rFonts w:ascii="Arial" w:hAnsi="Arial" w:cs="Arial"/>
          <w:b/>
        </w:rPr>
        <w:t>l</w:t>
      </w:r>
      <w:r>
        <w:rPr>
          <w:rFonts w:ascii="Arial" w:hAnsi="Arial"/>
          <w:b/>
          <w:lang w:eastAsia="en-US"/>
        </w:rPr>
        <w:t>icenční smlouvu mezi Jihomoravským krajem</w:t>
      </w:r>
      <w:r w:rsidRPr="007D4775">
        <w:rPr>
          <w:rFonts w:ascii="Arial" w:hAnsi="Arial"/>
          <w:b/>
          <w:lang w:eastAsia="en-US"/>
        </w:rPr>
        <w:t xml:space="preserve"> </w:t>
      </w:r>
      <w:r>
        <w:rPr>
          <w:rFonts w:ascii="Arial" w:hAnsi="Arial"/>
          <w:b/>
          <w:lang w:eastAsia="en-US"/>
        </w:rPr>
        <w:t>a Olomouckým krajem, jejímž účelem je p</w:t>
      </w:r>
      <w:r w:rsidRPr="00252748">
        <w:rPr>
          <w:rFonts w:ascii="Arial" w:hAnsi="Arial"/>
          <w:b/>
          <w:lang w:eastAsia="en-US"/>
        </w:rPr>
        <w:t>oskytnutí práva užít ochranné známky RODINNÉ PASY a</w:t>
      </w:r>
      <w:r>
        <w:rPr>
          <w:rFonts w:ascii="Arial" w:hAnsi="Arial"/>
          <w:b/>
          <w:lang w:eastAsia="en-US"/>
        </w:rPr>
        <w:t xml:space="preserve"> autorských děl souvisejících s </w:t>
      </w:r>
      <w:r w:rsidRPr="00252748">
        <w:rPr>
          <w:rFonts w:ascii="Arial" w:hAnsi="Arial"/>
          <w:b/>
          <w:lang w:eastAsia="en-US"/>
        </w:rPr>
        <w:t>projektem Rodinné pasy</w:t>
      </w:r>
      <w:r>
        <w:rPr>
          <w:rFonts w:ascii="Arial" w:hAnsi="Arial"/>
          <w:b/>
          <w:lang w:eastAsia="en-US"/>
        </w:rPr>
        <w:t xml:space="preserve"> (dále jen „Licenční smlouva“).</w:t>
      </w:r>
    </w:p>
    <w:p w14:paraId="60231FF2" w14:textId="77777777" w:rsidR="009952D3" w:rsidRDefault="009952D3" w:rsidP="0044723C">
      <w:pPr>
        <w:pStyle w:val="Zkladntextodsazendek"/>
        <w:spacing w:line="276" w:lineRule="auto"/>
        <w:ind w:firstLine="0"/>
      </w:pPr>
      <w:r>
        <w:t xml:space="preserve">Olomoucký kraj je od poloviny roku 2007 zapojen do projektu Rodinné pasy, který vznikl v Jihomoravském kraji v roce 2006, a postupně se do něj zapojily další kraje. V současné době je projekt realizován na území následujících krajů: Jihomoravský kraj, Kraj Vysočina, Olomoucký kraj, Pardubický kraj, Královehradecký kraj, Ústecký kraj, Moravskoslezský kraj. </w:t>
      </w:r>
    </w:p>
    <w:p w14:paraId="3E8D7908" w14:textId="77777777" w:rsidR="009952D3" w:rsidRDefault="009952D3" w:rsidP="0044723C">
      <w:pPr>
        <w:pStyle w:val="Zkladntextodsazendek"/>
        <w:spacing w:line="276" w:lineRule="auto"/>
        <w:ind w:firstLine="0"/>
      </w:pPr>
      <w:r w:rsidRPr="00945BC3">
        <w:t>Rodinné pasy vznikly jako p</w:t>
      </w:r>
      <w:r>
        <w:t>rojekt na podporu rodin s dětmi, j</w:t>
      </w:r>
      <w:r w:rsidRPr="00945BC3">
        <w:t>eho</w:t>
      </w:r>
      <w:r>
        <w:t>ž</w:t>
      </w:r>
      <w:r w:rsidRPr="00945BC3">
        <w:t xml:space="preserve"> podstatou je</w:t>
      </w:r>
      <w:r>
        <w:t> </w:t>
      </w:r>
      <w:r w:rsidRPr="00945BC3">
        <w:t xml:space="preserve">vytvoření a realizace systému poskytování slev a dalších výhod rodinám s dětmi do osmnácti let věku. Na základě registrace je rodinám </w:t>
      </w:r>
      <w:r>
        <w:t>vystavena karta Rodinné pasy.</w:t>
      </w:r>
      <w:r w:rsidRPr="0071704B">
        <w:t xml:space="preserve"> </w:t>
      </w:r>
      <w:r w:rsidRPr="00945BC3">
        <w:t>Zapojení do projektu je pro rodiny zdarma.</w:t>
      </w:r>
    </w:p>
    <w:p w14:paraId="5468F3E2" w14:textId="497BA0FF" w:rsidR="009952D3" w:rsidRDefault="009952D3" w:rsidP="0044723C">
      <w:pPr>
        <w:pStyle w:val="Zkladntextodsazendek"/>
        <w:spacing w:line="276" w:lineRule="auto"/>
        <w:ind w:firstLine="0"/>
      </w:pPr>
      <w:r>
        <w:t>Od počátku trvání projektu do konce roku 2019 zajišťuje v našem kraji administraci projektu společnost Sun Drive Communications, s.r.o. se sídlem v Brně. V současné době probíhá příprava veřejné zakázky</w:t>
      </w:r>
      <w:r w:rsidR="005C6D43">
        <w:t xml:space="preserve"> malého rozsahu</w:t>
      </w:r>
      <w:r>
        <w:t xml:space="preserve"> na zajištění nového dodavatele na období let 2020 – 2022, aby tento úspěšný projekt v Olomouckém kraji plynule pokračoval, a to i v návaznosti na schválenou Koncepci rodinné politiky Olomouckého kraj</w:t>
      </w:r>
      <w:r w:rsidR="00FD3FD7">
        <w:t>e na období 2019 – 2022 a Akční</w:t>
      </w:r>
      <w:r>
        <w:t xml:space="preserve"> plán Koncepce rodinné politiky na rok 2019.</w:t>
      </w:r>
    </w:p>
    <w:p w14:paraId="596105FC" w14:textId="77777777" w:rsidR="009952D3" w:rsidRDefault="009952D3" w:rsidP="0044723C">
      <w:pPr>
        <w:pStyle w:val="Zkladntextodsazendek"/>
        <w:spacing w:line="276" w:lineRule="auto"/>
        <w:ind w:firstLine="0"/>
      </w:pPr>
      <w:r>
        <w:t xml:space="preserve">Vlastníkem domény </w:t>
      </w:r>
      <w:hyperlink r:id="rId7" w:history="1">
        <w:r w:rsidRPr="00A7411F">
          <w:rPr>
            <w:rStyle w:val="Hypertextovodkaz"/>
          </w:rPr>
          <w:t>www.rodinnepasy.cz</w:t>
        </w:r>
      </w:hyperlink>
      <w:r>
        <w:t xml:space="preserve"> je Jihomoravský kraj a logo rodinných pasů je rovněž pro tento kraj registrované. Dle informací v registru ochranných známek uveřejněných na Úřadu průmyslového vlastnictví má Jihomoravský kraj pod číslem zápisu </w:t>
      </w:r>
      <w:r w:rsidRPr="00FB1EDF">
        <w:t xml:space="preserve">290196 registrovánu </w:t>
      </w:r>
      <w:r>
        <w:t xml:space="preserve">ochrannou známku </w:t>
      </w:r>
      <w:r w:rsidRPr="00FB1EDF">
        <w:t>Rodinné pasy.</w:t>
      </w:r>
      <w:r w:rsidRPr="00C87A3C">
        <w:t xml:space="preserve"> </w:t>
      </w:r>
      <w:r>
        <w:t>Olomoucký kraj po celou dobu trvání projektu bezplatně využívá tuto ochrannou známku včetně internetové domény a loga rodinných pasů.</w:t>
      </w:r>
    </w:p>
    <w:p w14:paraId="7A2F6910" w14:textId="77777777" w:rsidR="009952D3" w:rsidRDefault="009952D3" w:rsidP="0044723C">
      <w:pPr>
        <w:pStyle w:val="Zkladntextodsazendek"/>
        <w:spacing w:line="276" w:lineRule="auto"/>
        <w:ind w:firstLine="0"/>
      </w:pPr>
      <w:r>
        <w:t>V souvislosti s přípravou výše zmíněné připravované veřejné zakázky</w:t>
      </w:r>
      <w:r w:rsidRPr="0071704B">
        <w:t xml:space="preserve"> </w:t>
      </w:r>
      <w:r>
        <w:t>na zajištění nového dodavatele byla ve spolupráci s Jihomoravským krajem připravena Licenční smlouva, která Olomouckému kraji zajistí p</w:t>
      </w:r>
      <w:r w:rsidRPr="00945BC3">
        <w:t>oskytnutí práva užít ochranné známky RODINNÉ PASY a autorských děl souvisejících s projektem Rodinné pasy</w:t>
      </w:r>
      <w:r>
        <w:t>.</w:t>
      </w:r>
    </w:p>
    <w:p w14:paraId="07DE86D3" w14:textId="7FDA020D" w:rsidR="009952D3" w:rsidRPr="001D0D7C" w:rsidRDefault="009952D3" w:rsidP="0044723C">
      <w:pPr>
        <w:pStyle w:val="Zkladntextodsazendek"/>
        <w:spacing w:line="276" w:lineRule="auto"/>
        <w:ind w:firstLine="0"/>
      </w:pPr>
      <w:r w:rsidRPr="001D0D7C">
        <w:t xml:space="preserve">Předložená Licenční smlouva </w:t>
      </w:r>
      <w:r w:rsidR="001D0D7C" w:rsidRPr="001D0D7C">
        <w:t>byla</w:t>
      </w:r>
      <w:r w:rsidRPr="001D0D7C">
        <w:t xml:space="preserve"> </w:t>
      </w:r>
      <w:r w:rsidR="001D0D7C" w:rsidRPr="001D0D7C">
        <w:t>schválena</w:t>
      </w:r>
      <w:r w:rsidRPr="001D0D7C">
        <w:t xml:space="preserve"> </w:t>
      </w:r>
      <w:r w:rsidR="00297B25" w:rsidRPr="001D0D7C">
        <w:t>Zastupitelstvem</w:t>
      </w:r>
      <w:r w:rsidRPr="001D0D7C">
        <w:t xml:space="preserve"> Jihomoravského kraje dne 2</w:t>
      </w:r>
      <w:r w:rsidR="002C4E0E" w:rsidRPr="001D0D7C">
        <w:t>7</w:t>
      </w:r>
      <w:r w:rsidRPr="001D0D7C">
        <w:t>.</w:t>
      </w:r>
      <w:r w:rsidR="00B85AAE" w:rsidRPr="001D0D7C">
        <w:t xml:space="preserve"> </w:t>
      </w:r>
      <w:r w:rsidR="00BD0B83" w:rsidRPr="001D0D7C">
        <w:t>5</w:t>
      </w:r>
      <w:r w:rsidRPr="001D0D7C">
        <w:t>.</w:t>
      </w:r>
      <w:r w:rsidR="00B85AAE" w:rsidRPr="001D0D7C">
        <w:t xml:space="preserve"> </w:t>
      </w:r>
      <w:r w:rsidRPr="001D0D7C">
        <w:t>2019</w:t>
      </w:r>
      <w:r w:rsidR="001D0D7C" w:rsidRPr="001D0D7C">
        <w:t xml:space="preserve"> usnesením č. 1954/19/Z22</w:t>
      </w:r>
      <w:r w:rsidRPr="001D0D7C">
        <w:t xml:space="preserve">. </w:t>
      </w:r>
    </w:p>
    <w:p w14:paraId="7EE6F170" w14:textId="40752B8E" w:rsidR="009952D3" w:rsidRDefault="00AC4B99" w:rsidP="0044723C">
      <w:pPr>
        <w:pStyle w:val="Zkladntextodsazendek"/>
        <w:spacing w:line="276" w:lineRule="auto"/>
        <w:ind w:firstLine="0"/>
      </w:pPr>
      <w:r>
        <w:t>Samotné u</w:t>
      </w:r>
      <w:r w:rsidR="009952D3">
        <w:t xml:space="preserve">zavření Licenční smlouvy </w:t>
      </w:r>
      <w:r w:rsidR="00B85AAE">
        <w:t>mezi</w:t>
      </w:r>
      <w:r w:rsidR="009952D3">
        <w:t xml:space="preserve"> Olomouckým</w:t>
      </w:r>
      <w:r w:rsidR="00B85AAE">
        <w:t xml:space="preserve"> krajem</w:t>
      </w:r>
      <w:r w:rsidR="009952D3">
        <w:t xml:space="preserve"> a Jihomoravským</w:t>
      </w:r>
      <w:r w:rsidR="00B85AAE">
        <w:t xml:space="preserve"> krajem</w:t>
      </w:r>
      <w:r w:rsidR="009952D3">
        <w:t xml:space="preserve"> neznamená</w:t>
      </w:r>
      <w:r w:rsidR="004248BE">
        <w:t xml:space="preserve"> </w:t>
      </w:r>
      <w:r w:rsidR="009952D3" w:rsidRPr="004502F6">
        <w:rPr>
          <w:b/>
        </w:rPr>
        <w:t>pro Olomoucký kraj</w:t>
      </w:r>
      <w:r w:rsidR="009952D3">
        <w:t xml:space="preserve"> </w:t>
      </w:r>
      <w:r w:rsidR="009952D3" w:rsidRPr="004502F6">
        <w:rPr>
          <w:b/>
        </w:rPr>
        <w:t>žádné finanční náklady.</w:t>
      </w:r>
      <w:r w:rsidR="009952D3" w:rsidRPr="00251D3A">
        <w:t xml:space="preserve"> Prostřednictvím této smlouvy bude zaručeno plynulé pokračování projektu Rodinných pasů, včetně zachování jednotného vizuálního stylu projektu.</w:t>
      </w:r>
      <w:r w:rsidR="00912400">
        <w:t xml:space="preserve"> </w:t>
      </w:r>
      <w:r w:rsidRPr="00AC4B99">
        <w:t>F</w:t>
      </w:r>
      <w:r w:rsidR="00900560" w:rsidRPr="00AC4B99">
        <w:t xml:space="preserve">inanční náklady vztahující se k realizaci návazného projektu </w:t>
      </w:r>
      <w:r w:rsidR="00912400" w:rsidRPr="00AC4B99">
        <w:t>Rodinných pasů Olomouckého kraje</w:t>
      </w:r>
      <w:r w:rsidRPr="00AC4B99">
        <w:t xml:space="preserve"> na roky 2020-2022</w:t>
      </w:r>
      <w:r w:rsidR="00912400" w:rsidRPr="00AC4B99">
        <w:t xml:space="preserve"> </w:t>
      </w:r>
      <w:r w:rsidR="004248BE" w:rsidRPr="00AC4B99">
        <w:t>nepřesáhne finanční limit veřejné zakázky malého rozsahu</w:t>
      </w:r>
      <w:r w:rsidR="004248BE" w:rsidRPr="00B81813">
        <w:rPr>
          <w:b/>
        </w:rPr>
        <w:t>.</w:t>
      </w:r>
      <w:r w:rsidR="004248BE">
        <w:t xml:space="preserve"> </w:t>
      </w:r>
    </w:p>
    <w:p w14:paraId="7CC95D01" w14:textId="25A2E274" w:rsidR="009952D3" w:rsidRDefault="009952D3" w:rsidP="0044723C">
      <w:pPr>
        <w:spacing w:after="100" w:line="276" w:lineRule="auto"/>
        <w:jc w:val="both"/>
        <w:rPr>
          <w:rFonts w:ascii="Arial" w:hAnsi="Arial" w:cs="Arial"/>
          <w:b/>
        </w:rPr>
      </w:pPr>
    </w:p>
    <w:p w14:paraId="040F1C4B" w14:textId="77777777" w:rsidR="00FB61A9" w:rsidRPr="00FB61A9" w:rsidRDefault="004F4763" w:rsidP="0044723C">
      <w:pPr>
        <w:spacing w:line="276" w:lineRule="auto"/>
        <w:jc w:val="both"/>
        <w:rPr>
          <w:rFonts w:ascii="Arial" w:eastAsiaTheme="minorHAnsi" w:hAnsi="Arial" w:cs="Arial"/>
          <w:u w:val="single"/>
        </w:rPr>
      </w:pPr>
      <w:r w:rsidRPr="00FB61A9">
        <w:rPr>
          <w:rFonts w:ascii="Arial" w:hAnsi="Arial" w:cs="Arial"/>
          <w:b/>
          <w:u w:val="single"/>
        </w:rPr>
        <w:t>Rada Olomouckého kraje na svém jednání dne 3. 6. 2019 projednala</w:t>
      </w:r>
      <w:r w:rsidR="00AE0F87" w:rsidRPr="00FB61A9">
        <w:rPr>
          <w:rFonts w:ascii="Arial" w:hAnsi="Arial" w:cs="Arial"/>
          <w:b/>
          <w:u w:val="single"/>
        </w:rPr>
        <w:t xml:space="preserve"> Licenční smlouvu mezi Jihomoravským krajem a Olomouckým krajem</w:t>
      </w:r>
      <w:r w:rsidRPr="00FB61A9">
        <w:rPr>
          <w:rFonts w:ascii="Arial" w:hAnsi="Arial" w:cs="Arial"/>
          <w:b/>
          <w:u w:val="single"/>
        </w:rPr>
        <w:t xml:space="preserve"> a svým usnesením číslo UR/66/65/2019 doporuč</w:t>
      </w:r>
      <w:r w:rsidR="00FB61A9" w:rsidRPr="00FB61A9">
        <w:rPr>
          <w:rFonts w:ascii="Arial" w:hAnsi="Arial" w:cs="Arial"/>
          <w:b/>
          <w:u w:val="single"/>
        </w:rPr>
        <w:t>uje</w:t>
      </w:r>
      <w:r w:rsidRPr="00FB61A9">
        <w:rPr>
          <w:rFonts w:ascii="Arial" w:hAnsi="Arial" w:cs="Arial"/>
          <w:b/>
          <w:u w:val="single"/>
        </w:rPr>
        <w:t xml:space="preserve"> Zastupitelstvu</w:t>
      </w:r>
      <w:r w:rsidR="009952D3" w:rsidRPr="00FB61A9">
        <w:rPr>
          <w:rFonts w:ascii="Arial" w:hAnsi="Arial" w:cs="Arial"/>
          <w:b/>
          <w:u w:val="single"/>
        </w:rPr>
        <w:t xml:space="preserve"> Olomouckého kraje</w:t>
      </w:r>
      <w:r w:rsidRPr="00FB61A9">
        <w:rPr>
          <w:rFonts w:ascii="Arial" w:hAnsi="Arial" w:cs="Arial"/>
          <w:b/>
          <w:u w:val="single"/>
        </w:rPr>
        <w:t xml:space="preserve"> </w:t>
      </w:r>
      <w:r w:rsidR="00FB61A9" w:rsidRPr="00FB61A9">
        <w:rPr>
          <w:rFonts w:ascii="Arial" w:hAnsi="Arial" w:cs="Arial"/>
          <w:b/>
          <w:u w:val="single"/>
        </w:rPr>
        <w:t>přijmout usnesení v tomto znění:</w:t>
      </w:r>
      <w:r w:rsidR="00FB61A9" w:rsidRPr="00FB61A9">
        <w:rPr>
          <w:rFonts w:ascii="Arial" w:eastAsiaTheme="minorHAnsi" w:hAnsi="Arial" w:cs="Arial"/>
          <w:u w:val="single"/>
        </w:rPr>
        <w:t xml:space="preserve"> </w:t>
      </w:r>
    </w:p>
    <w:p w14:paraId="78A1EE19" w14:textId="77777777" w:rsidR="00FB61A9" w:rsidRDefault="00FB61A9" w:rsidP="00FB61A9">
      <w:pPr>
        <w:pStyle w:val="nzvy"/>
        <w:rPr>
          <w:sz w:val="24"/>
          <w:szCs w:val="24"/>
        </w:rPr>
      </w:pPr>
    </w:p>
    <w:p w14:paraId="3FDCE1CA" w14:textId="75CDF0F5" w:rsidR="00FB61A9" w:rsidRPr="00EE5E8B" w:rsidRDefault="00FB61A9" w:rsidP="00FB61A9">
      <w:pPr>
        <w:pStyle w:val="nzvy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Pr="00EE5E8B">
        <w:rPr>
          <w:sz w:val="24"/>
          <w:szCs w:val="24"/>
        </w:rPr>
        <w:t>Olomouckého kraje po projednání:</w:t>
      </w:r>
    </w:p>
    <w:p w14:paraId="3D79214D" w14:textId="77777777" w:rsidR="00FB61A9" w:rsidRDefault="00FB61A9" w:rsidP="00FB61A9">
      <w:pPr>
        <w:jc w:val="both"/>
        <w:rPr>
          <w:rFonts w:ascii="Arial" w:eastAsiaTheme="minorHAnsi" w:hAnsi="Arial" w:cs="Arial"/>
        </w:rPr>
      </w:pPr>
    </w:p>
    <w:p w14:paraId="742F1731" w14:textId="11C60CB6" w:rsidR="00FB61A9" w:rsidRDefault="00FB61A9" w:rsidP="00393AD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FB61A9">
        <w:rPr>
          <w:rFonts w:ascii="Arial" w:hAnsi="Arial" w:cs="Arial"/>
          <w:b/>
          <w:spacing w:val="70"/>
        </w:rPr>
        <w:t>bere na vědomí</w:t>
      </w:r>
      <w:r w:rsidRPr="00FB61A9">
        <w:rPr>
          <w:rFonts w:ascii="Arial" w:hAnsi="Arial" w:cs="Arial"/>
        </w:rPr>
        <w:t xml:space="preserve"> důvodovou zprávu</w:t>
      </w:r>
    </w:p>
    <w:p w14:paraId="4D99AA9C" w14:textId="6E35BADA" w:rsidR="00FB61A9" w:rsidRDefault="00FB61A9" w:rsidP="00393AD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FB61A9">
        <w:rPr>
          <w:rFonts w:ascii="Arial" w:hAnsi="Arial" w:cs="Arial"/>
          <w:b/>
          <w:spacing w:val="70"/>
        </w:rPr>
        <w:t>schvaluje</w:t>
      </w:r>
      <w:r w:rsidRPr="00FB61A9">
        <w:rPr>
          <w:rFonts w:ascii="Arial" w:hAnsi="Arial" w:cs="Arial"/>
        </w:rPr>
        <w:t xml:space="preserve"> Licenční sml</w:t>
      </w:r>
      <w:bookmarkStart w:id="0" w:name="_GoBack"/>
      <w:bookmarkEnd w:id="0"/>
      <w:r w:rsidRPr="00FB61A9">
        <w:rPr>
          <w:rFonts w:ascii="Arial" w:hAnsi="Arial" w:cs="Arial"/>
        </w:rPr>
        <w:t>ouvu mezi Jihomoravským krajem a Olomouckým krajem dle Přílohy č. 1 důvodové zprávy</w:t>
      </w:r>
    </w:p>
    <w:p w14:paraId="1B330D99" w14:textId="0B685B73" w:rsidR="00FB61A9" w:rsidRPr="00393ADE" w:rsidRDefault="00FB61A9" w:rsidP="00393AD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393ADE">
        <w:rPr>
          <w:rFonts w:ascii="Arial" w:hAnsi="Arial" w:cs="Arial"/>
          <w:b/>
          <w:spacing w:val="70"/>
        </w:rPr>
        <w:t>ukládá</w:t>
      </w:r>
      <w:r w:rsidRPr="00393ADE">
        <w:rPr>
          <w:rFonts w:ascii="Arial" w:hAnsi="Arial" w:cs="Arial"/>
        </w:rPr>
        <w:t xml:space="preserve"> hejtmanovi Olomouckého kraje Ladislavu Oklešťkovi podepsat Licenční smlouvu mezi Jihomoravským krajem a Olomouckým krajem</w:t>
      </w:r>
    </w:p>
    <w:p w14:paraId="04DA575F" w14:textId="77777777" w:rsidR="009952D3" w:rsidRPr="00FB61A9" w:rsidRDefault="009952D3" w:rsidP="00FB61A9">
      <w:pPr>
        <w:autoSpaceDE w:val="0"/>
        <w:autoSpaceDN w:val="0"/>
        <w:spacing w:before="120" w:after="100"/>
        <w:jc w:val="both"/>
        <w:rPr>
          <w:rFonts w:ascii="Arial" w:hAnsi="Arial" w:cs="Arial"/>
          <w:b/>
        </w:rPr>
      </w:pPr>
    </w:p>
    <w:p w14:paraId="13C870C8" w14:textId="204FFEB0" w:rsidR="009952D3" w:rsidRPr="0044723C" w:rsidRDefault="009952D3" w:rsidP="0044723C">
      <w:pPr>
        <w:pStyle w:val="Radaplohy"/>
        <w:spacing w:line="276" w:lineRule="auto"/>
        <w:rPr>
          <w:b/>
        </w:rPr>
      </w:pPr>
      <w:r w:rsidRPr="0044723C">
        <w:rPr>
          <w:b/>
        </w:rPr>
        <w:t>Přílohy:</w:t>
      </w:r>
    </w:p>
    <w:p w14:paraId="5D9BCA53" w14:textId="1B9B5E31" w:rsidR="0095074A" w:rsidRPr="00A321ED" w:rsidRDefault="009952D3" w:rsidP="0044723C">
      <w:pPr>
        <w:pStyle w:val="Radaploha1"/>
        <w:numPr>
          <w:ilvl w:val="0"/>
          <w:numId w:val="2"/>
        </w:numPr>
        <w:spacing w:line="276" w:lineRule="auto"/>
        <w:jc w:val="left"/>
        <w:rPr>
          <w:szCs w:val="24"/>
          <w:u w:val="none"/>
        </w:rPr>
      </w:pPr>
      <w:r w:rsidRPr="00157ED7">
        <w:rPr>
          <w:u w:val="none"/>
        </w:rPr>
        <w:t>Příloha č. 1 – </w:t>
      </w:r>
      <w:r w:rsidRPr="004A4A22">
        <w:rPr>
          <w:rFonts w:cs="Arial"/>
          <w:szCs w:val="24"/>
          <w:u w:val="none"/>
        </w:rPr>
        <w:t>Licenční smlouv</w:t>
      </w:r>
      <w:r>
        <w:rPr>
          <w:rFonts w:cs="Arial"/>
          <w:szCs w:val="24"/>
          <w:u w:val="none"/>
        </w:rPr>
        <w:t>a</w:t>
      </w:r>
      <w:r w:rsidRPr="004A4A22">
        <w:rPr>
          <w:rFonts w:cs="Arial"/>
          <w:szCs w:val="24"/>
          <w:u w:val="none"/>
        </w:rPr>
        <w:t xml:space="preserve"> mezi Jihomoravským krajem</w:t>
      </w:r>
      <w:r w:rsidRPr="002F5D0D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a Olomouckým krajem</w:t>
      </w:r>
    </w:p>
    <w:sectPr w:rsidR="0095074A" w:rsidRPr="00A321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EC8D" w14:textId="77777777" w:rsidR="008D4072" w:rsidRDefault="00DF4D96">
      <w:r>
        <w:separator/>
      </w:r>
    </w:p>
  </w:endnote>
  <w:endnote w:type="continuationSeparator" w:id="0">
    <w:p w14:paraId="5B0EB04D" w14:textId="77777777" w:rsidR="008D4072" w:rsidRDefault="00DF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4189" w14:textId="5180BEA6" w:rsidR="00874EB6" w:rsidRPr="00A464D9" w:rsidRDefault="005B2E2F" w:rsidP="005E0D0B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 Olomouckého kraje 24</w:t>
    </w:r>
    <w:r w:rsidR="00D34313">
      <w:rPr>
        <w:rFonts w:ascii="Arial" w:hAnsi="Arial" w:cs="Arial"/>
        <w:i/>
        <w:sz w:val="18"/>
        <w:szCs w:val="18"/>
      </w:rPr>
      <w:t>. 6</w:t>
    </w:r>
    <w:r w:rsidR="000848EF">
      <w:rPr>
        <w:rFonts w:ascii="Arial" w:hAnsi="Arial" w:cs="Arial"/>
        <w:i/>
        <w:sz w:val="18"/>
        <w:szCs w:val="18"/>
      </w:rPr>
      <w:t>. 2019</w:t>
    </w:r>
    <w:r w:rsidR="000848EF" w:rsidRPr="00A464D9">
      <w:rPr>
        <w:rFonts w:ascii="Arial" w:hAnsi="Arial" w:cs="Arial"/>
        <w:i/>
        <w:sz w:val="18"/>
        <w:szCs w:val="18"/>
      </w:rPr>
      <w:tab/>
    </w:r>
    <w:r w:rsidR="000848EF" w:rsidRPr="00A464D9">
      <w:rPr>
        <w:rFonts w:ascii="Arial" w:hAnsi="Arial" w:cs="Arial"/>
        <w:i/>
        <w:sz w:val="18"/>
        <w:szCs w:val="18"/>
      </w:rPr>
      <w:tab/>
      <w:t xml:space="preserve">Strana  </w:t>
    </w:r>
    <w:r w:rsidR="000848EF" w:rsidRPr="00A464D9">
      <w:rPr>
        <w:rStyle w:val="slostrnky"/>
        <w:rFonts w:ascii="Arial" w:hAnsi="Arial" w:cs="Arial"/>
        <w:i/>
        <w:sz w:val="18"/>
        <w:szCs w:val="18"/>
      </w:rPr>
      <w:fldChar w:fldCharType="begin"/>
    </w:r>
    <w:r w:rsidR="000848EF" w:rsidRPr="00A464D9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0848EF" w:rsidRPr="00A464D9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44723C">
      <w:rPr>
        <w:rStyle w:val="slostrnky"/>
        <w:rFonts w:ascii="Arial" w:hAnsi="Arial" w:cs="Arial"/>
        <w:i/>
        <w:noProof/>
        <w:sz w:val="18"/>
        <w:szCs w:val="18"/>
      </w:rPr>
      <w:t>2</w:t>
    </w:r>
    <w:r w:rsidR="000848EF" w:rsidRPr="00A464D9">
      <w:rPr>
        <w:rStyle w:val="slostrnky"/>
        <w:rFonts w:ascii="Arial" w:hAnsi="Arial" w:cs="Arial"/>
        <w:i/>
        <w:sz w:val="18"/>
        <w:szCs w:val="18"/>
      </w:rPr>
      <w:fldChar w:fldCharType="end"/>
    </w:r>
    <w:r w:rsidR="000848EF" w:rsidRPr="00A464D9">
      <w:rPr>
        <w:rStyle w:val="slostrnky"/>
        <w:rFonts w:ascii="Arial" w:hAnsi="Arial" w:cs="Arial"/>
        <w:i/>
        <w:sz w:val="18"/>
        <w:szCs w:val="18"/>
      </w:rPr>
      <w:t xml:space="preserve"> </w:t>
    </w:r>
    <w:r w:rsidR="000848EF">
      <w:rPr>
        <w:rFonts w:ascii="Arial" w:hAnsi="Arial" w:cs="Arial"/>
        <w:i/>
        <w:sz w:val="18"/>
        <w:szCs w:val="18"/>
      </w:rPr>
      <w:t>(</w:t>
    </w:r>
    <w:r w:rsidR="000848EF" w:rsidRPr="000B4CCC">
      <w:rPr>
        <w:rFonts w:ascii="Arial" w:hAnsi="Arial" w:cs="Arial"/>
        <w:i/>
        <w:sz w:val="18"/>
        <w:szCs w:val="18"/>
      </w:rPr>
      <w:t xml:space="preserve">celkem </w:t>
    </w:r>
    <w:r w:rsidR="000B4CCC">
      <w:rPr>
        <w:rFonts w:ascii="Arial" w:hAnsi="Arial" w:cs="Arial"/>
        <w:i/>
        <w:sz w:val="18"/>
        <w:szCs w:val="18"/>
      </w:rPr>
      <w:t>5</w:t>
    </w:r>
    <w:r w:rsidR="000848EF" w:rsidRPr="00A464D9">
      <w:rPr>
        <w:rFonts w:ascii="Arial" w:hAnsi="Arial" w:cs="Arial"/>
        <w:i/>
        <w:sz w:val="18"/>
        <w:szCs w:val="18"/>
      </w:rPr>
      <w:t>)</w:t>
    </w:r>
  </w:p>
  <w:p w14:paraId="0FD92FB8" w14:textId="0313A90B" w:rsidR="00D34313" w:rsidRPr="00D34313" w:rsidRDefault="00FB61A9" w:rsidP="00D34313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26.</w:t>
    </w:r>
    <w:r w:rsidR="000848EF" w:rsidRPr="00D34313">
      <w:rPr>
        <w:rFonts w:ascii="Arial" w:hAnsi="Arial" w:cs="Arial"/>
        <w:i/>
        <w:sz w:val="18"/>
        <w:szCs w:val="18"/>
      </w:rPr>
      <w:t xml:space="preserve"> </w:t>
    </w:r>
    <w:r w:rsidR="000848EF">
      <w:rPr>
        <w:rFonts w:ascii="Arial" w:hAnsi="Arial" w:cs="Arial"/>
        <w:i/>
        <w:sz w:val="18"/>
        <w:szCs w:val="18"/>
      </w:rPr>
      <w:t xml:space="preserve">– </w:t>
    </w:r>
    <w:r w:rsidR="00D34313" w:rsidRPr="00D34313">
      <w:rPr>
        <w:rFonts w:ascii="Arial" w:hAnsi="Arial" w:cs="Arial"/>
        <w:i/>
        <w:sz w:val="18"/>
        <w:szCs w:val="18"/>
      </w:rPr>
      <w:t>Licenční smlouva k projektu Rodinné pasy Olomouckého kraje – Jihomoravský kraj</w:t>
    </w:r>
  </w:p>
  <w:p w14:paraId="6FD3521F" w14:textId="4CD23575" w:rsidR="00874EB6" w:rsidRPr="00F027F3" w:rsidRDefault="00447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582B" w14:textId="77777777" w:rsidR="008D4072" w:rsidRDefault="00DF4D96">
      <w:r>
        <w:separator/>
      </w:r>
    </w:p>
  </w:footnote>
  <w:footnote w:type="continuationSeparator" w:id="0">
    <w:p w14:paraId="2C2DAB21" w14:textId="77777777" w:rsidR="008D4072" w:rsidRDefault="00DF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8DFE" w14:textId="77777777" w:rsidR="009A75CF" w:rsidRDefault="0044723C" w:rsidP="00B07BFC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E28"/>
    <w:multiLevelType w:val="hybridMultilevel"/>
    <w:tmpl w:val="17B27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332"/>
    <w:multiLevelType w:val="hybridMultilevel"/>
    <w:tmpl w:val="78D28292"/>
    <w:lvl w:ilvl="0" w:tplc="B4140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1E62B79"/>
    <w:multiLevelType w:val="hybridMultilevel"/>
    <w:tmpl w:val="78D28292"/>
    <w:lvl w:ilvl="0" w:tplc="B4140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87257A"/>
    <w:multiLevelType w:val="hybridMultilevel"/>
    <w:tmpl w:val="F0184AC8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6D7A"/>
    <w:multiLevelType w:val="hybridMultilevel"/>
    <w:tmpl w:val="895892B2"/>
    <w:lvl w:ilvl="0" w:tplc="3C9C7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07EFF"/>
    <w:multiLevelType w:val="multilevel"/>
    <w:tmpl w:val="C662482C"/>
    <w:lvl w:ilvl="0">
      <w:start w:val="1"/>
      <w:numFmt w:val="decimal"/>
      <w:pStyle w:val="Radaploh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F429FC"/>
    <w:multiLevelType w:val="hybridMultilevel"/>
    <w:tmpl w:val="5ACCC170"/>
    <w:lvl w:ilvl="0" w:tplc="66D6C1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D2E3A"/>
    <w:multiLevelType w:val="hybridMultilevel"/>
    <w:tmpl w:val="48681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230"/>
    <w:multiLevelType w:val="hybridMultilevel"/>
    <w:tmpl w:val="E0781668"/>
    <w:lvl w:ilvl="0" w:tplc="637E30AC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2089"/>
    <w:multiLevelType w:val="hybridMultilevel"/>
    <w:tmpl w:val="E332B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1"/>
    <w:rsid w:val="000848EF"/>
    <w:rsid w:val="000B164D"/>
    <w:rsid w:val="000B4CCC"/>
    <w:rsid w:val="001A4F10"/>
    <w:rsid w:val="001D0D7C"/>
    <w:rsid w:val="00297B25"/>
    <w:rsid w:val="002C4E0E"/>
    <w:rsid w:val="00393ADE"/>
    <w:rsid w:val="003A3B42"/>
    <w:rsid w:val="004248BE"/>
    <w:rsid w:val="0044723C"/>
    <w:rsid w:val="00470169"/>
    <w:rsid w:val="00474E47"/>
    <w:rsid w:val="004967E7"/>
    <w:rsid w:val="004F4763"/>
    <w:rsid w:val="00552C9F"/>
    <w:rsid w:val="005B2E2F"/>
    <w:rsid w:val="005C6D43"/>
    <w:rsid w:val="005D2164"/>
    <w:rsid w:val="006C2684"/>
    <w:rsid w:val="00711C8B"/>
    <w:rsid w:val="00733FC5"/>
    <w:rsid w:val="007A0524"/>
    <w:rsid w:val="007B3759"/>
    <w:rsid w:val="00814D11"/>
    <w:rsid w:val="00836028"/>
    <w:rsid w:val="008C36F8"/>
    <w:rsid w:val="008D4072"/>
    <w:rsid w:val="00900560"/>
    <w:rsid w:val="00912400"/>
    <w:rsid w:val="0095074A"/>
    <w:rsid w:val="009952D3"/>
    <w:rsid w:val="00A321ED"/>
    <w:rsid w:val="00AC4B99"/>
    <w:rsid w:val="00AE0F87"/>
    <w:rsid w:val="00B14238"/>
    <w:rsid w:val="00B20ED3"/>
    <w:rsid w:val="00B53A20"/>
    <w:rsid w:val="00B81813"/>
    <w:rsid w:val="00B85AAE"/>
    <w:rsid w:val="00BD0B83"/>
    <w:rsid w:val="00C041CB"/>
    <w:rsid w:val="00C8246B"/>
    <w:rsid w:val="00D21E9A"/>
    <w:rsid w:val="00D34313"/>
    <w:rsid w:val="00DF4D96"/>
    <w:rsid w:val="00F854E5"/>
    <w:rsid w:val="00FB61A9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24D"/>
  <w15:chartTrackingRefBased/>
  <w15:docId w15:val="{8F795B86-A3B4-4884-834C-DBD2318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9952D3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link w:val="ZhlavChar"/>
    <w:rsid w:val="009952D3"/>
    <w:pPr>
      <w:numPr>
        <w:numId w:val="1"/>
      </w:numPr>
      <w:tabs>
        <w:tab w:val="clear" w:pos="567"/>
        <w:tab w:val="center" w:pos="4536"/>
        <w:tab w:val="right" w:pos="9072"/>
      </w:tabs>
      <w:ind w:left="0" w:firstLine="0"/>
    </w:pPr>
  </w:style>
  <w:style w:type="character" w:customStyle="1" w:styleId="ZhlavChar">
    <w:name w:val="Záhlaví Char"/>
    <w:basedOn w:val="Standardnpsmoodstavce"/>
    <w:link w:val="Zhlav"/>
    <w:rsid w:val="00995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9952D3"/>
    <w:pPr>
      <w:widowControl w:val="0"/>
      <w:numPr>
        <w:numId w:val="7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uiPriority w:val="99"/>
    <w:rsid w:val="00995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2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952D3"/>
  </w:style>
  <w:style w:type="paragraph" w:styleId="Zkladntextodsazen">
    <w:name w:val="Body Text Indent"/>
    <w:basedOn w:val="Normln"/>
    <w:link w:val="ZkladntextodsazenChar"/>
    <w:rsid w:val="009952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5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9952D3"/>
    <w:pPr>
      <w:widowControl w:val="0"/>
      <w:spacing w:after="120"/>
      <w:ind w:firstLine="567"/>
      <w:jc w:val="both"/>
    </w:pPr>
    <w:rPr>
      <w:rFonts w:ascii="Arial" w:hAnsi="Arial"/>
    </w:rPr>
  </w:style>
  <w:style w:type="character" w:styleId="Hypertextovodkaz">
    <w:name w:val="Hyperlink"/>
    <w:rsid w:val="009952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0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F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F1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7B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B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B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B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B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adadvodovzprva">
    <w:name w:val="Rada důvodová zpráva"/>
    <w:basedOn w:val="Normln"/>
    <w:rsid w:val="005D216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Default">
    <w:name w:val="Default"/>
    <w:rsid w:val="00D34313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FB61A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dinnepa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Brlková Lucie</dc:creator>
  <cp:keywords/>
  <dc:description/>
  <cp:lastModifiedBy>Podivínský Pavel</cp:lastModifiedBy>
  <cp:revision>10</cp:revision>
  <dcterms:created xsi:type="dcterms:W3CDTF">2019-06-05T11:24:00Z</dcterms:created>
  <dcterms:modified xsi:type="dcterms:W3CDTF">2019-06-06T11:04:00Z</dcterms:modified>
</cp:coreProperties>
</file>