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56" w:rsidRDefault="00916F96" w:rsidP="00E91256">
      <w:pPr>
        <w:pStyle w:val="HlavikaZL"/>
        <w:spacing w:before="120"/>
      </w:pPr>
      <w:r>
        <w:t xml:space="preserve"> </w:t>
      </w:r>
      <w:r w:rsidR="00E91256">
        <w:t>Dodatek č. 27</w:t>
      </w:r>
    </w:p>
    <w:p w:rsidR="00E91256" w:rsidRDefault="00E91256" w:rsidP="00E91256">
      <w:pPr>
        <w:pStyle w:val="HlavikaZL"/>
      </w:pPr>
      <w:r>
        <w:t xml:space="preserve">ke zřizovací listině č. j. </w:t>
      </w:r>
      <w:r>
        <w:rPr>
          <w:noProof/>
        </w:rPr>
        <w:t>1628/2001</w:t>
      </w:r>
      <w:r>
        <w:t xml:space="preserve"> ze dne 28. 9. </w:t>
      </w:r>
      <w:r>
        <w:rPr>
          <w:noProof/>
        </w:rPr>
        <w:t>2001</w:t>
      </w:r>
      <w:r>
        <w:t xml:space="preserve"> ve znění dodatku č. 1 č. j. </w:t>
      </w:r>
      <w:r>
        <w:rPr>
          <w:noProof/>
        </w:rPr>
        <w:t>5707/2001</w:t>
      </w:r>
      <w:r>
        <w:t xml:space="preserve"> ze dne 21. 12. </w:t>
      </w:r>
      <w:r>
        <w:rPr>
          <w:noProof/>
        </w:rPr>
        <w:t>2001</w:t>
      </w:r>
      <w:r>
        <w:t xml:space="preserve">, dodatku č. 2 č. j. </w:t>
      </w:r>
      <w:r>
        <w:rPr>
          <w:noProof/>
        </w:rPr>
        <w:t>4863</w:t>
      </w:r>
      <w:r>
        <w:t xml:space="preserve"> ze dne 1. 3. </w:t>
      </w:r>
      <w:r>
        <w:rPr>
          <w:noProof/>
        </w:rPr>
        <w:t>2002</w:t>
      </w:r>
      <w:r>
        <w:t xml:space="preserve">, dodatku č. 3 č. j. </w:t>
      </w:r>
      <w:r>
        <w:rPr>
          <w:noProof/>
        </w:rPr>
        <w:t>10878/2002</w:t>
      </w:r>
      <w:r>
        <w:t xml:space="preserve"> ze dne 29. 8. </w:t>
      </w:r>
      <w:r>
        <w:rPr>
          <w:noProof/>
        </w:rPr>
        <w:t>2002</w:t>
      </w:r>
      <w:r>
        <w:t>, dodatku č. 4 č. j. </w:t>
      </w:r>
      <w:r>
        <w:rPr>
          <w:noProof/>
        </w:rPr>
        <w:t>213/2003</w:t>
      </w:r>
      <w:r>
        <w:t xml:space="preserve"> ze</w:t>
      </w:r>
      <w:r w:rsidR="00402CCF">
        <w:t> </w:t>
      </w:r>
      <w:r>
        <w:t xml:space="preserve">dne 28. 11. </w:t>
      </w:r>
      <w:r>
        <w:rPr>
          <w:noProof/>
        </w:rPr>
        <w:t>2002</w:t>
      </w:r>
      <w:r>
        <w:t xml:space="preserve">, dodatku č. 5 č. j. </w:t>
      </w:r>
      <w:r>
        <w:rPr>
          <w:noProof/>
        </w:rPr>
        <w:t>9809/2003</w:t>
      </w:r>
      <w:r>
        <w:t xml:space="preserve"> ze dne 19. 6. </w:t>
      </w:r>
      <w:r>
        <w:rPr>
          <w:noProof/>
        </w:rPr>
        <w:t>2003</w:t>
      </w:r>
      <w:r>
        <w:t xml:space="preserve">, dodatku č. 6 č. j. </w:t>
      </w:r>
      <w:r>
        <w:rPr>
          <w:noProof/>
        </w:rPr>
        <w:t>9794/2003</w:t>
      </w:r>
      <w:r>
        <w:t xml:space="preserve"> ze dne 19. </w:t>
      </w:r>
      <w:r>
        <w:rPr>
          <w:noProof/>
        </w:rPr>
        <w:t>6. 2003</w:t>
      </w:r>
      <w:r>
        <w:t xml:space="preserve">, dodatku č. 7 č. j. </w:t>
      </w:r>
      <w:r>
        <w:rPr>
          <w:noProof/>
        </w:rPr>
        <w:t>57/2004</w:t>
      </w:r>
      <w:r>
        <w:t xml:space="preserve"> ze dne 18. 12. </w:t>
      </w:r>
      <w:r>
        <w:rPr>
          <w:noProof/>
        </w:rPr>
        <w:t>2003,</w:t>
      </w:r>
      <w:r>
        <w:t xml:space="preserve"> dodatku č. 8 č. j. </w:t>
      </w:r>
      <w:r>
        <w:rPr>
          <w:noProof/>
        </w:rPr>
        <w:t>KUOK/322/04/OŠMT/572</w:t>
      </w:r>
      <w:r>
        <w:t xml:space="preserve"> ze dne </w:t>
      </w:r>
      <w:r>
        <w:rPr>
          <w:noProof/>
        </w:rPr>
        <w:t xml:space="preserve">24. 6. 2004, </w:t>
      </w:r>
      <w:r>
        <w:t>dodatku č. 9 č. j. KUOK/23188/05/OŠMT/572 ze dne 24. 6. 2005, dodatku č. 10 č. j. KUOK 99220/2006 ze dne 13. 9. 2006, dodatku č. 11 č. j. 23012/2009 ze dne 20. 2. 2009, dodatku č. 12 č. j. KUOK 93909/2009 ze dne 25. 9. 2009, dodatku č. 13 č. j. KUOK 46443/2011 ze dne 22. 4. 2011, dodatku č. 14 č.</w:t>
      </w:r>
      <w:r w:rsidR="00402CCF">
        <w:t> </w:t>
      </w:r>
      <w:r>
        <w:t>j.</w:t>
      </w:r>
      <w:r w:rsidR="00402CCF">
        <w:t> </w:t>
      </w:r>
      <w:r>
        <w:t>KUOK</w:t>
      </w:r>
      <w:r w:rsidR="00402CCF">
        <w:t> </w:t>
      </w:r>
      <w:r>
        <w:t>83031/2012 ze dne 21. 9. 2012, dodatku č. 15 č. j. KUOK 2467/2013 ze</w:t>
      </w:r>
      <w:r w:rsidR="00402CCF">
        <w:t> </w:t>
      </w:r>
      <w:r>
        <w:t xml:space="preserve">dne 21. 12. 2012 a dodatku č. 16 č. j. KUOK 2230/2014 ze dne 19. 12. 2013, dodatku č. 17 č. j. </w:t>
      </w:r>
      <w:r w:rsidRPr="00AA0098">
        <w:t>KUOK 88065/2014</w:t>
      </w:r>
      <w:r>
        <w:t xml:space="preserve"> ze dne 19. 9. 2014, dodatku č. 18 č.</w:t>
      </w:r>
      <w:r w:rsidR="00402CCF">
        <w:t> </w:t>
      </w:r>
      <w:r>
        <w:t>j.</w:t>
      </w:r>
      <w:r w:rsidR="00402CCF">
        <w:t> </w:t>
      </w:r>
      <w:r>
        <w:t>KUOK 39970/2015 ze dne 24. 4. 2015, dodatku č. 19 č. j. KUOK 81067/2015 ze dne 25. 9. 2015, dodatku č. 20 č. j. KUOK 44549/2016 ze dne 29. 4. 2016, dodatku č. 21 č. j. KUOK 121628/2016 ze dne 19. 12. 2016, dodatku</w:t>
      </w:r>
      <w:r w:rsidR="00402CCF">
        <w:t> </w:t>
      </w:r>
      <w:r>
        <w:t>č.</w:t>
      </w:r>
      <w:r w:rsidR="00402CCF">
        <w:t> </w:t>
      </w:r>
      <w:r>
        <w:t>22</w:t>
      </w:r>
      <w:r w:rsidR="00402CCF">
        <w:t> </w:t>
      </w:r>
      <w:r>
        <w:t>č.</w:t>
      </w:r>
      <w:r w:rsidR="00402CCF">
        <w:t> </w:t>
      </w:r>
      <w:r>
        <w:t>j.</w:t>
      </w:r>
      <w:r w:rsidR="00402CCF">
        <w:t> </w:t>
      </w:r>
      <w:r>
        <w:t>KUOK 122968/2017 ze dne 18. 12. 2017, dodatku</w:t>
      </w:r>
      <w:r w:rsidR="00402CCF">
        <w:t> </w:t>
      </w:r>
      <w:r>
        <w:t>č.</w:t>
      </w:r>
      <w:r w:rsidR="00402CCF">
        <w:t> </w:t>
      </w:r>
      <w:r>
        <w:t>23</w:t>
      </w:r>
      <w:r w:rsidR="00402CCF">
        <w:t> </w:t>
      </w:r>
      <w:r>
        <w:t>č.</w:t>
      </w:r>
      <w:r w:rsidR="00402CCF">
        <w:t> </w:t>
      </w:r>
      <w:r>
        <w:t>j.</w:t>
      </w:r>
      <w:r w:rsidR="00402CCF">
        <w:t> </w:t>
      </w:r>
      <w:r>
        <w:t>KUOK</w:t>
      </w:r>
      <w:r w:rsidR="00402CCF">
        <w:t> </w:t>
      </w:r>
      <w:r>
        <w:t>47424/2018 ze dne 23. 4. 2018</w:t>
      </w:r>
      <w:r w:rsidR="00402CCF">
        <w:t xml:space="preserve">, </w:t>
      </w:r>
      <w:r>
        <w:t>dodatku</w:t>
      </w:r>
      <w:r w:rsidR="00402CCF">
        <w:t> </w:t>
      </w:r>
      <w:r>
        <w:t>č.</w:t>
      </w:r>
      <w:r w:rsidR="00402CCF">
        <w:t> </w:t>
      </w:r>
      <w:r>
        <w:t>24</w:t>
      </w:r>
      <w:r w:rsidR="00402CCF">
        <w:t> </w:t>
      </w:r>
      <w:r>
        <w:t>č.</w:t>
      </w:r>
      <w:r w:rsidR="00402CCF">
        <w:t> </w:t>
      </w:r>
      <w:r>
        <w:t>j.</w:t>
      </w:r>
      <w:r w:rsidR="00402CCF">
        <w:t> </w:t>
      </w:r>
      <w:r>
        <w:t>KUOK</w:t>
      </w:r>
      <w:r w:rsidR="00402CCF">
        <w:t> </w:t>
      </w:r>
      <w:r>
        <w:t>130177/2018 ze dne 17. 12. 2018, dodatku</w:t>
      </w:r>
      <w:r w:rsidR="00402CCF">
        <w:t> </w:t>
      </w:r>
      <w:r>
        <w:t>č.</w:t>
      </w:r>
      <w:r w:rsidR="00402CCF">
        <w:t> </w:t>
      </w:r>
      <w:r>
        <w:t>25</w:t>
      </w:r>
      <w:r w:rsidR="00402CCF">
        <w:t> </w:t>
      </w:r>
      <w:r>
        <w:t>č.</w:t>
      </w:r>
      <w:r w:rsidR="00402CCF">
        <w:t> </w:t>
      </w:r>
      <w:r>
        <w:t>j.</w:t>
      </w:r>
      <w:r w:rsidR="00402CCF">
        <w:t> </w:t>
      </w:r>
      <w:r>
        <w:t>KUOK</w:t>
      </w:r>
      <w:r w:rsidR="00402CCF">
        <w:t> </w:t>
      </w:r>
      <w:r>
        <w:t>130234/2018 ze dne 17. 12. 2018 a</w:t>
      </w:r>
      <w:r w:rsidR="00402CCF">
        <w:t> </w:t>
      </w:r>
      <w:r w:rsidRPr="00983C4C">
        <w:t>dodatku</w:t>
      </w:r>
      <w:r w:rsidR="00402CCF">
        <w:t> </w:t>
      </w:r>
      <w:r w:rsidRPr="00983C4C">
        <w:t>č.</w:t>
      </w:r>
      <w:r w:rsidR="00402CCF">
        <w:t> </w:t>
      </w:r>
      <w:r w:rsidRPr="00983C4C">
        <w:t>2</w:t>
      </w:r>
      <w:r>
        <w:t>6</w:t>
      </w:r>
      <w:r w:rsidR="00402CCF">
        <w:t> </w:t>
      </w:r>
      <w:r w:rsidRPr="00983C4C">
        <w:t>č.</w:t>
      </w:r>
      <w:r w:rsidR="00402CCF">
        <w:t> </w:t>
      </w:r>
      <w:r w:rsidRPr="00983C4C">
        <w:t>j.</w:t>
      </w:r>
      <w:r w:rsidR="00402CCF">
        <w:t> </w:t>
      </w:r>
      <w:r w:rsidRPr="00983C4C">
        <w:t>KUOK</w:t>
      </w:r>
      <w:r w:rsidR="00402CCF">
        <w:t> </w:t>
      </w:r>
      <w:r>
        <w:t>25555</w:t>
      </w:r>
      <w:r w:rsidRPr="00983C4C">
        <w:t>/201</w:t>
      </w:r>
      <w:r>
        <w:t>9</w:t>
      </w:r>
      <w:r w:rsidRPr="00983C4C">
        <w:t xml:space="preserve"> ze dne </w:t>
      </w:r>
      <w:r>
        <w:t>25</w:t>
      </w:r>
      <w:r w:rsidRPr="00983C4C">
        <w:t>. 2. 201</w:t>
      </w:r>
      <w:r>
        <w:t xml:space="preserve">9 </w:t>
      </w:r>
    </w:p>
    <w:p w:rsidR="00E91256" w:rsidRDefault="00E91256" w:rsidP="00E91256">
      <w:pPr>
        <w:pStyle w:val="Bntext-odsazendole"/>
      </w:pPr>
      <w:r>
        <w:t>Olomoucký kraj v souladu s ustanovením § 27 zákona č. 250/2000 Sb., o rozpočtových pravidlech územních rozpočtů, v platném znění,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E91256" w:rsidTr="0024560E">
        <w:tc>
          <w:tcPr>
            <w:tcW w:w="2808" w:type="dxa"/>
            <w:hideMark/>
          </w:tcPr>
          <w:p w:rsidR="00E91256" w:rsidRDefault="00E91256" w:rsidP="0024560E">
            <w:pPr>
              <w:pStyle w:val="Nzev-tabulka"/>
            </w:pPr>
            <w:r>
              <w:t>Název:</w:t>
            </w:r>
          </w:p>
        </w:tc>
        <w:tc>
          <w:tcPr>
            <w:tcW w:w="6404" w:type="dxa"/>
            <w:hideMark/>
          </w:tcPr>
          <w:p w:rsidR="00E91256" w:rsidRDefault="00E91256" w:rsidP="0024560E">
            <w:pPr>
              <w:pStyle w:val="Nzevkoly-tab"/>
            </w:pPr>
            <w:r>
              <w:rPr>
                <w:noProof/>
              </w:rPr>
              <w:t>Střední lesnická škola, Hranice, Jurikova 588</w:t>
            </w:r>
          </w:p>
        </w:tc>
      </w:tr>
      <w:tr w:rsidR="00E91256" w:rsidTr="0024560E">
        <w:tc>
          <w:tcPr>
            <w:tcW w:w="2808" w:type="dxa"/>
            <w:hideMark/>
          </w:tcPr>
          <w:p w:rsidR="00E91256" w:rsidRDefault="00E91256" w:rsidP="0024560E">
            <w:pPr>
              <w:pStyle w:val="Nzev-tabulka"/>
            </w:pPr>
            <w:r>
              <w:t>Sídlo:</w:t>
            </w:r>
          </w:p>
        </w:tc>
        <w:tc>
          <w:tcPr>
            <w:tcW w:w="6404" w:type="dxa"/>
            <w:hideMark/>
          </w:tcPr>
          <w:p w:rsidR="00E91256" w:rsidRDefault="00E91256" w:rsidP="0024560E">
            <w:pPr>
              <w:pStyle w:val="Nzevkoly-tab"/>
            </w:pPr>
            <w:r>
              <w:rPr>
                <w:noProof/>
              </w:rPr>
              <w:t>753 01 Hranice, Jurikova 588</w:t>
            </w:r>
          </w:p>
        </w:tc>
      </w:tr>
      <w:tr w:rsidR="00E91256" w:rsidTr="0024560E">
        <w:tc>
          <w:tcPr>
            <w:tcW w:w="2808" w:type="dxa"/>
            <w:hideMark/>
          </w:tcPr>
          <w:p w:rsidR="00E91256" w:rsidRDefault="00E91256" w:rsidP="0024560E">
            <w:pPr>
              <w:pStyle w:val="Nzev-tabulka"/>
            </w:pPr>
            <w:r>
              <w:t>Identifikační číslo:</w:t>
            </w:r>
          </w:p>
        </w:tc>
        <w:tc>
          <w:tcPr>
            <w:tcW w:w="6404" w:type="dxa"/>
            <w:hideMark/>
          </w:tcPr>
          <w:p w:rsidR="00E91256" w:rsidRDefault="00E91256" w:rsidP="0024560E">
            <w:pPr>
              <w:pStyle w:val="Nzevkoly-tab"/>
            </w:pPr>
            <w:r>
              <w:rPr>
                <w:noProof/>
              </w:rPr>
              <w:t>61986038</w:t>
            </w:r>
          </w:p>
        </w:tc>
      </w:tr>
    </w:tbl>
    <w:p w:rsidR="00E91256" w:rsidRDefault="00E91256" w:rsidP="00E91256">
      <w:pPr>
        <w:pStyle w:val="Bnstylodsazennahoe"/>
      </w:pPr>
      <w:r>
        <w:t>v tomto znění:</w:t>
      </w:r>
    </w:p>
    <w:tbl>
      <w:tblPr>
        <w:tblW w:w="0" w:type="auto"/>
        <w:tblInd w:w="-72" w:type="dxa"/>
        <w:tblLook w:val="01E0" w:firstRow="1" w:lastRow="1" w:firstColumn="1" w:lastColumn="1" w:noHBand="0" w:noVBand="0"/>
      </w:tblPr>
      <w:tblGrid>
        <w:gridCol w:w="9143"/>
      </w:tblGrid>
      <w:tr w:rsidR="00E91256" w:rsidRPr="00983C4C" w:rsidTr="0024560E">
        <w:tc>
          <w:tcPr>
            <w:tcW w:w="9143" w:type="dxa"/>
            <w:shd w:val="clear" w:color="auto" w:fill="auto"/>
          </w:tcPr>
          <w:p w:rsidR="00E91256" w:rsidRPr="00983C4C" w:rsidRDefault="00E91256" w:rsidP="0024560E">
            <w:pPr>
              <w:spacing w:after="360"/>
              <w:contextualSpacing/>
              <w:jc w:val="both"/>
              <w:rPr>
                <w:rFonts w:ascii="Arial" w:hAnsi="Arial"/>
              </w:rPr>
            </w:pPr>
            <w:r w:rsidRPr="00983C4C">
              <w:rPr>
                <w:rFonts w:ascii="Arial" w:hAnsi="Arial"/>
              </w:rPr>
              <w:t xml:space="preserve">Stávající článek V. zřizovací listiny se ruší a nahrazuje se novým článkem V. </w:t>
            </w:r>
          </w:p>
        </w:tc>
      </w:tr>
    </w:tbl>
    <w:p w:rsidR="00E91256" w:rsidRDefault="00E91256" w:rsidP="00E91256">
      <w:pPr>
        <w:spacing w:after="360"/>
        <w:contextualSpacing/>
        <w:jc w:val="both"/>
        <w:rPr>
          <w:rFonts w:ascii="Arial" w:hAnsi="Arial"/>
        </w:rPr>
      </w:pPr>
    </w:p>
    <w:p w:rsidR="00E91256" w:rsidRPr="00983C4C" w:rsidRDefault="00E91256" w:rsidP="00E91256">
      <w:pPr>
        <w:spacing w:after="360"/>
        <w:contextualSpacing/>
        <w:jc w:val="both"/>
        <w:rPr>
          <w:rFonts w:ascii="Arial" w:hAnsi="Arial"/>
        </w:rPr>
      </w:pPr>
      <w:r w:rsidRPr="00983C4C">
        <w:rPr>
          <w:rFonts w:ascii="Arial" w:hAnsi="Arial"/>
        </w:rPr>
        <w:t>V ostatních částech zůstává zřizovací listina beze změny.</w:t>
      </w:r>
    </w:p>
    <w:p w:rsidR="00E91256" w:rsidRDefault="00E91256" w:rsidP="00E91256">
      <w:pPr>
        <w:spacing w:after="360"/>
        <w:contextualSpacing/>
        <w:jc w:val="both"/>
        <w:rPr>
          <w:rFonts w:ascii="Arial" w:hAnsi="Arial"/>
        </w:rPr>
      </w:pPr>
    </w:p>
    <w:p w:rsidR="00E91256" w:rsidRPr="00983C4C" w:rsidRDefault="00E91256" w:rsidP="00E91256">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E91256" w:rsidRPr="00983C4C" w:rsidTr="0024560E">
        <w:tc>
          <w:tcPr>
            <w:tcW w:w="9294" w:type="dxa"/>
            <w:gridSpan w:val="2"/>
            <w:shd w:val="clear" w:color="auto" w:fill="auto"/>
          </w:tcPr>
          <w:p w:rsidR="00E91256" w:rsidRPr="00983C4C" w:rsidRDefault="00E91256" w:rsidP="0024560E">
            <w:pPr>
              <w:spacing w:after="120"/>
              <w:jc w:val="center"/>
              <w:rPr>
                <w:rFonts w:ascii="Arial" w:hAnsi="Arial" w:cs="Arial"/>
                <w:b/>
                <w:bCs/>
              </w:rPr>
            </w:pPr>
            <w:r w:rsidRPr="00983C4C">
              <w:rPr>
                <w:rFonts w:ascii="Arial" w:hAnsi="Arial" w:cs="Arial"/>
                <w:b/>
                <w:bCs/>
              </w:rPr>
              <w:t>V.</w:t>
            </w:r>
          </w:p>
        </w:tc>
      </w:tr>
      <w:tr w:rsidR="00E91256" w:rsidRPr="00983C4C" w:rsidTr="0024560E">
        <w:tc>
          <w:tcPr>
            <w:tcW w:w="9294" w:type="dxa"/>
            <w:gridSpan w:val="2"/>
            <w:shd w:val="clear" w:color="auto" w:fill="auto"/>
          </w:tcPr>
          <w:p w:rsidR="00E91256" w:rsidRPr="00983C4C" w:rsidRDefault="00E91256" w:rsidP="0024560E">
            <w:pPr>
              <w:spacing w:after="120"/>
              <w:jc w:val="center"/>
              <w:rPr>
                <w:rFonts w:ascii="Arial" w:hAnsi="Arial" w:cs="Arial"/>
                <w:b/>
                <w:bCs/>
              </w:rPr>
            </w:pPr>
            <w:r w:rsidRPr="00983C4C">
              <w:rPr>
                <w:rFonts w:ascii="Arial" w:hAnsi="Arial" w:cs="Arial"/>
                <w:b/>
                <w:bCs/>
              </w:rPr>
              <w:t>Vymezení majetkových práv a povinností</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1.</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 xml:space="preserve">Příspěvková organizace se řídí právními předpisy a pokyny zřizovatele, zejména Zásadami řízení příspěvkových organizací zřizovaných Olomouckým krajem. Příspěvková organizace je povinna a oprávněna svěřený majetek, </w:t>
            </w:r>
            <w:r w:rsidRPr="00983C4C">
              <w:rPr>
                <w:rFonts w:ascii="Arial" w:hAnsi="Arial"/>
              </w:rPr>
              <w:lastRenderedPageBreak/>
              <w:t>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lastRenderedPageBreak/>
              <w:t>2.</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3.</w:t>
            </w:r>
          </w:p>
        </w:tc>
        <w:tc>
          <w:tcPr>
            <w:tcW w:w="8564" w:type="dxa"/>
            <w:shd w:val="clear" w:color="auto" w:fill="auto"/>
          </w:tcPr>
          <w:p w:rsidR="00E91256" w:rsidRPr="00983C4C" w:rsidRDefault="00E91256" w:rsidP="0024560E">
            <w:pPr>
              <w:spacing w:after="120"/>
              <w:jc w:val="both"/>
              <w:rPr>
                <w:rFonts w:ascii="Arial" w:hAnsi="Arial" w:cs="Arial"/>
              </w:rPr>
            </w:pPr>
            <w:r w:rsidRPr="00983C4C">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4.</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983C4C">
              <w:rPr>
                <w:rFonts w:ascii="Arial" w:hAnsi="Arial"/>
                <w:i/>
                <w:color w:val="00CC00"/>
              </w:rPr>
              <w:t xml:space="preserve"> </w:t>
            </w:r>
            <w:r w:rsidRPr="00983C4C">
              <w:rPr>
                <w:rFonts w:ascii="Arial" w:hAnsi="Arial"/>
                <w:i/>
                <w:color w:val="3333FF"/>
              </w:rPr>
              <w:t xml:space="preserve"> </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5.</w:t>
            </w:r>
          </w:p>
        </w:tc>
        <w:tc>
          <w:tcPr>
            <w:tcW w:w="8564" w:type="dxa"/>
            <w:shd w:val="clear" w:color="auto" w:fill="auto"/>
          </w:tcPr>
          <w:p w:rsidR="00E91256" w:rsidRPr="00983C4C" w:rsidRDefault="00E91256" w:rsidP="0024560E">
            <w:pPr>
              <w:tabs>
                <w:tab w:val="num" w:pos="680"/>
              </w:tabs>
              <w:spacing w:after="120"/>
              <w:jc w:val="both"/>
              <w:rPr>
                <w:rFonts w:ascii="Arial" w:hAnsi="Arial"/>
                <w:color w:val="3333FF"/>
              </w:rPr>
            </w:pPr>
            <w:r w:rsidRPr="00983C4C">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91256" w:rsidRPr="00983C4C" w:rsidTr="0024560E">
        <w:tc>
          <w:tcPr>
            <w:tcW w:w="730" w:type="dxa"/>
            <w:shd w:val="clear" w:color="auto" w:fill="auto"/>
          </w:tcPr>
          <w:p w:rsidR="00E91256" w:rsidRPr="00983C4C" w:rsidRDefault="00E91256" w:rsidP="00402CCF">
            <w:pPr>
              <w:tabs>
                <w:tab w:val="num" w:pos="680"/>
              </w:tabs>
              <w:spacing w:after="120"/>
              <w:jc w:val="both"/>
              <w:rPr>
                <w:rFonts w:ascii="Arial" w:hAnsi="Arial"/>
              </w:rPr>
            </w:pPr>
            <w:r w:rsidRPr="00983C4C">
              <w:rPr>
                <w:rFonts w:ascii="Arial" w:hAnsi="Arial"/>
              </w:rPr>
              <w:t>6.</w:t>
            </w:r>
          </w:p>
        </w:tc>
        <w:tc>
          <w:tcPr>
            <w:tcW w:w="8564" w:type="dxa"/>
            <w:shd w:val="clear" w:color="auto" w:fill="auto"/>
          </w:tcPr>
          <w:p w:rsidR="00E91256" w:rsidRPr="00983C4C" w:rsidRDefault="00E91256" w:rsidP="00402CCF">
            <w:pPr>
              <w:tabs>
                <w:tab w:val="num" w:pos="680"/>
              </w:tabs>
              <w:spacing w:after="120"/>
              <w:jc w:val="both"/>
              <w:rPr>
                <w:rFonts w:ascii="Arial" w:hAnsi="Arial"/>
              </w:rPr>
            </w:pPr>
            <w:r w:rsidRPr="00983C4C">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 xml:space="preserve">7. </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Investiční činnost a opravy může příspěvková organizace provádět  pouze na základě zřizovatelem schváleného plánu oprav a investic.</w:t>
            </w:r>
          </w:p>
          <w:p w:rsidR="00E91256" w:rsidRPr="00983C4C" w:rsidRDefault="00E91256" w:rsidP="0024560E">
            <w:pPr>
              <w:tabs>
                <w:tab w:val="num" w:pos="680"/>
              </w:tabs>
              <w:spacing w:after="120"/>
              <w:jc w:val="both"/>
              <w:rPr>
                <w:rFonts w:ascii="Arial" w:hAnsi="Arial"/>
              </w:rPr>
            </w:pPr>
            <w:r w:rsidRPr="00983C4C">
              <w:rPr>
                <w:rFonts w:ascii="Arial" w:hAnsi="Arial"/>
              </w:rPr>
              <w:t>Příspěvková organizace je oprávněna provádět bez souhlasu zřizovatele opravy movitého majetku.   </w:t>
            </w:r>
          </w:p>
          <w:p w:rsidR="00E91256" w:rsidRPr="00983C4C" w:rsidRDefault="00A412F7" w:rsidP="0024560E">
            <w:pPr>
              <w:tabs>
                <w:tab w:val="num" w:pos="680"/>
              </w:tabs>
              <w:spacing w:after="120"/>
              <w:jc w:val="both"/>
              <w:rPr>
                <w:rFonts w:ascii="Arial" w:hAnsi="Arial"/>
              </w:rPr>
            </w:pPr>
            <w:r w:rsidRPr="00A412F7">
              <w:rPr>
                <w:rFonts w:ascii="Arial" w:hAnsi="Arial" w:cs="Arial"/>
              </w:rPr>
              <w:t xml:space="preserve">Příspěvková organizace je, není-li ve zřizovací listině uvedeno jinak, oprávněna provádět bez souhlasu zřizovatele opravy </w:t>
            </w:r>
            <w:r w:rsidRPr="00A412F7">
              <w:rPr>
                <w:rFonts w:ascii="Arial" w:hAnsi="Arial" w:cs="Arial"/>
                <w:b/>
              </w:rPr>
              <w:t>nemovitého majetku</w:t>
            </w:r>
            <w:r w:rsidRPr="00A412F7">
              <w:rPr>
                <w:rFonts w:ascii="Arial" w:hAnsi="Arial" w:cs="Arial"/>
              </w:rPr>
              <w:t xml:space="preserve"> </w:t>
            </w:r>
            <w:r w:rsidRPr="00A412F7">
              <w:rPr>
                <w:rFonts w:ascii="Arial" w:hAnsi="Arial" w:cs="Arial"/>
                <w:b/>
              </w:rPr>
              <w:t>a investice do</w:t>
            </w:r>
            <w:r w:rsidRPr="00A412F7">
              <w:rPr>
                <w:rFonts w:ascii="Arial" w:hAnsi="Arial" w:cs="Arial"/>
              </w:rPr>
              <w:t xml:space="preserve"> nemovitého majetku, pokud výše nákladů </w:t>
            </w:r>
            <w:r w:rsidRPr="00A412F7">
              <w:rPr>
                <w:rFonts w:ascii="Arial" w:hAnsi="Arial" w:cs="Arial"/>
                <w:b/>
                <w:strike/>
              </w:rPr>
              <w:t>na jednotlivou opravu</w:t>
            </w:r>
            <w:r w:rsidRPr="00A412F7">
              <w:rPr>
                <w:rFonts w:ascii="Arial" w:hAnsi="Arial" w:cs="Arial"/>
              </w:rPr>
              <w:t xml:space="preserve"> </w:t>
            </w:r>
            <w:r w:rsidRPr="00A412F7">
              <w:rPr>
                <w:rFonts w:ascii="Arial" w:hAnsi="Arial" w:cs="Arial"/>
                <w:b/>
              </w:rPr>
              <w:t>na jednotlivou akci</w:t>
            </w:r>
            <w:r w:rsidRPr="00A412F7">
              <w:rPr>
                <w:rFonts w:ascii="Arial" w:hAnsi="Arial" w:cs="Arial"/>
              </w:rPr>
              <w:t xml:space="preserve"> není vyšší než 100 000,- Kč</w:t>
            </w:r>
            <w:r w:rsidRPr="00A412F7">
              <w:rPr>
                <w:rFonts w:ascii="Arial" w:hAnsi="Arial" w:cs="Arial"/>
                <w:b/>
              </w:rPr>
              <w:t xml:space="preserve"> </w:t>
            </w:r>
            <w:r w:rsidRPr="00A412F7">
              <w:rPr>
                <w:rFonts w:ascii="Arial" w:hAnsi="Arial" w:cs="Arial"/>
              </w:rPr>
              <w:t>včetně DPH</w:t>
            </w:r>
            <w:r w:rsidR="00E91256" w:rsidRPr="00983C4C">
              <w:rPr>
                <w:rFonts w:ascii="Arial" w:hAnsi="Arial"/>
              </w:rPr>
              <w:t>.</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8.</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 xml:space="preserve">Příspěvková organizace je oprávněna hmotný majetek, s výjimkou nemovitostí, v pořizovací ceně do 100 000,- Kč za jednotlivý hmotný </w:t>
            </w:r>
            <w:r w:rsidRPr="00983C4C">
              <w:rPr>
                <w:rFonts w:ascii="Arial" w:hAnsi="Arial"/>
              </w:rPr>
              <w:lastRenderedPageBreak/>
              <w:t>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E91256" w:rsidRPr="00983C4C" w:rsidRDefault="00E91256" w:rsidP="0024560E">
            <w:pPr>
              <w:tabs>
                <w:tab w:val="num" w:pos="680"/>
              </w:tabs>
              <w:spacing w:after="120"/>
              <w:jc w:val="both"/>
              <w:rPr>
                <w:rFonts w:ascii="Arial" w:hAnsi="Arial"/>
              </w:rPr>
            </w:pPr>
            <w:r w:rsidRPr="00983C4C">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lastRenderedPageBreak/>
              <w:t>9.</w:t>
            </w:r>
          </w:p>
        </w:tc>
        <w:tc>
          <w:tcPr>
            <w:tcW w:w="8564"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10.</w:t>
            </w:r>
          </w:p>
        </w:tc>
        <w:tc>
          <w:tcPr>
            <w:tcW w:w="8564" w:type="dxa"/>
            <w:shd w:val="clear" w:color="auto" w:fill="auto"/>
          </w:tcPr>
          <w:p w:rsidR="00E91256" w:rsidRPr="00983C4C" w:rsidRDefault="00E91256" w:rsidP="0024560E">
            <w:pPr>
              <w:tabs>
                <w:tab w:val="num" w:pos="680"/>
              </w:tabs>
              <w:spacing w:after="120"/>
              <w:jc w:val="both"/>
              <w:rPr>
                <w:rFonts w:ascii="Arial" w:hAnsi="Arial"/>
                <w:i/>
                <w:iCs/>
                <w:sz w:val="20"/>
                <w:szCs w:val="20"/>
              </w:rPr>
            </w:pPr>
            <w:r w:rsidRPr="00983C4C">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983C4C">
              <w:rPr>
                <w:rFonts w:ascii="Arial" w:hAnsi="Arial"/>
                <w:i/>
                <w:iCs/>
                <w:sz w:val="20"/>
                <w:szCs w:val="20"/>
              </w:rPr>
              <w:t xml:space="preserve"> </w:t>
            </w:r>
            <w:r w:rsidRPr="00983C4C">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91256" w:rsidRPr="00983C4C" w:rsidTr="0024560E">
        <w:tc>
          <w:tcPr>
            <w:tcW w:w="730" w:type="dxa"/>
            <w:shd w:val="clear" w:color="auto" w:fill="auto"/>
          </w:tcPr>
          <w:p w:rsidR="00E91256" w:rsidRPr="00983C4C" w:rsidRDefault="00E91256" w:rsidP="0024560E">
            <w:pPr>
              <w:tabs>
                <w:tab w:val="num" w:pos="680"/>
              </w:tabs>
              <w:spacing w:after="120"/>
              <w:jc w:val="both"/>
              <w:rPr>
                <w:rFonts w:ascii="Arial" w:hAnsi="Arial"/>
              </w:rPr>
            </w:pPr>
            <w:r w:rsidRPr="00983C4C">
              <w:rPr>
                <w:rFonts w:ascii="Arial" w:hAnsi="Arial"/>
              </w:rPr>
              <w:t>11.</w:t>
            </w:r>
          </w:p>
        </w:tc>
        <w:tc>
          <w:tcPr>
            <w:tcW w:w="8564" w:type="dxa"/>
            <w:shd w:val="clear" w:color="auto" w:fill="auto"/>
          </w:tcPr>
          <w:p w:rsidR="00E91256" w:rsidRPr="00983C4C" w:rsidRDefault="00E91256" w:rsidP="0024560E">
            <w:pPr>
              <w:tabs>
                <w:tab w:val="num" w:pos="680"/>
              </w:tabs>
              <w:spacing w:after="120"/>
              <w:jc w:val="both"/>
              <w:rPr>
                <w:rFonts w:ascii="Arial" w:hAnsi="Arial"/>
              </w:rPr>
            </w:pP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a)</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b)</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 xml:space="preserve">Příspěvková organizace je i bez souhlasu zřizovatele oprávněna nájem nebo výpůjčku svěřeného majetku, sjednaných i před tím, než se příspěvková </w:t>
            </w:r>
            <w:r w:rsidRPr="00983C4C">
              <w:rPr>
                <w:rFonts w:ascii="Arial" w:hAnsi="Arial"/>
              </w:rPr>
              <w:lastRenderedPageBreak/>
              <w:t>organizace stala příspěvkovou organizací Olomouckého kraje, ukončit a je oprávněna vést soudní řízení související s ukončením nájmu nebo výpůjčky.</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lastRenderedPageBreak/>
              <w:t>c)</w:t>
            </w:r>
          </w:p>
        </w:tc>
        <w:tc>
          <w:tcPr>
            <w:tcW w:w="8564" w:type="dxa"/>
            <w:shd w:val="clear" w:color="auto" w:fill="auto"/>
          </w:tcPr>
          <w:p w:rsidR="00E91256" w:rsidRPr="00983C4C" w:rsidRDefault="00E91256" w:rsidP="0024560E">
            <w:pPr>
              <w:tabs>
                <w:tab w:val="num" w:pos="680"/>
              </w:tabs>
              <w:spacing w:after="60"/>
              <w:jc w:val="both"/>
              <w:rPr>
                <w:rFonts w:ascii="Arial" w:hAnsi="Arial" w:cs="Arial"/>
              </w:rPr>
            </w:pPr>
            <w:r w:rsidRPr="00983C4C">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12.</w:t>
            </w:r>
          </w:p>
        </w:tc>
        <w:tc>
          <w:tcPr>
            <w:tcW w:w="8564" w:type="dxa"/>
            <w:shd w:val="clear" w:color="auto" w:fill="auto"/>
          </w:tcPr>
          <w:p w:rsidR="00E91256" w:rsidRPr="00983C4C" w:rsidRDefault="00E91256" w:rsidP="0024560E">
            <w:pPr>
              <w:tabs>
                <w:tab w:val="num" w:pos="680"/>
              </w:tabs>
              <w:spacing w:after="60"/>
              <w:jc w:val="both"/>
              <w:rPr>
                <w:rFonts w:ascii="Arial" w:hAnsi="Arial"/>
              </w:rPr>
            </w:pP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a)</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b)</w:t>
            </w:r>
          </w:p>
        </w:tc>
        <w:tc>
          <w:tcPr>
            <w:tcW w:w="8564" w:type="dxa"/>
            <w:shd w:val="clear" w:color="auto" w:fill="auto"/>
          </w:tcPr>
          <w:p w:rsidR="00E91256" w:rsidRPr="00983C4C" w:rsidRDefault="00E91256" w:rsidP="0024560E">
            <w:pPr>
              <w:tabs>
                <w:tab w:val="num" w:pos="680"/>
              </w:tabs>
              <w:spacing w:after="60"/>
              <w:jc w:val="both"/>
              <w:rPr>
                <w:rFonts w:ascii="Arial" w:hAnsi="Arial"/>
                <w:i/>
              </w:rPr>
            </w:pPr>
            <w:r w:rsidRPr="00983C4C">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13.</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983C4C">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14.</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Příspěvková organizace je povinna zřizovateli umožnit provádění kontroly své činnosti a svého hospodaření v rozsahu a způsobem, daným pokyny zřizovatele.</w:t>
            </w:r>
          </w:p>
        </w:tc>
      </w:tr>
      <w:tr w:rsidR="00E91256" w:rsidRPr="00983C4C" w:rsidTr="0024560E">
        <w:tc>
          <w:tcPr>
            <w:tcW w:w="730"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15.</w:t>
            </w:r>
          </w:p>
        </w:tc>
        <w:tc>
          <w:tcPr>
            <w:tcW w:w="8564" w:type="dxa"/>
            <w:shd w:val="clear" w:color="auto" w:fill="auto"/>
          </w:tcPr>
          <w:p w:rsidR="00E91256" w:rsidRPr="00983C4C" w:rsidRDefault="00E91256" w:rsidP="0024560E">
            <w:pPr>
              <w:tabs>
                <w:tab w:val="num" w:pos="680"/>
              </w:tabs>
              <w:spacing w:after="60"/>
              <w:jc w:val="both"/>
              <w:rPr>
                <w:rFonts w:ascii="Arial" w:hAnsi="Arial"/>
              </w:rPr>
            </w:pPr>
            <w:r w:rsidRPr="00983C4C">
              <w:rPr>
                <w:rFonts w:ascii="Arial" w:hAnsi="Arial"/>
              </w:rPr>
              <w:t>Majetková práva nevymezená příspěvkové organizaci touto zřizovací listinou vykonává zřizovatel.</w:t>
            </w:r>
          </w:p>
        </w:tc>
      </w:tr>
    </w:tbl>
    <w:p w:rsidR="00E91256" w:rsidRDefault="00E91256" w:rsidP="00E91256">
      <w:pPr>
        <w:spacing w:after="240"/>
        <w:jc w:val="both"/>
        <w:rPr>
          <w:rFonts w:ascii="Arial" w:hAnsi="Arial"/>
        </w:rPr>
      </w:pPr>
    </w:p>
    <w:p w:rsidR="00E91256" w:rsidRPr="00983C4C" w:rsidRDefault="00E91256" w:rsidP="00E91256">
      <w:pPr>
        <w:spacing w:after="240"/>
        <w:jc w:val="both"/>
        <w:rPr>
          <w:rFonts w:ascii="Arial" w:hAnsi="Arial"/>
        </w:rPr>
      </w:pPr>
    </w:p>
    <w:p w:rsidR="00E91256" w:rsidRPr="00983C4C" w:rsidRDefault="00E91256" w:rsidP="00E91256">
      <w:pPr>
        <w:spacing w:after="240"/>
        <w:jc w:val="both"/>
        <w:rPr>
          <w:rFonts w:ascii="Arial" w:hAnsi="Arial"/>
        </w:rPr>
      </w:pPr>
      <w:r w:rsidRPr="00983C4C">
        <w:rPr>
          <w:rFonts w:ascii="Arial" w:hAnsi="Arial"/>
        </w:rPr>
        <w:lastRenderedPageBreak/>
        <w:t>Tento dodatek nabývá platnosti dnem jeho schválení Zastupitelstvem Olomouckého kraje s účinností od 24. 6. 2019.</w:t>
      </w:r>
    </w:p>
    <w:p w:rsidR="00E91256" w:rsidRPr="00983C4C" w:rsidRDefault="00E91256" w:rsidP="00E91256">
      <w:pPr>
        <w:spacing w:after="120"/>
        <w:jc w:val="both"/>
        <w:rPr>
          <w:rFonts w:ascii="Arial" w:hAnsi="Arial"/>
        </w:rPr>
      </w:pPr>
      <w:r w:rsidRPr="00983C4C">
        <w:rPr>
          <w:rFonts w:ascii="Arial" w:hAnsi="Arial"/>
        </w:rPr>
        <w:t>V Olomouci dne 24. 6. 2019</w:t>
      </w:r>
    </w:p>
    <w:p w:rsidR="00E91256" w:rsidRPr="00983C4C" w:rsidRDefault="00E91256" w:rsidP="00E91256">
      <w:pPr>
        <w:ind w:left="5664"/>
        <w:jc w:val="both"/>
        <w:rPr>
          <w:rFonts w:ascii="Arial" w:hAnsi="Arial" w:cs="Arial"/>
        </w:rPr>
      </w:pPr>
      <w:r w:rsidRPr="00983C4C">
        <w:rPr>
          <w:rFonts w:ascii="Arial" w:hAnsi="Arial" w:cs="Arial"/>
        </w:rPr>
        <w:t xml:space="preserve">    Ladislav Okleštěk</w:t>
      </w:r>
    </w:p>
    <w:p w:rsidR="00E91256" w:rsidRPr="00983C4C" w:rsidRDefault="00E91256" w:rsidP="00E91256">
      <w:pPr>
        <w:rPr>
          <w:rFonts w:ascii="Arial" w:hAnsi="Arial" w:cs="Arial"/>
        </w:rPr>
      </w:pPr>
      <w:r w:rsidRPr="00983C4C">
        <w:rPr>
          <w:rFonts w:ascii="Arial" w:hAnsi="Arial" w:cs="Arial"/>
        </w:rPr>
        <w:t xml:space="preserve">   </w:t>
      </w:r>
      <w:r w:rsidRPr="00983C4C">
        <w:rPr>
          <w:rFonts w:ascii="Arial" w:hAnsi="Arial" w:cs="Arial"/>
        </w:rPr>
        <w:tab/>
      </w:r>
      <w:r w:rsidRPr="00983C4C">
        <w:rPr>
          <w:rFonts w:ascii="Arial" w:hAnsi="Arial" w:cs="Arial"/>
        </w:rPr>
        <w:tab/>
      </w:r>
      <w:r w:rsidRPr="00983C4C">
        <w:rPr>
          <w:rFonts w:ascii="Arial" w:hAnsi="Arial" w:cs="Arial"/>
        </w:rPr>
        <w:tab/>
      </w:r>
      <w:r w:rsidRPr="00983C4C">
        <w:rPr>
          <w:rFonts w:ascii="Arial" w:hAnsi="Arial" w:cs="Arial"/>
        </w:rPr>
        <w:tab/>
      </w:r>
      <w:r w:rsidRPr="00983C4C">
        <w:rPr>
          <w:rFonts w:ascii="Arial" w:hAnsi="Arial" w:cs="Arial"/>
        </w:rPr>
        <w:tab/>
      </w:r>
      <w:r w:rsidRPr="00983C4C">
        <w:rPr>
          <w:rFonts w:ascii="Arial" w:hAnsi="Arial" w:cs="Arial"/>
        </w:rPr>
        <w:tab/>
      </w:r>
      <w:r w:rsidRPr="00983C4C">
        <w:rPr>
          <w:rFonts w:ascii="Arial" w:hAnsi="Arial" w:cs="Arial"/>
        </w:rPr>
        <w:tab/>
        <w:t xml:space="preserve">       hejtman Olomouckého kraje</w:t>
      </w:r>
    </w:p>
    <w:p w:rsidR="00327358" w:rsidRDefault="00327358"/>
    <w:sectPr w:rsidR="00327358" w:rsidSect="00A412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56" w:rsidRDefault="00E91256" w:rsidP="00E91256">
      <w:r>
        <w:separator/>
      </w:r>
    </w:p>
  </w:endnote>
  <w:endnote w:type="continuationSeparator" w:id="0">
    <w:p w:rsidR="00E91256" w:rsidRDefault="00E91256" w:rsidP="00E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9" w:rsidRDefault="003913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56" w:rsidRPr="00E91256" w:rsidRDefault="003913A9" w:rsidP="00E91256">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E91256" w:rsidRPr="00E91256">
      <w:rPr>
        <w:rFonts w:ascii="Arial" w:hAnsi="Arial" w:cs="Arial"/>
        <w:i/>
        <w:color w:val="FF0000"/>
        <w:sz w:val="20"/>
        <w:szCs w:val="20"/>
      </w:rPr>
      <w:tab/>
    </w:r>
    <w:r w:rsidR="00E91256" w:rsidRPr="00E91256">
      <w:rPr>
        <w:rFonts w:ascii="Arial" w:hAnsi="Arial" w:cs="Arial"/>
        <w:i/>
        <w:color w:val="FF0000"/>
        <w:sz w:val="20"/>
        <w:szCs w:val="20"/>
      </w:rPr>
      <w:tab/>
    </w:r>
    <w:r w:rsidR="00E91256" w:rsidRPr="00E91256">
      <w:rPr>
        <w:rFonts w:ascii="Arial" w:hAnsi="Arial" w:cs="Arial"/>
        <w:i/>
        <w:sz w:val="20"/>
        <w:szCs w:val="20"/>
      </w:rPr>
      <w:t xml:space="preserve">strana </w:t>
    </w:r>
    <w:r w:rsidR="00A412F7">
      <w:rPr>
        <w:rFonts w:ascii="Arial" w:hAnsi="Arial" w:cs="Arial"/>
        <w:i/>
        <w:sz w:val="20"/>
        <w:szCs w:val="20"/>
      </w:rPr>
      <w:fldChar w:fldCharType="begin"/>
    </w:r>
    <w:r w:rsidR="00A412F7">
      <w:rPr>
        <w:rFonts w:ascii="Arial" w:hAnsi="Arial" w:cs="Arial"/>
        <w:i/>
        <w:sz w:val="20"/>
        <w:szCs w:val="20"/>
      </w:rPr>
      <w:instrText xml:space="preserve"> PAGE   \* MERGEFORMAT </w:instrText>
    </w:r>
    <w:r w:rsidR="00A412F7">
      <w:rPr>
        <w:rFonts w:ascii="Arial" w:hAnsi="Arial" w:cs="Arial"/>
        <w:i/>
        <w:sz w:val="20"/>
        <w:szCs w:val="20"/>
      </w:rPr>
      <w:fldChar w:fldCharType="separate"/>
    </w:r>
    <w:r>
      <w:rPr>
        <w:rFonts w:ascii="Arial" w:hAnsi="Arial" w:cs="Arial"/>
        <w:i/>
        <w:noProof/>
        <w:sz w:val="20"/>
        <w:szCs w:val="20"/>
      </w:rPr>
      <w:t>168</w:t>
    </w:r>
    <w:r w:rsidR="00A412F7">
      <w:rPr>
        <w:rFonts w:ascii="Arial" w:hAnsi="Arial" w:cs="Arial"/>
        <w:i/>
        <w:sz w:val="20"/>
        <w:szCs w:val="20"/>
      </w:rPr>
      <w:fldChar w:fldCharType="end"/>
    </w:r>
    <w:r w:rsidR="00E91256" w:rsidRPr="00E91256">
      <w:rPr>
        <w:rFonts w:ascii="Arial" w:hAnsi="Arial" w:cs="Arial"/>
        <w:i/>
        <w:sz w:val="20"/>
        <w:szCs w:val="20"/>
      </w:rPr>
      <w:t xml:space="preserve"> </w:t>
    </w:r>
    <w:r w:rsidR="00E91256" w:rsidRPr="00E91256">
      <w:rPr>
        <w:rFonts w:ascii="Arial" w:hAnsi="Arial" w:cs="Arial"/>
        <w:sz w:val="20"/>
        <w:szCs w:val="20"/>
      </w:rPr>
      <w:t>(</w:t>
    </w:r>
    <w:r w:rsidR="00E91256" w:rsidRPr="00E91256">
      <w:rPr>
        <w:rFonts w:ascii="Arial" w:hAnsi="Arial" w:cs="Arial"/>
        <w:i/>
        <w:sz w:val="20"/>
        <w:szCs w:val="20"/>
      </w:rPr>
      <w:t xml:space="preserve">celkem </w:t>
    </w:r>
    <w:r w:rsidR="007B3201">
      <w:rPr>
        <w:rStyle w:val="slostrnky"/>
        <w:rFonts w:ascii="Arial" w:hAnsi="Arial" w:cs="Arial"/>
        <w:i/>
        <w:sz w:val="20"/>
        <w:szCs w:val="20"/>
      </w:rPr>
      <w:t>455</w:t>
    </w:r>
    <w:r w:rsidR="00E91256" w:rsidRPr="00E91256">
      <w:rPr>
        <w:rFonts w:ascii="Arial" w:hAnsi="Arial" w:cs="Arial"/>
        <w:i/>
        <w:sz w:val="20"/>
        <w:szCs w:val="20"/>
      </w:rPr>
      <w:t>)</w:t>
    </w:r>
  </w:p>
  <w:p w:rsidR="00E91256" w:rsidRPr="00E91256" w:rsidRDefault="003913A9" w:rsidP="00E91256">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E91256" w:rsidRPr="00E91256">
      <w:rPr>
        <w:rFonts w:ascii="Arial" w:hAnsi="Arial" w:cs="Arial"/>
        <w:i/>
        <w:sz w:val="20"/>
        <w:szCs w:val="20"/>
      </w:rPr>
      <w:t>. - Dodatky zřizovacích listin školských příspěvkových organizací</w:t>
    </w:r>
  </w:p>
  <w:p w:rsidR="00E91256" w:rsidRPr="00E91256" w:rsidRDefault="00E91256" w:rsidP="00E91256">
    <w:pPr>
      <w:tabs>
        <w:tab w:val="center" w:pos="4536"/>
        <w:tab w:val="right" w:pos="9072"/>
      </w:tabs>
      <w:rPr>
        <w:rFonts w:ascii="Arial" w:hAnsi="Arial" w:cs="Arial"/>
        <w:sz w:val="20"/>
        <w:szCs w:val="20"/>
      </w:rPr>
    </w:pPr>
    <w:r w:rsidRPr="00E91256">
      <w:rPr>
        <w:rFonts w:ascii="Arial" w:hAnsi="Arial" w:cs="Arial"/>
        <w:i/>
        <w:sz w:val="20"/>
        <w:szCs w:val="20"/>
      </w:rPr>
      <w:t>Příloha č. 40 - Dodatek č. 27 ke zřizovací listině Střední lesnické školy, Hranice, Jurikova 588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9" w:rsidRDefault="003913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56" w:rsidRDefault="00E91256" w:rsidP="00E91256">
      <w:r>
        <w:separator/>
      </w:r>
    </w:p>
  </w:footnote>
  <w:footnote w:type="continuationSeparator" w:id="0">
    <w:p w:rsidR="00E91256" w:rsidRDefault="00E91256" w:rsidP="00E9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9" w:rsidRDefault="003913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56" w:rsidRPr="00E91256" w:rsidRDefault="00E91256" w:rsidP="00E91256">
    <w:pPr>
      <w:tabs>
        <w:tab w:val="center" w:pos="4536"/>
        <w:tab w:val="right" w:pos="9072"/>
      </w:tabs>
      <w:spacing w:after="360"/>
      <w:jc w:val="center"/>
      <w:rPr>
        <w:rFonts w:ascii="Arial" w:hAnsi="Arial" w:cs="Arial"/>
        <w:i/>
      </w:rPr>
    </w:pPr>
    <w:r w:rsidRPr="00E91256">
      <w:rPr>
        <w:rFonts w:ascii="Arial" w:hAnsi="Arial" w:cs="Arial"/>
        <w:i/>
      </w:rPr>
      <w:t>Příloha č. 40 - Dodatek č. 27 ke zřizovací listině Střední lesnické školy, Hranice, Jurikova 588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9" w:rsidRDefault="003913A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56"/>
    <w:rsid w:val="00234538"/>
    <w:rsid w:val="00327358"/>
    <w:rsid w:val="003913A9"/>
    <w:rsid w:val="00402CCF"/>
    <w:rsid w:val="00472939"/>
    <w:rsid w:val="0048410A"/>
    <w:rsid w:val="007B3201"/>
    <w:rsid w:val="0084333C"/>
    <w:rsid w:val="00916F96"/>
    <w:rsid w:val="00A412F7"/>
    <w:rsid w:val="00E91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3CE57-A977-4128-AF1D-3CCE95C5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25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E91256"/>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E91256"/>
    <w:rPr>
      <w:rFonts w:ascii="Arial" w:hAnsi="Arial" w:cs="Arial"/>
      <w:sz w:val="24"/>
      <w:szCs w:val="24"/>
    </w:rPr>
  </w:style>
  <w:style w:type="paragraph" w:customStyle="1" w:styleId="Bntext-odsazendole">
    <w:name w:val="Běžný text-odsazený dole"/>
    <w:basedOn w:val="Normln"/>
    <w:link w:val="Bntext-odsazendoleChar"/>
    <w:rsid w:val="00E91256"/>
    <w:pPr>
      <w:spacing w:after="240"/>
      <w:jc w:val="both"/>
    </w:pPr>
    <w:rPr>
      <w:rFonts w:ascii="Arial" w:eastAsiaTheme="minorHAnsi" w:hAnsi="Arial" w:cs="Arial"/>
      <w:lang w:eastAsia="en-US"/>
    </w:rPr>
  </w:style>
  <w:style w:type="paragraph" w:customStyle="1" w:styleId="Nzev-tabulka">
    <w:name w:val="Název-tabulka"/>
    <w:basedOn w:val="Bntext-odsazendole"/>
    <w:rsid w:val="00E91256"/>
    <w:pPr>
      <w:spacing w:before="120" w:after="120"/>
    </w:pPr>
  </w:style>
  <w:style w:type="paragraph" w:customStyle="1" w:styleId="Nzevkoly-tab">
    <w:name w:val="Název školy-tab."/>
    <w:basedOn w:val="HlavikaZL"/>
    <w:rsid w:val="00E91256"/>
    <w:pPr>
      <w:spacing w:before="120" w:after="120"/>
      <w:contextualSpacing w:val="0"/>
      <w:jc w:val="both"/>
    </w:pPr>
    <w:rPr>
      <w:bCs/>
      <w:szCs w:val="20"/>
    </w:rPr>
  </w:style>
  <w:style w:type="paragraph" w:customStyle="1" w:styleId="Bnstylodsazennahoe">
    <w:name w:val="Běžný styl odsazený nahoře"/>
    <w:basedOn w:val="Bntext-odsazendole"/>
    <w:autoRedefine/>
    <w:rsid w:val="00E91256"/>
    <w:pPr>
      <w:spacing w:before="360"/>
    </w:pPr>
  </w:style>
  <w:style w:type="paragraph" w:styleId="Zhlav">
    <w:name w:val="header"/>
    <w:basedOn w:val="Normln"/>
    <w:link w:val="ZhlavChar"/>
    <w:uiPriority w:val="99"/>
    <w:unhideWhenUsed/>
    <w:rsid w:val="00E91256"/>
    <w:pPr>
      <w:tabs>
        <w:tab w:val="center" w:pos="4536"/>
        <w:tab w:val="right" w:pos="9072"/>
      </w:tabs>
    </w:pPr>
  </w:style>
  <w:style w:type="character" w:customStyle="1" w:styleId="ZhlavChar">
    <w:name w:val="Záhlaví Char"/>
    <w:basedOn w:val="Standardnpsmoodstavce"/>
    <w:link w:val="Zhlav"/>
    <w:uiPriority w:val="99"/>
    <w:rsid w:val="00E9125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91256"/>
    <w:pPr>
      <w:tabs>
        <w:tab w:val="center" w:pos="4536"/>
        <w:tab w:val="right" w:pos="9072"/>
      </w:tabs>
    </w:pPr>
  </w:style>
  <w:style w:type="character" w:customStyle="1" w:styleId="ZpatChar">
    <w:name w:val="Zápatí Char"/>
    <w:basedOn w:val="Standardnpsmoodstavce"/>
    <w:link w:val="Zpat"/>
    <w:uiPriority w:val="99"/>
    <w:rsid w:val="00E91256"/>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7B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1697</Words>
  <Characters>10018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7</cp:revision>
  <dcterms:created xsi:type="dcterms:W3CDTF">2019-05-09T10:41:00Z</dcterms:created>
  <dcterms:modified xsi:type="dcterms:W3CDTF">2019-06-04T07:55:00Z</dcterms:modified>
</cp:coreProperties>
</file>