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D2" w:rsidRPr="008866D2" w:rsidRDefault="008866D2" w:rsidP="008866D2">
      <w:pPr>
        <w:widowControl w:val="0"/>
        <w:spacing w:after="120"/>
        <w:jc w:val="both"/>
        <w:rPr>
          <w:rFonts w:ascii="Arial" w:hAnsi="Arial" w:cs="Arial"/>
          <w:b/>
          <w:snapToGrid w:val="0"/>
          <w:szCs w:val="20"/>
        </w:rPr>
      </w:pPr>
      <w:bookmarkStart w:id="0" w:name="_GoBack"/>
      <w:bookmarkEnd w:id="0"/>
      <w:r w:rsidRPr="008866D2">
        <w:rPr>
          <w:rFonts w:ascii="Arial" w:hAnsi="Arial" w:cs="Arial"/>
          <w:b/>
          <w:snapToGrid w:val="0"/>
          <w:szCs w:val="20"/>
        </w:rPr>
        <w:t>Důvodová zpráva:</w:t>
      </w:r>
    </w:p>
    <w:p w:rsidR="008866D2" w:rsidRDefault="00B91284" w:rsidP="00684ECD">
      <w:pPr>
        <w:widowControl w:val="0"/>
        <w:spacing w:after="120"/>
        <w:jc w:val="both"/>
        <w:rPr>
          <w:rFonts w:ascii="Arial" w:hAnsi="Arial"/>
        </w:rPr>
      </w:pPr>
      <w:r>
        <w:rPr>
          <w:rFonts w:ascii="Arial" w:hAnsi="Arial"/>
          <w:bCs/>
          <w:lang w:eastAsia="en-US"/>
        </w:rPr>
        <w:t>Rada Olomouckého kraje</w:t>
      </w:r>
      <w:r w:rsidR="008866D2" w:rsidRPr="008866D2">
        <w:rPr>
          <w:rFonts w:ascii="Arial" w:hAnsi="Arial"/>
          <w:bCs/>
          <w:lang w:eastAsia="en-US"/>
        </w:rPr>
        <w:t xml:space="preserve"> předkládá </w:t>
      </w:r>
      <w:r>
        <w:rPr>
          <w:rFonts w:ascii="Arial" w:hAnsi="Arial"/>
          <w:bCs/>
          <w:lang w:eastAsia="en-US"/>
        </w:rPr>
        <w:t>zastupitelstvu</w:t>
      </w:r>
      <w:r w:rsidR="008866D2" w:rsidRPr="008866D2">
        <w:rPr>
          <w:rFonts w:ascii="Arial" w:hAnsi="Arial"/>
          <w:bCs/>
          <w:lang w:eastAsia="en-US"/>
        </w:rPr>
        <w:t xml:space="preserve"> k projednání </w:t>
      </w:r>
      <w:r w:rsidR="00BA4656" w:rsidRPr="00B552F3">
        <w:rPr>
          <w:rFonts w:ascii="Arial" w:hAnsi="Arial"/>
          <w:b/>
        </w:rPr>
        <w:t>žádost o poskytnutí individuální dotac</w:t>
      </w:r>
      <w:r w:rsidR="002E04A0">
        <w:rPr>
          <w:rFonts w:ascii="Arial" w:hAnsi="Arial"/>
          <w:b/>
        </w:rPr>
        <w:t>e</w:t>
      </w:r>
      <w:r w:rsidR="00BA4656" w:rsidRPr="00B552F3">
        <w:rPr>
          <w:rFonts w:ascii="Arial" w:hAnsi="Arial"/>
          <w:b/>
        </w:rPr>
        <w:t xml:space="preserve"> v oblasti </w:t>
      </w:r>
      <w:r w:rsidR="0083384E" w:rsidRPr="00B552F3">
        <w:rPr>
          <w:rFonts w:ascii="Arial" w:hAnsi="Arial"/>
          <w:b/>
        </w:rPr>
        <w:t>cestovního ruchu</w:t>
      </w:r>
      <w:r w:rsidR="00BA4656" w:rsidRPr="00B552F3">
        <w:rPr>
          <w:rFonts w:ascii="Arial" w:hAnsi="Arial"/>
          <w:b/>
        </w:rPr>
        <w:t xml:space="preserve"> z rozpočtu Olomouckého kraje na rok 2016</w:t>
      </w:r>
      <w:r w:rsidR="00BA4656">
        <w:rPr>
          <w:rFonts w:ascii="Arial" w:hAnsi="Arial"/>
        </w:rPr>
        <w:t>.</w:t>
      </w:r>
    </w:p>
    <w:p w:rsidR="0054126D" w:rsidRPr="0054126D" w:rsidRDefault="00C31F33" w:rsidP="0054126D">
      <w:pPr>
        <w:pStyle w:val="Zkladntextodsazen"/>
        <w:spacing w:after="360"/>
        <w:ind w:left="0"/>
        <w:jc w:val="both"/>
        <w:rPr>
          <w:rFonts w:ascii="Arial" w:hAnsi="Arial" w:cs="Arial"/>
        </w:rPr>
      </w:pPr>
      <w:r w:rsidRPr="007D185A">
        <w:rPr>
          <w:rFonts w:ascii="Arial" w:hAnsi="Arial" w:cs="Arial"/>
        </w:rPr>
        <w:t xml:space="preserve">Žádosti </w:t>
      </w:r>
      <w:r w:rsidR="005C3905" w:rsidRPr="007D185A">
        <w:rPr>
          <w:rFonts w:ascii="Arial" w:hAnsi="Arial" w:cs="Arial"/>
        </w:rPr>
        <w:t xml:space="preserve">z oblasti cestovního ruchu </w:t>
      </w:r>
      <w:r w:rsidR="004B07E7">
        <w:rPr>
          <w:rFonts w:ascii="Arial" w:hAnsi="Arial" w:cs="Arial"/>
        </w:rPr>
        <w:t>při běžné praxi projednává</w:t>
      </w:r>
      <w:r w:rsidRPr="007D185A">
        <w:rPr>
          <w:rFonts w:ascii="Arial" w:hAnsi="Arial" w:cs="Arial"/>
        </w:rPr>
        <w:t xml:space="preserve"> Výbor pro rozvoj </w:t>
      </w:r>
      <w:r w:rsidR="005C3905" w:rsidRPr="007D185A">
        <w:rPr>
          <w:rFonts w:ascii="Arial" w:hAnsi="Arial" w:cs="Arial"/>
        </w:rPr>
        <w:t>cestovního</w:t>
      </w:r>
      <w:r w:rsidRPr="007D185A">
        <w:rPr>
          <w:rFonts w:ascii="Arial" w:hAnsi="Arial" w:cs="Arial"/>
        </w:rPr>
        <w:t xml:space="preserve"> ruchu </w:t>
      </w:r>
      <w:r w:rsidR="005C3905" w:rsidRPr="007D185A">
        <w:rPr>
          <w:rFonts w:ascii="Arial" w:hAnsi="Arial" w:cs="Arial"/>
        </w:rPr>
        <w:t>Zastupitelstva</w:t>
      </w:r>
      <w:r w:rsidRPr="007D185A">
        <w:rPr>
          <w:rFonts w:ascii="Arial" w:hAnsi="Arial" w:cs="Arial"/>
        </w:rPr>
        <w:t xml:space="preserve"> Olomouckého kraje</w:t>
      </w:r>
      <w:r w:rsidR="004B07E7">
        <w:rPr>
          <w:rFonts w:ascii="Arial" w:hAnsi="Arial" w:cs="Arial"/>
        </w:rPr>
        <w:t>, ovšem vzhledem k tomu že Výbor nem</w:t>
      </w:r>
      <w:r w:rsidR="001C7E6D">
        <w:rPr>
          <w:rFonts w:ascii="Arial" w:hAnsi="Arial" w:cs="Arial"/>
        </w:rPr>
        <w:t>á</w:t>
      </w:r>
      <w:r w:rsidR="004B07E7">
        <w:rPr>
          <w:rFonts w:ascii="Arial" w:hAnsi="Arial" w:cs="Arial"/>
        </w:rPr>
        <w:t xml:space="preserve"> v době od podání níže uveden</w:t>
      </w:r>
      <w:r w:rsidR="001C7E6D">
        <w:rPr>
          <w:rFonts w:ascii="Arial" w:hAnsi="Arial" w:cs="Arial"/>
        </w:rPr>
        <w:t>é</w:t>
      </w:r>
      <w:r w:rsidR="004B07E7">
        <w:rPr>
          <w:rFonts w:ascii="Arial" w:hAnsi="Arial" w:cs="Arial"/>
        </w:rPr>
        <w:t xml:space="preserve"> individuální žádost</w:t>
      </w:r>
      <w:r w:rsidR="001C7E6D">
        <w:rPr>
          <w:rFonts w:ascii="Arial" w:hAnsi="Arial" w:cs="Arial"/>
        </w:rPr>
        <w:t>i</w:t>
      </w:r>
      <w:r w:rsidR="004B07E7">
        <w:rPr>
          <w:rFonts w:ascii="Arial" w:hAnsi="Arial" w:cs="Arial"/>
        </w:rPr>
        <w:t xml:space="preserve"> o dotac</w:t>
      </w:r>
      <w:r w:rsidR="001C7E6D">
        <w:rPr>
          <w:rFonts w:ascii="Arial" w:hAnsi="Arial" w:cs="Arial"/>
        </w:rPr>
        <w:t>i</w:t>
      </w:r>
      <w:r w:rsidR="004B07E7">
        <w:rPr>
          <w:rFonts w:ascii="Arial" w:hAnsi="Arial" w:cs="Arial"/>
        </w:rPr>
        <w:t xml:space="preserve"> do jej</w:t>
      </w:r>
      <w:r w:rsidR="001C7E6D">
        <w:rPr>
          <w:rFonts w:ascii="Arial" w:hAnsi="Arial" w:cs="Arial"/>
        </w:rPr>
        <w:t>í</w:t>
      </w:r>
      <w:r w:rsidR="004B07E7">
        <w:rPr>
          <w:rFonts w:ascii="Arial" w:hAnsi="Arial" w:cs="Arial"/>
        </w:rPr>
        <w:t>h</w:t>
      </w:r>
      <w:r w:rsidR="001C7E6D">
        <w:rPr>
          <w:rFonts w:ascii="Arial" w:hAnsi="Arial" w:cs="Arial"/>
        </w:rPr>
        <w:t>o</w:t>
      </w:r>
      <w:r w:rsidR="004B07E7">
        <w:rPr>
          <w:rFonts w:ascii="Arial" w:hAnsi="Arial" w:cs="Arial"/>
        </w:rPr>
        <w:t xml:space="preserve"> projednání v Radě a Zastupitelstvu Olomouckého kraje naplánováno jednání, bud</w:t>
      </w:r>
      <w:r w:rsidR="001C7E6D">
        <w:rPr>
          <w:rFonts w:ascii="Arial" w:hAnsi="Arial" w:cs="Arial"/>
        </w:rPr>
        <w:t>e</w:t>
      </w:r>
      <w:r w:rsidR="004B07E7">
        <w:rPr>
          <w:rFonts w:ascii="Arial" w:hAnsi="Arial" w:cs="Arial"/>
        </w:rPr>
        <w:t xml:space="preserve"> o žádost</w:t>
      </w:r>
      <w:r w:rsidR="001C7E6D">
        <w:rPr>
          <w:rFonts w:ascii="Arial" w:hAnsi="Arial" w:cs="Arial"/>
        </w:rPr>
        <w:t>i informován na svém příštím</w:t>
      </w:r>
      <w:r w:rsidR="004B07E7">
        <w:rPr>
          <w:rFonts w:ascii="Arial" w:hAnsi="Arial" w:cs="Arial"/>
        </w:rPr>
        <w:t xml:space="preserve"> jednání</w:t>
      </w:r>
      <w:r w:rsidR="001C7E6D">
        <w:rPr>
          <w:rFonts w:ascii="Arial" w:hAnsi="Arial" w:cs="Arial"/>
        </w:rPr>
        <w:t>.</w:t>
      </w:r>
    </w:p>
    <w:p w:rsidR="00446AE0" w:rsidRPr="0054126D" w:rsidRDefault="0054126D" w:rsidP="00446AE0">
      <w:pPr>
        <w:pStyle w:val="Zkladntext"/>
        <w:spacing w:after="240"/>
        <w:rPr>
          <w:rFonts w:cs="Arial"/>
          <w:b/>
        </w:rPr>
      </w:pPr>
      <w:r w:rsidRPr="000D73AA">
        <w:rPr>
          <w:rFonts w:cs="Arial"/>
          <w:b/>
        </w:rPr>
        <w:t>Individuální žádosti v</w:t>
      </w:r>
      <w:r>
        <w:rPr>
          <w:rFonts w:cs="Arial"/>
          <w:b/>
        </w:rPr>
        <w:t> </w:t>
      </w:r>
      <w:r w:rsidRPr="000D73AA">
        <w:rPr>
          <w:rFonts w:cs="Arial"/>
          <w:b/>
        </w:rPr>
        <w:t>oblasti</w:t>
      </w:r>
      <w:r>
        <w:rPr>
          <w:rFonts w:cs="Arial"/>
          <w:b/>
        </w:rPr>
        <w:t xml:space="preserve"> cestovbního ruchu - </w:t>
      </w:r>
      <w:r w:rsidR="001C7E6D" w:rsidRPr="002F5E81">
        <w:rPr>
          <w:rFonts w:cs="Arial"/>
          <w:b/>
          <w:noProof w:val="0"/>
        </w:rPr>
        <w:t>Natáčení celovečerního filmu „Kvarteto“ v Olomouckém kraji</w:t>
      </w:r>
    </w:p>
    <w:p w:rsidR="006E7659" w:rsidRPr="0055082A" w:rsidRDefault="006E7659" w:rsidP="006E7659">
      <w:pPr>
        <w:pStyle w:val="Zkladntext"/>
        <w:spacing w:after="240"/>
        <w:rPr>
          <w:rFonts w:cs="Arial"/>
          <w:noProof w:val="0"/>
        </w:rPr>
      </w:pPr>
      <w:r w:rsidRPr="0055082A">
        <w:rPr>
          <w:rFonts w:cs="Arial"/>
          <w:noProof w:val="0"/>
        </w:rPr>
        <w:t xml:space="preserve">Zastupitelstvo Olomouckého kraje (dále jen ZOK) schválilo na svém zasedání dne 29. 4. 2016 pod č. </w:t>
      </w:r>
      <w:r w:rsidRPr="0055082A">
        <w:rPr>
          <w:noProof w:val="0"/>
        </w:rPr>
        <w:t>UZ/21/53/2016</w:t>
      </w:r>
      <w:r w:rsidRPr="0055082A">
        <w:rPr>
          <w:rFonts w:cs="Arial"/>
          <w:noProof w:val="0"/>
        </w:rPr>
        <w:t xml:space="preserve"> uzavření veřejnoprávní smlouvy o poskytnutí dotace mezi Olomouckým krajem a žadatelem </w:t>
      </w:r>
      <w:proofErr w:type="spellStart"/>
      <w:r w:rsidRPr="0055082A">
        <w:rPr>
          <w:rFonts w:cs="Arial"/>
          <w:noProof w:val="0"/>
          <w:lang w:eastAsia="zh-CN"/>
        </w:rPr>
        <w:t>Evolution</w:t>
      </w:r>
      <w:proofErr w:type="spellEnd"/>
      <w:r w:rsidRPr="0055082A">
        <w:rPr>
          <w:rFonts w:cs="Arial"/>
          <w:noProof w:val="0"/>
          <w:lang w:eastAsia="zh-CN"/>
        </w:rPr>
        <w:t xml:space="preserve"> </w:t>
      </w:r>
      <w:proofErr w:type="spellStart"/>
      <w:r w:rsidRPr="0055082A">
        <w:rPr>
          <w:rFonts w:cs="Arial"/>
          <w:noProof w:val="0"/>
          <w:lang w:eastAsia="zh-CN"/>
        </w:rPr>
        <w:t>Films</w:t>
      </w:r>
      <w:proofErr w:type="spellEnd"/>
      <w:r w:rsidRPr="0055082A">
        <w:rPr>
          <w:rFonts w:cs="Arial"/>
          <w:noProof w:val="0"/>
          <w:lang w:eastAsia="zh-CN"/>
        </w:rPr>
        <w:t>, s.r.o.</w:t>
      </w:r>
      <w:r w:rsidRPr="0055082A">
        <w:rPr>
          <w:rStyle w:val="tsubjname"/>
          <w:rFonts w:eastAsiaTheme="majorEastAsia" w:cs="Arial"/>
          <w:noProof w:val="0"/>
        </w:rPr>
        <w:t xml:space="preserve"> </w:t>
      </w:r>
      <w:r w:rsidRPr="0055082A">
        <w:rPr>
          <w:rStyle w:val="nowrap"/>
          <w:rFonts w:eastAsiaTheme="majorEastAsia" w:cs="Arial"/>
          <w:noProof w:val="0"/>
        </w:rPr>
        <w:t xml:space="preserve">ve výši </w:t>
      </w:r>
      <w:r w:rsidRPr="0055082A">
        <w:rPr>
          <w:rStyle w:val="nowrap"/>
          <w:rFonts w:eastAsiaTheme="majorEastAsia"/>
          <w:noProof w:val="0"/>
        </w:rPr>
        <w:t>7</w:t>
      </w:r>
      <w:r w:rsidRPr="0055082A">
        <w:rPr>
          <w:rStyle w:val="nowrap"/>
          <w:rFonts w:eastAsiaTheme="majorEastAsia" w:cs="Arial"/>
          <w:noProof w:val="0"/>
        </w:rPr>
        <w:t>00 000 Kč</w:t>
      </w:r>
      <w:r w:rsidRPr="0055082A">
        <w:rPr>
          <w:rFonts w:cs="Arial"/>
          <w:noProof w:val="0"/>
        </w:rPr>
        <w:t xml:space="preserve"> v rámci Programu</w:t>
      </w:r>
      <w:r w:rsidRPr="0055082A">
        <w:rPr>
          <w:noProof w:val="0"/>
        </w:rPr>
        <w:t xml:space="preserve"> </w:t>
      </w:r>
      <w:r w:rsidRPr="0055082A">
        <w:rPr>
          <w:rFonts w:cs="Arial"/>
          <w:noProof w:val="0"/>
        </w:rPr>
        <w:t xml:space="preserve">na podporu cestovního ruchu a zahraničních vztahů, </w:t>
      </w:r>
      <w:r w:rsidR="008656C8">
        <w:rPr>
          <w:rFonts w:cs="Arial"/>
          <w:noProof w:val="0"/>
        </w:rPr>
        <w:br/>
      </w:r>
      <w:r w:rsidRPr="0055082A">
        <w:rPr>
          <w:rFonts w:cs="Arial"/>
          <w:noProof w:val="0"/>
        </w:rPr>
        <w:t xml:space="preserve">dotační titul </w:t>
      </w:r>
      <w:r w:rsidRPr="0055082A">
        <w:rPr>
          <w:noProof w:val="0"/>
        </w:rPr>
        <w:t>5</w:t>
      </w:r>
      <w:r w:rsidRPr="0055082A">
        <w:rPr>
          <w:rFonts w:cs="Arial"/>
          <w:noProof w:val="0"/>
        </w:rPr>
        <w:t xml:space="preserve"> Podpora kinematografie v turistických regionech Jeseníky a Střední Morava</w:t>
      </w:r>
      <w:r w:rsidR="008656C8">
        <w:rPr>
          <w:rFonts w:cs="Arial"/>
          <w:noProof w:val="0"/>
        </w:rPr>
        <w:t xml:space="preserve"> </w:t>
      </w:r>
      <w:r w:rsidR="008656C8" w:rsidRPr="0055082A">
        <w:rPr>
          <w:noProof w:val="0"/>
        </w:rPr>
        <w:t>na natáčení celovečerního filmu „Kvarteto“ v Olomouckém kraji</w:t>
      </w:r>
      <w:r w:rsidRPr="0055082A">
        <w:rPr>
          <w:rFonts w:cs="Arial"/>
          <w:noProof w:val="0"/>
        </w:rPr>
        <w:t xml:space="preserve">. </w:t>
      </w:r>
    </w:p>
    <w:p w:rsidR="006E7659" w:rsidRPr="0055082A" w:rsidRDefault="006E7659" w:rsidP="006E7659">
      <w:pPr>
        <w:pStyle w:val="Zkladntext"/>
        <w:spacing w:after="240"/>
        <w:rPr>
          <w:rFonts w:cs="Arial"/>
          <w:noProof w:val="0"/>
        </w:rPr>
      </w:pPr>
      <w:r w:rsidRPr="0055082A">
        <w:rPr>
          <w:rFonts w:cs="Arial"/>
          <w:noProof w:val="0"/>
        </w:rPr>
        <w:t xml:space="preserve">Žadatel však až po schválení dotace upozornil na fakt, že není schopen splnit podmínky smlouvy a smlouva proto nebyla podepsána. Hlavním problémem byl fakt, že výše poskytnuté dotace byla vázána na celkové náklady na natáčení celovečerního filmu, který není možné předem vyčíslit v přesné výši (v podané žádosti se jednalo pouze o aproximativní rozpočet a finální výše rozpočtu se obvykle pohybuje v rozmezí cca 10%). Jedná se o specifický problém v oblasti kinematografie. Na základě těchto skutečností je třeba usnesení Rady a Zastupitelstva Olomouckého kraje revokovat.  </w:t>
      </w:r>
    </w:p>
    <w:p w:rsidR="00446AE0" w:rsidRDefault="006E7659" w:rsidP="006E7659">
      <w:pPr>
        <w:pStyle w:val="Zkladntext"/>
        <w:spacing w:after="240"/>
        <w:rPr>
          <w:noProof w:val="0"/>
        </w:rPr>
      </w:pPr>
      <w:r w:rsidRPr="0055082A">
        <w:rPr>
          <w:rFonts w:cs="Arial"/>
          <w:noProof w:val="0"/>
        </w:rPr>
        <w:t>Dne 16. 6. 2016 požádala</w:t>
      </w:r>
      <w:r w:rsidRPr="0055082A">
        <w:rPr>
          <w:noProof w:val="0"/>
          <w:color w:val="FF0000"/>
        </w:rPr>
        <w:t xml:space="preserve"> </w:t>
      </w:r>
      <w:r w:rsidRPr="0055082A">
        <w:rPr>
          <w:noProof w:val="0"/>
        </w:rPr>
        <w:t xml:space="preserve">právnická osoba </w:t>
      </w:r>
      <w:proofErr w:type="spellStart"/>
      <w:r w:rsidRPr="0055082A">
        <w:rPr>
          <w:rFonts w:cs="Arial"/>
          <w:noProof w:val="0"/>
          <w:lang w:eastAsia="zh-CN"/>
        </w:rPr>
        <w:t>Evolution</w:t>
      </w:r>
      <w:proofErr w:type="spellEnd"/>
      <w:r w:rsidRPr="0055082A">
        <w:rPr>
          <w:rFonts w:cs="Arial"/>
          <w:noProof w:val="0"/>
          <w:lang w:eastAsia="zh-CN"/>
        </w:rPr>
        <w:t xml:space="preserve"> </w:t>
      </w:r>
      <w:proofErr w:type="spellStart"/>
      <w:r w:rsidRPr="0055082A">
        <w:rPr>
          <w:rFonts w:cs="Arial"/>
          <w:noProof w:val="0"/>
          <w:lang w:eastAsia="zh-CN"/>
        </w:rPr>
        <w:t>Films</w:t>
      </w:r>
      <w:proofErr w:type="spellEnd"/>
      <w:r w:rsidRPr="0055082A">
        <w:rPr>
          <w:rFonts w:cs="Arial"/>
          <w:noProof w:val="0"/>
          <w:lang w:eastAsia="zh-CN"/>
        </w:rPr>
        <w:t xml:space="preserve">, s.r.o. </w:t>
      </w:r>
      <w:r w:rsidRPr="0055082A">
        <w:rPr>
          <w:rFonts w:cs="Arial"/>
          <w:noProof w:val="0"/>
          <w:lang w:eastAsia="ar-SA"/>
        </w:rPr>
        <w:t>IČ: 27563481</w:t>
      </w:r>
      <w:r w:rsidRPr="0055082A">
        <w:rPr>
          <w:noProof w:val="0"/>
        </w:rPr>
        <w:t xml:space="preserve">, v rámci individuální žádosti pro rok 2016, o poskytnutí dotace na natáčení celovečerního filmu „Kvarteto“ v Olomouckém kraji. Dotace bude použita na natáčení významného českého kinematografického díla – celovečerního filmu režiséra Miroslava Krobota Kvarteto v Olomouckém kraji – jehož celý děj se odehrává v Olomouci a cílem je uskutečnění natáčení v Olomouci. Celkové náklady realizovaného projektu jsou vyčísleny na 2 603 000 Kč, přičemž </w:t>
      </w:r>
      <w:r w:rsidRPr="0055082A">
        <w:rPr>
          <w:b/>
          <w:noProof w:val="0"/>
        </w:rPr>
        <w:t>výše požadované dotace z rozpočtu Olomouckého kraje činí 700 000 Kč</w:t>
      </w:r>
      <w:r w:rsidRPr="0055082A">
        <w:rPr>
          <w:noProof w:val="0"/>
        </w:rPr>
        <w:t xml:space="preserve"> a z vlastních zdrojů bude použita částka 1 903 000 Kč.</w:t>
      </w:r>
    </w:p>
    <w:p w:rsidR="00B91284" w:rsidRDefault="00B91284" w:rsidP="00A2171A">
      <w:pPr>
        <w:pStyle w:val="Zkladntext"/>
        <w:rPr>
          <w:noProof w:val="0"/>
        </w:rPr>
      </w:pPr>
      <w:r>
        <w:t>Rada Olomouckého kraje</w:t>
      </w:r>
      <w:r w:rsidR="00A2171A" w:rsidRPr="00C3008B">
        <w:rPr>
          <w:noProof w:val="0"/>
        </w:rPr>
        <w:t xml:space="preserve"> navrhuje žádosti vyhovět z</w:t>
      </w:r>
      <w:r w:rsidR="00C3008B" w:rsidRPr="00C3008B">
        <w:rPr>
          <w:noProof w:val="0"/>
        </w:rPr>
        <w:t xml:space="preserve"> následujících </w:t>
      </w:r>
      <w:r w:rsidR="00A2171A" w:rsidRPr="00C3008B">
        <w:rPr>
          <w:noProof w:val="0"/>
        </w:rPr>
        <w:t>důvod</w:t>
      </w:r>
      <w:r w:rsidR="00C3008B" w:rsidRPr="00C3008B">
        <w:rPr>
          <w:noProof w:val="0"/>
        </w:rPr>
        <w:t>ů:</w:t>
      </w:r>
      <w:r w:rsidR="00A2171A" w:rsidRPr="00C3008B">
        <w:rPr>
          <w:noProof w:val="0"/>
        </w:rPr>
        <w:t xml:space="preserve"> film díky tématu, dobrému hereckému obsazení a rozsahu distribuce má potenciál oslovit širší veřejnost a s ohledem na vybrané lokace představit Olomoucký kraj jako přitažlivou turistickou destinaci. Významná je i přepokládaná výše výdajů produkční spole</w:t>
      </w:r>
      <w:r w:rsidR="006E7659">
        <w:rPr>
          <w:noProof w:val="0"/>
        </w:rPr>
        <w:t>čnosti v Olomouckém kraji.</w:t>
      </w:r>
    </w:p>
    <w:p w:rsidR="002E04A0" w:rsidRPr="002E04A0" w:rsidRDefault="002E04A0" w:rsidP="002E04A0">
      <w:pPr>
        <w:tabs>
          <w:tab w:val="left" w:pos="540"/>
        </w:tabs>
        <w:jc w:val="both"/>
        <w:rPr>
          <w:rFonts w:ascii="Arial" w:hAnsi="Arial" w:cs="Arial"/>
          <w:b/>
        </w:rPr>
      </w:pPr>
    </w:p>
    <w:p w:rsidR="00B91284" w:rsidRPr="00B91284" w:rsidRDefault="00B91284" w:rsidP="00B91284">
      <w:pPr>
        <w:pStyle w:val="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9"/>
        <w:jc w:val="both"/>
        <w:rPr>
          <w:b/>
        </w:rPr>
      </w:pPr>
      <w:r w:rsidRPr="00B91284">
        <w:rPr>
          <w:b/>
        </w:rPr>
        <w:t xml:space="preserve">Rada Olomouckého kraje svým usnesením č. </w:t>
      </w:r>
      <w:r w:rsidRPr="006E7659">
        <w:rPr>
          <w:b/>
        </w:rPr>
        <w:t xml:space="preserve">UR/99/2/2016 </w:t>
      </w:r>
      <w:r w:rsidRPr="00B91284">
        <w:rPr>
          <w:b/>
        </w:rPr>
        <w:t xml:space="preserve">ze dne 24. 6. 2016 doporučila Zastupitelstvu Olomouckého kraje revokovat usnesení </w:t>
      </w:r>
      <w:r w:rsidR="006E7659">
        <w:rPr>
          <w:b/>
        </w:rPr>
        <w:br/>
      </w:r>
      <w:r w:rsidRPr="00B91284">
        <w:rPr>
          <w:b/>
        </w:rPr>
        <w:t xml:space="preserve">č. UZ/21/53/2016, bod 3 a 5, ze dne 29. 4. 2016, v části žadatele č. 2 – </w:t>
      </w:r>
      <w:proofErr w:type="spellStart"/>
      <w:r w:rsidRPr="00B91284">
        <w:rPr>
          <w:b/>
        </w:rPr>
        <w:t>Evolution</w:t>
      </w:r>
      <w:proofErr w:type="spellEnd"/>
      <w:r w:rsidRPr="00B91284">
        <w:rPr>
          <w:b/>
        </w:rPr>
        <w:t xml:space="preserve"> </w:t>
      </w:r>
      <w:proofErr w:type="spellStart"/>
      <w:r w:rsidRPr="00B91284">
        <w:rPr>
          <w:b/>
        </w:rPr>
        <w:t>Films</w:t>
      </w:r>
      <w:proofErr w:type="spellEnd"/>
      <w:r w:rsidRPr="00B91284">
        <w:rPr>
          <w:b/>
        </w:rPr>
        <w:t xml:space="preserve">, s.r.o., Soukenická 1196/11, 110 00 Praha, IČ: 27563481, schválit </w:t>
      </w:r>
      <w:r w:rsidRPr="00B91284">
        <w:rPr>
          <w:b/>
        </w:rPr>
        <w:lastRenderedPageBreak/>
        <w:t xml:space="preserve">poskytnutí dotace z rozpočtu Olomouckého kraje ve výši 700 000 Kč společnosti </w:t>
      </w:r>
      <w:proofErr w:type="spellStart"/>
      <w:r w:rsidRPr="00B91284">
        <w:rPr>
          <w:b/>
        </w:rPr>
        <w:t>Evolution</w:t>
      </w:r>
      <w:proofErr w:type="spellEnd"/>
      <w:r w:rsidRPr="00B91284">
        <w:rPr>
          <w:b/>
        </w:rPr>
        <w:t xml:space="preserve"> </w:t>
      </w:r>
      <w:proofErr w:type="spellStart"/>
      <w:r w:rsidRPr="00B91284">
        <w:rPr>
          <w:b/>
        </w:rPr>
        <w:t>Films</w:t>
      </w:r>
      <w:proofErr w:type="spellEnd"/>
      <w:r w:rsidRPr="00B91284">
        <w:rPr>
          <w:b/>
        </w:rPr>
        <w:t xml:space="preserve">, s.r.o., IČ: 27563481, dle důvodové zprávy a Přílohy č. 1, schválit uzavření veřejnoprávní smlouvy o poskytnutí dotace se společností </w:t>
      </w:r>
      <w:proofErr w:type="spellStart"/>
      <w:r w:rsidRPr="00B91284">
        <w:rPr>
          <w:b/>
        </w:rPr>
        <w:t>Evolution</w:t>
      </w:r>
      <w:proofErr w:type="spellEnd"/>
      <w:r w:rsidRPr="00B91284">
        <w:rPr>
          <w:b/>
        </w:rPr>
        <w:t xml:space="preserve"> </w:t>
      </w:r>
      <w:proofErr w:type="spellStart"/>
      <w:r w:rsidRPr="00B91284">
        <w:rPr>
          <w:b/>
        </w:rPr>
        <w:t>Films</w:t>
      </w:r>
      <w:proofErr w:type="spellEnd"/>
      <w:r w:rsidRPr="00B91284">
        <w:rPr>
          <w:b/>
        </w:rPr>
        <w:t xml:space="preserve">, s.r.o., IČ: 27563481, ve znění veřejnoprávní smlouvy uvedené v Příloze č. 1 důvodové zprávy, a uložit Mgr. Yvoně </w:t>
      </w:r>
      <w:proofErr w:type="spellStart"/>
      <w:r w:rsidRPr="00B91284">
        <w:rPr>
          <w:b/>
        </w:rPr>
        <w:t>Kubjátové</w:t>
      </w:r>
      <w:proofErr w:type="spellEnd"/>
      <w:r w:rsidRPr="00B91284">
        <w:rPr>
          <w:b/>
        </w:rPr>
        <w:t>, náměstkyni hejtmana Olo</w:t>
      </w:r>
      <w:r>
        <w:rPr>
          <w:b/>
        </w:rPr>
        <w:t>mouckého kraje, podepsat smlouvu.</w:t>
      </w:r>
    </w:p>
    <w:p w:rsidR="00B91284" w:rsidRDefault="00B91284" w:rsidP="00807ADD">
      <w:pPr>
        <w:keepNext/>
        <w:tabs>
          <w:tab w:val="left" w:pos="5130"/>
        </w:tabs>
        <w:spacing w:after="120"/>
        <w:jc w:val="both"/>
        <w:rPr>
          <w:rFonts w:ascii="Arial" w:hAnsi="Arial"/>
          <w:u w:val="single"/>
        </w:rPr>
      </w:pPr>
    </w:p>
    <w:p w:rsidR="00AD7A4D" w:rsidRDefault="00AD7A4D" w:rsidP="00807ADD">
      <w:pPr>
        <w:keepNext/>
        <w:tabs>
          <w:tab w:val="left" w:pos="5130"/>
        </w:tabs>
        <w:spacing w:after="120"/>
        <w:jc w:val="both"/>
        <w:rPr>
          <w:rFonts w:ascii="Arial" w:hAnsi="Arial"/>
          <w:u w:val="single"/>
        </w:rPr>
      </w:pPr>
      <w:r w:rsidRPr="00AD7A4D">
        <w:rPr>
          <w:rFonts w:ascii="Arial" w:hAnsi="Arial"/>
          <w:u w:val="single"/>
        </w:rPr>
        <w:t>Přílohy:</w:t>
      </w:r>
    </w:p>
    <w:p w:rsidR="00091F08" w:rsidRPr="003E52A1" w:rsidRDefault="00091F08" w:rsidP="00091F08">
      <w:pPr>
        <w:numPr>
          <w:ilvl w:val="0"/>
          <w:numId w:val="15"/>
        </w:numPr>
        <w:tabs>
          <w:tab w:val="left" w:pos="284"/>
        </w:tabs>
        <w:spacing w:after="120"/>
        <w:ind w:left="0" w:firstLine="0"/>
        <w:jc w:val="both"/>
        <w:rPr>
          <w:rFonts w:ascii="Arial" w:hAnsi="Arial"/>
          <w:u w:val="single"/>
        </w:rPr>
      </w:pPr>
      <w:r w:rsidRPr="003E52A1">
        <w:rPr>
          <w:rFonts w:ascii="Arial" w:hAnsi="Arial"/>
          <w:u w:val="single"/>
        </w:rPr>
        <w:t xml:space="preserve">Příloha č. </w:t>
      </w:r>
      <w:r>
        <w:rPr>
          <w:rFonts w:ascii="Arial" w:hAnsi="Arial"/>
          <w:u w:val="single"/>
        </w:rPr>
        <w:t>1</w:t>
      </w:r>
      <w:r w:rsidRPr="003E52A1">
        <w:rPr>
          <w:rFonts w:ascii="Arial" w:hAnsi="Arial"/>
          <w:u w:val="single"/>
        </w:rPr>
        <w:t xml:space="preserve"> </w:t>
      </w:r>
    </w:p>
    <w:p w:rsidR="003C2DAD" w:rsidRDefault="0083384E" w:rsidP="001C7E6D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bCs/>
        </w:rPr>
      </w:pPr>
      <w:r w:rsidRPr="00226489">
        <w:rPr>
          <w:rFonts w:ascii="Arial" w:hAnsi="Arial" w:cs="Arial"/>
          <w:bCs/>
        </w:rPr>
        <w:t>V</w:t>
      </w:r>
      <w:r w:rsidRPr="00E52F27">
        <w:rPr>
          <w:rFonts w:ascii="Arial" w:hAnsi="Arial" w:cs="Arial"/>
          <w:bCs/>
        </w:rPr>
        <w:t xml:space="preserve">eřejnoprávní smlouva </w:t>
      </w:r>
      <w:r w:rsidR="005C3905">
        <w:rPr>
          <w:rFonts w:ascii="Arial" w:hAnsi="Arial" w:cs="Arial"/>
          <w:bCs/>
        </w:rPr>
        <w:t xml:space="preserve">o poskytnutí dotace </w:t>
      </w:r>
      <w:r w:rsidR="003C2DAD">
        <w:rPr>
          <w:rFonts w:ascii="Arial" w:hAnsi="Arial" w:cs="Arial"/>
          <w:lang w:eastAsia="zh-CN"/>
        </w:rPr>
        <w:t xml:space="preserve">mezi Olomouckým krajem a </w:t>
      </w:r>
      <w:proofErr w:type="spellStart"/>
      <w:r w:rsidR="001C7E6D" w:rsidRPr="001C7E6D">
        <w:rPr>
          <w:rFonts w:ascii="Arial" w:hAnsi="Arial" w:cs="Arial"/>
          <w:lang w:eastAsia="zh-CN"/>
        </w:rPr>
        <w:t>Evolution</w:t>
      </w:r>
      <w:proofErr w:type="spellEnd"/>
      <w:r w:rsidR="001C7E6D" w:rsidRPr="001C7E6D">
        <w:rPr>
          <w:rFonts w:ascii="Arial" w:hAnsi="Arial" w:cs="Arial"/>
          <w:lang w:eastAsia="zh-CN"/>
        </w:rPr>
        <w:t xml:space="preserve"> </w:t>
      </w:r>
      <w:proofErr w:type="spellStart"/>
      <w:r w:rsidR="001C7E6D" w:rsidRPr="001C7E6D">
        <w:rPr>
          <w:rFonts w:ascii="Arial" w:hAnsi="Arial" w:cs="Arial"/>
          <w:lang w:eastAsia="zh-CN"/>
        </w:rPr>
        <w:t>Films</w:t>
      </w:r>
      <w:proofErr w:type="spellEnd"/>
      <w:r w:rsidR="001C7E6D" w:rsidRPr="001C7E6D">
        <w:rPr>
          <w:rFonts w:ascii="Arial" w:hAnsi="Arial" w:cs="Arial"/>
          <w:lang w:eastAsia="zh-CN"/>
        </w:rPr>
        <w:t>, s.r.o.</w:t>
      </w:r>
      <w:r w:rsidR="003C2DAD" w:rsidRPr="00E52F27">
        <w:rPr>
          <w:rFonts w:ascii="Arial" w:hAnsi="Arial" w:cs="Arial"/>
          <w:bCs/>
        </w:rPr>
        <w:t xml:space="preserve"> </w:t>
      </w:r>
      <w:r w:rsidRPr="00E52F27">
        <w:rPr>
          <w:rFonts w:ascii="Arial" w:hAnsi="Arial" w:cs="Arial"/>
          <w:bCs/>
        </w:rPr>
        <w:t xml:space="preserve">(strana </w:t>
      </w:r>
      <w:r w:rsidR="006E7659">
        <w:rPr>
          <w:rFonts w:ascii="Arial" w:hAnsi="Arial" w:cs="Arial"/>
          <w:bCs/>
        </w:rPr>
        <w:t>3</w:t>
      </w:r>
      <w:r w:rsidRPr="00E52F27">
        <w:rPr>
          <w:rFonts w:ascii="Arial" w:hAnsi="Arial" w:cs="Arial"/>
          <w:bCs/>
        </w:rPr>
        <w:t xml:space="preserve"> - </w:t>
      </w:r>
      <w:r w:rsidR="006E7659">
        <w:rPr>
          <w:rFonts w:ascii="Arial" w:hAnsi="Arial" w:cs="Arial"/>
          <w:bCs/>
        </w:rPr>
        <w:t>9</w:t>
      </w:r>
      <w:r w:rsidRPr="00E52F27">
        <w:rPr>
          <w:rFonts w:ascii="Arial" w:hAnsi="Arial" w:cs="Arial"/>
          <w:bCs/>
        </w:rPr>
        <w:t>)</w:t>
      </w:r>
    </w:p>
    <w:p w:rsidR="006E7659" w:rsidRDefault="006E7659" w:rsidP="00A54B68">
      <w:pPr>
        <w:tabs>
          <w:tab w:val="left" w:pos="284"/>
        </w:tabs>
        <w:spacing w:after="120"/>
        <w:jc w:val="both"/>
        <w:rPr>
          <w:rFonts w:ascii="Arial" w:hAnsi="Arial" w:cs="Arial"/>
          <w:bCs/>
        </w:rPr>
        <w:sectPr w:rsidR="006E7659" w:rsidSect="00BB7E25">
          <w:footerReference w:type="default" r:id="rId9"/>
          <w:pgSz w:w="11906" w:h="16838"/>
          <w:pgMar w:top="1474" w:right="1418" w:bottom="1474" w:left="1418" w:header="709" w:footer="709" w:gutter="0"/>
          <w:cols w:space="708"/>
          <w:docGrid w:linePitch="360"/>
        </w:sectPr>
      </w:pPr>
    </w:p>
    <w:p w:rsidR="006E7659" w:rsidRPr="0055082A" w:rsidRDefault="006E7659" w:rsidP="00A54B68">
      <w:pPr>
        <w:jc w:val="both"/>
        <w:rPr>
          <w:rFonts w:ascii="Arial" w:hAnsi="Arial" w:cs="Arial"/>
        </w:rPr>
      </w:pPr>
    </w:p>
    <w:p w:rsidR="00A54B68" w:rsidRPr="00A774DF" w:rsidRDefault="00A54B68" w:rsidP="00A54B68">
      <w:pPr>
        <w:jc w:val="center"/>
        <w:outlineLvl w:val="0"/>
        <w:rPr>
          <w:rFonts w:ascii="Arial" w:hAnsi="Arial" w:cs="Arial"/>
          <w:b/>
          <w:bCs/>
        </w:rPr>
      </w:pPr>
      <w:r w:rsidRPr="00A774DF">
        <w:rPr>
          <w:rFonts w:ascii="Arial" w:hAnsi="Arial" w:cs="Arial"/>
          <w:b/>
          <w:bCs/>
        </w:rPr>
        <w:t>Smlouva o poskytnutí dotace</w:t>
      </w:r>
    </w:p>
    <w:p w:rsidR="00A54B68" w:rsidRPr="00A774DF" w:rsidRDefault="00A54B68" w:rsidP="00A54B68">
      <w:pPr>
        <w:spacing w:after="120"/>
        <w:jc w:val="center"/>
        <w:rPr>
          <w:rFonts w:ascii="Arial" w:hAnsi="Arial" w:cs="Arial"/>
          <w:i/>
        </w:rPr>
      </w:pPr>
      <w:r w:rsidRPr="00A774DF">
        <w:rPr>
          <w:rFonts w:ascii="Arial" w:hAnsi="Arial" w:cs="Arial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A774DF">
        <w:rPr>
          <w:rFonts w:ascii="Arial" w:hAnsi="Arial" w:cs="Arial"/>
          <w:i/>
        </w:rPr>
        <w:t xml:space="preserve"> </w:t>
      </w:r>
    </w:p>
    <w:p w:rsidR="00A54B68" w:rsidRPr="00A774DF" w:rsidRDefault="00A54B68" w:rsidP="00A54B68">
      <w:pPr>
        <w:jc w:val="center"/>
        <w:outlineLvl w:val="0"/>
        <w:rPr>
          <w:rFonts w:ascii="Arial" w:hAnsi="Arial" w:cs="Arial"/>
          <w:b/>
          <w:bCs/>
        </w:rPr>
      </w:pPr>
    </w:p>
    <w:p w:rsidR="00A54B68" w:rsidRPr="00A774DF" w:rsidRDefault="00A54B68" w:rsidP="00A54B68">
      <w:pPr>
        <w:jc w:val="center"/>
        <w:outlineLvl w:val="0"/>
        <w:rPr>
          <w:rFonts w:ascii="Arial" w:hAnsi="Arial" w:cs="Arial"/>
          <w:b/>
          <w:bCs/>
        </w:rPr>
      </w:pPr>
    </w:p>
    <w:p w:rsidR="00A54B68" w:rsidRPr="00A774DF" w:rsidRDefault="00A54B68" w:rsidP="00A54B68">
      <w:pPr>
        <w:spacing w:after="120"/>
        <w:outlineLvl w:val="0"/>
        <w:rPr>
          <w:rFonts w:ascii="Arial" w:hAnsi="Arial" w:cs="Arial"/>
          <w:b/>
          <w:bCs/>
        </w:rPr>
      </w:pPr>
      <w:r w:rsidRPr="00A774DF">
        <w:rPr>
          <w:rFonts w:ascii="Arial" w:hAnsi="Arial" w:cs="Arial"/>
          <w:b/>
          <w:bCs/>
        </w:rPr>
        <w:t>Olomoucký kraj</w:t>
      </w:r>
    </w:p>
    <w:p w:rsidR="00A54B68" w:rsidRPr="00A774DF" w:rsidRDefault="00A54B68" w:rsidP="00A54B68">
      <w:pPr>
        <w:spacing w:after="120"/>
        <w:outlineLvl w:val="0"/>
        <w:rPr>
          <w:rFonts w:ascii="Arial" w:hAnsi="Arial" w:cs="Arial"/>
        </w:rPr>
      </w:pPr>
      <w:r w:rsidRPr="00A774DF">
        <w:rPr>
          <w:rFonts w:ascii="Arial" w:hAnsi="Arial" w:cs="Arial"/>
        </w:rPr>
        <w:t>Jeremenkova 40a, 779 11 Olomouc</w:t>
      </w:r>
    </w:p>
    <w:p w:rsidR="00A54B68" w:rsidRPr="00A774DF" w:rsidRDefault="00A54B68" w:rsidP="00A54B68">
      <w:pPr>
        <w:spacing w:after="120"/>
        <w:rPr>
          <w:rFonts w:ascii="Arial" w:hAnsi="Arial" w:cs="Arial"/>
        </w:rPr>
      </w:pPr>
      <w:r w:rsidRPr="00A774DF">
        <w:rPr>
          <w:rFonts w:ascii="Arial" w:hAnsi="Arial" w:cs="Arial"/>
        </w:rPr>
        <w:t>IČ: 60609460</w:t>
      </w:r>
    </w:p>
    <w:p w:rsidR="00A54B68" w:rsidRPr="00A774DF" w:rsidRDefault="00A54B68" w:rsidP="00A54B68">
      <w:pPr>
        <w:spacing w:after="120"/>
        <w:rPr>
          <w:rFonts w:ascii="Arial" w:hAnsi="Arial" w:cs="Arial"/>
        </w:rPr>
      </w:pPr>
      <w:r w:rsidRPr="00A774DF">
        <w:rPr>
          <w:rFonts w:ascii="Arial" w:hAnsi="Arial" w:cs="Arial"/>
        </w:rPr>
        <w:t>DIČ: CZ60609460</w:t>
      </w:r>
    </w:p>
    <w:p w:rsidR="00A54B68" w:rsidRPr="00A774DF" w:rsidRDefault="00A54B68" w:rsidP="00A54B6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Zastoupený: Mgr. Yvonou </w:t>
      </w:r>
      <w:proofErr w:type="spellStart"/>
      <w:r>
        <w:rPr>
          <w:rFonts w:ascii="Arial" w:hAnsi="Arial" w:cs="Arial"/>
        </w:rPr>
        <w:t>Kubjátovou</w:t>
      </w:r>
      <w:proofErr w:type="spellEnd"/>
      <w:r>
        <w:rPr>
          <w:rFonts w:ascii="Arial" w:hAnsi="Arial" w:cs="Arial"/>
        </w:rPr>
        <w:t>, náměstkyní hejtmana (na základě usnesení Zastupitelstva Olomouckého kraje č. UZ/17/2/2015 ze dne 25. 9. 2015)</w:t>
      </w:r>
    </w:p>
    <w:p w:rsidR="00A54B68" w:rsidRPr="00A774DF" w:rsidRDefault="00A54B68" w:rsidP="00A54B68">
      <w:pPr>
        <w:spacing w:after="120"/>
        <w:rPr>
          <w:rFonts w:ascii="Arial" w:hAnsi="Arial" w:cs="Arial"/>
        </w:rPr>
      </w:pPr>
      <w:r w:rsidRPr="00A774DF">
        <w:rPr>
          <w:rFonts w:ascii="Arial" w:hAnsi="Arial" w:cs="Arial"/>
        </w:rPr>
        <w:t>Bankovní spojení: Komerční banka, a. s. Olomouc</w:t>
      </w:r>
    </w:p>
    <w:p w:rsidR="00A54B68" w:rsidRPr="00A774DF" w:rsidRDefault="00A54B68" w:rsidP="00A54B6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>: 27- 4228330207/0100</w:t>
      </w:r>
    </w:p>
    <w:p w:rsidR="00A54B68" w:rsidRPr="00A774DF" w:rsidRDefault="00A54B68" w:rsidP="00A54B68">
      <w:pPr>
        <w:rPr>
          <w:rFonts w:ascii="Arial" w:hAnsi="Arial" w:cs="Arial"/>
        </w:rPr>
      </w:pPr>
      <w:r w:rsidRPr="00A774DF">
        <w:rPr>
          <w:rFonts w:ascii="Arial" w:hAnsi="Arial" w:cs="Arial"/>
        </w:rPr>
        <w:t>(dále jen „</w:t>
      </w:r>
      <w:r w:rsidRPr="00A774DF">
        <w:rPr>
          <w:rFonts w:ascii="Arial" w:hAnsi="Arial" w:cs="Arial"/>
          <w:b/>
          <w:bCs/>
        </w:rPr>
        <w:t>poskytovatel</w:t>
      </w:r>
      <w:r w:rsidRPr="00A774DF">
        <w:rPr>
          <w:rFonts w:ascii="Arial" w:hAnsi="Arial" w:cs="Arial"/>
          <w:bCs/>
        </w:rPr>
        <w:t>“</w:t>
      </w:r>
      <w:r w:rsidRPr="00A774DF">
        <w:rPr>
          <w:rFonts w:ascii="Arial" w:hAnsi="Arial" w:cs="Arial"/>
        </w:rPr>
        <w:t>)</w:t>
      </w:r>
    </w:p>
    <w:p w:rsidR="00A54B68" w:rsidRPr="00A774DF" w:rsidRDefault="00A54B68" w:rsidP="00A54B68">
      <w:pPr>
        <w:spacing w:after="120"/>
        <w:rPr>
          <w:rFonts w:ascii="Arial" w:hAnsi="Arial" w:cs="Arial"/>
        </w:rPr>
      </w:pPr>
    </w:p>
    <w:p w:rsidR="00A54B68" w:rsidRPr="00A774DF" w:rsidRDefault="00A54B68" w:rsidP="00A54B68">
      <w:pPr>
        <w:spacing w:after="120"/>
        <w:rPr>
          <w:rFonts w:ascii="Arial" w:hAnsi="Arial" w:cs="Arial"/>
          <w:b/>
        </w:rPr>
      </w:pPr>
      <w:r w:rsidRPr="00A774DF">
        <w:rPr>
          <w:rFonts w:ascii="Arial" w:hAnsi="Arial" w:cs="Arial"/>
          <w:b/>
        </w:rPr>
        <w:t>a</w:t>
      </w:r>
    </w:p>
    <w:p w:rsidR="00A54B68" w:rsidRPr="001A0436" w:rsidRDefault="00A54B68" w:rsidP="00A54B68">
      <w:pPr>
        <w:spacing w:after="120"/>
        <w:rPr>
          <w:rFonts w:ascii="Arial" w:hAnsi="Arial" w:cs="Arial"/>
        </w:rPr>
      </w:pPr>
    </w:p>
    <w:p w:rsidR="00A54B68" w:rsidRPr="007926A5" w:rsidRDefault="00A54B68" w:rsidP="00A54B68">
      <w:pPr>
        <w:pStyle w:val="Zkladntext"/>
        <w:rPr>
          <w:rFonts w:cs="Arial"/>
          <w:b/>
        </w:rPr>
      </w:pPr>
      <w:r w:rsidRPr="007926A5">
        <w:rPr>
          <w:rFonts w:cs="Arial"/>
          <w:b/>
        </w:rPr>
        <w:t>Evolution Films, s.r.o.</w:t>
      </w:r>
    </w:p>
    <w:p w:rsidR="00A54B68" w:rsidRPr="007926A5" w:rsidRDefault="00A54B68" w:rsidP="00A54B68">
      <w:pPr>
        <w:suppressAutoHyphens/>
        <w:overflowPunct w:val="0"/>
        <w:autoSpaceDE w:val="0"/>
        <w:spacing w:after="120" w:line="228" w:lineRule="auto"/>
        <w:rPr>
          <w:rFonts w:ascii="Arial" w:hAnsi="Arial" w:cs="Arial"/>
          <w:lang w:eastAsia="ar-SA"/>
        </w:rPr>
      </w:pPr>
      <w:r w:rsidRPr="007926A5">
        <w:rPr>
          <w:rFonts w:ascii="Arial" w:hAnsi="Arial" w:cs="Arial"/>
          <w:lang w:eastAsia="ar-SA"/>
        </w:rPr>
        <w:t>Soukenická 1196/11, 110 00 PRAHA 1 - NOVÉ MĚSTO</w:t>
      </w:r>
    </w:p>
    <w:p w:rsidR="00A54B68" w:rsidRPr="00884253" w:rsidRDefault="00A54B68" w:rsidP="00A54B68">
      <w:pPr>
        <w:suppressAutoHyphens/>
        <w:overflowPunct w:val="0"/>
        <w:autoSpaceDE w:val="0"/>
        <w:spacing w:after="120" w:line="228" w:lineRule="auto"/>
        <w:rPr>
          <w:rFonts w:ascii="Arial" w:hAnsi="Arial" w:cs="Arial"/>
          <w:color w:val="FF0000"/>
          <w:lang w:eastAsia="ar-SA"/>
        </w:rPr>
      </w:pPr>
      <w:r w:rsidRPr="007926A5">
        <w:rPr>
          <w:rFonts w:ascii="Arial" w:hAnsi="Arial" w:cs="Arial"/>
          <w:lang w:eastAsia="ar-SA"/>
        </w:rPr>
        <w:t>Právní forma: společnost s ručením omezeným</w:t>
      </w:r>
    </w:p>
    <w:p w:rsidR="00A54B68" w:rsidRPr="007926A5" w:rsidRDefault="00A54B68" w:rsidP="00A54B68">
      <w:pPr>
        <w:suppressAutoHyphens/>
        <w:overflowPunct w:val="0"/>
        <w:autoSpaceDE w:val="0"/>
        <w:spacing w:after="120" w:line="228" w:lineRule="auto"/>
        <w:rPr>
          <w:rFonts w:ascii="Arial" w:hAnsi="Arial" w:cs="Arial"/>
          <w:lang w:eastAsia="ar-SA"/>
        </w:rPr>
      </w:pPr>
      <w:r w:rsidRPr="007926A5">
        <w:rPr>
          <w:rFonts w:ascii="Arial" w:hAnsi="Arial" w:cs="Arial"/>
          <w:lang w:eastAsia="ar-SA"/>
        </w:rPr>
        <w:t>IČ: 27563481</w:t>
      </w:r>
    </w:p>
    <w:p w:rsidR="00A54B68" w:rsidRPr="007926A5" w:rsidRDefault="00A54B68" w:rsidP="00A54B68">
      <w:pPr>
        <w:suppressAutoHyphens/>
        <w:overflowPunct w:val="0"/>
        <w:autoSpaceDE w:val="0"/>
        <w:spacing w:after="120" w:line="228" w:lineRule="auto"/>
        <w:rPr>
          <w:rFonts w:ascii="Arial" w:hAnsi="Arial" w:cs="Arial"/>
          <w:lang w:eastAsia="ar-SA"/>
        </w:rPr>
      </w:pPr>
      <w:r w:rsidRPr="007926A5">
        <w:rPr>
          <w:rFonts w:ascii="Arial" w:hAnsi="Arial" w:cs="Arial"/>
          <w:lang w:eastAsia="ar-SA"/>
        </w:rPr>
        <w:t>DIČ: CZ27563481</w:t>
      </w:r>
    </w:p>
    <w:p w:rsidR="00A54B68" w:rsidRPr="007926A5" w:rsidRDefault="00A54B68" w:rsidP="00A54B68">
      <w:pPr>
        <w:spacing w:after="120"/>
        <w:rPr>
          <w:rFonts w:ascii="Arial" w:hAnsi="Arial" w:cs="Arial"/>
        </w:rPr>
      </w:pPr>
      <w:r w:rsidRPr="007926A5">
        <w:rPr>
          <w:rFonts w:ascii="Arial" w:hAnsi="Arial" w:cs="Arial"/>
        </w:rPr>
        <w:t xml:space="preserve">Zastoupená: Ing. </w:t>
      </w:r>
      <w:proofErr w:type="spellStart"/>
      <w:r w:rsidRPr="007926A5">
        <w:rPr>
          <w:rFonts w:ascii="Arial" w:hAnsi="Arial" w:cs="Arial"/>
        </w:rPr>
        <w:t>MgA</w:t>
      </w:r>
      <w:proofErr w:type="spellEnd"/>
      <w:r w:rsidRPr="007926A5">
        <w:rPr>
          <w:rFonts w:ascii="Arial" w:hAnsi="Arial" w:cs="Arial"/>
        </w:rPr>
        <w:t>. Ondřejem Zimou, jednatelem</w:t>
      </w:r>
    </w:p>
    <w:p w:rsidR="00A54B68" w:rsidRPr="00B80CE7" w:rsidRDefault="00A54B68" w:rsidP="00A54B68">
      <w:pPr>
        <w:suppressAutoHyphens/>
        <w:spacing w:after="120"/>
        <w:ind w:left="22" w:hanging="2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Pr="00B80CE7">
        <w:rPr>
          <w:rFonts w:ascii="Arial" w:hAnsi="Arial" w:cs="Arial"/>
          <w:bCs/>
        </w:rPr>
        <w:t>apsan</w:t>
      </w:r>
      <w:r>
        <w:rPr>
          <w:rFonts w:ascii="Arial" w:hAnsi="Arial" w:cs="Arial"/>
          <w:bCs/>
        </w:rPr>
        <w:t>á</w:t>
      </w:r>
      <w:r w:rsidRPr="00B80CE7">
        <w:rPr>
          <w:rFonts w:ascii="Arial" w:hAnsi="Arial" w:cs="Arial"/>
          <w:bCs/>
        </w:rPr>
        <w:t xml:space="preserve"> v</w:t>
      </w:r>
      <w:r>
        <w:rPr>
          <w:rFonts w:ascii="Arial" w:hAnsi="Arial" w:cs="Arial"/>
          <w:bCs/>
        </w:rPr>
        <w:t xml:space="preserve"> obchodním rejstříku, </w:t>
      </w:r>
      <w:r w:rsidRPr="00491C55">
        <w:rPr>
          <w:rFonts w:ascii="Arial" w:hAnsi="Arial" w:cs="Arial"/>
          <w:bCs/>
        </w:rPr>
        <w:t xml:space="preserve">vedeném u Městského soudu v Praze, oddíl C, vložka 114376 </w:t>
      </w:r>
    </w:p>
    <w:p w:rsidR="00A54B68" w:rsidRPr="000C68D1" w:rsidRDefault="00A54B68" w:rsidP="00A54B68">
      <w:pPr>
        <w:pStyle w:val="Zkladntext"/>
        <w:rPr>
          <w:rFonts w:cs="Arial"/>
        </w:rPr>
      </w:pPr>
      <w:r w:rsidRPr="002F5E81">
        <w:rPr>
          <w:rFonts w:cs="Arial"/>
        </w:rPr>
        <w:t>Bankovní spojení: Raiffeisenbank</w:t>
      </w:r>
      <w:r w:rsidRPr="00883F09">
        <w:rPr>
          <w:rFonts w:cs="Arial"/>
        </w:rPr>
        <w:t>, a.s.</w:t>
      </w:r>
    </w:p>
    <w:p w:rsidR="00A54B68" w:rsidRPr="00A774DF" w:rsidRDefault="00A54B68" w:rsidP="00A54B6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 w:rsidRPr="002F5E81">
        <w:rPr>
          <w:rFonts w:ascii="Arial" w:hAnsi="Arial" w:cs="Arial"/>
        </w:rPr>
        <w:t>2345591001</w:t>
      </w:r>
      <w:r>
        <w:rPr>
          <w:rFonts w:ascii="Arial" w:hAnsi="Arial" w:cs="Arial"/>
        </w:rPr>
        <w:t>/55</w:t>
      </w:r>
      <w:r w:rsidRPr="000C68D1">
        <w:rPr>
          <w:rFonts w:ascii="Arial" w:hAnsi="Arial" w:cs="Arial"/>
        </w:rPr>
        <w:t>00</w:t>
      </w:r>
    </w:p>
    <w:p w:rsidR="00A54B68" w:rsidRPr="00A774DF" w:rsidRDefault="00A54B68" w:rsidP="00A54B68">
      <w:pPr>
        <w:spacing w:after="120"/>
        <w:rPr>
          <w:rFonts w:ascii="Arial" w:hAnsi="Arial" w:cs="Arial"/>
        </w:rPr>
      </w:pPr>
      <w:r w:rsidRPr="00A774DF">
        <w:rPr>
          <w:rFonts w:ascii="Arial" w:hAnsi="Arial" w:cs="Arial"/>
        </w:rPr>
        <w:t>(dále jen „</w:t>
      </w:r>
      <w:r w:rsidRPr="00A774DF">
        <w:rPr>
          <w:rFonts w:ascii="Arial" w:hAnsi="Arial" w:cs="Arial"/>
          <w:b/>
          <w:bCs/>
        </w:rPr>
        <w:t>příjemce</w:t>
      </w:r>
      <w:r w:rsidRPr="00A774DF">
        <w:rPr>
          <w:rFonts w:ascii="Arial" w:hAnsi="Arial" w:cs="Arial"/>
          <w:bCs/>
        </w:rPr>
        <w:t>“</w:t>
      </w:r>
      <w:r w:rsidRPr="00A774DF">
        <w:rPr>
          <w:rFonts w:ascii="Arial" w:hAnsi="Arial" w:cs="Arial"/>
        </w:rPr>
        <w:t>)</w:t>
      </w:r>
    </w:p>
    <w:p w:rsidR="00A54B68" w:rsidRDefault="00A54B68" w:rsidP="00A54B68">
      <w:pPr>
        <w:spacing w:after="120"/>
        <w:rPr>
          <w:rFonts w:ascii="Arial" w:hAnsi="Arial" w:cs="Arial"/>
        </w:rPr>
      </w:pPr>
    </w:p>
    <w:p w:rsidR="00A54B68" w:rsidRDefault="00A54B68" w:rsidP="00A54B68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oba společně dále jen „smluvní strany“</w:t>
      </w:r>
    </w:p>
    <w:p w:rsidR="00A54B68" w:rsidRPr="00A774DF" w:rsidRDefault="00A54B68" w:rsidP="00A54B68">
      <w:pPr>
        <w:spacing w:after="120"/>
        <w:rPr>
          <w:rFonts w:ascii="Arial" w:hAnsi="Arial" w:cs="Arial"/>
        </w:rPr>
      </w:pPr>
    </w:p>
    <w:p w:rsidR="00A54B68" w:rsidRPr="00A774DF" w:rsidRDefault="00A54B68" w:rsidP="00A54B68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A774DF">
        <w:rPr>
          <w:rFonts w:ascii="Arial" w:hAnsi="Arial" w:cs="Arial"/>
          <w:b/>
          <w:bCs/>
        </w:rPr>
        <w:t>uzavírají níže uvedeného dne, měsíce a roku</w:t>
      </w:r>
    </w:p>
    <w:p w:rsidR="00A54B68" w:rsidRPr="00A774DF" w:rsidRDefault="00A54B68" w:rsidP="00A54B68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A774DF">
        <w:rPr>
          <w:rFonts w:ascii="Arial" w:hAnsi="Arial" w:cs="Arial"/>
          <w:b/>
          <w:bCs/>
        </w:rPr>
        <w:t>tuto smlouvu o poskytnutí dotace:</w:t>
      </w:r>
    </w:p>
    <w:p w:rsidR="00A54B68" w:rsidRPr="00A774DF" w:rsidRDefault="00A54B68" w:rsidP="00A54B68">
      <w:pPr>
        <w:spacing w:before="240" w:after="240"/>
        <w:jc w:val="center"/>
        <w:rPr>
          <w:rFonts w:ascii="Arial" w:hAnsi="Arial" w:cs="Arial"/>
          <w:b/>
          <w:bCs/>
        </w:rPr>
      </w:pPr>
      <w:r w:rsidRPr="00A774DF">
        <w:rPr>
          <w:rFonts w:ascii="Arial" w:hAnsi="Arial" w:cs="Arial"/>
          <w:b/>
          <w:bCs/>
        </w:rPr>
        <w:t>I.</w:t>
      </w:r>
    </w:p>
    <w:p w:rsidR="00A54B68" w:rsidRPr="000E5765" w:rsidRDefault="00A54B68" w:rsidP="00A54B68">
      <w:pPr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 w:rsidRPr="000E5765">
        <w:rPr>
          <w:rFonts w:ascii="Arial" w:hAnsi="Arial" w:cs="Arial"/>
        </w:rPr>
        <w:lastRenderedPageBreak/>
        <w:t xml:space="preserve">Poskytovatel se na základě této smlouvy zavazuje poskytnout příjemci dotaci ve výši </w:t>
      </w:r>
      <w:r w:rsidRPr="002F5E81">
        <w:rPr>
          <w:rFonts w:ascii="Arial" w:hAnsi="Arial" w:cs="Arial"/>
          <w:b/>
        </w:rPr>
        <w:t>700.000</w:t>
      </w:r>
      <w:r>
        <w:rPr>
          <w:rFonts w:ascii="Arial" w:hAnsi="Arial" w:cs="Arial"/>
          <w:b/>
        </w:rPr>
        <w:t>,-</w:t>
      </w:r>
      <w:r w:rsidRPr="002F5E81">
        <w:rPr>
          <w:rFonts w:ascii="Arial" w:hAnsi="Arial" w:cs="Arial"/>
        </w:rPr>
        <w:t xml:space="preserve"> </w:t>
      </w:r>
      <w:r w:rsidRPr="000E5765">
        <w:rPr>
          <w:rFonts w:ascii="Arial" w:hAnsi="Arial" w:cs="Arial"/>
        </w:rPr>
        <w:t xml:space="preserve">Kč, slovy: </w:t>
      </w:r>
      <w:r w:rsidRPr="002F5E81">
        <w:rPr>
          <w:rFonts w:ascii="Arial" w:hAnsi="Arial" w:cs="Arial"/>
        </w:rPr>
        <w:t>sedm</w:t>
      </w:r>
      <w:r>
        <w:rPr>
          <w:rFonts w:ascii="Arial" w:hAnsi="Arial" w:cs="Arial"/>
        </w:rPr>
        <w:t>-</w:t>
      </w:r>
      <w:r w:rsidRPr="002F5E81">
        <w:rPr>
          <w:rFonts w:ascii="Arial" w:hAnsi="Arial" w:cs="Arial"/>
        </w:rPr>
        <w:t>set</w:t>
      </w:r>
      <w:r>
        <w:rPr>
          <w:rFonts w:ascii="Arial" w:hAnsi="Arial" w:cs="Arial"/>
        </w:rPr>
        <w:t>-</w:t>
      </w:r>
      <w:r w:rsidRPr="002F5E81">
        <w:rPr>
          <w:rFonts w:ascii="Arial" w:hAnsi="Arial" w:cs="Arial"/>
        </w:rPr>
        <w:t>tisíc</w:t>
      </w:r>
      <w:r>
        <w:rPr>
          <w:rFonts w:ascii="Arial" w:hAnsi="Arial" w:cs="Arial"/>
        </w:rPr>
        <w:t>-</w:t>
      </w:r>
      <w:r w:rsidRPr="000E5765">
        <w:rPr>
          <w:rFonts w:ascii="Arial" w:hAnsi="Arial" w:cs="Arial"/>
        </w:rPr>
        <w:t>korun</w:t>
      </w:r>
      <w:r>
        <w:rPr>
          <w:rFonts w:ascii="Arial" w:hAnsi="Arial" w:cs="Arial"/>
        </w:rPr>
        <w:t>-</w:t>
      </w:r>
      <w:r w:rsidRPr="000E5765">
        <w:rPr>
          <w:rFonts w:ascii="Arial" w:hAnsi="Arial" w:cs="Arial"/>
        </w:rPr>
        <w:t>českých (dále jen „dotace“).</w:t>
      </w:r>
    </w:p>
    <w:p w:rsidR="00A54B68" w:rsidRPr="000E5765" w:rsidRDefault="00A54B68" w:rsidP="00A54B68">
      <w:pPr>
        <w:numPr>
          <w:ilvl w:val="0"/>
          <w:numId w:val="16"/>
        </w:numPr>
        <w:spacing w:after="120"/>
        <w:jc w:val="both"/>
        <w:rPr>
          <w:rFonts w:ascii="Arial" w:hAnsi="Arial" w:cs="Arial"/>
          <w:b/>
          <w:i/>
        </w:rPr>
      </w:pPr>
      <w:r w:rsidRPr="000E5765">
        <w:rPr>
          <w:rFonts w:ascii="Arial" w:hAnsi="Arial" w:cs="Arial"/>
        </w:rPr>
        <w:t>Účelem poskytnutí dotace je</w:t>
      </w:r>
      <w:r w:rsidRPr="000E5765">
        <w:rPr>
          <w:rFonts w:ascii="Arial" w:hAnsi="Arial" w:cs="Arial"/>
          <w:b/>
          <w:bCs/>
        </w:rPr>
        <w:t xml:space="preserve"> </w:t>
      </w:r>
      <w:r w:rsidRPr="000E5765">
        <w:rPr>
          <w:rFonts w:ascii="Arial" w:hAnsi="Arial" w:cs="Arial"/>
        </w:rPr>
        <w:t xml:space="preserve">částečná úhrada nákladů na akci/projekt </w:t>
      </w:r>
      <w:r w:rsidRPr="002F5E81">
        <w:rPr>
          <w:rFonts w:ascii="Arial" w:hAnsi="Arial" w:cs="Arial"/>
          <w:b/>
        </w:rPr>
        <w:t>Natáčení celovečerního filmu „Kvarteto“ v Olomouckém kraji</w:t>
      </w:r>
      <w:r w:rsidRPr="00F83CEC">
        <w:rPr>
          <w:rFonts w:ascii="Arial" w:hAnsi="Arial" w:cs="Arial"/>
          <w:b/>
        </w:rPr>
        <w:t xml:space="preserve"> </w:t>
      </w:r>
      <w:r w:rsidRPr="000E5765">
        <w:rPr>
          <w:rFonts w:ascii="Arial" w:hAnsi="Arial" w:cs="Arial"/>
        </w:rPr>
        <w:t>(dále také „akce“).</w:t>
      </w:r>
    </w:p>
    <w:p w:rsidR="00A54B68" w:rsidRPr="00A774DF" w:rsidRDefault="00A54B68" w:rsidP="00A54B68">
      <w:pPr>
        <w:numPr>
          <w:ilvl w:val="0"/>
          <w:numId w:val="1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Dotace bude poskytnuta</w:t>
      </w:r>
      <w:r w:rsidRPr="00A774DF">
        <w:rPr>
          <w:rFonts w:ascii="Arial" w:hAnsi="Arial" w:cs="Arial"/>
        </w:rPr>
        <w:t xml:space="preserve"> převodem na bankovní účet příjemce uvedený v záhlaví této smlouvy do 21 dnů ode dne uzavření této smlouvy</w:t>
      </w:r>
      <w:r w:rsidRPr="00A774DF">
        <w:rPr>
          <w:rFonts w:ascii="Arial" w:hAnsi="Arial" w:cs="Arial"/>
          <w:i/>
          <w:iCs/>
        </w:rPr>
        <w:t>.</w:t>
      </w:r>
      <w:r w:rsidRPr="00A77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Dnem </w:t>
      </w:r>
      <w:r w:rsidRPr="00A774DF">
        <w:rPr>
          <w:rFonts w:ascii="Arial" w:hAnsi="Arial" w:cs="Arial"/>
        </w:rPr>
        <w:t xml:space="preserve">poskytnutí dotace </w:t>
      </w:r>
      <w:r>
        <w:rPr>
          <w:rFonts w:ascii="Arial" w:hAnsi="Arial" w:cs="Arial"/>
        </w:rPr>
        <w:t xml:space="preserve">je </w:t>
      </w:r>
      <w:r w:rsidRPr="00A774DF">
        <w:rPr>
          <w:rFonts w:ascii="Arial" w:hAnsi="Arial" w:cs="Arial"/>
        </w:rPr>
        <w:t>den připsání</w:t>
      </w:r>
      <w:r w:rsidRPr="00A774DF">
        <w:rPr>
          <w:rFonts w:ascii="Arial" w:hAnsi="Arial" w:cs="Arial"/>
          <w:color w:val="FF0000"/>
        </w:rPr>
        <w:t xml:space="preserve"> </w:t>
      </w:r>
      <w:r w:rsidRPr="00A774DF">
        <w:rPr>
          <w:rFonts w:ascii="Arial" w:hAnsi="Arial" w:cs="Arial"/>
        </w:rPr>
        <w:t>finančních prostředků na účet příjemce.</w:t>
      </w:r>
      <w:r w:rsidRPr="00A774DF">
        <w:rPr>
          <w:rFonts w:ascii="Arial" w:hAnsi="Arial" w:cs="Arial"/>
          <w:i/>
        </w:rPr>
        <w:t xml:space="preserve"> </w:t>
      </w:r>
    </w:p>
    <w:p w:rsidR="00A54B68" w:rsidRPr="00A774DF" w:rsidRDefault="00A54B68" w:rsidP="00A54B68">
      <w:pPr>
        <w:numPr>
          <w:ilvl w:val="0"/>
          <w:numId w:val="16"/>
        </w:numPr>
        <w:spacing w:after="120"/>
        <w:jc w:val="both"/>
        <w:rPr>
          <w:rFonts w:ascii="Arial" w:hAnsi="Arial" w:cs="Arial"/>
          <w:b/>
        </w:rPr>
      </w:pPr>
      <w:r w:rsidRPr="00A774DF">
        <w:rPr>
          <w:rFonts w:ascii="Arial" w:hAnsi="Arial" w:cs="Arial"/>
        </w:rPr>
        <w:t xml:space="preserve">Dotace se poskytuje na účel stanovený v čl. I. odst. 2 této smlouvy jako dotace </w:t>
      </w:r>
      <w:r w:rsidRPr="008F3A79">
        <w:rPr>
          <w:rFonts w:ascii="Arial" w:hAnsi="Arial" w:cs="Arial"/>
        </w:rPr>
        <w:t>neinvestiční</w:t>
      </w:r>
      <w:r>
        <w:rPr>
          <w:rFonts w:ascii="Arial" w:hAnsi="Arial" w:cs="Arial"/>
          <w:iCs/>
        </w:rPr>
        <w:t>.</w:t>
      </w:r>
    </w:p>
    <w:p w:rsidR="00A54B68" w:rsidRPr="00A774DF" w:rsidRDefault="00A54B68" w:rsidP="00A54B68">
      <w:pPr>
        <w:spacing w:after="120"/>
        <w:ind w:left="567"/>
        <w:rPr>
          <w:rFonts w:ascii="Arial" w:hAnsi="Arial" w:cs="Arial"/>
        </w:rPr>
      </w:pPr>
      <w:r w:rsidRPr="00A774DF">
        <w:rPr>
          <w:rFonts w:ascii="Arial" w:hAnsi="Arial" w:cs="Arial"/>
        </w:rPr>
        <w:t xml:space="preserve">Pro účely této smlouvy se </w:t>
      </w:r>
      <w:r w:rsidRPr="00A774DF">
        <w:rPr>
          <w:rFonts w:ascii="Arial" w:hAnsi="Arial" w:cs="Arial"/>
          <w:b/>
        </w:rPr>
        <w:t>neinvestiční</w:t>
      </w:r>
      <w:r w:rsidRPr="00A774DF">
        <w:rPr>
          <w:rFonts w:ascii="Arial" w:hAnsi="Arial" w:cs="Arial"/>
        </w:rPr>
        <w:t xml:space="preserve"> dotací rozumí dotace, která musí být použita na úhradu jiných výdajů než:</w:t>
      </w:r>
    </w:p>
    <w:p w:rsidR="00A54B68" w:rsidRPr="00A774DF" w:rsidRDefault="00A54B68" w:rsidP="00A54B68">
      <w:pPr>
        <w:numPr>
          <w:ilvl w:val="0"/>
          <w:numId w:val="17"/>
        </w:numPr>
        <w:tabs>
          <w:tab w:val="clear" w:pos="360"/>
          <w:tab w:val="num" w:pos="657"/>
        </w:tabs>
        <w:spacing w:after="120"/>
        <w:ind w:left="540" w:firstLine="18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 w:rsidRPr="00A774DF">
        <w:rPr>
          <w:rFonts w:ascii="Arial" w:hAnsi="Arial" w:cs="Arial"/>
        </w:rPr>
        <w:t>zákona</w:t>
      </w:r>
      <w:proofErr w:type="gramEnd"/>
      <w:r w:rsidRPr="00A774DF">
        <w:rPr>
          <w:rFonts w:ascii="Arial" w:hAnsi="Arial" w:cs="Arial"/>
        </w:rPr>
        <w:t>“),</w:t>
      </w:r>
    </w:p>
    <w:p w:rsidR="00A54B68" w:rsidRPr="00A774DF" w:rsidRDefault="00A54B68" w:rsidP="00A54B68">
      <w:pPr>
        <w:numPr>
          <w:ilvl w:val="0"/>
          <w:numId w:val="17"/>
        </w:numPr>
        <w:tabs>
          <w:tab w:val="clear" w:pos="360"/>
          <w:tab w:val="num" w:pos="657"/>
        </w:tabs>
        <w:spacing w:after="120"/>
        <w:ind w:left="540" w:firstLine="18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 xml:space="preserve">výdajů spojených s pořízením nehmotného majetku dle § 32a odst. 1 a 2 cit. </w:t>
      </w:r>
      <w:proofErr w:type="gramStart"/>
      <w:r w:rsidRPr="00A774DF">
        <w:rPr>
          <w:rFonts w:ascii="Arial" w:hAnsi="Arial" w:cs="Arial"/>
        </w:rPr>
        <w:t>zákona</w:t>
      </w:r>
      <w:proofErr w:type="gramEnd"/>
      <w:r w:rsidRPr="00A774DF">
        <w:rPr>
          <w:rFonts w:ascii="Arial" w:hAnsi="Arial" w:cs="Arial"/>
        </w:rPr>
        <w:t>,</w:t>
      </w:r>
    </w:p>
    <w:p w:rsidR="00A54B68" w:rsidRPr="00A774DF" w:rsidRDefault="00A54B68" w:rsidP="00A54B68">
      <w:pPr>
        <w:numPr>
          <w:ilvl w:val="0"/>
          <w:numId w:val="17"/>
        </w:numPr>
        <w:tabs>
          <w:tab w:val="clear" w:pos="360"/>
          <w:tab w:val="num" w:pos="657"/>
        </w:tabs>
        <w:spacing w:after="120"/>
        <w:ind w:left="540" w:firstLine="18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 xml:space="preserve">výdajů spojených s technickým zhodnocením, rekonstrukcí a modernizací ve smyslu § 33 cit. </w:t>
      </w:r>
      <w:proofErr w:type="gramStart"/>
      <w:r w:rsidRPr="00A774DF">
        <w:rPr>
          <w:rFonts w:ascii="Arial" w:hAnsi="Arial" w:cs="Arial"/>
        </w:rPr>
        <w:t>zákona</w:t>
      </w:r>
      <w:proofErr w:type="gramEnd"/>
      <w:r w:rsidRPr="00A774DF">
        <w:rPr>
          <w:rFonts w:ascii="Arial" w:hAnsi="Arial" w:cs="Arial"/>
        </w:rPr>
        <w:t>.</w:t>
      </w:r>
    </w:p>
    <w:p w:rsidR="00A54B68" w:rsidRPr="00A774DF" w:rsidRDefault="00A54B68" w:rsidP="00A54B68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</w:rPr>
      </w:pPr>
      <w:r w:rsidRPr="00A774DF">
        <w:rPr>
          <w:rFonts w:ascii="Arial" w:hAnsi="Arial" w:cs="Arial"/>
          <w:b/>
          <w:bCs/>
        </w:rPr>
        <w:t>II.</w:t>
      </w:r>
    </w:p>
    <w:p w:rsidR="00A54B68" w:rsidRPr="00F83CEC" w:rsidRDefault="00A54B68" w:rsidP="00A54B68">
      <w:pPr>
        <w:numPr>
          <w:ilvl w:val="0"/>
          <w:numId w:val="19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A774DF">
        <w:rPr>
          <w:rFonts w:ascii="Arial" w:hAnsi="Arial" w:cs="Arial"/>
        </w:rPr>
        <w:t>Příjemce dotaci přijímá a zavazuje se ji použít výlučně v souladu s účelem poskytnutí dotace dle čl. I. odst. 2 a 4 této smlouvy, v souladu s podmínkami stanovenými v této smlouvě a v souladu s</w:t>
      </w:r>
      <w:r>
        <w:rPr>
          <w:rFonts w:ascii="Arial" w:hAnsi="Arial" w:cs="Arial"/>
        </w:rPr>
        <w:t xml:space="preserve"> usnesením Zastupitelstva</w:t>
      </w:r>
      <w:r w:rsidRPr="00A774DF">
        <w:rPr>
          <w:rFonts w:ascii="Arial" w:hAnsi="Arial" w:cs="Arial"/>
        </w:rPr>
        <w:t xml:space="preserve"> Olomouckého kraje</w:t>
      </w:r>
      <w:r>
        <w:rPr>
          <w:rFonts w:ascii="Arial" w:hAnsi="Arial" w:cs="Arial"/>
        </w:rPr>
        <w:t xml:space="preserve"> č. UZ/…/…/2016 ze dne </w:t>
      </w:r>
      <w:r w:rsidRPr="007926A5">
        <w:rPr>
          <w:rFonts w:ascii="Arial" w:hAnsi="Arial" w:cs="Arial"/>
        </w:rPr>
        <w:t>24. 6. 2016</w:t>
      </w:r>
      <w:r w:rsidRPr="00A774DF">
        <w:rPr>
          <w:rFonts w:ascii="Arial" w:hAnsi="Arial" w:cs="Arial"/>
        </w:rPr>
        <w:t>.</w:t>
      </w:r>
      <w:r w:rsidRPr="00A774DF">
        <w:rPr>
          <w:rFonts w:ascii="Arial" w:hAnsi="Arial" w:cs="Arial"/>
          <w:i/>
          <w:iCs/>
        </w:rPr>
        <w:t xml:space="preserve"> </w:t>
      </w:r>
      <w:r w:rsidRPr="00A774DF">
        <w:rPr>
          <w:rFonts w:ascii="Arial" w:hAnsi="Arial" w:cs="Arial"/>
        </w:rPr>
        <w:t xml:space="preserve">Dotace musí být použita hospodárně. </w:t>
      </w:r>
    </w:p>
    <w:p w:rsidR="00A54B68" w:rsidRPr="001243C1" w:rsidRDefault="00A54B68" w:rsidP="00A54B68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b/>
          <w:iCs/>
        </w:rPr>
      </w:pPr>
      <w:r w:rsidRPr="002F5E81">
        <w:rPr>
          <w:rFonts w:ascii="Arial" w:hAnsi="Arial" w:cs="Arial"/>
          <w:b/>
          <w:iCs/>
        </w:rPr>
        <w:t>Příjemce je oprávněn dotaci použít pouze na částečnou úhradu nákladů spojených s  natáčením</w:t>
      </w:r>
      <w:r>
        <w:rPr>
          <w:rFonts w:ascii="Arial" w:hAnsi="Arial" w:cs="Arial"/>
          <w:b/>
          <w:iCs/>
        </w:rPr>
        <w:t xml:space="preserve"> celovečerního filmu „</w:t>
      </w:r>
      <w:r w:rsidRPr="002F5E81">
        <w:rPr>
          <w:rFonts w:ascii="Arial" w:hAnsi="Arial" w:cs="Arial"/>
          <w:b/>
          <w:iCs/>
        </w:rPr>
        <w:t>Kvarteto</w:t>
      </w:r>
      <w:r>
        <w:rPr>
          <w:rFonts w:ascii="Arial" w:hAnsi="Arial" w:cs="Arial"/>
          <w:b/>
          <w:iCs/>
        </w:rPr>
        <w:t>“</w:t>
      </w:r>
      <w:r w:rsidRPr="002F5E81">
        <w:rPr>
          <w:rFonts w:ascii="Arial" w:hAnsi="Arial" w:cs="Arial"/>
          <w:b/>
          <w:iCs/>
        </w:rPr>
        <w:t xml:space="preserve"> </w:t>
      </w:r>
      <w:r w:rsidRPr="001243C1">
        <w:rPr>
          <w:rFonts w:ascii="Arial" w:hAnsi="Arial" w:cs="Arial"/>
          <w:b/>
          <w:iCs/>
        </w:rPr>
        <w:t>v Olomouckém kraji.</w:t>
      </w:r>
    </w:p>
    <w:p w:rsidR="00A54B68" w:rsidRPr="00A774DF" w:rsidRDefault="00A54B68" w:rsidP="00A54B68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A774DF">
        <w:rPr>
          <w:rFonts w:ascii="Arial" w:hAnsi="Arial" w:cs="Arial"/>
          <w:iCs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A54B68" w:rsidRPr="00A774DF" w:rsidRDefault="00A54B68" w:rsidP="00A54B68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A774DF">
        <w:rPr>
          <w:rFonts w:ascii="Arial" w:hAnsi="Arial" w:cs="Arial"/>
          <w:iCs/>
        </w:rPr>
        <w:t xml:space="preserve">V případě, že se příjemce stane plátcem DPH v průběhu čerpání dotace </w:t>
      </w:r>
      <w:r w:rsidRPr="00A774DF">
        <w:rPr>
          <w:rFonts w:ascii="Arial" w:hAnsi="Arial" w:cs="Arial"/>
          <w:iCs/>
        </w:rPr>
        <w:br/>
        <w:t xml:space="preserve">a jeho právo uplatnit odpočet DPH při registraci podle  § 79 ZDPH se vztahuje na zdanitelná plnění hrazená včetně příslušné DPH z dotace, je příjemce </w:t>
      </w:r>
      <w:r w:rsidRPr="00A774DF">
        <w:rPr>
          <w:rFonts w:ascii="Arial" w:hAnsi="Arial" w:cs="Arial"/>
          <w:iCs/>
        </w:rPr>
        <w:lastRenderedPageBreak/>
        <w:t>povinen snížit výši dosud čerpané dotace o výši daně z přidané hodnoty, kterou je příjemce oprávněn v souladu § 79 ZDPH uplatnit v prvním daňovém přiznání po registraci k DPH.</w:t>
      </w:r>
    </w:p>
    <w:p w:rsidR="00A54B68" w:rsidRPr="00A774DF" w:rsidRDefault="00A54B68" w:rsidP="00A54B68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A774DF">
        <w:rPr>
          <w:rFonts w:ascii="Arial" w:hAnsi="Arial" w:cs="Arial"/>
          <w:iCs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A54B68" w:rsidRPr="00A774DF" w:rsidRDefault="00A54B68" w:rsidP="00A54B68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A774DF">
        <w:rPr>
          <w:rFonts w:ascii="Arial" w:hAnsi="Arial" w:cs="Arial"/>
          <w:iCs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A54B68" w:rsidRPr="00A774DF" w:rsidRDefault="00A54B68" w:rsidP="00A54B68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A774DF">
        <w:rPr>
          <w:rFonts w:ascii="Arial" w:hAnsi="Arial" w:cs="Arial"/>
          <w:iCs/>
        </w:rPr>
        <w:t xml:space="preserve">Nevrátí-li příjemce takovou část dotace v této lhůtě, dopustí se porušení rozpočtové kázně ve smyslu </w:t>
      </w:r>
      <w:proofErr w:type="spellStart"/>
      <w:r w:rsidRPr="00A774DF">
        <w:rPr>
          <w:rFonts w:ascii="Arial" w:hAnsi="Arial" w:cs="Arial"/>
          <w:iCs/>
        </w:rPr>
        <w:t>ust</w:t>
      </w:r>
      <w:proofErr w:type="spellEnd"/>
      <w:r w:rsidRPr="00A774DF">
        <w:rPr>
          <w:rFonts w:ascii="Arial" w:hAnsi="Arial" w:cs="Arial"/>
          <w:iCs/>
        </w:rPr>
        <w:t xml:space="preserve">. § 22 zákona č. 250/2000 Sb., o rozpočtových pravidlech územních rozpočtů, ve znění pozdějších předpisů. </w:t>
      </w:r>
    </w:p>
    <w:p w:rsidR="00A54B68" w:rsidRPr="00A774DF" w:rsidRDefault="00A54B68" w:rsidP="00A54B68">
      <w:pPr>
        <w:spacing w:after="120"/>
        <w:ind w:left="567"/>
        <w:rPr>
          <w:rFonts w:ascii="Arial" w:hAnsi="Arial" w:cs="Arial"/>
          <w:iCs/>
        </w:rPr>
      </w:pPr>
      <w:r w:rsidRPr="00A774DF">
        <w:rPr>
          <w:rFonts w:ascii="Arial" w:hAnsi="Arial" w:cs="Arial"/>
          <w:iCs/>
        </w:rPr>
        <w:t xml:space="preserve">Dotaci nelze rovněž použít na úhradu ostatních daní. </w:t>
      </w:r>
    </w:p>
    <w:p w:rsidR="00A54B68" w:rsidRPr="00A774DF" w:rsidRDefault="00A54B68" w:rsidP="00A54B68">
      <w:pPr>
        <w:spacing w:after="120"/>
        <w:ind w:left="567"/>
        <w:rPr>
          <w:rFonts w:ascii="Arial" w:hAnsi="Arial" w:cs="Arial"/>
          <w:iCs/>
        </w:rPr>
      </w:pPr>
      <w:r w:rsidRPr="00A774DF">
        <w:rPr>
          <w:rFonts w:ascii="Arial" w:hAnsi="Arial" w:cs="Arial"/>
        </w:rPr>
        <w:t xml:space="preserve">Příjemce nesmí </w:t>
      </w:r>
      <w:r w:rsidRPr="00A774DF">
        <w:rPr>
          <w:rFonts w:ascii="Arial" w:hAnsi="Arial" w:cs="Arial"/>
          <w:iCs/>
        </w:rPr>
        <w:t>dotaci</w:t>
      </w:r>
      <w:r w:rsidRPr="00A774DF">
        <w:rPr>
          <w:rFonts w:ascii="Arial" w:hAnsi="Arial" w:cs="Arial"/>
        </w:rPr>
        <w:t xml:space="preserve"> použít zejména na</w:t>
      </w:r>
      <w:r w:rsidRPr="00A774DF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dary.</w:t>
      </w:r>
    </w:p>
    <w:p w:rsidR="00A54B68" w:rsidRPr="00A774DF" w:rsidRDefault="00A54B68" w:rsidP="00A54B68">
      <w:pPr>
        <w:spacing w:after="120"/>
        <w:ind w:left="567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Bez předchozího písemného souhlasu poskytovatele nesmí příjemce dotaci nebo její část poskytnout třetí osobě, není-li touto smlouvou stanoveno jinak.</w:t>
      </w:r>
    </w:p>
    <w:p w:rsidR="00A54B68" w:rsidRPr="00A774DF" w:rsidRDefault="00A54B68" w:rsidP="00A54B68">
      <w:pPr>
        <w:spacing w:after="120"/>
        <w:ind w:left="567"/>
        <w:rPr>
          <w:rFonts w:ascii="Arial" w:hAnsi="Arial" w:cs="Arial"/>
        </w:rPr>
      </w:pPr>
      <w:r w:rsidRPr="00A774DF">
        <w:rPr>
          <w:rFonts w:ascii="Arial" w:hAnsi="Arial" w:cs="Arial"/>
        </w:rPr>
        <w:t>Příjemce je povinen vést dotaci ve svém účetnictví odděleně.</w:t>
      </w:r>
    </w:p>
    <w:p w:rsidR="00A54B68" w:rsidRPr="00A774DF" w:rsidRDefault="00A54B68" w:rsidP="00A54B68">
      <w:pPr>
        <w:numPr>
          <w:ilvl w:val="0"/>
          <w:numId w:val="19"/>
        </w:numPr>
        <w:spacing w:after="120"/>
        <w:rPr>
          <w:rFonts w:ascii="Arial" w:hAnsi="Arial" w:cs="Arial"/>
          <w:i/>
          <w:iCs/>
        </w:rPr>
      </w:pPr>
      <w:r w:rsidRPr="00A774DF">
        <w:rPr>
          <w:rFonts w:ascii="Arial" w:hAnsi="Arial" w:cs="Arial"/>
        </w:rPr>
        <w:t xml:space="preserve">Příjemce je povinen použít poskytnutou dotaci nejpozději do </w:t>
      </w:r>
      <w:r w:rsidRPr="002F5E81">
        <w:rPr>
          <w:rFonts w:ascii="Arial" w:hAnsi="Arial" w:cs="Arial"/>
          <w:b/>
        </w:rPr>
        <w:t>31. 12. 2016</w:t>
      </w:r>
      <w:r w:rsidRPr="002F5E81">
        <w:rPr>
          <w:rFonts w:ascii="Arial" w:hAnsi="Arial" w:cs="Arial"/>
        </w:rPr>
        <w:t>.</w:t>
      </w:r>
      <w:r w:rsidRPr="002F5E81">
        <w:rPr>
          <w:rFonts w:ascii="Arial" w:hAnsi="Arial" w:cs="Arial"/>
          <w:i/>
          <w:iCs/>
        </w:rPr>
        <w:t xml:space="preserve"> </w:t>
      </w:r>
    </w:p>
    <w:p w:rsidR="00A54B68" w:rsidRPr="00824081" w:rsidRDefault="00A54B68" w:rsidP="00A54B68">
      <w:pPr>
        <w:spacing w:after="120"/>
        <w:ind w:left="567"/>
        <w:jc w:val="both"/>
        <w:rPr>
          <w:rFonts w:ascii="Arial" w:hAnsi="Arial" w:cs="Arial"/>
          <w:iCs/>
        </w:rPr>
      </w:pPr>
      <w:r w:rsidRPr="00A774DF">
        <w:rPr>
          <w:rFonts w:ascii="Arial" w:hAnsi="Arial" w:cs="Arial"/>
          <w:iCs/>
        </w:rPr>
        <w:t>Příjemce je oprávněn použít dotaci také na úhradu nákladů vynaložených příjemcem v souladu s účelem poskytnutí dotace dle čl. I. odst. 2 a 4 této smlouvy a podmínkami užití dotace dle čl. II. odst. 1 této smlouvy v období od</w:t>
      </w:r>
      <w:r w:rsidRPr="00A774DF">
        <w:rPr>
          <w:rFonts w:ascii="Arial" w:hAnsi="Arial" w:cs="Arial"/>
          <w:iCs/>
        </w:rPr>
        <w:br/>
        <w:t>1. 1. 2016 do uzavření této smlouvy.</w:t>
      </w:r>
      <w:r w:rsidRPr="00A774D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</w:p>
    <w:p w:rsidR="00A54B68" w:rsidRPr="00A774DF" w:rsidRDefault="00A54B68" w:rsidP="00A54B68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A54B68" w:rsidRPr="00A774DF" w:rsidRDefault="00A54B68" w:rsidP="00A54B68">
      <w:pPr>
        <w:numPr>
          <w:ilvl w:val="0"/>
          <w:numId w:val="19"/>
        </w:numPr>
        <w:tabs>
          <w:tab w:val="left" w:pos="540"/>
        </w:tabs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 xml:space="preserve">Příjemce je povinen nejpozději </w:t>
      </w:r>
      <w:r w:rsidRPr="002F5E81">
        <w:rPr>
          <w:rFonts w:ascii="Arial" w:hAnsi="Arial" w:cs="Arial"/>
        </w:rPr>
        <w:t xml:space="preserve">do </w:t>
      </w:r>
      <w:r w:rsidRPr="002F5E81">
        <w:rPr>
          <w:rFonts w:ascii="Arial" w:hAnsi="Arial" w:cs="Arial"/>
          <w:b/>
        </w:rPr>
        <w:t>31. 1. 2017</w:t>
      </w:r>
      <w:r w:rsidRPr="002F5E81">
        <w:rPr>
          <w:rFonts w:ascii="Arial" w:hAnsi="Arial" w:cs="Arial"/>
        </w:rPr>
        <w:t xml:space="preserve"> </w:t>
      </w:r>
      <w:r w:rsidRPr="00A774DF">
        <w:rPr>
          <w:rFonts w:ascii="Arial" w:hAnsi="Arial" w:cs="Arial"/>
        </w:rPr>
        <w:t xml:space="preserve">předložit poskytovateli vyúčtování poskytnuté dotace (dále jen „vyúčtování“). </w:t>
      </w:r>
    </w:p>
    <w:p w:rsidR="00A54B68" w:rsidRPr="00A774DF" w:rsidRDefault="00A54B68" w:rsidP="00A54B68">
      <w:pPr>
        <w:tabs>
          <w:tab w:val="left" w:pos="540"/>
        </w:tabs>
        <w:spacing w:after="120"/>
        <w:ind w:left="540"/>
        <w:rPr>
          <w:rFonts w:ascii="Arial" w:hAnsi="Arial" w:cs="Arial"/>
        </w:rPr>
      </w:pPr>
      <w:r w:rsidRPr="00A774DF">
        <w:rPr>
          <w:rFonts w:ascii="Arial" w:hAnsi="Arial" w:cs="Arial"/>
        </w:rPr>
        <w:t>Vyúčtování musí obsahovat:</w:t>
      </w:r>
    </w:p>
    <w:p w:rsidR="00A54B68" w:rsidRPr="005E0EA9" w:rsidRDefault="00A54B68" w:rsidP="00A54B68">
      <w:pPr>
        <w:spacing w:after="120"/>
        <w:ind w:left="1287" w:hanging="720"/>
        <w:jc w:val="both"/>
        <w:rPr>
          <w:rFonts w:ascii="Arial" w:hAnsi="Arial" w:cs="Arial"/>
          <w:b/>
        </w:rPr>
      </w:pPr>
      <w:proofErr w:type="gramStart"/>
      <w:r w:rsidRPr="00A774DF">
        <w:rPr>
          <w:rFonts w:ascii="Arial" w:hAnsi="Arial" w:cs="Arial"/>
        </w:rPr>
        <w:t>4.1</w:t>
      </w:r>
      <w:proofErr w:type="gramEnd"/>
      <w:r w:rsidRPr="00A774DF">
        <w:rPr>
          <w:rFonts w:ascii="Arial" w:hAnsi="Arial" w:cs="Arial"/>
        </w:rPr>
        <w:t>.</w:t>
      </w:r>
      <w:r w:rsidRPr="00A774DF">
        <w:rPr>
          <w:rFonts w:ascii="Arial" w:hAnsi="Arial" w:cs="Arial"/>
        </w:rPr>
        <w:tab/>
        <w:t xml:space="preserve">soupis celkových uskutečněných výdajů na akci, na jejíž realizaci byla poskytnuta dotace dle této smlouvy, v rozsahu uvedeném v příloze č. 1 „Finanční vyúčtování </w:t>
      </w:r>
      <w:r w:rsidRPr="00B20DFC">
        <w:rPr>
          <w:rFonts w:ascii="Arial" w:hAnsi="Arial" w:cs="Arial"/>
        </w:rPr>
        <w:t>dotace poskytnuté v roce 2016</w:t>
      </w:r>
      <w:r w:rsidRPr="00A774DF">
        <w:rPr>
          <w:rFonts w:ascii="Arial" w:hAnsi="Arial" w:cs="Arial"/>
        </w:rPr>
        <w:t xml:space="preserve">“ </w:t>
      </w:r>
      <w:r w:rsidRPr="00A774DF">
        <w:rPr>
          <w:rFonts w:ascii="Arial" w:hAnsi="Arial" w:cs="Arial"/>
          <w:b/>
        </w:rPr>
        <w:t xml:space="preserve">Příloha č. 1 je pro příjemce k dispozici v elektronické formě na webu </w:t>
      </w:r>
      <w:r w:rsidRPr="009070C7">
        <w:rPr>
          <w:rFonts w:ascii="Arial" w:hAnsi="Arial" w:cs="Arial"/>
          <w:b/>
        </w:rPr>
        <w:t xml:space="preserve">OK </w:t>
      </w:r>
      <w:hyperlink r:id="rId10" w:history="1">
        <w:r w:rsidRPr="009070C7">
          <w:rPr>
            <w:rStyle w:val="Hypertextovodkaz"/>
            <w:rFonts w:ascii="Arial" w:hAnsi="Arial" w:cs="Arial"/>
            <w:b/>
            <w:bCs/>
          </w:rPr>
          <w:t>https://www.kr-olomoucky.cz/vyuctovani-prispevku-dotace-cl-3424.html</w:t>
        </w:r>
      </w:hyperlink>
      <w:r w:rsidRPr="009070C7">
        <w:rPr>
          <w:rFonts w:ascii="Arial" w:hAnsi="Arial" w:cs="Arial"/>
        </w:rPr>
        <w:t xml:space="preserve">. </w:t>
      </w:r>
      <w:r w:rsidRPr="00A774DF">
        <w:rPr>
          <w:rFonts w:ascii="Arial" w:hAnsi="Arial" w:cs="Arial"/>
        </w:rPr>
        <w:t>Soupis výdajů dle tohoto ustanovení doloží příjemce čestným prohlášením, že</w:t>
      </w:r>
      <w:r>
        <w:rPr>
          <w:rFonts w:ascii="Arial" w:hAnsi="Arial" w:cs="Arial"/>
        </w:rPr>
        <w:t xml:space="preserve"> </w:t>
      </w:r>
      <w:r w:rsidRPr="00A774DF">
        <w:rPr>
          <w:rFonts w:ascii="Arial" w:hAnsi="Arial" w:cs="Arial"/>
        </w:rPr>
        <w:t>celkové uskutečněné výdaje uvedené v soupisu jsou pravdivé a úplné</w:t>
      </w:r>
      <w:r w:rsidRPr="005E0EA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A54B68" w:rsidRPr="00A774DF" w:rsidRDefault="00A54B68" w:rsidP="00A54B68">
      <w:pPr>
        <w:spacing w:after="120"/>
        <w:ind w:left="1287" w:hanging="720"/>
        <w:jc w:val="both"/>
        <w:rPr>
          <w:rFonts w:ascii="Arial" w:hAnsi="Arial" w:cs="Arial"/>
        </w:rPr>
      </w:pPr>
      <w:proofErr w:type="gramStart"/>
      <w:r w:rsidRPr="00A774DF">
        <w:rPr>
          <w:rFonts w:ascii="Arial" w:hAnsi="Arial" w:cs="Arial"/>
        </w:rPr>
        <w:t>4.2</w:t>
      </w:r>
      <w:proofErr w:type="gramEnd"/>
      <w:r w:rsidRPr="00A774DF">
        <w:rPr>
          <w:rFonts w:ascii="Arial" w:hAnsi="Arial" w:cs="Arial"/>
        </w:rPr>
        <w:t>.</w:t>
      </w:r>
      <w:r w:rsidRPr="00A774DF">
        <w:rPr>
          <w:rFonts w:ascii="Arial" w:hAnsi="Arial" w:cs="Arial"/>
        </w:rPr>
        <w:tab/>
        <w:t xml:space="preserve">soupis výdajů hrazených z poskytnuté dotace na akci, na jejíž realizaci byla poskytnuta dotace dle této smlouvy, a to v rozsahu uvedeném </w:t>
      </w:r>
      <w:r w:rsidRPr="00A774DF">
        <w:rPr>
          <w:rFonts w:ascii="Arial" w:hAnsi="Arial" w:cs="Arial"/>
        </w:rPr>
        <w:lastRenderedPageBreak/>
        <w:t xml:space="preserve">v příloze č. 1 „Finanční vyúčtování </w:t>
      </w:r>
      <w:r w:rsidRPr="005E0EA9">
        <w:rPr>
          <w:rFonts w:ascii="Arial" w:hAnsi="Arial" w:cs="Arial"/>
        </w:rPr>
        <w:t>dotace poskytnuté v roce 2016</w:t>
      </w:r>
      <w:r w:rsidRPr="00A774DF">
        <w:rPr>
          <w:rFonts w:ascii="Arial" w:hAnsi="Arial" w:cs="Arial"/>
        </w:rPr>
        <w:t>“, doložený:</w:t>
      </w:r>
    </w:p>
    <w:p w:rsidR="00A54B68" w:rsidRPr="00A774DF" w:rsidRDefault="00A54B68" w:rsidP="00A54B68">
      <w:pPr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fotokopiemi faktur s podrobným rozpisem dodávky (případně dodacím listem), popřípadě jiných účetních dokladů včetně příloh, prokazujících vynaložení výdajů,</w:t>
      </w:r>
    </w:p>
    <w:p w:rsidR="00A54B68" w:rsidRPr="00A774DF" w:rsidRDefault="00A54B68" w:rsidP="00A54B68">
      <w:pPr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fotokopiemi výdajových dokladů včetně příloh (stvrzenky, paragony apod.), na základě kterých je pokladní doklad vystaven, a to pouze u jednotlivých výdajů přesahujících částku 1000</w:t>
      </w:r>
      <w:r>
        <w:rPr>
          <w:rFonts w:ascii="Arial" w:hAnsi="Arial" w:cs="Arial"/>
        </w:rPr>
        <w:t>,-</w:t>
      </w:r>
      <w:r w:rsidRPr="00A774DF">
        <w:rPr>
          <w:rFonts w:ascii="Arial" w:hAnsi="Arial" w:cs="Arial"/>
        </w:rPr>
        <w:t xml:space="preserve"> Kč. U jednotlivých výdajů do výše 1000</w:t>
      </w:r>
      <w:r>
        <w:rPr>
          <w:rFonts w:ascii="Arial" w:hAnsi="Arial" w:cs="Arial"/>
        </w:rPr>
        <w:t>,-</w:t>
      </w:r>
      <w:r w:rsidRPr="00A774DF">
        <w:rPr>
          <w:rFonts w:ascii="Arial" w:hAnsi="Arial" w:cs="Arial"/>
        </w:rPr>
        <w:t xml:space="preserve"> Kč doloží příjemce pouze soupis těchto výdajů,</w:t>
      </w:r>
    </w:p>
    <w:p w:rsidR="00A54B68" w:rsidRPr="00A774DF" w:rsidRDefault="00A54B68" w:rsidP="00A54B68">
      <w:pPr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fotokopiemi všech výpisů z bankovního účtu, které dokládají úhradu předložených faktur, s vyznačením dotčených plateb,</w:t>
      </w:r>
    </w:p>
    <w:p w:rsidR="00A54B68" w:rsidRPr="00A774DF" w:rsidRDefault="00A54B68" w:rsidP="00A54B68">
      <w:pPr>
        <w:numPr>
          <w:ilvl w:val="0"/>
          <w:numId w:val="23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čestným prohlášením</w:t>
      </w:r>
      <w:r>
        <w:rPr>
          <w:rFonts w:ascii="Arial" w:hAnsi="Arial" w:cs="Arial"/>
        </w:rPr>
        <w:t xml:space="preserve"> osvědčujícím</w:t>
      </w:r>
      <w:r w:rsidRPr="00A774DF">
        <w:rPr>
          <w:rFonts w:ascii="Arial" w:hAnsi="Arial" w:cs="Arial"/>
        </w:rPr>
        <w:t>, že fotokopie předaných dokladů jsou shodné s originály a výdaje uvedené v soupisu jsou shodné se záznamy v účetnictví příjemce.</w:t>
      </w:r>
    </w:p>
    <w:p w:rsidR="00A54B68" w:rsidRDefault="00A54B68" w:rsidP="00A54B68">
      <w:pPr>
        <w:spacing w:after="120"/>
        <w:ind w:left="567"/>
        <w:jc w:val="both"/>
        <w:rPr>
          <w:rFonts w:ascii="Arial" w:hAnsi="Arial" w:cs="Arial"/>
        </w:rPr>
      </w:pPr>
      <w:r w:rsidRPr="00271FCF">
        <w:rPr>
          <w:rFonts w:ascii="Arial" w:hAnsi="Arial" w:cs="Arial"/>
        </w:rPr>
        <w:t xml:space="preserve">Společně s vyúčtováním </w:t>
      </w:r>
      <w:r>
        <w:rPr>
          <w:rFonts w:ascii="Arial" w:hAnsi="Arial" w:cs="Arial"/>
        </w:rPr>
        <w:t xml:space="preserve">je </w:t>
      </w:r>
      <w:r w:rsidRPr="00271FCF">
        <w:rPr>
          <w:rFonts w:ascii="Arial" w:hAnsi="Arial" w:cs="Arial"/>
        </w:rPr>
        <w:t xml:space="preserve">příjemce </w:t>
      </w:r>
      <w:r>
        <w:rPr>
          <w:rFonts w:ascii="Arial" w:hAnsi="Arial" w:cs="Arial"/>
        </w:rPr>
        <w:t>povinen předložit</w:t>
      </w:r>
      <w:r w:rsidRPr="00271FCF">
        <w:rPr>
          <w:rFonts w:ascii="Arial" w:hAnsi="Arial" w:cs="Arial"/>
        </w:rPr>
        <w:t xml:space="preserve"> poskytovateli závěrečnou zprávu v listinné podobě, která musí obsahovat</w:t>
      </w:r>
      <w:r w:rsidRPr="00271FCF">
        <w:rPr>
          <w:rFonts w:ascii="Arial" w:hAnsi="Arial" w:cs="Arial"/>
          <w:i/>
          <w:iCs/>
        </w:rPr>
        <w:t xml:space="preserve"> </w:t>
      </w:r>
      <w:r w:rsidRPr="00271FCF">
        <w:rPr>
          <w:rFonts w:ascii="Arial" w:hAnsi="Arial" w:cs="Arial"/>
          <w:bCs/>
        </w:rPr>
        <w:t>písemné vyhodnocení realizace projektu</w:t>
      </w:r>
      <w:r w:rsidRPr="002E7533">
        <w:rPr>
          <w:rFonts w:ascii="Arial" w:hAnsi="Arial" w:cs="Arial"/>
          <w:bCs/>
        </w:rPr>
        <w:t>,</w:t>
      </w:r>
      <w:r w:rsidRPr="00271FCF">
        <w:rPr>
          <w:rFonts w:ascii="Arial" w:hAnsi="Arial" w:cs="Arial"/>
          <w:bCs/>
        </w:rPr>
        <w:t xml:space="preserve"> popis využití dotace</w:t>
      </w:r>
      <w:r>
        <w:rPr>
          <w:rFonts w:ascii="Arial" w:hAnsi="Arial" w:cs="Arial"/>
          <w:bCs/>
        </w:rPr>
        <w:t xml:space="preserve"> </w:t>
      </w:r>
      <w:r w:rsidRPr="001025BD">
        <w:rPr>
          <w:rFonts w:ascii="Arial" w:hAnsi="Arial" w:cs="Arial"/>
          <w:bCs/>
        </w:rPr>
        <w:t>a</w:t>
      </w:r>
      <w:r w:rsidRPr="00271FCF">
        <w:rPr>
          <w:rFonts w:ascii="Arial" w:hAnsi="Arial" w:cs="Arial"/>
          <w:bCs/>
        </w:rPr>
        <w:t xml:space="preserve"> popis užití loga Olomouckého kraje.</w:t>
      </w:r>
      <w:r w:rsidRPr="00271FCF">
        <w:rPr>
          <w:rFonts w:ascii="Arial" w:hAnsi="Arial" w:cs="Arial"/>
          <w:iCs/>
        </w:rPr>
        <w:t xml:space="preserve"> </w:t>
      </w:r>
      <w:r w:rsidRPr="00271FCF">
        <w:rPr>
          <w:rFonts w:ascii="Arial" w:hAnsi="Arial" w:cs="Arial"/>
          <w:i/>
          <w:iCs/>
        </w:rPr>
        <w:t xml:space="preserve"> </w:t>
      </w:r>
      <w:r w:rsidRPr="00271FCF">
        <w:rPr>
          <w:rFonts w:ascii="Arial" w:hAnsi="Arial" w:cs="Arial"/>
        </w:rPr>
        <w:t xml:space="preserve">Spolu se závěrečnou zprávou a vyúčtováním je </w:t>
      </w:r>
      <w:r w:rsidRPr="001274CD">
        <w:rPr>
          <w:rFonts w:ascii="Arial" w:hAnsi="Arial" w:cs="Arial"/>
        </w:rPr>
        <w:t>příjemce povinen</w:t>
      </w:r>
      <w:r>
        <w:rPr>
          <w:rFonts w:ascii="Arial" w:hAnsi="Arial" w:cs="Arial"/>
        </w:rPr>
        <w:t xml:space="preserve"> </w:t>
      </w:r>
      <w:r w:rsidRPr="00781907">
        <w:rPr>
          <w:rFonts w:ascii="Arial" w:hAnsi="Arial" w:cs="Arial"/>
        </w:rPr>
        <w:t>dolož</w:t>
      </w:r>
      <w:r>
        <w:rPr>
          <w:rFonts w:ascii="Arial" w:hAnsi="Arial" w:cs="Arial"/>
        </w:rPr>
        <w:t>it</w:t>
      </w:r>
      <w:r w:rsidRPr="007819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zajištění </w:t>
      </w:r>
      <w:r w:rsidRPr="00781907">
        <w:rPr>
          <w:rFonts w:ascii="Arial" w:hAnsi="Arial" w:cs="Arial"/>
        </w:rPr>
        <w:t>propagac</w:t>
      </w:r>
      <w:r>
        <w:rPr>
          <w:rFonts w:ascii="Arial" w:hAnsi="Arial" w:cs="Arial"/>
        </w:rPr>
        <w:t>e</w:t>
      </w:r>
      <w:r w:rsidRPr="00781907">
        <w:rPr>
          <w:rFonts w:ascii="Arial" w:hAnsi="Arial" w:cs="Arial"/>
        </w:rPr>
        <w:t xml:space="preserve"> Olomouckého kraje dle čl. II. odst. 10 této smlouvy.</w:t>
      </w:r>
    </w:p>
    <w:p w:rsidR="00A54B68" w:rsidRPr="002B6C8A" w:rsidRDefault="00A54B68" w:rsidP="00A54B68">
      <w:pPr>
        <w:numPr>
          <w:ilvl w:val="0"/>
          <w:numId w:val="19"/>
        </w:numPr>
        <w:spacing w:after="120"/>
        <w:jc w:val="both"/>
        <w:rPr>
          <w:rFonts w:ascii="Arial" w:hAnsi="Arial" w:cs="Arial"/>
          <w:b/>
          <w:strike/>
          <w:color w:val="FF0000"/>
        </w:rPr>
      </w:pPr>
      <w:r w:rsidRPr="00A774DF">
        <w:rPr>
          <w:rFonts w:ascii="Arial" w:hAnsi="Arial" w:cs="Arial"/>
        </w:rPr>
        <w:t>V případě, že dotace nebyla použita v celé výši ve lhůtě uvedené</w:t>
      </w:r>
      <w:r>
        <w:rPr>
          <w:rFonts w:ascii="Arial" w:hAnsi="Arial" w:cs="Arial"/>
        </w:rPr>
        <w:t xml:space="preserve"> v čl. II. odst. 2 </w:t>
      </w:r>
      <w:proofErr w:type="gramStart"/>
      <w:r>
        <w:rPr>
          <w:rFonts w:ascii="Arial" w:hAnsi="Arial" w:cs="Arial"/>
        </w:rPr>
        <w:t>této</w:t>
      </w:r>
      <w:proofErr w:type="gramEnd"/>
      <w:r>
        <w:rPr>
          <w:rFonts w:ascii="Arial" w:hAnsi="Arial" w:cs="Arial"/>
        </w:rPr>
        <w:t xml:space="preserve"> smlouvy</w:t>
      </w:r>
      <w:r w:rsidRPr="009070C7">
        <w:rPr>
          <w:rFonts w:ascii="Arial" w:hAnsi="Arial" w:cs="Arial"/>
        </w:rPr>
        <w:t>,</w:t>
      </w:r>
      <w:r w:rsidRPr="00A774DF">
        <w:rPr>
          <w:rFonts w:ascii="Arial" w:hAnsi="Arial" w:cs="Arial"/>
        </w:rPr>
        <w:t xml:space="preserve"> je příjemce povinen vrátit nevyčerpanou část dotace na </w:t>
      </w:r>
      <w:r>
        <w:rPr>
          <w:rFonts w:ascii="Arial" w:hAnsi="Arial" w:cs="Arial"/>
        </w:rPr>
        <w:t xml:space="preserve">bankovní </w:t>
      </w:r>
      <w:r w:rsidRPr="00A774DF">
        <w:rPr>
          <w:rFonts w:ascii="Arial" w:hAnsi="Arial" w:cs="Arial"/>
        </w:rPr>
        <w:t xml:space="preserve">účet poskytovatele </w:t>
      </w:r>
      <w:r>
        <w:rPr>
          <w:rFonts w:ascii="Arial" w:hAnsi="Arial" w:cs="Arial"/>
        </w:rPr>
        <w:t xml:space="preserve">uvedený v čl. II. odst. 8 této smlouvy </w:t>
      </w:r>
      <w:r w:rsidRPr="00A774DF">
        <w:rPr>
          <w:rFonts w:ascii="Arial" w:hAnsi="Arial" w:cs="Arial"/>
        </w:rPr>
        <w:t xml:space="preserve">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774DF">
        <w:rPr>
          <w:rFonts w:ascii="Arial" w:hAnsi="Arial" w:cs="Arial"/>
        </w:rPr>
        <w:t>ust</w:t>
      </w:r>
      <w:proofErr w:type="spellEnd"/>
      <w:r w:rsidRPr="00A774DF">
        <w:rPr>
          <w:rFonts w:ascii="Arial" w:hAnsi="Arial" w:cs="Arial"/>
        </w:rPr>
        <w:t xml:space="preserve">. § 22 zákona č. 250/2000 Sb., o rozpočtových pravidlech územních rozpočtů, ve znění pozdějších předpisů. </w:t>
      </w:r>
    </w:p>
    <w:p w:rsidR="00A54B68" w:rsidRPr="00A774DF" w:rsidRDefault="00A54B68" w:rsidP="00A54B68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 xml:space="preserve">V případě, že příjemce použije dotaci nebo její část na jiný účel než účel sjednaný touto smlouvou v čl. I. odst. 2 a 4, poruší některou z jiných podmínek použití dotace stanovených v čl. II. odst. 1 této smlouvy, nebo poruší některou z povinností uvedených v této smlouvě, dopustí se porušení rozpočtové kázně ve smyslu </w:t>
      </w:r>
      <w:proofErr w:type="spellStart"/>
      <w:r w:rsidRPr="00A774DF">
        <w:rPr>
          <w:rFonts w:ascii="Arial" w:hAnsi="Arial" w:cs="Arial"/>
        </w:rPr>
        <w:t>ust</w:t>
      </w:r>
      <w:proofErr w:type="spellEnd"/>
      <w:r w:rsidRPr="00A774DF">
        <w:rPr>
          <w:rFonts w:ascii="Arial" w:hAnsi="Arial" w:cs="Arial"/>
        </w:rPr>
        <w:t xml:space="preserve"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</w:t>
      </w:r>
      <w:proofErr w:type="gramStart"/>
      <w:r w:rsidRPr="00A774DF">
        <w:rPr>
          <w:rFonts w:ascii="Arial" w:hAnsi="Arial" w:cs="Arial"/>
        </w:rPr>
        <w:t>této</w:t>
      </w:r>
      <w:proofErr w:type="gramEnd"/>
      <w:r w:rsidRPr="00A774DF">
        <w:rPr>
          <w:rFonts w:ascii="Arial" w:hAnsi="Arial" w:cs="Arial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A54B68" w:rsidRPr="00A774DF" w:rsidRDefault="00A54B68" w:rsidP="00A54B68">
      <w:pPr>
        <w:numPr>
          <w:ilvl w:val="0"/>
          <w:numId w:val="19"/>
        </w:numPr>
        <w:spacing w:after="120"/>
        <w:jc w:val="both"/>
        <w:rPr>
          <w:rFonts w:ascii="Arial" w:hAnsi="Arial" w:cs="Arial"/>
          <w:i/>
          <w:iCs/>
        </w:rPr>
      </w:pPr>
      <w:r w:rsidRPr="00A774DF">
        <w:rPr>
          <w:rFonts w:ascii="Arial" w:hAnsi="Arial"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54B68" w:rsidRPr="00A774DF" w:rsidTr="00AC7C88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B68" w:rsidRPr="00A774DF" w:rsidRDefault="00A54B68" w:rsidP="00AC7C88">
            <w:pPr>
              <w:rPr>
                <w:rFonts w:ascii="Arial" w:eastAsia="Calibri" w:hAnsi="Arial" w:cs="Arial"/>
                <w:b/>
              </w:rPr>
            </w:pPr>
            <w:r w:rsidRPr="00A774DF"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B68" w:rsidRPr="00A774DF" w:rsidRDefault="00A54B68" w:rsidP="00AC7C88">
            <w:pPr>
              <w:rPr>
                <w:rFonts w:ascii="Arial" w:eastAsia="Calibri" w:hAnsi="Arial" w:cs="Arial"/>
                <w:b/>
              </w:rPr>
            </w:pPr>
            <w:r w:rsidRPr="00A774DF">
              <w:rPr>
                <w:rFonts w:ascii="Arial" w:eastAsia="Calibri" w:hAnsi="Arial" w:cs="Arial"/>
                <w:b/>
              </w:rPr>
              <w:t xml:space="preserve">Výše odvodu v % z celkově poskytnuté </w:t>
            </w:r>
            <w:r w:rsidRPr="00A774DF">
              <w:rPr>
                <w:rFonts w:ascii="Arial" w:eastAsia="Calibri" w:hAnsi="Arial" w:cs="Arial"/>
                <w:b/>
              </w:rPr>
              <w:lastRenderedPageBreak/>
              <w:t>dotace</w:t>
            </w:r>
          </w:p>
        </w:tc>
      </w:tr>
      <w:tr w:rsidR="00A54B68" w:rsidRPr="00A774DF" w:rsidTr="00AC7C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B68" w:rsidRPr="00A774DF" w:rsidRDefault="00A54B68" w:rsidP="00AC7C88">
            <w:pPr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B68" w:rsidRPr="00A774DF" w:rsidRDefault="00A54B68" w:rsidP="00AC7C88">
            <w:pPr>
              <w:jc w:val="center"/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5 %</w:t>
            </w:r>
          </w:p>
        </w:tc>
      </w:tr>
      <w:tr w:rsidR="00A54B68" w:rsidRPr="00A774DF" w:rsidTr="00AC7C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B68" w:rsidRPr="00A774DF" w:rsidRDefault="00A54B68" w:rsidP="00AC7C88">
            <w:pPr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B68" w:rsidRPr="00A774DF" w:rsidRDefault="00A54B68" w:rsidP="00AC7C88">
            <w:pPr>
              <w:jc w:val="center"/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2%</w:t>
            </w:r>
          </w:p>
        </w:tc>
      </w:tr>
      <w:tr w:rsidR="00A54B68" w:rsidRPr="00A774DF" w:rsidTr="00AC7C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B68" w:rsidRPr="00A774DF" w:rsidRDefault="00A54B68" w:rsidP="00AC7C88">
            <w:pPr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B68" w:rsidRPr="00A774DF" w:rsidRDefault="00A54B68" w:rsidP="00AC7C88">
            <w:pPr>
              <w:jc w:val="center"/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5 %</w:t>
            </w:r>
          </w:p>
        </w:tc>
      </w:tr>
      <w:tr w:rsidR="00A54B68" w:rsidRPr="00A774DF" w:rsidTr="00AC7C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B68" w:rsidRPr="00A774DF" w:rsidRDefault="00A54B68" w:rsidP="00AC7C88">
            <w:pPr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B68" w:rsidRPr="00A774DF" w:rsidRDefault="00A54B68" w:rsidP="00AC7C88">
            <w:pPr>
              <w:jc w:val="center"/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5 %</w:t>
            </w:r>
          </w:p>
        </w:tc>
      </w:tr>
      <w:tr w:rsidR="00A54B68" w:rsidRPr="00A774DF" w:rsidTr="00AC7C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B68" w:rsidRPr="00A774DF" w:rsidRDefault="00A54B68" w:rsidP="00AC7C88">
            <w:pPr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B68" w:rsidRPr="00A774DF" w:rsidRDefault="00A54B68" w:rsidP="00AC7C88">
            <w:pPr>
              <w:jc w:val="center"/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5 %</w:t>
            </w:r>
          </w:p>
        </w:tc>
      </w:tr>
      <w:tr w:rsidR="00A54B68" w:rsidRPr="00A774DF" w:rsidTr="00AC7C8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B68" w:rsidRPr="00A774DF" w:rsidRDefault="00A54B68" w:rsidP="00AC7C88">
            <w:pPr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54B68" w:rsidRPr="00A774DF" w:rsidRDefault="00A54B68" w:rsidP="00AC7C88">
            <w:pPr>
              <w:jc w:val="center"/>
              <w:rPr>
                <w:rFonts w:ascii="Arial" w:eastAsia="Calibri" w:hAnsi="Arial" w:cs="Arial"/>
              </w:rPr>
            </w:pPr>
            <w:r w:rsidRPr="00A774DF">
              <w:rPr>
                <w:rFonts w:ascii="Arial" w:eastAsia="Calibri" w:hAnsi="Arial" w:cs="Arial"/>
              </w:rPr>
              <w:t>5 %</w:t>
            </w:r>
          </w:p>
        </w:tc>
      </w:tr>
    </w:tbl>
    <w:p w:rsidR="00A54B68" w:rsidRPr="00A774DF" w:rsidRDefault="00A54B68" w:rsidP="00A54B68">
      <w:pPr>
        <w:spacing w:after="120"/>
        <w:ind w:left="567"/>
        <w:rPr>
          <w:rFonts w:ascii="Arial" w:hAnsi="Arial" w:cs="Arial"/>
          <w:strike/>
        </w:rPr>
      </w:pPr>
    </w:p>
    <w:p w:rsidR="00A54B68" w:rsidRPr="009E1C47" w:rsidRDefault="00A54B68" w:rsidP="00A54B68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9070C7">
        <w:rPr>
          <w:rFonts w:ascii="Arial" w:hAnsi="Arial" w:cs="Arial"/>
          <w:iCs/>
        </w:rPr>
        <w:t>V případě, že je příjemce dle této smlouvy povinen vrátit dotaci nebo její část, vrátí příjemce dotaci nebo je</w:t>
      </w:r>
      <w:r>
        <w:rPr>
          <w:rFonts w:ascii="Arial" w:hAnsi="Arial" w:cs="Arial"/>
          <w:iCs/>
        </w:rPr>
        <w:t>jí část na účet poskytovatele č.</w:t>
      </w:r>
    </w:p>
    <w:p w:rsidR="00A54B68" w:rsidRDefault="00A54B68" w:rsidP="00A54B68">
      <w:pPr>
        <w:pStyle w:val="Odstavecseseznamem"/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27-4228330207/0100 (výdajový účet) v případě, že vratka je realizována v roce, kdy obdržel příjemce dotaci (2016) nebo </w:t>
      </w:r>
    </w:p>
    <w:p w:rsidR="00A54B68" w:rsidRDefault="00A54B68" w:rsidP="00A54B68">
      <w:pPr>
        <w:pStyle w:val="Odstavecseseznamem"/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27-4228320287/0100(příjmový účet) v případě, že je vratka realizována následující rok (2017).</w:t>
      </w:r>
    </w:p>
    <w:p w:rsidR="00A54B68" w:rsidRPr="00D0279E" w:rsidRDefault="00A54B68" w:rsidP="00A54B68">
      <w:pPr>
        <w:spacing w:after="120"/>
        <w:ind w:left="567"/>
        <w:rPr>
          <w:rFonts w:ascii="Arial" w:hAnsi="Arial" w:cs="Arial"/>
        </w:rPr>
      </w:pPr>
      <w:r w:rsidRPr="00D0279E">
        <w:rPr>
          <w:rFonts w:ascii="Arial" w:hAnsi="Arial" w:cs="Arial"/>
          <w:iCs/>
        </w:rPr>
        <w:t>Případný odvod či penále se hradí na účet poskytovatele č. 27-4228320287/0100</w:t>
      </w:r>
      <w:r>
        <w:rPr>
          <w:rFonts w:ascii="Arial" w:hAnsi="Arial" w:cs="Arial"/>
          <w:iCs/>
        </w:rPr>
        <w:t xml:space="preserve">. </w:t>
      </w:r>
      <w:r w:rsidRPr="00D0279E">
        <w:rPr>
          <w:rFonts w:ascii="Arial" w:hAnsi="Arial" w:cs="Arial"/>
          <w:iCs/>
        </w:rPr>
        <w:t xml:space="preserve"> </w:t>
      </w:r>
    </w:p>
    <w:p w:rsidR="00A54B68" w:rsidRPr="006C7F7B" w:rsidRDefault="00A54B68" w:rsidP="00A54B68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6C7F7B">
        <w:rPr>
          <w:rFonts w:ascii="Arial" w:hAnsi="Arial" w:cs="Arial"/>
        </w:rPr>
        <w:t xml:space="preserve">Příjemce se zavazuje seznámit poskytovatele, do 15 dnů od jejich vzniku, s těmito skutečnostmi: se změnami zakladatelské listiny, </w:t>
      </w:r>
      <w:r>
        <w:rPr>
          <w:rFonts w:ascii="Arial" w:hAnsi="Arial" w:cs="Arial"/>
        </w:rPr>
        <w:t xml:space="preserve">se změnou </w:t>
      </w:r>
      <w:r w:rsidRPr="006C7F7B">
        <w:rPr>
          <w:rFonts w:ascii="Arial" w:hAnsi="Arial" w:cs="Arial"/>
        </w:rPr>
        <w:t>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A54B68" w:rsidRDefault="00A54B68" w:rsidP="00A54B68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271FCF">
        <w:rPr>
          <w:rFonts w:ascii="Arial" w:hAnsi="Arial" w:cs="Arial"/>
        </w:rPr>
        <w:t>Příjemce je povinen</w:t>
      </w:r>
      <w:r>
        <w:rPr>
          <w:rFonts w:ascii="Arial" w:hAnsi="Arial" w:cs="Arial"/>
        </w:rPr>
        <w:t xml:space="preserve"> zajistit propagaci Olomouckého kraje v následující formě a rozsahu:</w:t>
      </w:r>
      <w:r w:rsidRPr="00271FCF">
        <w:rPr>
          <w:rFonts w:ascii="Arial" w:hAnsi="Arial" w:cs="Arial"/>
        </w:rPr>
        <w:t xml:space="preserve"> </w:t>
      </w:r>
    </w:p>
    <w:p w:rsidR="00A54B68" w:rsidRPr="00621D3D" w:rsidRDefault="00A54B68" w:rsidP="00A54B68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zajistit </w:t>
      </w:r>
      <w:r w:rsidRPr="00781907">
        <w:rPr>
          <w:rFonts w:ascii="Arial" w:hAnsi="Arial" w:cs="Arial"/>
        </w:rPr>
        <w:t>fotodokumentaci realizace projektu</w:t>
      </w:r>
      <w:r>
        <w:rPr>
          <w:rFonts w:ascii="Arial" w:hAnsi="Arial" w:cs="Arial"/>
        </w:rPr>
        <w:t>,</w:t>
      </w:r>
      <w:r w:rsidRPr="007819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to tak, že příjemce zajistí</w:t>
      </w:r>
      <w:r w:rsidRPr="00781907">
        <w:rPr>
          <w:rFonts w:ascii="Arial" w:hAnsi="Arial" w:cs="Arial"/>
        </w:rPr>
        <w:t xml:space="preserve">20 ks fotografií z natáčení filmu v  </w:t>
      </w:r>
      <w:r>
        <w:rPr>
          <w:rFonts w:ascii="Arial" w:hAnsi="Arial" w:cs="Arial"/>
        </w:rPr>
        <w:t xml:space="preserve">Olomouckém kraji a </w:t>
      </w:r>
      <w:r w:rsidRPr="00781907">
        <w:rPr>
          <w:rFonts w:ascii="Arial" w:hAnsi="Arial" w:cs="Arial"/>
        </w:rPr>
        <w:t>v elektronické podobě</w:t>
      </w:r>
      <w:r>
        <w:rPr>
          <w:rFonts w:ascii="Arial" w:hAnsi="Arial" w:cs="Arial"/>
        </w:rPr>
        <w:t xml:space="preserve"> je poskytnout O</w:t>
      </w:r>
      <w:r w:rsidRPr="00781907">
        <w:rPr>
          <w:rFonts w:ascii="Arial" w:hAnsi="Arial" w:cs="Arial"/>
        </w:rPr>
        <w:t>lomoucké</w:t>
      </w:r>
      <w:r>
        <w:rPr>
          <w:rFonts w:ascii="Arial" w:hAnsi="Arial" w:cs="Arial"/>
        </w:rPr>
        <w:t>mu</w:t>
      </w:r>
      <w:r w:rsidRPr="00781907">
        <w:rPr>
          <w:rFonts w:ascii="Arial" w:hAnsi="Arial" w:cs="Arial"/>
        </w:rPr>
        <w:t xml:space="preserve"> kraj</w:t>
      </w:r>
      <w:r>
        <w:rPr>
          <w:rFonts w:ascii="Arial" w:hAnsi="Arial" w:cs="Arial"/>
        </w:rPr>
        <w:t>i</w:t>
      </w:r>
      <w:r w:rsidRPr="00781907">
        <w:rPr>
          <w:rFonts w:ascii="Arial" w:hAnsi="Arial" w:cs="Arial"/>
        </w:rPr>
        <w:t xml:space="preserve"> k propagačním účelům (včetně oprávnění k neomezenému bezplatnému užití </w:t>
      </w:r>
      <w:r w:rsidRPr="008A5E61">
        <w:rPr>
          <w:rFonts w:ascii="Arial" w:hAnsi="Arial" w:cs="Arial"/>
        </w:rPr>
        <w:t xml:space="preserve">díla dle zákona č. 121/2000 Sb., o právu autorském, v platném znění. </w:t>
      </w:r>
      <w:r w:rsidRPr="00621D3D">
        <w:rPr>
          <w:rFonts w:ascii="Arial" w:hAnsi="Arial" w:cs="Arial"/>
        </w:rPr>
        <w:t xml:space="preserve">Pokud se bude jednat o fotografie naplňující znaky díla uvedené v ustanovení § 2 odstavce 1 zákona č. 121/2000 Sb., o </w:t>
      </w:r>
      <w:r w:rsidRPr="00621D3D">
        <w:rPr>
          <w:rFonts w:ascii="Arial" w:hAnsi="Arial" w:cs="Arial"/>
        </w:rPr>
        <w:lastRenderedPageBreak/>
        <w:t xml:space="preserve">právu autorském, o právech souvisejících s právem autorským a o změně některých zákonů (autorský zákon), pak tímto příjemce uděluje souhlas poskytovateli k uveřejnění fotografií způsobem pro propagaci obvyklým, případně k dalším způsobům užívání fotografií. Příjemce za zveřejnění, případně za užití fotografií, poskytovatelem nepožaduje žádnou úhradu.), </w:t>
      </w:r>
    </w:p>
    <w:p w:rsidR="00A54B68" w:rsidRDefault="00A54B68" w:rsidP="00A54B68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 termínu vyúčtování dotace zorganizovat novinářský den a doložit jeho konání pozvánkou,</w:t>
      </w:r>
    </w:p>
    <w:p w:rsidR="00A54B68" w:rsidRDefault="00A54B68" w:rsidP="00A54B68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termínu vyúčtování dotace zveřejnit v médiích </w:t>
      </w:r>
      <w:r w:rsidRPr="00781907">
        <w:rPr>
          <w:rFonts w:ascii="Arial" w:hAnsi="Arial" w:cs="Arial"/>
        </w:rPr>
        <w:t>minimálně 2 tiskové zprávy</w:t>
      </w:r>
      <w:r>
        <w:rPr>
          <w:rFonts w:ascii="Arial" w:hAnsi="Arial" w:cs="Arial"/>
        </w:rPr>
        <w:t xml:space="preserve"> o natáčení filmu v Olomouckém kraji a doložit monitoringem tisku,</w:t>
      </w:r>
    </w:p>
    <w:p w:rsidR="00A54B68" w:rsidRDefault="00A54B68" w:rsidP="00A54B68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 termínu vyúčtování dotace zorganizovat tiskovou konferenci k začátku/průběhu natáčení filmu a doložit její konání pozvánkou,</w:t>
      </w:r>
    </w:p>
    <w:p w:rsidR="00A54B68" w:rsidRDefault="00A54B68" w:rsidP="00A54B68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 termínu vyúčtování dotace zajistit natočení krátkého spotu z natáčení filmu (termín možnosti užití spotu Olomouckým krajem stanoví příjemce dotace),</w:t>
      </w:r>
    </w:p>
    <w:p w:rsidR="00A54B68" w:rsidRDefault="00A54B68" w:rsidP="00A54B68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 termínu vyúčtování dotace zajistit natočení filmu o filmu (termín možnosti užití filmu o filmu Olomouckým krajem stanoví příjemce dotace),</w:t>
      </w:r>
    </w:p>
    <w:p w:rsidR="00A54B68" w:rsidRDefault="00A54B68" w:rsidP="00A54B68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uvést v závěrečných titulcích filmu, krátkého spotu z natáčení filmu, filmu o filmu a v marketingových materiálech filmu </w:t>
      </w:r>
      <w:r w:rsidRPr="00271FCF">
        <w:rPr>
          <w:rFonts w:ascii="Arial" w:hAnsi="Arial" w:cs="Arial"/>
        </w:rPr>
        <w:t>log</w:t>
      </w:r>
      <w:r>
        <w:rPr>
          <w:rFonts w:ascii="Arial" w:hAnsi="Arial" w:cs="Arial"/>
        </w:rPr>
        <w:t>o Olomouckého kraje</w:t>
      </w:r>
    </w:p>
    <w:p w:rsidR="00A54B68" w:rsidRPr="00781907" w:rsidRDefault="00A54B68" w:rsidP="00A54B68">
      <w:pPr>
        <w:pStyle w:val="Odstavecseseznamem"/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uvádět </w:t>
      </w:r>
      <w:r w:rsidRPr="002E7533">
        <w:rPr>
          <w:rFonts w:ascii="Arial" w:hAnsi="Arial" w:cs="Arial"/>
          <w:iCs/>
        </w:rPr>
        <w:t xml:space="preserve">po dobu </w:t>
      </w:r>
      <w:r w:rsidRPr="002E7533">
        <w:rPr>
          <w:rFonts w:ascii="Arial" w:hAnsi="Arial" w:cs="Arial"/>
        </w:rPr>
        <w:t>kalendářního roku, v němž mu byla dotace poskytnuta, a dále po dobu následujícího kalendářního roku</w:t>
      </w:r>
      <w:r>
        <w:rPr>
          <w:rFonts w:ascii="Arial" w:hAnsi="Arial" w:cs="Arial"/>
        </w:rPr>
        <w:t>,</w:t>
      </w:r>
      <w:r w:rsidRPr="00271FCF">
        <w:rPr>
          <w:rFonts w:ascii="Arial" w:hAnsi="Arial" w:cs="Arial"/>
        </w:rPr>
        <w:t xml:space="preserve"> na svých webových stránkách</w:t>
      </w:r>
      <w:r w:rsidRPr="005241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logo</w:t>
      </w:r>
      <w:r w:rsidRPr="00271F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Olomouckého kraje</w:t>
      </w:r>
      <w:r w:rsidRPr="00271FCF">
        <w:rPr>
          <w:rFonts w:ascii="Arial" w:hAnsi="Arial" w:cs="Arial"/>
          <w:iCs/>
        </w:rPr>
        <w:t xml:space="preserve">. </w:t>
      </w:r>
      <w:r w:rsidRPr="00271FCF">
        <w:rPr>
          <w:rFonts w:ascii="Arial" w:hAnsi="Arial" w:cs="Arial"/>
        </w:rPr>
        <w:t xml:space="preserve"> </w:t>
      </w:r>
    </w:p>
    <w:p w:rsidR="00A54B68" w:rsidRPr="00576BD3" w:rsidRDefault="00A54B68" w:rsidP="00A54B68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271FCF">
        <w:rPr>
          <w:rFonts w:ascii="Arial" w:hAnsi="Arial" w:cs="Arial"/>
        </w:rPr>
        <w:t xml:space="preserve">Současně je příjemce </w:t>
      </w:r>
      <w:r w:rsidRPr="002E7533">
        <w:rPr>
          <w:rFonts w:ascii="Arial" w:hAnsi="Arial" w:cs="Arial"/>
          <w:iCs/>
        </w:rPr>
        <w:t xml:space="preserve">po dobu </w:t>
      </w:r>
      <w:r w:rsidRPr="002E7533">
        <w:rPr>
          <w:rFonts w:ascii="Arial" w:hAnsi="Arial" w:cs="Arial"/>
        </w:rPr>
        <w:t>kalendářního roku, v němž mu byla dotace poskytnuta, a dále po dobu následujícího kalendářního roku</w:t>
      </w:r>
      <w:r w:rsidRPr="002E7533">
        <w:rPr>
          <w:rFonts w:ascii="Arial" w:hAnsi="Arial" w:cs="Arial"/>
          <w:iCs/>
        </w:rPr>
        <w:t xml:space="preserve"> </w:t>
      </w:r>
      <w:r w:rsidRPr="00271FCF">
        <w:rPr>
          <w:rFonts w:ascii="Arial" w:hAnsi="Arial" w:cs="Arial"/>
        </w:rPr>
        <w:t>povinen</w:t>
      </w:r>
      <w:r w:rsidRPr="00E967F7">
        <w:rPr>
          <w:rFonts w:ascii="Arial" w:hAnsi="Arial" w:cs="Arial"/>
          <w:color w:val="FF0000"/>
        </w:rPr>
        <w:t xml:space="preserve"> </w:t>
      </w:r>
      <w:r w:rsidRPr="00271FCF">
        <w:rPr>
          <w:rFonts w:ascii="Arial" w:hAnsi="Arial" w:cs="Arial"/>
        </w:rPr>
        <w:t>na místech</w:t>
      </w:r>
      <w:r>
        <w:rPr>
          <w:rFonts w:ascii="Arial" w:hAnsi="Arial" w:cs="Arial"/>
        </w:rPr>
        <w:t>, kde je dle této smlouvy povinen uvést logo</w:t>
      </w:r>
      <w:r w:rsidRPr="00271FCF">
        <w:rPr>
          <w:rFonts w:ascii="Arial" w:hAnsi="Arial" w:cs="Arial"/>
        </w:rPr>
        <w:t xml:space="preserve"> Olomouckého kraje</w:t>
      </w:r>
      <w:r>
        <w:rPr>
          <w:rFonts w:ascii="Arial" w:hAnsi="Arial" w:cs="Arial"/>
        </w:rPr>
        <w:t>,</w:t>
      </w:r>
      <w:r w:rsidRPr="00271FCF">
        <w:rPr>
          <w:rFonts w:ascii="Arial" w:hAnsi="Arial" w:cs="Arial"/>
        </w:rPr>
        <w:t xml:space="preserve"> uvést</w:t>
      </w:r>
      <w:r>
        <w:rPr>
          <w:rFonts w:ascii="Arial" w:hAnsi="Arial" w:cs="Arial"/>
        </w:rPr>
        <w:t xml:space="preserve"> také</w:t>
      </w:r>
      <w:r w:rsidRPr="00271FCF">
        <w:rPr>
          <w:rFonts w:ascii="Arial" w:hAnsi="Arial" w:cs="Arial"/>
        </w:rPr>
        <w:t>, že se akce koná za finanční spoluúčasti poskytovatele</w:t>
      </w:r>
      <w:r w:rsidRPr="00271FCF"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  <w:iCs/>
        </w:rPr>
        <w:t>Tuto informaci</w:t>
      </w:r>
      <w:r w:rsidRPr="00271FCF">
        <w:rPr>
          <w:rFonts w:ascii="Arial" w:hAnsi="Arial" w:cs="Arial"/>
          <w:iCs/>
        </w:rPr>
        <w:t xml:space="preserve"> je příjemce</w:t>
      </w:r>
      <w:r w:rsidRPr="002D7492">
        <w:rPr>
          <w:rFonts w:ascii="Arial" w:hAnsi="Arial" w:cs="Arial"/>
          <w:iCs/>
          <w:color w:val="FF0000"/>
        </w:rPr>
        <w:t xml:space="preserve"> </w:t>
      </w:r>
      <w:r w:rsidRPr="00271FCF">
        <w:rPr>
          <w:rFonts w:ascii="Arial" w:hAnsi="Arial" w:cs="Arial"/>
          <w:iCs/>
        </w:rPr>
        <w:t xml:space="preserve">povinen uvádět </w:t>
      </w:r>
      <w:r w:rsidRPr="00271FCF">
        <w:rPr>
          <w:rFonts w:ascii="Arial" w:hAnsi="Arial" w:cs="Arial"/>
        </w:rPr>
        <w:t>při kontaktu s médii a při propagaci svých aktivit</w:t>
      </w:r>
      <w:r>
        <w:rPr>
          <w:rFonts w:ascii="Arial" w:hAnsi="Arial" w:cs="Arial"/>
        </w:rPr>
        <w:t xml:space="preserve">. </w:t>
      </w:r>
      <w:r w:rsidRPr="00271FCF">
        <w:rPr>
          <w:rFonts w:ascii="Arial" w:hAnsi="Arial" w:cs="Arial"/>
          <w:iCs/>
        </w:rPr>
        <w:t xml:space="preserve"> </w:t>
      </w:r>
    </w:p>
    <w:p w:rsidR="00A54B68" w:rsidRPr="00A774DF" w:rsidRDefault="00A54B68" w:rsidP="00A54B68">
      <w:pPr>
        <w:numPr>
          <w:ilvl w:val="0"/>
          <w:numId w:val="19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Poskytovatel uděluje příjemci souhlas s bezúplatným užitím loga Olomouckého kraje způsobem a v rozsahu uvedeném v čl. II. odst. 10 této smlouvy.</w:t>
      </w:r>
    </w:p>
    <w:p w:rsidR="00A54B68" w:rsidRPr="00A774DF" w:rsidRDefault="00A54B68" w:rsidP="00A54B68">
      <w:pPr>
        <w:numPr>
          <w:ilvl w:val="0"/>
          <w:numId w:val="19"/>
        </w:numPr>
        <w:spacing w:after="120"/>
        <w:jc w:val="both"/>
        <w:rPr>
          <w:rFonts w:ascii="Arial" w:hAnsi="Arial" w:cs="Arial"/>
          <w:i/>
          <w:iCs/>
        </w:rPr>
      </w:pPr>
      <w:r w:rsidRPr="00A774DF">
        <w:rPr>
          <w:rFonts w:ascii="Arial" w:hAnsi="Arial" w:cs="Arial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A54B68" w:rsidRPr="009070C7" w:rsidRDefault="00A54B68" w:rsidP="00A54B68">
      <w:pPr>
        <w:numPr>
          <w:ilvl w:val="0"/>
          <w:numId w:val="19"/>
        </w:numPr>
        <w:spacing w:after="120"/>
        <w:jc w:val="both"/>
        <w:rPr>
          <w:rFonts w:ascii="Arial" w:hAnsi="Arial" w:cs="Arial"/>
          <w:i/>
          <w:iCs/>
        </w:rPr>
      </w:pPr>
      <w:r w:rsidRPr="009070C7">
        <w:rPr>
          <w:rFonts w:ascii="Arial" w:hAnsi="Arial" w:cs="Arial"/>
          <w:iCs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 případě nepravdivosti tohoto prohlášení se jedná o porušení rozpočtové kázně ve smyslu </w:t>
      </w:r>
      <w:proofErr w:type="spellStart"/>
      <w:r w:rsidRPr="009070C7">
        <w:rPr>
          <w:rFonts w:ascii="Arial" w:hAnsi="Arial" w:cs="Arial"/>
          <w:iCs/>
        </w:rPr>
        <w:t>ust</w:t>
      </w:r>
      <w:proofErr w:type="spellEnd"/>
      <w:r w:rsidRPr="009070C7">
        <w:rPr>
          <w:rFonts w:ascii="Arial" w:hAnsi="Arial" w:cs="Arial"/>
          <w:iCs/>
        </w:rPr>
        <w:t>. § 22 zákona č. 250/2000 Sb., o rozpočtových pravidlech územních rozpočtů, ve znění pozdějších předpisů.</w:t>
      </w:r>
    </w:p>
    <w:p w:rsidR="00A54B68" w:rsidRPr="00A774DF" w:rsidRDefault="00A54B68" w:rsidP="00A54B68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</w:rPr>
      </w:pPr>
      <w:r w:rsidRPr="00A774DF">
        <w:rPr>
          <w:rFonts w:ascii="Arial" w:hAnsi="Arial" w:cs="Arial"/>
          <w:b/>
          <w:bCs/>
        </w:rPr>
        <w:t>III.</w:t>
      </w:r>
    </w:p>
    <w:p w:rsidR="00A54B68" w:rsidRDefault="00A54B68" w:rsidP="00A54B68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 xml:space="preserve">Smlouva se uzavírá v souladu s § 159 a násl. zákona č. 500/2004 Sb., správní řád, ve znění pozdějších právních předpisů, a se zákonem č. 250/2000 Sb., o </w:t>
      </w:r>
      <w:r w:rsidRPr="00A774DF">
        <w:rPr>
          <w:rFonts w:ascii="Arial" w:hAnsi="Arial" w:cs="Arial"/>
        </w:rPr>
        <w:lastRenderedPageBreak/>
        <w:t>rozpočtových pravidlech územních rozpočtů, ve znění pozdějších právních předpisů.</w:t>
      </w:r>
    </w:p>
    <w:p w:rsidR="00A54B68" w:rsidRPr="002E7533" w:rsidRDefault="00A54B68" w:rsidP="00A54B68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2E7533">
        <w:rPr>
          <w:rFonts w:ascii="Arial" w:hAnsi="Arial" w:cs="Arial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2E7533">
        <w:rPr>
          <w:rFonts w:ascii="Arial" w:hAnsi="Arial" w:cs="Arial"/>
        </w:rPr>
        <w:t>minimis</w:t>
      </w:r>
      <w:proofErr w:type="spellEnd"/>
      <w:r w:rsidRPr="002E7533">
        <w:rPr>
          <w:rFonts w:ascii="Arial" w:hAnsi="Arial" w:cs="Arial"/>
        </w:rPr>
        <w:t>, které bylo zveřejněno v Úředním věstníku Evropské unie č. L 352/1 dne 24. prosince 2013.</w:t>
      </w:r>
    </w:p>
    <w:p w:rsidR="00A54B68" w:rsidRPr="002E7533" w:rsidRDefault="00A54B68" w:rsidP="00A54B68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2E7533">
        <w:rPr>
          <w:rFonts w:ascii="Arial" w:hAnsi="Arial" w:cs="Arial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A54B68" w:rsidRPr="002E7533" w:rsidRDefault="00A54B68" w:rsidP="00A54B68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2E7533">
        <w:rPr>
          <w:rFonts w:ascii="Arial" w:hAnsi="Arial" w:cs="Arial"/>
        </w:rPr>
        <w:t xml:space="preserve">Příjemce dále prohlašuje, že sdělil poskytovateli před uzavřením této smlouvy, zda naplňuje kritéria jednoho podniku definovaná v čl. 2 nařízení </w:t>
      </w:r>
      <w:r w:rsidRPr="002E7533">
        <w:rPr>
          <w:rFonts w:ascii="Arial" w:hAnsi="Arial" w:cs="Arial"/>
          <w:iCs/>
        </w:rPr>
        <w:t xml:space="preserve">Komise (EU) č. 1407/2013 ze dne 18. prosince 2013 o použití článků 107 a 108 Smlouvy o fungování Evropské unie na podporu de </w:t>
      </w:r>
      <w:proofErr w:type="spellStart"/>
      <w:r w:rsidRPr="002E7533">
        <w:rPr>
          <w:rFonts w:ascii="Arial" w:hAnsi="Arial" w:cs="Arial"/>
          <w:iCs/>
        </w:rPr>
        <w:t>minimis</w:t>
      </w:r>
      <w:proofErr w:type="spellEnd"/>
      <w:r w:rsidRPr="002E7533">
        <w:rPr>
          <w:rFonts w:ascii="Arial" w:hAnsi="Arial" w:cs="Arial"/>
          <w:iCs/>
        </w:rPr>
        <w:t xml:space="preserve"> (uveřejněno v úředním věstníku EU dne 24. 12. 2013 č. L 352/1)</w:t>
      </w:r>
      <w:r w:rsidRPr="002E7533">
        <w:rPr>
          <w:rFonts w:ascii="Arial" w:hAnsi="Arial" w:cs="Arial"/>
        </w:rPr>
        <w:t>, včetně uvedení identifikace subjektů, s nimiž jeden podnik tvoří, a ke dni uzavření této smlouvy nedošlo ke změně těchto sdělených údajů.</w:t>
      </w:r>
    </w:p>
    <w:p w:rsidR="00A54B68" w:rsidRPr="002E7533" w:rsidRDefault="00A54B68" w:rsidP="00A54B68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2E7533">
        <w:rPr>
          <w:rFonts w:ascii="Arial" w:hAnsi="Arial" w:cs="Arial"/>
          <w:iCs/>
        </w:rPr>
        <w:t xml:space="preserve">V případě rozdělení příjemce </w:t>
      </w:r>
      <w:r w:rsidRPr="002E7533">
        <w:rPr>
          <w:rFonts w:ascii="Arial" w:hAnsi="Arial" w:cs="Arial"/>
        </w:rPr>
        <w:t xml:space="preserve">dotace </w:t>
      </w:r>
      <w:r w:rsidRPr="002E7533">
        <w:rPr>
          <w:rFonts w:ascii="Arial" w:hAnsi="Arial" w:cs="Arial"/>
          <w:iCs/>
        </w:rPr>
        <w:t xml:space="preserve">na dva či více samostatné podniky v období 3 let od nabytí účinnosti této smlouvy je příjemce </w:t>
      </w:r>
      <w:r w:rsidRPr="002E7533">
        <w:rPr>
          <w:rFonts w:ascii="Arial" w:hAnsi="Arial" w:cs="Arial"/>
        </w:rPr>
        <w:t xml:space="preserve">dotace </w:t>
      </w:r>
      <w:r w:rsidRPr="002E7533">
        <w:rPr>
          <w:rFonts w:ascii="Arial" w:hAnsi="Arial" w:cs="Arial"/>
          <w:iCs/>
        </w:rPr>
        <w:t xml:space="preserve">povinen neprodleně po rozdělení kontaktovat poskytovatele za účelem sdělení informace, jak podporu de </w:t>
      </w:r>
      <w:proofErr w:type="spellStart"/>
      <w:r w:rsidRPr="002E7533">
        <w:rPr>
          <w:rFonts w:ascii="Arial" w:hAnsi="Arial" w:cs="Arial"/>
          <w:iCs/>
        </w:rPr>
        <w:t>minimis</w:t>
      </w:r>
      <w:proofErr w:type="spellEnd"/>
      <w:r w:rsidRPr="002E7533">
        <w:rPr>
          <w:rFonts w:ascii="Arial" w:hAnsi="Arial" w:cs="Arial"/>
          <w:iCs/>
        </w:rPr>
        <w:t xml:space="preserve"> poskytnutou dle této smlouvy rozdělit v Centrálním registru podpor malého rozsahu.  </w:t>
      </w:r>
    </w:p>
    <w:p w:rsidR="00A54B68" w:rsidRPr="00A774DF" w:rsidRDefault="00A54B68" w:rsidP="00A54B68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Tato smlouva nabývá platnosti a účinnosti dnem jejího uzavření.</w:t>
      </w:r>
    </w:p>
    <w:p w:rsidR="00A54B68" w:rsidRPr="00A774DF" w:rsidRDefault="00A54B68" w:rsidP="00A54B68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Tuto smlouvu lze měnit pouze písemnými vzestupně číslovanými dodatky.</w:t>
      </w:r>
    </w:p>
    <w:p w:rsidR="00A54B68" w:rsidRPr="00A774DF" w:rsidRDefault="00A54B68" w:rsidP="00A54B68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A54B68" w:rsidRPr="00A774DF" w:rsidRDefault="00A54B68" w:rsidP="00A54B68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>Poskytnutí dotace a uzavření této smlouv</w:t>
      </w:r>
      <w:r>
        <w:rPr>
          <w:rFonts w:ascii="Arial" w:hAnsi="Arial" w:cs="Arial"/>
        </w:rPr>
        <w:t>y bylo schváleno usnesením Zastupitelstva</w:t>
      </w:r>
      <w:r w:rsidRPr="00A774DF">
        <w:rPr>
          <w:rFonts w:ascii="Arial" w:hAnsi="Arial" w:cs="Arial"/>
        </w:rPr>
        <w:t xml:space="preserve"> Olomouckého kraje č</w:t>
      </w:r>
      <w:r>
        <w:rPr>
          <w:rFonts w:ascii="Arial" w:hAnsi="Arial" w:cs="Arial"/>
        </w:rPr>
        <w:t>.</w:t>
      </w:r>
      <w:r w:rsidRPr="00A77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UZ/…/…/2016</w:t>
      </w:r>
      <w:r w:rsidRPr="00A774DF">
        <w:rPr>
          <w:rFonts w:ascii="Arial" w:hAnsi="Arial" w:cs="Arial"/>
        </w:rPr>
        <w:t xml:space="preserve"> ze dne </w:t>
      </w:r>
      <w:r w:rsidRPr="007926A5">
        <w:rPr>
          <w:rFonts w:ascii="Arial" w:hAnsi="Arial" w:cs="Arial"/>
        </w:rPr>
        <w:t>24. 6. 2016</w:t>
      </w:r>
      <w:r>
        <w:rPr>
          <w:rFonts w:ascii="Arial" w:hAnsi="Arial" w:cs="Arial"/>
        </w:rPr>
        <w:t>.</w:t>
      </w:r>
    </w:p>
    <w:p w:rsidR="006E7659" w:rsidRPr="00A54B68" w:rsidRDefault="00A54B68" w:rsidP="00A54B68">
      <w:pPr>
        <w:numPr>
          <w:ilvl w:val="0"/>
          <w:numId w:val="18"/>
        </w:numPr>
        <w:jc w:val="both"/>
        <w:rPr>
          <w:rFonts w:ascii="Arial" w:hAnsi="Arial" w:cs="Arial"/>
        </w:rPr>
      </w:pPr>
      <w:r w:rsidRPr="00A774DF">
        <w:rPr>
          <w:rFonts w:ascii="Arial" w:hAnsi="Arial" w:cs="Arial"/>
        </w:rPr>
        <w:t xml:space="preserve">Tato smlouva je sepsána ve </w:t>
      </w:r>
      <w:r w:rsidRPr="008350C7">
        <w:rPr>
          <w:rFonts w:ascii="Arial" w:hAnsi="Arial" w:cs="Arial"/>
        </w:rPr>
        <w:t xml:space="preserve">čtyřech </w:t>
      </w:r>
      <w:r w:rsidRPr="00A774DF">
        <w:rPr>
          <w:rFonts w:ascii="Arial" w:hAnsi="Arial" w:cs="Arial"/>
        </w:rPr>
        <w:t xml:space="preserve">vyhotoveních, z nichž </w:t>
      </w:r>
      <w:r>
        <w:rPr>
          <w:rFonts w:ascii="Arial" w:hAnsi="Arial" w:cs="Arial"/>
        </w:rPr>
        <w:t>příjemce obdrží 1 vyhotovení a poskytovatel 3 vyhotovení</w:t>
      </w:r>
      <w:r w:rsidRPr="00A774DF">
        <w:rPr>
          <w:rFonts w:ascii="Arial" w:hAnsi="Arial" w:cs="Arial"/>
        </w:rPr>
        <w:t>.</w:t>
      </w:r>
    </w:p>
    <w:p w:rsidR="006E7659" w:rsidRPr="0055082A" w:rsidRDefault="006E7659" w:rsidP="006E7659">
      <w:pPr>
        <w:spacing w:before="120" w:after="360"/>
        <w:rPr>
          <w:rFonts w:ascii="Arial" w:hAnsi="Arial" w:cs="Arial"/>
        </w:rPr>
      </w:pPr>
      <w:r w:rsidRPr="0055082A">
        <w:rPr>
          <w:rFonts w:ascii="Arial" w:hAnsi="Arial" w:cs="Arial"/>
        </w:rPr>
        <w:t xml:space="preserve">V Olomouci </w:t>
      </w:r>
      <w:proofErr w:type="gramStart"/>
      <w:r w:rsidRPr="0055082A">
        <w:rPr>
          <w:rFonts w:ascii="Arial" w:hAnsi="Arial" w:cs="Arial"/>
        </w:rPr>
        <w:t>dne .......................</w:t>
      </w:r>
      <w:r w:rsidRPr="0055082A">
        <w:rPr>
          <w:rFonts w:ascii="Arial" w:hAnsi="Arial" w:cs="Arial"/>
        </w:rPr>
        <w:tab/>
      </w:r>
      <w:r w:rsidRPr="0055082A">
        <w:rPr>
          <w:rFonts w:ascii="Arial" w:hAnsi="Arial" w:cs="Arial"/>
        </w:rPr>
        <w:tab/>
        <w:t xml:space="preserve">     V …</w:t>
      </w:r>
      <w:proofErr w:type="gramEnd"/>
      <w:r w:rsidRPr="0055082A">
        <w:rPr>
          <w:rFonts w:ascii="Arial" w:hAnsi="Arial" w:cs="Arial"/>
        </w:rPr>
        <w:t>…………….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7659" w:rsidRPr="0055082A" w:rsidTr="00F55D5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659" w:rsidRPr="0055082A" w:rsidRDefault="006E7659" w:rsidP="00F55D54">
            <w:pPr>
              <w:spacing w:before="40" w:after="40"/>
              <w:rPr>
                <w:rFonts w:ascii="Arial" w:hAnsi="Arial" w:cs="Arial"/>
              </w:rPr>
            </w:pPr>
            <w:r w:rsidRPr="0055082A">
              <w:rPr>
                <w:rFonts w:ascii="Arial" w:hAnsi="Arial" w:cs="Arial"/>
              </w:rPr>
              <w:t>Za poskytovatele:</w:t>
            </w:r>
          </w:p>
          <w:p w:rsidR="006E7659" w:rsidRPr="0055082A" w:rsidRDefault="006E7659" w:rsidP="00F55D54">
            <w:pPr>
              <w:spacing w:before="40" w:after="40"/>
              <w:rPr>
                <w:rFonts w:ascii="Arial" w:hAnsi="Arial" w:cs="Arial"/>
              </w:rPr>
            </w:pPr>
          </w:p>
          <w:p w:rsidR="006E7659" w:rsidRPr="0055082A" w:rsidRDefault="006E7659" w:rsidP="00F55D54">
            <w:pPr>
              <w:spacing w:before="40" w:after="40"/>
              <w:rPr>
                <w:rFonts w:ascii="Arial" w:hAnsi="Arial" w:cs="Arial"/>
              </w:rPr>
            </w:pPr>
          </w:p>
          <w:p w:rsidR="006E7659" w:rsidRPr="0055082A" w:rsidRDefault="006E7659" w:rsidP="00F55D54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659" w:rsidRPr="0055082A" w:rsidRDefault="006E7659" w:rsidP="00F55D54">
            <w:pPr>
              <w:spacing w:before="40" w:after="40"/>
              <w:rPr>
                <w:rFonts w:ascii="Arial" w:hAnsi="Arial" w:cs="Arial"/>
              </w:rPr>
            </w:pPr>
            <w:r w:rsidRPr="0055082A">
              <w:rPr>
                <w:rFonts w:ascii="Arial" w:hAnsi="Arial" w:cs="Arial"/>
              </w:rPr>
              <w:t>Za příjemce:</w:t>
            </w:r>
          </w:p>
        </w:tc>
      </w:tr>
      <w:tr w:rsidR="006E7659" w:rsidRPr="0055082A" w:rsidTr="00F55D5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659" w:rsidRPr="0055082A" w:rsidRDefault="006E7659" w:rsidP="00F55D54">
            <w:pPr>
              <w:jc w:val="center"/>
              <w:rPr>
                <w:rFonts w:ascii="Arial" w:hAnsi="Arial" w:cs="Arial"/>
              </w:rPr>
            </w:pPr>
            <w:r w:rsidRPr="0055082A">
              <w:rPr>
                <w:rFonts w:ascii="Arial" w:hAnsi="Arial" w:cs="Arial"/>
              </w:rPr>
              <w:t>……………………………..</w:t>
            </w:r>
          </w:p>
          <w:p w:rsidR="006E7659" w:rsidRPr="0055082A" w:rsidRDefault="006E7659" w:rsidP="00F55D54">
            <w:pPr>
              <w:jc w:val="center"/>
              <w:rPr>
                <w:rFonts w:ascii="Arial" w:hAnsi="Arial" w:cs="Arial"/>
              </w:rPr>
            </w:pPr>
            <w:r w:rsidRPr="0055082A">
              <w:rPr>
                <w:rFonts w:ascii="Arial" w:hAnsi="Arial" w:cs="Arial"/>
              </w:rPr>
              <w:t>Mgr. Yvona Kubjátová</w:t>
            </w:r>
          </w:p>
          <w:p w:rsidR="006E7659" w:rsidRPr="0055082A" w:rsidRDefault="006E7659" w:rsidP="00F55D54">
            <w:pPr>
              <w:jc w:val="center"/>
              <w:rPr>
                <w:rFonts w:ascii="Arial" w:hAnsi="Arial" w:cs="Arial"/>
              </w:rPr>
            </w:pPr>
            <w:r w:rsidRPr="0055082A">
              <w:rPr>
                <w:rFonts w:ascii="Arial" w:hAnsi="Arial" w:cs="Arial"/>
              </w:rPr>
              <w:t>náměstkyně hejtmana</w:t>
            </w:r>
          </w:p>
          <w:p w:rsidR="006E7659" w:rsidRPr="0055082A" w:rsidRDefault="006E7659" w:rsidP="00F55D54">
            <w:pPr>
              <w:rPr>
                <w:rFonts w:ascii="Arial" w:hAnsi="Arial" w:cs="Arial"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7659" w:rsidRPr="0055082A" w:rsidRDefault="006E7659" w:rsidP="00F55D54">
            <w:pPr>
              <w:jc w:val="center"/>
              <w:rPr>
                <w:rFonts w:ascii="Arial" w:hAnsi="Arial" w:cs="Arial"/>
              </w:rPr>
            </w:pPr>
            <w:r w:rsidRPr="0055082A">
              <w:rPr>
                <w:rFonts w:ascii="Arial" w:hAnsi="Arial" w:cs="Arial"/>
              </w:rPr>
              <w:t>…………………………..</w:t>
            </w:r>
          </w:p>
          <w:p w:rsidR="006E7659" w:rsidRPr="0055082A" w:rsidRDefault="006E7659" w:rsidP="00F55D54">
            <w:pPr>
              <w:jc w:val="center"/>
              <w:rPr>
                <w:rFonts w:ascii="Arial" w:hAnsi="Arial" w:cs="Arial"/>
                <w:color w:val="FF0000"/>
              </w:rPr>
            </w:pPr>
            <w:r w:rsidRPr="0055082A">
              <w:rPr>
                <w:rFonts w:ascii="Arial" w:hAnsi="Arial" w:cs="Arial"/>
              </w:rPr>
              <w:t xml:space="preserve">Ing. </w:t>
            </w:r>
            <w:proofErr w:type="spellStart"/>
            <w:r w:rsidRPr="0055082A">
              <w:rPr>
                <w:rFonts w:ascii="Arial" w:hAnsi="Arial" w:cs="Arial"/>
              </w:rPr>
              <w:t>MgA</w:t>
            </w:r>
            <w:proofErr w:type="spellEnd"/>
            <w:r w:rsidRPr="0055082A">
              <w:rPr>
                <w:rFonts w:ascii="Arial" w:hAnsi="Arial" w:cs="Arial"/>
              </w:rPr>
              <w:t>. Ondřej Zima</w:t>
            </w:r>
            <w:r w:rsidRPr="0055082A">
              <w:rPr>
                <w:rFonts w:ascii="Arial" w:hAnsi="Arial" w:cs="Arial"/>
                <w:color w:val="FF0000"/>
              </w:rPr>
              <w:t xml:space="preserve"> </w:t>
            </w:r>
          </w:p>
          <w:p w:rsidR="006E7659" w:rsidRPr="0055082A" w:rsidRDefault="006E7659" w:rsidP="00F55D54">
            <w:pPr>
              <w:jc w:val="center"/>
              <w:rPr>
                <w:rFonts w:ascii="Arial" w:hAnsi="Arial" w:cs="Arial"/>
                <w:b/>
              </w:rPr>
            </w:pPr>
            <w:r w:rsidRPr="0055082A">
              <w:rPr>
                <w:rFonts w:ascii="Arial" w:hAnsi="Arial" w:cs="Arial"/>
              </w:rPr>
              <w:t>jednatel</w:t>
            </w:r>
          </w:p>
        </w:tc>
      </w:tr>
    </w:tbl>
    <w:p w:rsidR="006E7659" w:rsidRPr="00A54B68" w:rsidRDefault="006E7659" w:rsidP="00A54B68">
      <w:pPr>
        <w:tabs>
          <w:tab w:val="left" w:pos="284"/>
        </w:tabs>
        <w:spacing w:after="120"/>
        <w:jc w:val="both"/>
        <w:rPr>
          <w:rFonts w:ascii="Arial" w:hAnsi="Arial" w:cs="Arial"/>
          <w:bCs/>
          <w:sz w:val="8"/>
        </w:rPr>
      </w:pPr>
    </w:p>
    <w:sectPr w:rsidR="006E7659" w:rsidRPr="00A54B6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EE" w:rsidRDefault="00702EEE">
      <w:r>
        <w:separator/>
      </w:r>
    </w:p>
  </w:endnote>
  <w:endnote w:type="continuationSeparator" w:id="0">
    <w:p w:rsidR="00702EEE" w:rsidRDefault="0070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4E" w:rsidRDefault="006E7659" w:rsidP="0083384E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3384E">
      <w:rPr>
        <w:rFonts w:ascii="Arial" w:hAnsi="Arial" w:cs="Arial"/>
        <w:i/>
        <w:sz w:val="20"/>
        <w:szCs w:val="20"/>
      </w:rPr>
      <w:t xml:space="preserve"> Olomouckého kraje </w:t>
    </w:r>
    <w:r w:rsidR="001C7E6D">
      <w:rPr>
        <w:rFonts w:ascii="Arial" w:hAnsi="Arial" w:cs="Arial"/>
        <w:i/>
        <w:sz w:val="20"/>
        <w:szCs w:val="20"/>
      </w:rPr>
      <w:t>24</w:t>
    </w:r>
    <w:r w:rsidR="0083384E">
      <w:rPr>
        <w:rFonts w:ascii="Arial" w:hAnsi="Arial" w:cs="Arial"/>
        <w:i/>
        <w:sz w:val="20"/>
        <w:szCs w:val="20"/>
      </w:rPr>
      <w:t xml:space="preserve">. </w:t>
    </w:r>
    <w:r w:rsidR="008C381B">
      <w:rPr>
        <w:rFonts w:ascii="Arial" w:hAnsi="Arial" w:cs="Arial"/>
        <w:i/>
        <w:sz w:val="20"/>
        <w:szCs w:val="20"/>
      </w:rPr>
      <w:t>6</w:t>
    </w:r>
    <w:r w:rsidR="0083384E">
      <w:rPr>
        <w:rFonts w:ascii="Arial" w:hAnsi="Arial" w:cs="Arial"/>
        <w:i/>
        <w:sz w:val="20"/>
        <w:szCs w:val="20"/>
      </w:rPr>
      <w:t>. 2016</w:t>
    </w:r>
    <w:r w:rsidR="0083384E">
      <w:rPr>
        <w:rFonts w:ascii="Arial" w:hAnsi="Arial" w:cs="Arial"/>
        <w:i/>
        <w:sz w:val="20"/>
        <w:szCs w:val="20"/>
      </w:rPr>
      <w:tab/>
    </w:r>
    <w:r w:rsidR="0083384E">
      <w:rPr>
        <w:rFonts w:ascii="Arial" w:hAnsi="Arial" w:cs="Arial"/>
        <w:i/>
        <w:sz w:val="20"/>
        <w:szCs w:val="20"/>
      </w:rPr>
      <w:tab/>
      <w:t xml:space="preserve">strana </w:t>
    </w:r>
    <w:r w:rsidR="0083384E">
      <w:rPr>
        <w:rStyle w:val="slostrnky"/>
        <w:rFonts w:ascii="Arial" w:hAnsi="Arial" w:cs="Arial"/>
        <w:i/>
        <w:sz w:val="20"/>
        <w:szCs w:val="20"/>
      </w:rPr>
      <w:fldChar w:fldCharType="begin"/>
    </w:r>
    <w:r w:rsidR="0083384E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83384E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611985">
      <w:rPr>
        <w:rStyle w:val="slostrnky"/>
        <w:rFonts w:ascii="Arial" w:hAnsi="Arial" w:cs="Arial"/>
        <w:i/>
        <w:noProof/>
        <w:sz w:val="20"/>
        <w:szCs w:val="20"/>
      </w:rPr>
      <w:t>1</w:t>
    </w:r>
    <w:r w:rsidR="0083384E">
      <w:rPr>
        <w:rStyle w:val="slostrnky"/>
        <w:rFonts w:ascii="Arial" w:hAnsi="Arial" w:cs="Arial"/>
        <w:i/>
        <w:sz w:val="20"/>
        <w:szCs w:val="20"/>
      </w:rPr>
      <w:fldChar w:fldCharType="end"/>
    </w:r>
    <w:r w:rsidR="0083384E">
      <w:rPr>
        <w:rStyle w:val="slostrnky"/>
        <w:rFonts w:ascii="Arial" w:hAnsi="Arial" w:cs="Arial"/>
        <w:i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sz w:val="20"/>
        <w:szCs w:val="20"/>
      </w:rPr>
      <w:t>9</w:t>
    </w:r>
    <w:r w:rsidR="0083384E">
      <w:rPr>
        <w:rStyle w:val="slostrnky"/>
        <w:rFonts w:ascii="Arial" w:hAnsi="Arial" w:cs="Arial"/>
        <w:i/>
        <w:sz w:val="20"/>
        <w:szCs w:val="20"/>
      </w:rPr>
      <w:t>)</w:t>
    </w:r>
  </w:p>
  <w:p w:rsidR="00BB7E25" w:rsidRPr="0083384E" w:rsidRDefault="00611985" w:rsidP="0083384E">
    <w:pPr>
      <w:pStyle w:val="Zpat"/>
    </w:pPr>
    <w:r>
      <w:rPr>
        <w:rFonts w:ascii="Arial" w:hAnsi="Arial" w:cs="Arial"/>
        <w:i/>
        <w:sz w:val="20"/>
        <w:szCs w:val="20"/>
      </w:rPr>
      <w:t>39.1</w:t>
    </w:r>
    <w:r w:rsidR="0083384E">
      <w:rPr>
        <w:rFonts w:ascii="Arial" w:hAnsi="Arial" w:cs="Arial"/>
        <w:i/>
        <w:sz w:val="20"/>
        <w:szCs w:val="20"/>
      </w:rPr>
      <w:t xml:space="preserve">. – </w:t>
    </w:r>
    <w:r w:rsidR="001C7E6D" w:rsidRPr="001C7E6D">
      <w:rPr>
        <w:rFonts w:ascii="Arial" w:hAnsi="Arial" w:cs="Arial"/>
        <w:i/>
        <w:sz w:val="20"/>
        <w:szCs w:val="20"/>
      </w:rPr>
      <w:t>Žádost o poskytnutí dotace z rozpočtu Olomouckého kraje v oblasti cestovního ruchu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659" w:rsidRDefault="006E7659" w:rsidP="006E7659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24. 6. 2016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Style w:val="slostrnky"/>
        <w:rFonts w:ascii="Arial" w:hAnsi="Arial" w:cs="Arial"/>
        <w:i/>
        <w:sz w:val="20"/>
        <w:szCs w:val="20"/>
      </w:rPr>
      <w:fldChar w:fldCharType="begin"/>
    </w:r>
    <w:r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611985">
      <w:rPr>
        <w:rStyle w:val="slostrnky"/>
        <w:rFonts w:ascii="Arial" w:hAnsi="Arial" w:cs="Arial"/>
        <w:i/>
        <w:noProof/>
        <w:sz w:val="20"/>
        <w:szCs w:val="20"/>
      </w:rPr>
      <w:t>9</w:t>
    </w:r>
    <w:r>
      <w:rPr>
        <w:rStyle w:val="slostrnky"/>
        <w:rFonts w:ascii="Arial" w:hAnsi="Arial" w:cs="Arial"/>
        <w:i/>
        <w:sz w:val="20"/>
        <w:szCs w:val="20"/>
      </w:rPr>
      <w:fldChar w:fldCharType="end"/>
    </w:r>
    <w:r>
      <w:rPr>
        <w:rStyle w:val="slostrnky"/>
        <w:rFonts w:ascii="Arial" w:hAnsi="Arial" w:cs="Arial"/>
        <w:i/>
        <w:sz w:val="20"/>
        <w:szCs w:val="20"/>
      </w:rPr>
      <w:t xml:space="preserve"> (celkem 9)</w:t>
    </w:r>
  </w:p>
  <w:p w:rsidR="006E7659" w:rsidRPr="0083384E" w:rsidRDefault="006E7659" w:rsidP="006E7659">
    <w:pPr>
      <w:pStyle w:val="Zpat"/>
    </w:pPr>
    <w:r>
      <w:rPr>
        <w:rFonts w:ascii="Arial" w:hAnsi="Arial" w:cs="Arial"/>
        <w:i/>
        <w:sz w:val="20"/>
        <w:szCs w:val="20"/>
      </w:rPr>
      <w:t xml:space="preserve">39.1. – </w:t>
    </w:r>
    <w:r w:rsidRPr="001C7E6D">
      <w:rPr>
        <w:rFonts w:ascii="Arial" w:hAnsi="Arial" w:cs="Arial"/>
        <w:i/>
        <w:sz w:val="20"/>
        <w:szCs w:val="20"/>
      </w:rPr>
      <w:t>Žádost o poskytnutí dotace z rozpočtu Olomouckého kraje v oblasti cestovního ruchu</w:t>
    </w:r>
  </w:p>
  <w:p w:rsidR="00FF2586" w:rsidRPr="00FF2586" w:rsidRDefault="00961BCF" w:rsidP="0083384E">
    <w:pPr>
      <w:pStyle w:val="Zpat"/>
      <w:rPr>
        <w:rFonts w:ascii="Arial" w:hAnsi="Arial" w:cs="Arial"/>
        <w:i/>
        <w:sz w:val="20"/>
        <w:szCs w:val="20"/>
      </w:rPr>
    </w:pPr>
    <w:r w:rsidRPr="00FF2586">
      <w:rPr>
        <w:rFonts w:ascii="Arial" w:hAnsi="Arial" w:cs="Arial"/>
        <w:i/>
        <w:sz w:val="20"/>
        <w:szCs w:val="20"/>
      </w:rPr>
      <w:t>Příloha č.</w:t>
    </w:r>
    <w:r>
      <w:rPr>
        <w:rFonts w:ascii="Arial" w:hAnsi="Arial" w:cs="Arial"/>
        <w:i/>
        <w:sz w:val="20"/>
        <w:szCs w:val="20"/>
      </w:rPr>
      <w:t xml:space="preserve"> </w:t>
    </w:r>
    <w:r w:rsidRPr="00FF2586">
      <w:rPr>
        <w:rFonts w:ascii="Arial" w:hAnsi="Arial" w:cs="Arial"/>
        <w:i/>
        <w:sz w:val="20"/>
        <w:szCs w:val="20"/>
      </w:rPr>
      <w:t xml:space="preserve">1 - Veřejnoprávní smlouva o poskytnutí dotace mezi Olomouckým krajem a </w:t>
    </w:r>
    <w:proofErr w:type="spellStart"/>
    <w:r w:rsidRPr="00FF2586">
      <w:rPr>
        <w:rFonts w:ascii="Arial" w:hAnsi="Arial" w:cs="Arial"/>
        <w:i/>
        <w:sz w:val="20"/>
        <w:szCs w:val="20"/>
      </w:rPr>
      <w:t>Evolution</w:t>
    </w:r>
    <w:proofErr w:type="spellEnd"/>
    <w:r w:rsidRPr="00FF2586">
      <w:rPr>
        <w:rFonts w:ascii="Arial" w:hAnsi="Arial" w:cs="Arial"/>
        <w:i/>
        <w:sz w:val="20"/>
        <w:szCs w:val="20"/>
      </w:rPr>
      <w:t xml:space="preserve"> </w:t>
    </w:r>
    <w:proofErr w:type="spellStart"/>
    <w:r w:rsidRPr="00FF2586">
      <w:rPr>
        <w:rFonts w:ascii="Arial" w:hAnsi="Arial" w:cs="Arial"/>
        <w:i/>
        <w:sz w:val="20"/>
        <w:szCs w:val="20"/>
      </w:rPr>
      <w:t>Films</w:t>
    </w:r>
    <w:proofErr w:type="spellEnd"/>
    <w:r w:rsidRPr="00FF2586">
      <w:rPr>
        <w:rFonts w:ascii="Arial" w:hAnsi="Arial" w:cs="Arial"/>
        <w:i/>
        <w:sz w:val="20"/>
        <w:szCs w:val="20"/>
      </w:rPr>
      <w:t>, s.r.o.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EE" w:rsidRDefault="00702EEE">
      <w:r>
        <w:separator/>
      </w:r>
    </w:p>
  </w:footnote>
  <w:footnote w:type="continuationSeparator" w:id="0">
    <w:p w:rsidR="00702EEE" w:rsidRDefault="00702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586" w:rsidRPr="00FF2586" w:rsidRDefault="00961BCF" w:rsidP="00FF2586">
    <w:pPr>
      <w:pStyle w:val="Zpat"/>
      <w:rPr>
        <w:rFonts w:ascii="Arial" w:hAnsi="Arial" w:cs="Arial"/>
        <w:i/>
        <w:sz w:val="20"/>
        <w:szCs w:val="20"/>
      </w:rPr>
    </w:pPr>
    <w:r w:rsidRPr="00FF2586">
      <w:rPr>
        <w:rFonts w:ascii="Arial" w:hAnsi="Arial" w:cs="Arial"/>
        <w:i/>
        <w:sz w:val="20"/>
        <w:szCs w:val="20"/>
      </w:rPr>
      <w:t>Příloha č.</w:t>
    </w:r>
    <w:r>
      <w:rPr>
        <w:rFonts w:ascii="Arial" w:hAnsi="Arial" w:cs="Arial"/>
        <w:i/>
        <w:sz w:val="20"/>
        <w:szCs w:val="20"/>
      </w:rPr>
      <w:t xml:space="preserve"> </w:t>
    </w:r>
    <w:r w:rsidRPr="00FF2586">
      <w:rPr>
        <w:rFonts w:ascii="Arial" w:hAnsi="Arial" w:cs="Arial"/>
        <w:i/>
        <w:sz w:val="20"/>
        <w:szCs w:val="20"/>
      </w:rPr>
      <w:t xml:space="preserve">1 - Veřejnoprávní smlouva o poskytnutí dotace mezi Olomouckým krajem a </w:t>
    </w:r>
    <w:proofErr w:type="spellStart"/>
    <w:r w:rsidRPr="00FF2586">
      <w:rPr>
        <w:rFonts w:ascii="Arial" w:hAnsi="Arial" w:cs="Arial"/>
        <w:i/>
        <w:sz w:val="20"/>
        <w:szCs w:val="20"/>
      </w:rPr>
      <w:t>Evolution</w:t>
    </w:r>
    <w:proofErr w:type="spellEnd"/>
    <w:r w:rsidRPr="00FF2586">
      <w:rPr>
        <w:rFonts w:ascii="Arial" w:hAnsi="Arial" w:cs="Arial"/>
        <w:i/>
        <w:sz w:val="20"/>
        <w:szCs w:val="20"/>
      </w:rPr>
      <w:t xml:space="preserve"> </w:t>
    </w:r>
    <w:proofErr w:type="spellStart"/>
    <w:r w:rsidRPr="00FF2586">
      <w:rPr>
        <w:rFonts w:ascii="Arial" w:hAnsi="Arial" w:cs="Arial"/>
        <w:i/>
        <w:sz w:val="20"/>
        <w:szCs w:val="20"/>
      </w:rPr>
      <w:t>Films</w:t>
    </w:r>
    <w:proofErr w:type="spellEnd"/>
    <w:r w:rsidRPr="00FF2586">
      <w:rPr>
        <w:rFonts w:ascii="Arial" w:hAnsi="Arial" w:cs="Arial"/>
        <w:i/>
        <w:sz w:val="20"/>
        <w:szCs w:val="20"/>
      </w:rPr>
      <w:t>, s.r.o.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4613E38"/>
    <w:multiLevelType w:val="hybridMultilevel"/>
    <w:tmpl w:val="08AE77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158DE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CDD271A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2E225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1D0C79F0"/>
    <w:multiLevelType w:val="hybridMultilevel"/>
    <w:tmpl w:val="7438EA42"/>
    <w:lvl w:ilvl="0" w:tplc="6672A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D6869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A90492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>
    <w:nsid w:val="2C270C4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3C886FF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>
    <w:nsid w:val="3CB4136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3D360E47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E870EC6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FCA621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40274EAA"/>
    <w:multiLevelType w:val="hybridMultilevel"/>
    <w:tmpl w:val="394A4EFC"/>
    <w:lvl w:ilvl="0" w:tplc="7A023A26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3526367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C02CEC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E2362E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>
    <w:nsid w:val="4E38005C"/>
    <w:multiLevelType w:val="multilevel"/>
    <w:tmpl w:val="4B103A8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>
    <w:nsid w:val="50423FBA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773A27"/>
    <w:multiLevelType w:val="hybridMultilevel"/>
    <w:tmpl w:val="CB8681CE"/>
    <w:lvl w:ilvl="0" w:tplc="D18C5E3C">
      <w:start w:val="1"/>
      <w:numFmt w:val="bullet"/>
      <w:pStyle w:val="Odsaz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3D79D7"/>
    <w:multiLevelType w:val="multilevel"/>
    <w:tmpl w:val="E4181800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3">
    <w:nsid w:val="5C753E67"/>
    <w:multiLevelType w:val="hybridMultilevel"/>
    <w:tmpl w:val="6AE40BD6"/>
    <w:lvl w:ilvl="0" w:tplc="744036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E6841"/>
    <w:multiLevelType w:val="hybridMultilevel"/>
    <w:tmpl w:val="BD145F1C"/>
    <w:lvl w:ilvl="0" w:tplc="6C3A7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C1DE3"/>
    <w:multiLevelType w:val="hybridMultilevel"/>
    <w:tmpl w:val="7FFA0FA2"/>
    <w:lvl w:ilvl="0" w:tplc="26BC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2A13E4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>
    <w:nsid w:val="728B0295"/>
    <w:multiLevelType w:val="hybridMultilevel"/>
    <w:tmpl w:val="E398DA72"/>
    <w:lvl w:ilvl="0" w:tplc="9AFC3E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168B7"/>
    <w:multiLevelType w:val="hybridMultilevel"/>
    <w:tmpl w:val="23446A6A"/>
    <w:lvl w:ilvl="0" w:tplc="AA004D3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F05A80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>
    <w:nsid w:val="7C4B2A4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E55471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14"/>
        </w:tabs>
        <w:ind w:left="131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5"/>
        </w:tabs>
        <w:ind w:left="216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20"/>
        </w:tabs>
        <w:ind w:left="4500" w:hanging="1440"/>
      </w:pPr>
    </w:lvl>
  </w:abstractNum>
  <w:num w:numId="1">
    <w:abstractNumId w:val="22"/>
  </w:num>
  <w:num w:numId="2">
    <w:abstractNumId w:val="21"/>
  </w:num>
  <w:num w:numId="3">
    <w:abstractNumId w:val="25"/>
  </w:num>
  <w:num w:numId="4">
    <w:abstractNumId w:val="30"/>
  </w:num>
  <w:num w:numId="5">
    <w:abstractNumId w:val="19"/>
  </w:num>
  <w:num w:numId="6">
    <w:abstractNumId w:val="4"/>
  </w:num>
  <w:num w:numId="7">
    <w:abstractNumId w:val="2"/>
  </w:num>
  <w:num w:numId="8">
    <w:abstractNumId w:val="6"/>
  </w:num>
  <w:num w:numId="9">
    <w:abstractNumId w:val="20"/>
  </w:num>
  <w:num w:numId="10">
    <w:abstractNumId w:val="31"/>
  </w:num>
  <w:num w:numId="11">
    <w:abstractNumId w:val="7"/>
  </w:num>
  <w:num w:numId="12">
    <w:abstractNumId w:val="16"/>
  </w:num>
  <w:num w:numId="13">
    <w:abstractNumId w:val="17"/>
  </w:num>
  <w:num w:numId="14">
    <w:abstractNumId w:val="24"/>
  </w:num>
  <w:num w:numId="15">
    <w:abstractNumId w:val="27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9"/>
  </w:num>
  <w:num w:numId="21">
    <w:abstractNumId w:val="18"/>
  </w:num>
  <w:num w:numId="22">
    <w:abstractNumId w:val="13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4"/>
  </w:num>
  <w:num w:numId="26">
    <w:abstractNumId w:val="28"/>
  </w:num>
  <w:num w:numId="27">
    <w:abstractNumId w:val="5"/>
  </w:num>
  <w:num w:numId="28">
    <w:abstractNumId w:val="11"/>
  </w:num>
  <w:num w:numId="29">
    <w:abstractNumId w:val="12"/>
  </w:num>
  <w:num w:numId="30">
    <w:abstractNumId w:val="8"/>
  </w:num>
  <w:num w:numId="31">
    <w:abstractNumId w:val="33"/>
  </w:num>
  <w:num w:numId="32">
    <w:abstractNumId w:val="35"/>
  </w:num>
  <w:num w:numId="33">
    <w:abstractNumId w:val="29"/>
  </w:num>
  <w:num w:numId="34">
    <w:abstractNumId w:val="3"/>
  </w:num>
  <w:num w:numId="35">
    <w:abstractNumId w:val="23"/>
  </w:num>
  <w:num w:numId="36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70"/>
    <w:rsid w:val="00000158"/>
    <w:rsid w:val="000018F9"/>
    <w:rsid w:val="000037D3"/>
    <w:rsid w:val="0000437B"/>
    <w:rsid w:val="00007A0D"/>
    <w:rsid w:val="0001103D"/>
    <w:rsid w:val="00013EFA"/>
    <w:rsid w:val="00014D10"/>
    <w:rsid w:val="00014FE9"/>
    <w:rsid w:val="00020482"/>
    <w:rsid w:val="000210E3"/>
    <w:rsid w:val="000253BF"/>
    <w:rsid w:val="00026FD2"/>
    <w:rsid w:val="00027ACC"/>
    <w:rsid w:val="00030031"/>
    <w:rsid w:val="000339E6"/>
    <w:rsid w:val="00034BC6"/>
    <w:rsid w:val="00036279"/>
    <w:rsid w:val="00036B63"/>
    <w:rsid w:val="00040F4E"/>
    <w:rsid w:val="000412F7"/>
    <w:rsid w:val="00042D32"/>
    <w:rsid w:val="00043435"/>
    <w:rsid w:val="00046814"/>
    <w:rsid w:val="00047C71"/>
    <w:rsid w:val="0005487D"/>
    <w:rsid w:val="00061602"/>
    <w:rsid w:val="00065AB2"/>
    <w:rsid w:val="00066385"/>
    <w:rsid w:val="00067942"/>
    <w:rsid w:val="0007083A"/>
    <w:rsid w:val="0007181A"/>
    <w:rsid w:val="00074F6B"/>
    <w:rsid w:val="00077863"/>
    <w:rsid w:val="0007796F"/>
    <w:rsid w:val="00082BD6"/>
    <w:rsid w:val="00083E1A"/>
    <w:rsid w:val="0008420C"/>
    <w:rsid w:val="00084949"/>
    <w:rsid w:val="00091750"/>
    <w:rsid w:val="00091F08"/>
    <w:rsid w:val="000922CE"/>
    <w:rsid w:val="000A0525"/>
    <w:rsid w:val="000A123C"/>
    <w:rsid w:val="000A5719"/>
    <w:rsid w:val="000A5A27"/>
    <w:rsid w:val="000A632D"/>
    <w:rsid w:val="000A77BD"/>
    <w:rsid w:val="000B145D"/>
    <w:rsid w:val="000B1A4E"/>
    <w:rsid w:val="000B2B0E"/>
    <w:rsid w:val="000B30D1"/>
    <w:rsid w:val="000B636B"/>
    <w:rsid w:val="000C242F"/>
    <w:rsid w:val="000C4240"/>
    <w:rsid w:val="000D5530"/>
    <w:rsid w:val="000D7932"/>
    <w:rsid w:val="000E16B0"/>
    <w:rsid w:val="000E1776"/>
    <w:rsid w:val="000E5C8C"/>
    <w:rsid w:val="000F1BFB"/>
    <w:rsid w:val="000F27BB"/>
    <w:rsid w:val="000F57E2"/>
    <w:rsid w:val="000F68C2"/>
    <w:rsid w:val="001000D0"/>
    <w:rsid w:val="00100673"/>
    <w:rsid w:val="00102310"/>
    <w:rsid w:val="00103413"/>
    <w:rsid w:val="0010718C"/>
    <w:rsid w:val="00110339"/>
    <w:rsid w:val="00111661"/>
    <w:rsid w:val="00116208"/>
    <w:rsid w:val="00122C8D"/>
    <w:rsid w:val="00123561"/>
    <w:rsid w:val="00123FFB"/>
    <w:rsid w:val="00124221"/>
    <w:rsid w:val="00124E2E"/>
    <w:rsid w:val="00125521"/>
    <w:rsid w:val="0012699C"/>
    <w:rsid w:val="001275F5"/>
    <w:rsid w:val="00131B18"/>
    <w:rsid w:val="00135CCB"/>
    <w:rsid w:val="00136FF2"/>
    <w:rsid w:val="00137810"/>
    <w:rsid w:val="00141467"/>
    <w:rsid w:val="001437BA"/>
    <w:rsid w:val="0015306A"/>
    <w:rsid w:val="00154846"/>
    <w:rsid w:val="001549AD"/>
    <w:rsid w:val="00154D2C"/>
    <w:rsid w:val="001561AA"/>
    <w:rsid w:val="00156E7C"/>
    <w:rsid w:val="00163D1D"/>
    <w:rsid w:val="001650D4"/>
    <w:rsid w:val="00165806"/>
    <w:rsid w:val="00170860"/>
    <w:rsid w:val="00170ECD"/>
    <w:rsid w:val="00182514"/>
    <w:rsid w:val="001837DE"/>
    <w:rsid w:val="00184BA4"/>
    <w:rsid w:val="00187DAA"/>
    <w:rsid w:val="00190325"/>
    <w:rsid w:val="001923F2"/>
    <w:rsid w:val="0019280B"/>
    <w:rsid w:val="00193AF6"/>
    <w:rsid w:val="00193AFA"/>
    <w:rsid w:val="00196292"/>
    <w:rsid w:val="001976A6"/>
    <w:rsid w:val="001978EA"/>
    <w:rsid w:val="001A1BB6"/>
    <w:rsid w:val="001A43A8"/>
    <w:rsid w:val="001B4C7A"/>
    <w:rsid w:val="001B5ED8"/>
    <w:rsid w:val="001B7738"/>
    <w:rsid w:val="001B7DB6"/>
    <w:rsid w:val="001C4786"/>
    <w:rsid w:val="001C529C"/>
    <w:rsid w:val="001C6D3F"/>
    <w:rsid w:val="001C734F"/>
    <w:rsid w:val="001C7E6D"/>
    <w:rsid w:val="001E1799"/>
    <w:rsid w:val="001E4975"/>
    <w:rsid w:val="001E4CA8"/>
    <w:rsid w:val="001E7105"/>
    <w:rsid w:val="001F1555"/>
    <w:rsid w:val="001F18B4"/>
    <w:rsid w:val="001F4A38"/>
    <w:rsid w:val="002014EA"/>
    <w:rsid w:val="00201C0C"/>
    <w:rsid w:val="002033C1"/>
    <w:rsid w:val="0020620A"/>
    <w:rsid w:val="00221D11"/>
    <w:rsid w:val="00222B12"/>
    <w:rsid w:val="0022603A"/>
    <w:rsid w:val="0022626D"/>
    <w:rsid w:val="00227BDD"/>
    <w:rsid w:val="00232689"/>
    <w:rsid w:val="00232C55"/>
    <w:rsid w:val="00232E13"/>
    <w:rsid w:val="00235E96"/>
    <w:rsid w:val="00241CD3"/>
    <w:rsid w:val="00241E95"/>
    <w:rsid w:val="002436D6"/>
    <w:rsid w:val="00243FF4"/>
    <w:rsid w:val="002502A2"/>
    <w:rsid w:val="00253B79"/>
    <w:rsid w:val="00257AC4"/>
    <w:rsid w:val="00260ACA"/>
    <w:rsid w:val="00262C40"/>
    <w:rsid w:val="00263D9E"/>
    <w:rsid w:val="00265891"/>
    <w:rsid w:val="002672F3"/>
    <w:rsid w:val="00267583"/>
    <w:rsid w:val="002708C3"/>
    <w:rsid w:val="00271731"/>
    <w:rsid w:val="00271A17"/>
    <w:rsid w:val="00273A65"/>
    <w:rsid w:val="00282507"/>
    <w:rsid w:val="0028447F"/>
    <w:rsid w:val="00284BD9"/>
    <w:rsid w:val="00285162"/>
    <w:rsid w:val="00285877"/>
    <w:rsid w:val="00285AE3"/>
    <w:rsid w:val="00287B82"/>
    <w:rsid w:val="00292BDE"/>
    <w:rsid w:val="00294D1D"/>
    <w:rsid w:val="002A0AC7"/>
    <w:rsid w:val="002A38A3"/>
    <w:rsid w:val="002B00C2"/>
    <w:rsid w:val="002B0298"/>
    <w:rsid w:val="002B042B"/>
    <w:rsid w:val="002B1604"/>
    <w:rsid w:val="002B68A0"/>
    <w:rsid w:val="002B69A1"/>
    <w:rsid w:val="002C146D"/>
    <w:rsid w:val="002C2D69"/>
    <w:rsid w:val="002D0C40"/>
    <w:rsid w:val="002D6072"/>
    <w:rsid w:val="002E04A0"/>
    <w:rsid w:val="002E2033"/>
    <w:rsid w:val="002E2321"/>
    <w:rsid w:val="002E4561"/>
    <w:rsid w:val="002E5378"/>
    <w:rsid w:val="002E5935"/>
    <w:rsid w:val="002F7347"/>
    <w:rsid w:val="002F7451"/>
    <w:rsid w:val="00302790"/>
    <w:rsid w:val="00306E1B"/>
    <w:rsid w:val="003109B0"/>
    <w:rsid w:val="00312000"/>
    <w:rsid w:val="00314414"/>
    <w:rsid w:val="00314E9B"/>
    <w:rsid w:val="0031516F"/>
    <w:rsid w:val="003156AF"/>
    <w:rsid w:val="003213FF"/>
    <w:rsid w:val="003238BE"/>
    <w:rsid w:val="00327B34"/>
    <w:rsid w:val="00332F78"/>
    <w:rsid w:val="003347CC"/>
    <w:rsid w:val="0033781A"/>
    <w:rsid w:val="00341C1D"/>
    <w:rsid w:val="0034265C"/>
    <w:rsid w:val="00342B10"/>
    <w:rsid w:val="0034302C"/>
    <w:rsid w:val="00343459"/>
    <w:rsid w:val="00344035"/>
    <w:rsid w:val="003440A2"/>
    <w:rsid w:val="003444B0"/>
    <w:rsid w:val="00344660"/>
    <w:rsid w:val="00347BCD"/>
    <w:rsid w:val="0035197B"/>
    <w:rsid w:val="00352508"/>
    <w:rsid w:val="00354FE0"/>
    <w:rsid w:val="00355075"/>
    <w:rsid w:val="003573F7"/>
    <w:rsid w:val="00361537"/>
    <w:rsid w:val="00362981"/>
    <w:rsid w:val="003657A6"/>
    <w:rsid w:val="00372B7D"/>
    <w:rsid w:val="00375085"/>
    <w:rsid w:val="00375159"/>
    <w:rsid w:val="00375884"/>
    <w:rsid w:val="00375F4C"/>
    <w:rsid w:val="00376045"/>
    <w:rsid w:val="00382257"/>
    <w:rsid w:val="00383B1E"/>
    <w:rsid w:val="00390B52"/>
    <w:rsid w:val="003925C9"/>
    <w:rsid w:val="00393246"/>
    <w:rsid w:val="00394934"/>
    <w:rsid w:val="003A186D"/>
    <w:rsid w:val="003A1952"/>
    <w:rsid w:val="003A291E"/>
    <w:rsid w:val="003A4786"/>
    <w:rsid w:val="003A535A"/>
    <w:rsid w:val="003A6C62"/>
    <w:rsid w:val="003A7D4A"/>
    <w:rsid w:val="003B1558"/>
    <w:rsid w:val="003B16B7"/>
    <w:rsid w:val="003B1A03"/>
    <w:rsid w:val="003B3540"/>
    <w:rsid w:val="003B3A3B"/>
    <w:rsid w:val="003B5447"/>
    <w:rsid w:val="003B5FEE"/>
    <w:rsid w:val="003C1095"/>
    <w:rsid w:val="003C2DAD"/>
    <w:rsid w:val="003C3E02"/>
    <w:rsid w:val="003C6448"/>
    <w:rsid w:val="003D1C8D"/>
    <w:rsid w:val="003D666A"/>
    <w:rsid w:val="003D6FE1"/>
    <w:rsid w:val="003E138C"/>
    <w:rsid w:val="003E2E02"/>
    <w:rsid w:val="003E4488"/>
    <w:rsid w:val="003E4D6D"/>
    <w:rsid w:val="003E4F53"/>
    <w:rsid w:val="003E52A1"/>
    <w:rsid w:val="003E5D48"/>
    <w:rsid w:val="003E74D3"/>
    <w:rsid w:val="003F02C2"/>
    <w:rsid w:val="003F0663"/>
    <w:rsid w:val="003F32E1"/>
    <w:rsid w:val="003F52DA"/>
    <w:rsid w:val="003F556E"/>
    <w:rsid w:val="004047BE"/>
    <w:rsid w:val="00406F7B"/>
    <w:rsid w:val="00411037"/>
    <w:rsid w:val="00412AA2"/>
    <w:rsid w:val="00420A6E"/>
    <w:rsid w:val="00424C34"/>
    <w:rsid w:val="00425534"/>
    <w:rsid w:val="00431F2C"/>
    <w:rsid w:val="00433B6C"/>
    <w:rsid w:val="00434024"/>
    <w:rsid w:val="00440EDC"/>
    <w:rsid w:val="00440F79"/>
    <w:rsid w:val="00442D44"/>
    <w:rsid w:val="0044637E"/>
    <w:rsid w:val="004466DD"/>
    <w:rsid w:val="00446AE0"/>
    <w:rsid w:val="0045074F"/>
    <w:rsid w:val="00450E20"/>
    <w:rsid w:val="0045154C"/>
    <w:rsid w:val="00453848"/>
    <w:rsid w:val="00461AB0"/>
    <w:rsid w:val="00462644"/>
    <w:rsid w:val="00464593"/>
    <w:rsid w:val="00470358"/>
    <w:rsid w:val="00476ED9"/>
    <w:rsid w:val="0048003F"/>
    <w:rsid w:val="004822D0"/>
    <w:rsid w:val="00483D94"/>
    <w:rsid w:val="0048513D"/>
    <w:rsid w:val="0048544A"/>
    <w:rsid w:val="00486C6E"/>
    <w:rsid w:val="0048708A"/>
    <w:rsid w:val="0048724D"/>
    <w:rsid w:val="004873BD"/>
    <w:rsid w:val="00491708"/>
    <w:rsid w:val="00491FDE"/>
    <w:rsid w:val="0049223F"/>
    <w:rsid w:val="00494C08"/>
    <w:rsid w:val="00496951"/>
    <w:rsid w:val="004A702E"/>
    <w:rsid w:val="004A708A"/>
    <w:rsid w:val="004A7DD7"/>
    <w:rsid w:val="004B07E7"/>
    <w:rsid w:val="004B513B"/>
    <w:rsid w:val="004D0454"/>
    <w:rsid w:val="004D7605"/>
    <w:rsid w:val="004E4F8D"/>
    <w:rsid w:val="004E51D7"/>
    <w:rsid w:val="004E6505"/>
    <w:rsid w:val="004E6670"/>
    <w:rsid w:val="004E6C80"/>
    <w:rsid w:val="004F0D67"/>
    <w:rsid w:val="004F2964"/>
    <w:rsid w:val="004F5FAC"/>
    <w:rsid w:val="004F620C"/>
    <w:rsid w:val="004F6CD1"/>
    <w:rsid w:val="00501D70"/>
    <w:rsid w:val="0050398A"/>
    <w:rsid w:val="00513459"/>
    <w:rsid w:val="00515964"/>
    <w:rsid w:val="00515C4A"/>
    <w:rsid w:val="00516623"/>
    <w:rsid w:val="005175DA"/>
    <w:rsid w:val="00520D6A"/>
    <w:rsid w:val="00521893"/>
    <w:rsid w:val="00521959"/>
    <w:rsid w:val="005220C7"/>
    <w:rsid w:val="00527F0B"/>
    <w:rsid w:val="00532502"/>
    <w:rsid w:val="005335C9"/>
    <w:rsid w:val="00537D7F"/>
    <w:rsid w:val="0054126D"/>
    <w:rsid w:val="00542A24"/>
    <w:rsid w:val="00545DDC"/>
    <w:rsid w:val="005460B5"/>
    <w:rsid w:val="00550BCE"/>
    <w:rsid w:val="00550E8B"/>
    <w:rsid w:val="00553977"/>
    <w:rsid w:val="0055418C"/>
    <w:rsid w:val="005546CB"/>
    <w:rsid w:val="00554D44"/>
    <w:rsid w:val="005571EE"/>
    <w:rsid w:val="00563BEF"/>
    <w:rsid w:val="00564D24"/>
    <w:rsid w:val="005652A9"/>
    <w:rsid w:val="0057251C"/>
    <w:rsid w:val="00572A6A"/>
    <w:rsid w:val="005731F0"/>
    <w:rsid w:val="00573605"/>
    <w:rsid w:val="00574FFC"/>
    <w:rsid w:val="0057721D"/>
    <w:rsid w:val="00577391"/>
    <w:rsid w:val="005808D4"/>
    <w:rsid w:val="00584701"/>
    <w:rsid w:val="0058477A"/>
    <w:rsid w:val="00585D8F"/>
    <w:rsid w:val="005875F3"/>
    <w:rsid w:val="00590153"/>
    <w:rsid w:val="005936EE"/>
    <w:rsid w:val="00597607"/>
    <w:rsid w:val="00597ECD"/>
    <w:rsid w:val="005A066D"/>
    <w:rsid w:val="005A44BD"/>
    <w:rsid w:val="005A4B55"/>
    <w:rsid w:val="005A74DB"/>
    <w:rsid w:val="005B03FE"/>
    <w:rsid w:val="005B0A54"/>
    <w:rsid w:val="005B3043"/>
    <w:rsid w:val="005B71D6"/>
    <w:rsid w:val="005C036A"/>
    <w:rsid w:val="005C1082"/>
    <w:rsid w:val="005C21FE"/>
    <w:rsid w:val="005C3905"/>
    <w:rsid w:val="005C4031"/>
    <w:rsid w:val="005D60A0"/>
    <w:rsid w:val="005E028C"/>
    <w:rsid w:val="005E6C9B"/>
    <w:rsid w:val="005F3979"/>
    <w:rsid w:val="005F5AF1"/>
    <w:rsid w:val="00601928"/>
    <w:rsid w:val="006029B5"/>
    <w:rsid w:val="006050E5"/>
    <w:rsid w:val="00607063"/>
    <w:rsid w:val="00611268"/>
    <w:rsid w:val="00611789"/>
    <w:rsid w:val="00611985"/>
    <w:rsid w:val="00612CB3"/>
    <w:rsid w:val="00615868"/>
    <w:rsid w:val="00616584"/>
    <w:rsid w:val="00616C0E"/>
    <w:rsid w:val="006208D1"/>
    <w:rsid w:val="00627106"/>
    <w:rsid w:val="006309ED"/>
    <w:rsid w:val="00630D42"/>
    <w:rsid w:val="00632919"/>
    <w:rsid w:val="00635BFD"/>
    <w:rsid w:val="00635D2A"/>
    <w:rsid w:val="00636119"/>
    <w:rsid w:val="006424A8"/>
    <w:rsid w:val="00644D94"/>
    <w:rsid w:val="006467FA"/>
    <w:rsid w:val="00651555"/>
    <w:rsid w:val="006609B2"/>
    <w:rsid w:val="0066524D"/>
    <w:rsid w:val="006673AE"/>
    <w:rsid w:val="0067060A"/>
    <w:rsid w:val="00671B78"/>
    <w:rsid w:val="00672553"/>
    <w:rsid w:val="00676C07"/>
    <w:rsid w:val="00677862"/>
    <w:rsid w:val="00682597"/>
    <w:rsid w:val="006832F0"/>
    <w:rsid w:val="0068472C"/>
    <w:rsid w:val="00684ECD"/>
    <w:rsid w:val="00685B0A"/>
    <w:rsid w:val="00687D73"/>
    <w:rsid w:val="0069744B"/>
    <w:rsid w:val="006A0F5C"/>
    <w:rsid w:val="006A1982"/>
    <w:rsid w:val="006A2AB4"/>
    <w:rsid w:val="006A2F30"/>
    <w:rsid w:val="006A4056"/>
    <w:rsid w:val="006A4AC3"/>
    <w:rsid w:val="006B21A1"/>
    <w:rsid w:val="006B2476"/>
    <w:rsid w:val="006B2C7A"/>
    <w:rsid w:val="006B631B"/>
    <w:rsid w:val="006C08A9"/>
    <w:rsid w:val="006C4275"/>
    <w:rsid w:val="006C4FF4"/>
    <w:rsid w:val="006C59DC"/>
    <w:rsid w:val="006D23A9"/>
    <w:rsid w:val="006D39FE"/>
    <w:rsid w:val="006D452F"/>
    <w:rsid w:val="006E047E"/>
    <w:rsid w:val="006E153D"/>
    <w:rsid w:val="006E1B38"/>
    <w:rsid w:val="006E430D"/>
    <w:rsid w:val="006E4CB0"/>
    <w:rsid w:val="006E5036"/>
    <w:rsid w:val="006E68C6"/>
    <w:rsid w:val="006E7659"/>
    <w:rsid w:val="006F3945"/>
    <w:rsid w:val="006F3992"/>
    <w:rsid w:val="006F4566"/>
    <w:rsid w:val="00700617"/>
    <w:rsid w:val="00701F5C"/>
    <w:rsid w:val="00702EEE"/>
    <w:rsid w:val="007060FC"/>
    <w:rsid w:val="00707FC3"/>
    <w:rsid w:val="007103BF"/>
    <w:rsid w:val="007105B8"/>
    <w:rsid w:val="007105E3"/>
    <w:rsid w:val="00710D53"/>
    <w:rsid w:val="00716532"/>
    <w:rsid w:val="0072073B"/>
    <w:rsid w:val="00724A19"/>
    <w:rsid w:val="00726D17"/>
    <w:rsid w:val="00727A51"/>
    <w:rsid w:val="00730DCB"/>
    <w:rsid w:val="00733461"/>
    <w:rsid w:val="0073446C"/>
    <w:rsid w:val="00740E82"/>
    <w:rsid w:val="00743B6C"/>
    <w:rsid w:val="00750999"/>
    <w:rsid w:val="00750D0D"/>
    <w:rsid w:val="00753320"/>
    <w:rsid w:val="00753B40"/>
    <w:rsid w:val="007611DB"/>
    <w:rsid w:val="00762218"/>
    <w:rsid w:val="007632D9"/>
    <w:rsid w:val="00763639"/>
    <w:rsid w:val="0076420B"/>
    <w:rsid w:val="00765D86"/>
    <w:rsid w:val="00771979"/>
    <w:rsid w:val="00771E16"/>
    <w:rsid w:val="00775B5C"/>
    <w:rsid w:val="00776841"/>
    <w:rsid w:val="007804D2"/>
    <w:rsid w:val="007818D5"/>
    <w:rsid w:val="007821B0"/>
    <w:rsid w:val="00782A93"/>
    <w:rsid w:val="00783EE4"/>
    <w:rsid w:val="00785EB9"/>
    <w:rsid w:val="007875C3"/>
    <w:rsid w:val="0079389D"/>
    <w:rsid w:val="007A43F8"/>
    <w:rsid w:val="007B3F90"/>
    <w:rsid w:val="007B44E3"/>
    <w:rsid w:val="007B6AB3"/>
    <w:rsid w:val="007B6D11"/>
    <w:rsid w:val="007C00E6"/>
    <w:rsid w:val="007C2774"/>
    <w:rsid w:val="007C70DD"/>
    <w:rsid w:val="007D0604"/>
    <w:rsid w:val="007D185A"/>
    <w:rsid w:val="007D208B"/>
    <w:rsid w:val="007D2849"/>
    <w:rsid w:val="007D2B94"/>
    <w:rsid w:val="007D5C46"/>
    <w:rsid w:val="007D6F89"/>
    <w:rsid w:val="007D7611"/>
    <w:rsid w:val="007D7B51"/>
    <w:rsid w:val="007E03D0"/>
    <w:rsid w:val="007E3983"/>
    <w:rsid w:val="007E5403"/>
    <w:rsid w:val="007F2294"/>
    <w:rsid w:val="007F2581"/>
    <w:rsid w:val="007F3C03"/>
    <w:rsid w:val="007F4144"/>
    <w:rsid w:val="007F4763"/>
    <w:rsid w:val="007F518B"/>
    <w:rsid w:val="008007A2"/>
    <w:rsid w:val="00802538"/>
    <w:rsid w:val="00805DF5"/>
    <w:rsid w:val="008063EC"/>
    <w:rsid w:val="00807ADD"/>
    <w:rsid w:val="00811822"/>
    <w:rsid w:val="008122E1"/>
    <w:rsid w:val="00813B3C"/>
    <w:rsid w:val="00822542"/>
    <w:rsid w:val="008235CB"/>
    <w:rsid w:val="0082711D"/>
    <w:rsid w:val="0083188B"/>
    <w:rsid w:val="0083384E"/>
    <w:rsid w:val="0083392A"/>
    <w:rsid w:val="00834578"/>
    <w:rsid w:val="0083698D"/>
    <w:rsid w:val="00836C65"/>
    <w:rsid w:val="00840432"/>
    <w:rsid w:val="00843906"/>
    <w:rsid w:val="00846CA5"/>
    <w:rsid w:val="00850468"/>
    <w:rsid w:val="00850C6D"/>
    <w:rsid w:val="0085568E"/>
    <w:rsid w:val="0086033A"/>
    <w:rsid w:val="00864751"/>
    <w:rsid w:val="008656C8"/>
    <w:rsid w:val="00865EE2"/>
    <w:rsid w:val="00867D1A"/>
    <w:rsid w:val="0088112B"/>
    <w:rsid w:val="0088143F"/>
    <w:rsid w:val="00884136"/>
    <w:rsid w:val="00884905"/>
    <w:rsid w:val="0088625C"/>
    <w:rsid w:val="008866D2"/>
    <w:rsid w:val="00894F70"/>
    <w:rsid w:val="00895096"/>
    <w:rsid w:val="008974E5"/>
    <w:rsid w:val="008A237D"/>
    <w:rsid w:val="008B0499"/>
    <w:rsid w:val="008B066D"/>
    <w:rsid w:val="008B238A"/>
    <w:rsid w:val="008B4824"/>
    <w:rsid w:val="008B5CFF"/>
    <w:rsid w:val="008B6CD0"/>
    <w:rsid w:val="008C2520"/>
    <w:rsid w:val="008C381B"/>
    <w:rsid w:val="008C3AA2"/>
    <w:rsid w:val="008C3B7F"/>
    <w:rsid w:val="008C515F"/>
    <w:rsid w:val="008D1BC1"/>
    <w:rsid w:val="008E13E4"/>
    <w:rsid w:val="008E21DB"/>
    <w:rsid w:val="008E5443"/>
    <w:rsid w:val="008E5456"/>
    <w:rsid w:val="008E6C68"/>
    <w:rsid w:val="008F2401"/>
    <w:rsid w:val="008F28A9"/>
    <w:rsid w:val="008F4126"/>
    <w:rsid w:val="008F4274"/>
    <w:rsid w:val="00901EEC"/>
    <w:rsid w:val="00902EE6"/>
    <w:rsid w:val="00914994"/>
    <w:rsid w:val="0091626C"/>
    <w:rsid w:val="00916D93"/>
    <w:rsid w:val="00920674"/>
    <w:rsid w:val="00920D29"/>
    <w:rsid w:val="009216E0"/>
    <w:rsid w:val="00924109"/>
    <w:rsid w:val="0092486C"/>
    <w:rsid w:val="00927669"/>
    <w:rsid w:val="00930496"/>
    <w:rsid w:val="00930DA7"/>
    <w:rsid w:val="00930F00"/>
    <w:rsid w:val="009341B5"/>
    <w:rsid w:val="00942C40"/>
    <w:rsid w:val="009449DE"/>
    <w:rsid w:val="00944BB5"/>
    <w:rsid w:val="009452A3"/>
    <w:rsid w:val="00947EEA"/>
    <w:rsid w:val="009509FE"/>
    <w:rsid w:val="00951E87"/>
    <w:rsid w:val="0095434E"/>
    <w:rsid w:val="0095601A"/>
    <w:rsid w:val="0096043D"/>
    <w:rsid w:val="00961952"/>
    <w:rsid w:val="00961BCF"/>
    <w:rsid w:val="009622DC"/>
    <w:rsid w:val="00963C5D"/>
    <w:rsid w:val="009663CD"/>
    <w:rsid w:val="009707D2"/>
    <w:rsid w:val="00975909"/>
    <w:rsid w:val="00982DB9"/>
    <w:rsid w:val="009901A9"/>
    <w:rsid w:val="0099146E"/>
    <w:rsid w:val="0099147A"/>
    <w:rsid w:val="00993178"/>
    <w:rsid w:val="009935C2"/>
    <w:rsid w:val="00993CBD"/>
    <w:rsid w:val="00996D56"/>
    <w:rsid w:val="00997B1A"/>
    <w:rsid w:val="009A46C4"/>
    <w:rsid w:val="009A5E1D"/>
    <w:rsid w:val="009B0256"/>
    <w:rsid w:val="009B3E6A"/>
    <w:rsid w:val="009B4BE6"/>
    <w:rsid w:val="009B5DBC"/>
    <w:rsid w:val="009B6C50"/>
    <w:rsid w:val="009B7AAA"/>
    <w:rsid w:val="009C017D"/>
    <w:rsid w:val="009C09CF"/>
    <w:rsid w:val="009C1EE8"/>
    <w:rsid w:val="009C3668"/>
    <w:rsid w:val="009C5120"/>
    <w:rsid w:val="009C537A"/>
    <w:rsid w:val="009C550C"/>
    <w:rsid w:val="009C5BC4"/>
    <w:rsid w:val="009D6020"/>
    <w:rsid w:val="009D63B0"/>
    <w:rsid w:val="009D7AD3"/>
    <w:rsid w:val="009E026A"/>
    <w:rsid w:val="009E194B"/>
    <w:rsid w:val="009E1B01"/>
    <w:rsid w:val="009E31AF"/>
    <w:rsid w:val="009E3C4C"/>
    <w:rsid w:val="009E5ABA"/>
    <w:rsid w:val="009F00BE"/>
    <w:rsid w:val="009F01C9"/>
    <w:rsid w:val="009F2E86"/>
    <w:rsid w:val="009F5F89"/>
    <w:rsid w:val="00A01677"/>
    <w:rsid w:val="00A01A8A"/>
    <w:rsid w:val="00A04BD8"/>
    <w:rsid w:val="00A07749"/>
    <w:rsid w:val="00A1037F"/>
    <w:rsid w:val="00A1261E"/>
    <w:rsid w:val="00A12E12"/>
    <w:rsid w:val="00A210E8"/>
    <w:rsid w:val="00A2171A"/>
    <w:rsid w:val="00A2607E"/>
    <w:rsid w:val="00A26C91"/>
    <w:rsid w:val="00A26DB7"/>
    <w:rsid w:val="00A30440"/>
    <w:rsid w:val="00A32A39"/>
    <w:rsid w:val="00A32FD9"/>
    <w:rsid w:val="00A340A9"/>
    <w:rsid w:val="00A3475B"/>
    <w:rsid w:val="00A36553"/>
    <w:rsid w:val="00A36C4B"/>
    <w:rsid w:val="00A3729B"/>
    <w:rsid w:val="00A37DD4"/>
    <w:rsid w:val="00A40E9B"/>
    <w:rsid w:val="00A41286"/>
    <w:rsid w:val="00A423E4"/>
    <w:rsid w:val="00A46611"/>
    <w:rsid w:val="00A46656"/>
    <w:rsid w:val="00A51DDC"/>
    <w:rsid w:val="00A523A8"/>
    <w:rsid w:val="00A54B68"/>
    <w:rsid w:val="00A5672D"/>
    <w:rsid w:val="00A60CEA"/>
    <w:rsid w:val="00A62D51"/>
    <w:rsid w:val="00A645E4"/>
    <w:rsid w:val="00A66E05"/>
    <w:rsid w:val="00A715A8"/>
    <w:rsid w:val="00A71891"/>
    <w:rsid w:val="00A720C1"/>
    <w:rsid w:val="00A76EA3"/>
    <w:rsid w:val="00A828B4"/>
    <w:rsid w:val="00A95AAE"/>
    <w:rsid w:val="00AA0AB7"/>
    <w:rsid w:val="00AA7940"/>
    <w:rsid w:val="00AB1097"/>
    <w:rsid w:val="00AB1337"/>
    <w:rsid w:val="00AB222B"/>
    <w:rsid w:val="00AC3346"/>
    <w:rsid w:val="00AC5A54"/>
    <w:rsid w:val="00AC5DD9"/>
    <w:rsid w:val="00AD7A4D"/>
    <w:rsid w:val="00AE112E"/>
    <w:rsid w:val="00B01D33"/>
    <w:rsid w:val="00B045F1"/>
    <w:rsid w:val="00B07B43"/>
    <w:rsid w:val="00B11CA8"/>
    <w:rsid w:val="00B12C53"/>
    <w:rsid w:val="00B141B7"/>
    <w:rsid w:val="00B14C5D"/>
    <w:rsid w:val="00B23B9B"/>
    <w:rsid w:val="00B2510C"/>
    <w:rsid w:val="00B279AF"/>
    <w:rsid w:val="00B279F9"/>
    <w:rsid w:val="00B30579"/>
    <w:rsid w:val="00B32B3B"/>
    <w:rsid w:val="00B33629"/>
    <w:rsid w:val="00B36308"/>
    <w:rsid w:val="00B3657B"/>
    <w:rsid w:val="00B4191C"/>
    <w:rsid w:val="00B44D7F"/>
    <w:rsid w:val="00B4550E"/>
    <w:rsid w:val="00B47422"/>
    <w:rsid w:val="00B51445"/>
    <w:rsid w:val="00B53A2D"/>
    <w:rsid w:val="00B540A4"/>
    <w:rsid w:val="00B552F3"/>
    <w:rsid w:val="00B554D7"/>
    <w:rsid w:val="00B5615D"/>
    <w:rsid w:val="00B62095"/>
    <w:rsid w:val="00B649BB"/>
    <w:rsid w:val="00B65943"/>
    <w:rsid w:val="00B66B5B"/>
    <w:rsid w:val="00B6756C"/>
    <w:rsid w:val="00B67D96"/>
    <w:rsid w:val="00B701D6"/>
    <w:rsid w:val="00B72D1D"/>
    <w:rsid w:val="00B72EE8"/>
    <w:rsid w:val="00B73660"/>
    <w:rsid w:val="00B75A23"/>
    <w:rsid w:val="00B82E24"/>
    <w:rsid w:val="00B84ECD"/>
    <w:rsid w:val="00B91284"/>
    <w:rsid w:val="00B91431"/>
    <w:rsid w:val="00B94BAC"/>
    <w:rsid w:val="00B96627"/>
    <w:rsid w:val="00B97D78"/>
    <w:rsid w:val="00BA027F"/>
    <w:rsid w:val="00BA084F"/>
    <w:rsid w:val="00BA0C10"/>
    <w:rsid w:val="00BA3002"/>
    <w:rsid w:val="00BA3FEB"/>
    <w:rsid w:val="00BA4656"/>
    <w:rsid w:val="00BA47E1"/>
    <w:rsid w:val="00BA77E8"/>
    <w:rsid w:val="00BB1EF4"/>
    <w:rsid w:val="00BB6A26"/>
    <w:rsid w:val="00BB7E25"/>
    <w:rsid w:val="00BC0CCD"/>
    <w:rsid w:val="00BC6EE4"/>
    <w:rsid w:val="00BC7966"/>
    <w:rsid w:val="00BD1AB7"/>
    <w:rsid w:val="00BD2826"/>
    <w:rsid w:val="00BD46A7"/>
    <w:rsid w:val="00BE0177"/>
    <w:rsid w:val="00BE053B"/>
    <w:rsid w:val="00BE0F5B"/>
    <w:rsid w:val="00BE1660"/>
    <w:rsid w:val="00BE170C"/>
    <w:rsid w:val="00BE2DCF"/>
    <w:rsid w:val="00BE46E2"/>
    <w:rsid w:val="00BF201E"/>
    <w:rsid w:val="00BF59EB"/>
    <w:rsid w:val="00BF7FD1"/>
    <w:rsid w:val="00C102AA"/>
    <w:rsid w:val="00C125A3"/>
    <w:rsid w:val="00C14934"/>
    <w:rsid w:val="00C16BAC"/>
    <w:rsid w:val="00C172F3"/>
    <w:rsid w:val="00C17663"/>
    <w:rsid w:val="00C234BC"/>
    <w:rsid w:val="00C2427A"/>
    <w:rsid w:val="00C3008B"/>
    <w:rsid w:val="00C31F33"/>
    <w:rsid w:val="00C3453D"/>
    <w:rsid w:val="00C40DEA"/>
    <w:rsid w:val="00C52332"/>
    <w:rsid w:val="00C554EC"/>
    <w:rsid w:val="00C55E7A"/>
    <w:rsid w:val="00C57486"/>
    <w:rsid w:val="00C61AA0"/>
    <w:rsid w:val="00C64381"/>
    <w:rsid w:val="00C644A5"/>
    <w:rsid w:val="00C65F4E"/>
    <w:rsid w:val="00C67019"/>
    <w:rsid w:val="00C704CD"/>
    <w:rsid w:val="00C72FF8"/>
    <w:rsid w:val="00C766C6"/>
    <w:rsid w:val="00C831CF"/>
    <w:rsid w:val="00C85266"/>
    <w:rsid w:val="00C85CF9"/>
    <w:rsid w:val="00C867F4"/>
    <w:rsid w:val="00C90544"/>
    <w:rsid w:val="00C91E89"/>
    <w:rsid w:val="00C938EB"/>
    <w:rsid w:val="00C96B61"/>
    <w:rsid w:val="00CA0BD1"/>
    <w:rsid w:val="00CA3F03"/>
    <w:rsid w:val="00CA429F"/>
    <w:rsid w:val="00CA4606"/>
    <w:rsid w:val="00CA7679"/>
    <w:rsid w:val="00CA7813"/>
    <w:rsid w:val="00CB122F"/>
    <w:rsid w:val="00CB6ACC"/>
    <w:rsid w:val="00CB73A0"/>
    <w:rsid w:val="00CC0DD5"/>
    <w:rsid w:val="00CC0F1A"/>
    <w:rsid w:val="00CC1F96"/>
    <w:rsid w:val="00CC5D9A"/>
    <w:rsid w:val="00CC7A07"/>
    <w:rsid w:val="00CD3138"/>
    <w:rsid w:val="00CE28D1"/>
    <w:rsid w:val="00CE37B1"/>
    <w:rsid w:val="00CE4C93"/>
    <w:rsid w:val="00CE5CE9"/>
    <w:rsid w:val="00CF1A07"/>
    <w:rsid w:val="00CF3916"/>
    <w:rsid w:val="00CF40DD"/>
    <w:rsid w:val="00CF5A91"/>
    <w:rsid w:val="00D03864"/>
    <w:rsid w:val="00D04AB5"/>
    <w:rsid w:val="00D07E9A"/>
    <w:rsid w:val="00D10690"/>
    <w:rsid w:val="00D10D58"/>
    <w:rsid w:val="00D111C4"/>
    <w:rsid w:val="00D11E0D"/>
    <w:rsid w:val="00D1415E"/>
    <w:rsid w:val="00D15B48"/>
    <w:rsid w:val="00D161FD"/>
    <w:rsid w:val="00D175B4"/>
    <w:rsid w:val="00D214D0"/>
    <w:rsid w:val="00D21E81"/>
    <w:rsid w:val="00D2360F"/>
    <w:rsid w:val="00D23E90"/>
    <w:rsid w:val="00D249C6"/>
    <w:rsid w:val="00D25370"/>
    <w:rsid w:val="00D25CC8"/>
    <w:rsid w:val="00D26B32"/>
    <w:rsid w:val="00D309D2"/>
    <w:rsid w:val="00D42F86"/>
    <w:rsid w:val="00D43D56"/>
    <w:rsid w:val="00D53B4B"/>
    <w:rsid w:val="00D55C92"/>
    <w:rsid w:val="00D60D20"/>
    <w:rsid w:val="00D61C16"/>
    <w:rsid w:val="00D61F25"/>
    <w:rsid w:val="00D6421B"/>
    <w:rsid w:val="00D663E0"/>
    <w:rsid w:val="00D740B1"/>
    <w:rsid w:val="00D75007"/>
    <w:rsid w:val="00D814E8"/>
    <w:rsid w:val="00D83BB7"/>
    <w:rsid w:val="00D84374"/>
    <w:rsid w:val="00D84B88"/>
    <w:rsid w:val="00D85D25"/>
    <w:rsid w:val="00D9452D"/>
    <w:rsid w:val="00DA0CF1"/>
    <w:rsid w:val="00DA2960"/>
    <w:rsid w:val="00DA2F7F"/>
    <w:rsid w:val="00DA31F2"/>
    <w:rsid w:val="00DA3D21"/>
    <w:rsid w:val="00DA443C"/>
    <w:rsid w:val="00DA715F"/>
    <w:rsid w:val="00DA78D1"/>
    <w:rsid w:val="00DB48CF"/>
    <w:rsid w:val="00DB6259"/>
    <w:rsid w:val="00DC088B"/>
    <w:rsid w:val="00DD02B2"/>
    <w:rsid w:val="00DD19FC"/>
    <w:rsid w:val="00DD36AC"/>
    <w:rsid w:val="00DD5AD9"/>
    <w:rsid w:val="00DD781A"/>
    <w:rsid w:val="00DE25CD"/>
    <w:rsid w:val="00DE609A"/>
    <w:rsid w:val="00DE643E"/>
    <w:rsid w:val="00DF0D1A"/>
    <w:rsid w:val="00DF104E"/>
    <w:rsid w:val="00DF3F18"/>
    <w:rsid w:val="00DF5377"/>
    <w:rsid w:val="00DF768F"/>
    <w:rsid w:val="00E004B4"/>
    <w:rsid w:val="00E01758"/>
    <w:rsid w:val="00E042D5"/>
    <w:rsid w:val="00E05096"/>
    <w:rsid w:val="00E05357"/>
    <w:rsid w:val="00E06103"/>
    <w:rsid w:val="00E06877"/>
    <w:rsid w:val="00E10B14"/>
    <w:rsid w:val="00E1392D"/>
    <w:rsid w:val="00E160E7"/>
    <w:rsid w:val="00E22FDF"/>
    <w:rsid w:val="00E27B69"/>
    <w:rsid w:val="00E3219E"/>
    <w:rsid w:val="00E4095C"/>
    <w:rsid w:val="00E42688"/>
    <w:rsid w:val="00E432A2"/>
    <w:rsid w:val="00E5093C"/>
    <w:rsid w:val="00E52351"/>
    <w:rsid w:val="00E52F27"/>
    <w:rsid w:val="00E55C3D"/>
    <w:rsid w:val="00E55CCA"/>
    <w:rsid w:val="00E5657C"/>
    <w:rsid w:val="00E648A6"/>
    <w:rsid w:val="00E6498A"/>
    <w:rsid w:val="00E65D8C"/>
    <w:rsid w:val="00E71ABC"/>
    <w:rsid w:val="00E72371"/>
    <w:rsid w:val="00E73B52"/>
    <w:rsid w:val="00E74C07"/>
    <w:rsid w:val="00E800EA"/>
    <w:rsid w:val="00E801FC"/>
    <w:rsid w:val="00E82E4E"/>
    <w:rsid w:val="00E83C90"/>
    <w:rsid w:val="00E8614F"/>
    <w:rsid w:val="00E90F62"/>
    <w:rsid w:val="00E92B89"/>
    <w:rsid w:val="00E941D0"/>
    <w:rsid w:val="00E947A1"/>
    <w:rsid w:val="00E965B5"/>
    <w:rsid w:val="00EA5920"/>
    <w:rsid w:val="00EA6D6E"/>
    <w:rsid w:val="00EA7CA2"/>
    <w:rsid w:val="00EB0A1C"/>
    <w:rsid w:val="00EB1FF9"/>
    <w:rsid w:val="00EB4AD8"/>
    <w:rsid w:val="00EB79B7"/>
    <w:rsid w:val="00EC152A"/>
    <w:rsid w:val="00EC2436"/>
    <w:rsid w:val="00EC7A42"/>
    <w:rsid w:val="00ED080C"/>
    <w:rsid w:val="00ED162B"/>
    <w:rsid w:val="00ED39D0"/>
    <w:rsid w:val="00ED3A60"/>
    <w:rsid w:val="00ED73DE"/>
    <w:rsid w:val="00EE0DDA"/>
    <w:rsid w:val="00EE1512"/>
    <w:rsid w:val="00EE51A5"/>
    <w:rsid w:val="00EE631F"/>
    <w:rsid w:val="00EE73BD"/>
    <w:rsid w:val="00EE7CB1"/>
    <w:rsid w:val="00EF2572"/>
    <w:rsid w:val="00EF2F3F"/>
    <w:rsid w:val="00EF51F5"/>
    <w:rsid w:val="00EF7EE5"/>
    <w:rsid w:val="00F074C9"/>
    <w:rsid w:val="00F10AE5"/>
    <w:rsid w:val="00F11DD4"/>
    <w:rsid w:val="00F13A58"/>
    <w:rsid w:val="00F1508C"/>
    <w:rsid w:val="00F1545D"/>
    <w:rsid w:val="00F16413"/>
    <w:rsid w:val="00F21C12"/>
    <w:rsid w:val="00F21F03"/>
    <w:rsid w:val="00F30ED2"/>
    <w:rsid w:val="00F32C4E"/>
    <w:rsid w:val="00F343E3"/>
    <w:rsid w:val="00F34757"/>
    <w:rsid w:val="00F360F4"/>
    <w:rsid w:val="00F36D7A"/>
    <w:rsid w:val="00F373BB"/>
    <w:rsid w:val="00F4024D"/>
    <w:rsid w:val="00F4409E"/>
    <w:rsid w:val="00F5133D"/>
    <w:rsid w:val="00F551D9"/>
    <w:rsid w:val="00F60230"/>
    <w:rsid w:val="00F609B9"/>
    <w:rsid w:val="00F66E62"/>
    <w:rsid w:val="00F6718E"/>
    <w:rsid w:val="00F67EE2"/>
    <w:rsid w:val="00F718BB"/>
    <w:rsid w:val="00F82CD9"/>
    <w:rsid w:val="00F9065D"/>
    <w:rsid w:val="00F926E7"/>
    <w:rsid w:val="00F95A14"/>
    <w:rsid w:val="00FA0E36"/>
    <w:rsid w:val="00FA1F1E"/>
    <w:rsid w:val="00FA322B"/>
    <w:rsid w:val="00FA3D32"/>
    <w:rsid w:val="00FA5EBF"/>
    <w:rsid w:val="00FA6495"/>
    <w:rsid w:val="00FA6BA2"/>
    <w:rsid w:val="00FA7B96"/>
    <w:rsid w:val="00FB14F9"/>
    <w:rsid w:val="00FB1F0D"/>
    <w:rsid w:val="00FC0ADE"/>
    <w:rsid w:val="00FD1F9A"/>
    <w:rsid w:val="00FD2246"/>
    <w:rsid w:val="00FD2D96"/>
    <w:rsid w:val="00FD3A2F"/>
    <w:rsid w:val="00FD4743"/>
    <w:rsid w:val="00FD7A53"/>
    <w:rsid w:val="00FE0C29"/>
    <w:rsid w:val="00FE2DB8"/>
    <w:rsid w:val="00FE5158"/>
    <w:rsid w:val="00FE64B2"/>
    <w:rsid w:val="00FF1939"/>
    <w:rsid w:val="00FF1AC4"/>
    <w:rsid w:val="00FF5F64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8866D2"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866D2"/>
    <w:pPr>
      <w:numPr>
        <w:ilvl w:val="4"/>
        <w:numId w:val="5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8866D2"/>
    <w:pPr>
      <w:numPr>
        <w:ilvl w:val="5"/>
        <w:numId w:val="5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8866D2"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8866D2"/>
    <w:pPr>
      <w:numPr>
        <w:ilvl w:val="7"/>
        <w:numId w:val="5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8866D2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"/>
    <w:basedOn w:val="Normln"/>
    <w:link w:val="ZkladntextChar1"/>
    <w:rsid w:val="007F4763"/>
    <w:pPr>
      <w:widowControl w:val="0"/>
      <w:spacing w:after="120"/>
      <w:jc w:val="both"/>
    </w:pPr>
    <w:rPr>
      <w:rFonts w:ascii="Arial" w:hAnsi="Arial"/>
      <w:bCs/>
      <w:noProof/>
      <w:lang w:eastAsia="en-US"/>
    </w:rPr>
  </w:style>
  <w:style w:type="character" w:customStyle="1" w:styleId="ZkladntextChar1">
    <w:name w:val="Základní text Char1"/>
    <w:aliases w:val="Základní text Char Char"/>
    <w:link w:val="Zkladntext"/>
    <w:rsid w:val="007F4763"/>
    <w:rPr>
      <w:rFonts w:ascii="Arial" w:hAnsi="Arial"/>
      <w:bCs/>
      <w:noProof/>
      <w:sz w:val="24"/>
      <w:szCs w:val="24"/>
      <w:lang w:val="cs-CZ" w:eastAsia="en-US" w:bidi="ar-SA"/>
    </w:rPr>
  </w:style>
  <w:style w:type="paragraph" w:customStyle="1" w:styleId="slo1tuntext">
    <w:name w:val="Číslo1 tučný text"/>
    <w:basedOn w:val="Normln"/>
    <w:rsid w:val="007F4763"/>
    <w:pPr>
      <w:widowControl w:val="0"/>
      <w:numPr>
        <w:numId w:val="1"/>
      </w:numPr>
      <w:spacing w:after="120"/>
      <w:jc w:val="both"/>
    </w:pPr>
    <w:rPr>
      <w:rFonts w:ascii="Arial" w:hAnsi="Arial"/>
      <w:b/>
      <w:noProof/>
      <w:szCs w:val="20"/>
    </w:rPr>
  </w:style>
  <w:style w:type="character" w:customStyle="1" w:styleId="StylArial12bTun">
    <w:name w:val="Styl Arial 12 b. Tučné"/>
    <w:rsid w:val="007F4763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6B2C7A"/>
    <w:pPr>
      <w:spacing w:after="120"/>
      <w:ind w:left="283"/>
    </w:pPr>
  </w:style>
  <w:style w:type="paragraph" w:customStyle="1" w:styleId="Styl3">
    <w:name w:val="Styl3"/>
    <w:basedOn w:val="Normln"/>
    <w:rsid w:val="00110339"/>
    <w:pPr>
      <w:jc w:val="both"/>
    </w:pPr>
    <w:rPr>
      <w:rFonts w:ascii="Arial" w:hAnsi="Arial" w:cs="Arial"/>
      <w:b/>
    </w:rPr>
  </w:style>
  <w:style w:type="paragraph" w:customStyle="1" w:styleId="TabulkazkladntextChar">
    <w:name w:val="Tabulka základní text Char"/>
    <w:basedOn w:val="Normln"/>
    <w:link w:val="TabulkazkladntextCharChar"/>
    <w:rsid w:val="00243FF4"/>
    <w:pPr>
      <w:widowControl w:val="0"/>
      <w:spacing w:before="40" w:after="40"/>
    </w:pPr>
    <w:rPr>
      <w:rFonts w:ascii="Arial" w:hAnsi="Arial" w:cs="Arial"/>
      <w:noProof/>
    </w:rPr>
  </w:style>
  <w:style w:type="character" w:customStyle="1" w:styleId="TabulkazkladntextCharChar">
    <w:name w:val="Tabulka základní text Char Char"/>
    <w:link w:val="TabulkazkladntextChar"/>
    <w:rsid w:val="00243FF4"/>
    <w:rPr>
      <w:rFonts w:ascii="Arial" w:hAnsi="Arial" w:cs="Arial"/>
      <w:noProof/>
      <w:sz w:val="24"/>
      <w:szCs w:val="24"/>
      <w:lang w:val="cs-CZ" w:eastAsia="cs-CZ" w:bidi="ar-SA"/>
    </w:rPr>
  </w:style>
  <w:style w:type="character" w:styleId="Siln">
    <w:name w:val="Strong"/>
    <w:uiPriority w:val="22"/>
    <w:qFormat/>
    <w:rsid w:val="00243FF4"/>
    <w:rPr>
      <w:b/>
      <w:bCs/>
    </w:rPr>
  </w:style>
  <w:style w:type="paragraph" w:customStyle="1" w:styleId="Tabulkazkladntext">
    <w:name w:val="Tabulka základní text"/>
    <w:basedOn w:val="Normln"/>
    <w:rsid w:val="00243FF4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styleId="Zhlav">
    <w:name w:val="header"/>
    <w:basedOn w:val="Normln"/>
    <w:link w:val="ZhlavChar"/>
    <w:rsid w:val="008841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841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4136"/>
  </w:style>
  <w:style w:type="paragraph" w:styleId="Textbubliny">
    <w:name w:val="Balloon Text"/>
    <w:basedOn w:val="Normln"/>
    <w:semiHidden/>
    <w:rsid w:val="00884136"/>
    <w:rPr>
      <w:rFonts w:ascii="Tahoma" w:hAnsi="Tahoma" w:cs="Tahoma"/>
      <w:sz w:val="16"/>
      <w:szCs w:val="16"/>
    </w:rPr>
  </w:style>
  <w:style w:type="paragraph" w:customStyle="1" w:styleId="bodytext31">
    <w:name w:val="bodytext31"/>
    <w:basedOn w:val="Normln"/>
    <w:rsid w:val="00C96B61"/>
    <w:pPr>
      <w:spacing w:before="100" w:beforeAutospacing="1" w:after="100" w:afterAutospacing="1"/>
    </w:pPr>
  </w:style>
  <w:style w:type="paragraph" w:styleId="Rozloendokumentu">
    <w:name w:val="Document Map"/>
    <w:basedOn w:val="Normln"/>
    <w:semiHidden/>
    <w:rsid w:val="000C42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azen">
    <w:name w:val="Odsazení"/>
    <w:basedOn w:val="Normln"/>
    <w:rsid w:val="00DE25CD"/>
    <w:pPr>
      <w:numPr>
        <w:numId w:val="2"/>
      </w:numPr>
    </w:pPr>
    <w:rPr>
      <w:sz w:val="20"/>
      <w:szCs w:val="20"/>
    </w:rPr>
  </w:style>
  <w:style w:type="paragraph" w:customStyle="1" w:styleId="nzevkoly-tab">
    <w:name w:val="nzevkoly-tab"/>
    <w:basedOn w:val="Normln"/>
    <w:rsid w:val="005C4031"/>
    <w:pPr>
      <w:spacing w:before="100" w:beforeAutospacing="1" w:after="100" w:afterAutospacing="1"/>
    </w:pPr>
    <w:rPr>
      <w:color w:val="000000"/>
    </w:rPr>
  </w:style>
  <w:style w:type="paragraph" w:customStyle="1" w:styleId="TuntextChar">
    <w:name w:val="Tučný text Char"/>
    <w:basedOn w:val="Normln"/>
    <w:link w:val="TuntextCharChar"/>
    <w:rsid w:val="00047C71"/>
    <w:pPr>
      <w:widowControl w:val="0"/>
      <w:spacing w:after="120"/>
      <w:jc w:val="both"/>
    </w:pPr>
    <w:rPr>
      <w:rFonts w:ascii="Arial" w:hAnsi="Arial"/>
      <w:b/>
      <w:noProof/>
      <w:snapToGrid w:val="0"/>
      <w:szCs w:val="20"/>
    </w:rPr>
  </w:style>
  <w:style w:type="character" w:customStyle="1" w:styleId="TuntextCharChar">
    <w:name w:val="Tučný text Char Char"/>
    <w:link w:val="TuntextChar"/>
    <w:rsid w:val="00047C71"/>
    <w:rPr>
      <w:rFonts w:ascii="Arial" w:hAnsi="Arial"/>
      <w:b/>
      <w:noProof/>
      <w:snapToGrid w:val="0"/>
      <w:sz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rsid w:val="008866D2"/>
    <w:rPr>
      <w:rFonts w:ascii="Arial" w:hAnsi="Arial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8866D2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8866D2"/>
    <w:rPr>
      <w:rFonts w:ascii="Arial" w:hAnsi="Arial"/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8866D2"/>
    <w:rPr>
      <w:rFonts w:ascii="Arial" w:hAnsi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866D2"/>
    <w:rPr>
      <w:rFonts w:ascii="Arial" w:hAnsi="Arial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866D2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8866D2"/>
    <w:pPr>
      <w:widowControl w:val="0"/>
      <w:numPr>
        <w:numId w:val="5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8866D2"/>
    <w:pPr>
      <w:widowControl w:val="0"/>
      <w:numPr>
        <w:ilvl w:val="1"/>
        <w:numId w:val="5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8866D2"/>
    <w:pPr>
      <w:widowControl w:val="0"/>
      <w:numPr>
        <w:ilvl w:val="2"/>
        <w:numId w:val="5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8866D2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ZkladntextodsazenChar">
    <w:name w:val="Základní text odsazený Char"/>
    <w:link w:val="Zkladntextodsazen"/>
    <w:rsid w:val="008866D2"/>
    <w:rPr>
      <w:sz w:val="24"/>
      <w:szCs w:val="24"/>
    </w:rPr>
  </w:style>
  <w:style w:type="character" w:styleId="Hypertextovodkaz">
    <w:name w:val="Hyperlink"/>
    <w:rsid w:val="00AC334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C0CC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C0CC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4BD9"/>
    <w:pPr>
      <w:ind w:left="720"/>
      <w:contextualSpacing/>
    </w:pPr>
  </w:style>
  <w:style w:type="paragraph" w:customStyle="1" w:styleId="Tunproloentext">
    <w:name w:val="Tučný proložený text"/>
    <w:basedOn w:val="Normln"/>
    <w:rsid w:val="00DF3F18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character" w:customStyle="1" w:styleId="tsubjname">
    <w:name w:val="tsubjname"/>
    <w:rsid w:val="002E04A0"/>
  </w:style>
  <w:style w:type="character" w:customStyle="1" w:styleId="nowrap">
    <w:name w:val="nowrap"/>
    <w:basedOn w:val="Standardnpsmoodstavce"/>
    <w:rsid w:val="002E04A0"/>
  </w:style>
  <w:style w:type="paragraph" w:customStyle="1" w:styleId="Normal">
    <w:name w:val="[Normal]"/>
    <w:rsid w:val="008339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54126D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126D"/>
    <w:rPr>
      <w:rFonts w:ascii="Calibri" w:eastAsiaTheme="minorHAnsi" w:hAnsi="Calibri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8866D2"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866D2"/>
    <w:pPr>
      <w:numPr>
        <w:ilvl w:val="4"/>
        <w:numId w:val="5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8866D2"/>
    <w:pPr>
      <w:numPr>
        <w:ilvl w:val="5"/>
        <w:numId w:val="5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8866D2"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8866D2"/>
    <w:pPr>
      <w:numPr>
        <w:ilvl w:val="7"/>
        <w:numId w:val="5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8866D2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"/>
    <w:basedOn w:val="Normln"/>
    <w:link w:val="ZkladntextChar1"/>
    <w:rsid w:val="007F4763"/>
    <w:pPr>
      <w:widowControl w:val="0"/>
      <w:spacing w:after="120"/>
      <w:jc w:val="both"/>
    </w:pPr>
    <w:rPr>
      <w:rFonts w:ascii="Arial" w:hAnsi="Arial"/>
      <w:bCs/>
      <w:noProof/>
      <w:lang w:eastAsia="en-US"/>
    </w:rPr>
  </w:style>
  <w:style w:type="character" w:customStyle="1" w:styleId="ZkladntextChar1">
    <w:name w:val="Základní text Char1"/>
    <w:aliases w:val="Základní text Char Char"/>
    <w:link w:val="Zkladntext"/>
    <w:rsid w:val="007F4763"/>
    <w:rPr>
      <w:rFonts w:ascii="Arial" w:hAnsi="Arial"/>
      <w:bCs/>
      <w:noProof/>
      <w:sz w:val="24"/>
      <w:szCs w:val="24"/>
      <w:lang w:val="cs-CZ" w:eastAsia="en-US" w:bidi="ar-SA"/>
    </w:rPr>
  </w:style>
  <w:style w:type="paragraph" w:customStyle="1" w:styleId="slo1tuntext">
    <w:name w:val="Číslo1 tučný text"/>
    <w:basedOn w:val="Normln"/>
    <w:rsid w:val="007F4763"/>
    <w:pPr>
      <w:widowControl w:val="0"/>
      <w:numPr>
        <w:numId w:val="1"/>
      </w:numPr>
      <w:spacing w:after="120"/>
      <w:jc w:val="both"/>
    </w:pPr>
    <w:rPr>
      <w:rFonts w:ascii="Arial" w:hAnsi="Arial"/>
      <w:b/>
      <w:noProof/>
      <w:szCs w:val="20"/>
    </w:rPr>
  </w:style>
  <w:style w:type="character" w:customStyle="1" w:styleId="StylArial12bTun">
    <w:name w:val="Styl Arial 12 b. Tučné"/>
    <w:rsid w:val="007F4763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6B2C7A"/>
    <w:pPr>
      <w:spacing w:after="120"/>
      <w:ind w:left="283"/>
    </w:pPr>
  </w:style>
  <w:style w:type="paragraph" w:customStyle="1" w:styleId="Styl3">
    <w:name w:val="Styl3"/>
    <w:basedOn w:val="Normln"/>
    <w:rsid w:val="00110339"/>
    <w:pPr>
      <w:jc w:val="both"/>
    </w:pPr>
    <w:rPr>
      <w:rFonts w:ascii="Arial" w:hAnsi="Arial" w:cs="Arial"/>
      <w:b/>
    </w:rPr>
  </w:style>
  <w:style w:type="paragraph" w:customStyle="1" w:styleId="TabulkazkladntextChar">
    <w:name w:val="Tabulka základní text Char"/>
    <w:basedOn w:val="Normln"/>
    <w:link w:val="TabulkazkladntextCharChar"/>
    <w:rsid w:val="00243FF4"/>
    <w:pPr>
      <w:widowControl w:val="0"/>
      <w:spacing w:before="40" w:after="40"/>
    </w:pPr>
    <w:rPr>
      <w:rFonts w:ascii="Arial" w:hAnsi="Arial" w:cs="Arial"/>
      <w:noProof/>
    </w:rPr>
  </w:style>
  <w:style w:type="character" w:customStyle="1" w:styleId="TabulkazkladntextCharChar">
    <w:name w:val="Tabulka základní text Char Char"/>
    <w:link w:val="TabulkazkladntextChar"/>
    <w:rsid w:val="00243FF4"/>
    <w:rPr>
      <w:rFonts w:ascii="Arial" w:hAnsi="Arial" w:cs="Arial"/>
      <w:noProof/>
      <w:sz w:val="24"/>
      <w:szCs w:val="24"/>
      <w:lang w:val="cs-CZ" w:eastAsia="cs-CZ" w:bidi="ar-SA"/>
    </w:rPr>
  </w:style>
  <w:style w:type="character" w:styleId="Siln">
    <w:name w:val="Strong"/>
    <w:uiPriority w:val="22"/>
    <w:qFormat/>
    <w:rsid w:val="00243FF4"/>
    <w:rPr>
      <w:b/>
      <w:bCs/>
    </w:rPr>
  </w:style>
  <w:style w:type="paragraph" w:customStyle="1" w:styleId="Tabulkazkladntext">
    <w:name w:val="Tabulka základní text"/>
    <w:basedOn w:val="Normln"/>
    <w:rsid w:val="00243FF4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styleId="Zhlav">
    <w:name w:val="header"/>
    <w:basedOn w:val="Normln"/>
    <w:link w:val="ZhlavChar"/>
    <w:rsid w:val="008841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841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4136"/>
  </w:style>
  <w:style w:type="paragraph" w:styleId="Textbubliny">
    <w:name w:val="Balloon Text"/>
    <w:basedOn w:val="Normln"/>
    <w:semiHidden/>
    <w:rsid w:val="00884136"/>
    <w:rPr>
      <w:rFonts w:ascii="Tahoma" w:hAnsi="Tahoma" w:cs="Tahoma"/>
      <w:sz w:val="16"/>
      <w:szCs w:val="16"/>
    </w:rPr>
  </w:style>
  <w:style w:type="paragraph" w:customStyle="1" w:styleId="bodytext31">
    <w:name w:val="bodytext31"/>
    <w:basedOn w:val="Normln"/>
    <w:rsid w:val="00C96B61"/>
    <w:pPr>
      <w:spacing w:before="100" w:beforeAutospacing="1" w:after="100" w:afterAutospacing="1"/>
    </w:pPr>
  </w:style>
  <w:style w:type="paragraph" w:styleId="Rozloendokumentu">
    <w:name w:val="Document Map"/>
    <w:basedOn w:val="Normln"/>
    <w:semiHidden/>
    <w:rsid w:val="000C42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azen">
    <w:name w:val="Odsazení"/>
    <w:basedOn w:val="Normln"/>
    <w:rsid w:val="00DE25CD"/>
    <w:pPr>
      <w:numPr>
        <w:numId w:val="2"/>
      </w:numPr>
    </w:pPr>
    <w:rPr>
      <w:sz w:val="20"/>
      <w:szCs w:val="20"/>
    </w:rPr>
  </w:style>
  <w:style w:type="paragraph" w:customStyle="1" w:styleId="nzevkoly-tab">
    <w:name w:val="nzevkoly-tab"/>
    <w:basedOn w:val="Normln"/>
    <w:rsid w:val="005C4031"/>
    <w:pPr>
      <w:spacing w:before="100" w:beforeAutospacing="1" w:after="100" w:afterAutospacing="1"/>
    </w:pPr>
    <w:rPr>
      <w:color w:val="000000"/>
    </w:rPr>
  </w:style>
  <w:style w:type="paragraph" w:customStyle="1" w:styleId="TuntextChar">
    <w:name w:val="Tučný text Char"/>
    <w:basedOn w:val="Normln"/>
    <w:link w:val="TuntextCharChar"/>
    <w:rsid w:val="00047C71"/>
    <w:pPr>
      <w:widowControl w:val="0"/>
      <w:spacing w:after="120"/>
      <w:jc w:val="both"/>
    </w:pPr>
    <w:rPr>
      <w:rFonts w:ascii="Arial" w:hAnsi="Arial"/>
      <w:b/>
      <w:noProof/>
      <w:snapToGrid w:val="0"/>
      <w:szCs w:val="20"/>
    </w:rPr>
  </w:style>
  <w:style w:type="character" w:customStyle="1" w:styleId="TuntextCharChar">
    <w:name w:val="Tučný text Char Char"/>
    <w:link w:val="TuntextChar"/>
    <w:rsid w:val="00047C71"/>
    <w:rPr>
      <w:rFonts w:ascii="Arial" w:hAnsi="Arial"/>
      <w:b/>
      <w:noProof/>
      <w:snapToGrid w:val="0"/>
      <w:sz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rsid w:val="008866D2"/>
    <w:rPr>
      <w:rFonts w:ascii="Arial" w:hAnsi="Arial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8866D2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8866D2"/>
    <w:rPr>
      <w:rFonts w:ascii="Arial" w:hAnsi="Arial"/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8866D2"/>
    <w:rPr>
      <w:rFonts w:ascii="Arial" w:hAnsi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866D2"/>
    <w:rPr>
      <w:rFonts w:ascii="Arial" w:hAnsi="Arial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866D2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8866D2"/>
    <w:pPr>
      <w:widowControl w:val="0"/>
      <w:numPr>
        <w:numId w:val="5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8866D2"/>
    <w:pPr>
      <w:widowControl w:val="0"/>
      <w:numPr>
        <w:ilvl w:val="1"/>
        <w:numId w:val="5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8866D2"/>
    <w:pPr>
      <w:widowControl w:val="0"/>
      <w:numPr>
        <w:ilvl w:val="2"/>
        <w:numId w:val="5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8866D2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ZkladntextodsazenChar">
    <w:name w:val="Základní text odsazený Char"/>
    <w:link w:val="Zkladntextodsazen"/>
    <w:rsid w:val="008866D2"/>
    <w:rPr>
      <w:sz w:val="24"/>
      <w:szCs w:val="24"/>
    </w:rPr>
  </w:style>
  <w:style w:type="character" w:styleId="Hypertextovodkaz">
    <w:name w:val="Hyperlink"/>
    <w:rsid w:val="00AC334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C0CC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C0CC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4BD9"/>
    <w:pPr>
      <w:ind w:left="720"/>
      <w:contextualSpacing/>
    </w:pPr>
  </w:style>
  <w:style w:type="paragraph" w:customStyle="1" w:styleId="Tunproloentext">
    <w:name w:val="Tučný proložený text"/>
    <w:basedOn w:val="Normln"/>
    <w:rsid w:val="00DF3F18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character" w:customStyle="1" w:styleId="tsubjname">
    <w:name w:val="tsubjname"/>
    <w:rsid w:val="002E04A0"/>
  </w:style>
  <w:style w:type="character" w:customStyle="1" w:styleId="nowrap">
    <w:name w:val="nowrap"/>
    <w:basedOn w:val="Standardnpsmoodstavce"/>
    <w:rsid w:val="002E04A0"/>
  </w:style>
  <w:style w:type="paragraph" w:customStyle="1" w:styleId="Normal">
    <w:name w:val="[Normal]"/>
    <w:rsid w:val="008339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54126D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4126D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r-olomoucky.cz/vyuctovani-prispevku-dotace-cl-3424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43E46-942C-4D1C-B1E8-214A7F17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3032</Words>
  <Characters>17890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Krajský úřad</Company>
  <LinksUpToDate>false</LinksUpToDate>
  <CharactersWithSpaces>20881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hajkova</dc:creator>
  <cp:lastModifiedBy>Stojan Radek</cp:lastModifiedBy>
  <cp:revision>10</cp:revision>
  <cp:lastPrinted>2016-06-23T07:12:00Z</cp:lastPrinted>
  <dcterms:created xsi:type="dcterms:W3CDTF">2016-06-21T13:19:00Z</dcterms:created>
  <dcterms:modified xsi:type="dcterms:W3CDTF">2016-06-23T07:28:00Z</dcterms:modified>
</cp:coreProperties>
</file>