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314" w:rsidRDefault="00434314" w:rsidP="00434314">
      <w:pPr>
        <w:spacing w:before="120" w:after="120"/>
        <w:jc w:val="both"/>
        <w:rPr>
          <w:rFonts w:ascii="Arial" w:hAnsi="Arial" w:cs="Arial"/>
          <w:b/>
        </w:rPr>
      </w:pPr>
      <w:r w:rsidRPr="00E95199">
        <w:rPr>
          <w:rFonts w:ascii="Arial" w:hAnsi="Arial" w:cs="Arial"/>
          <w:b/>
        </w:rPr>
        <w:t>Důvodová zpráva</w:t>
      </w:r>
    </w:p>
    <w:p w:rsidR="006908EE" w:rsidRDefault="006908EE" w:rsidP="006908EE">
      <w:pPr>
        <w:spacing w:before="120"/>
        <w:jc w:val="both"/>
        <w:rPr>
          <w:rFonts w:ascii="Arial" w:hAnsi="Arial" w:cs="Arial"/>
          <w:b/>
        </w:rPr>
      </w:pPr>
      <w:r>
        <w:rPr>
          <w:rFonts w:ascii="Arial" w:hAnsi="Arial" w:cs="Arial"/>
        </w:rPr>
        <w:t>Zastupitelstvo Olomouckého kraje</w:t>
      </w:r>
      <w:r w:rsidR="00762170">
        <w:rPr>
          <w:rFonts w:ascii="Arial" w:hAnsi="Arial" w:cs="Arial"/>
        </w:rPr>
        <w:t xml:space="preserve"> (dále jen ZOK)</w:t>
      </w:r>
      <w:r>
        <w:rPr>
          <w:rFonts w:ascii="Arial" w:hAnsi="Arial" w:cs="Arial"/>
        </w:rPr>
        <w:t xml:space="preserve"> dne 18. 12.</w:t>
      </w:r>
      <w:r w:rsidR="00762170">
        <w:rPr>
          <w:rFonts w:ascii="Arial" w:hAnsi="Arial" w:cs="Arial"/>
        </w:rPr>
        <w:t xml:space="preserve"> 2015 schválilo svým usnesením </w:t>
      </w:r>
      <w:r>
        <w:rPr>
          <w:rFonts w:ascii="Arial" w:hAnsi="Arial" w:cs="Arial"/>
        </w:rPr>
        <w:t xml:space="preserve">č. UZ/18/38/2015 pravidla dotačního programu </w:t>
      </w:r>
      <w:r w:rsidRPr="006908EE">
        <w:rPr>
          <w:rFonts w:ascii="Arial" w:hAnsi="Arial" w:cs="Arial"/>
          <w:b/>
        </w:rPr>
        <w:t>Kotlíkové dotace v Olomouckém kraji I.</w:t>
      </w:r>
    </w:p>
    <w:p w:rsidR="006908EE" w:rsidRDefault="006908EE" w:rsidP="006908EE">
      <w:pPr>
        <w:spacing w:before="120"/>
        <w:jc w:val="both"/>
        <w:rPr>
          <w:rFonts w:ascii="Arial" w:hAnsi="Arial" w:cs="Arial"/>
        </w:rPr>
      </w:pPr>
      <w:r>
        <w:rPr>
          <w:rFonts w:ascii="Arial" w:hAnsi="Arial" w:cs="Arial"/>
        </w:rPr>
        <w:t>Dotační program byl vyhlášen dne 6. 1. 2016</w:t>
      </w:r>
    </w:p>
    <w:p w:rsidR="006908EE" w:rsidRDefault="006908EE" w:rsidP="006908EE">
      <w:pPr>
        <w:spacing w:before="120"/>
        <w:jc w:val="both"/>
        <w:rPr>
          <w:rFonts w:ascii="Arial" w:hAnsi="Arial" w:cs="Arial"/>
        </w:rPr>
      </w:pPr>
      <w:r>
        <w:rPr>
          <w:rFonts w:ascii="Arial" w:hAnsi="Arial" w:cs="Arial"/>
        </w:rPr>
        <w:t>Podmínky dotačního programu byly vyvěšeny od 6. 1. 2016</w:t>
      </w:r>
    </w:p>
    <w:p w:rsidR="006908EE" w:rsidRPr="006908EE" w:rsidRDefault="0045717A" w:rsidP="006908EE">
      <w:pPr>
        <w:spacing w:before="120"/>
        <w:jc w:val="both"/>
        <w:rPr>
          <w:rFonts w:ascii="Arial" w:hAnsi="Arial" w:cs="Arial"/>
          <w:b/>
        </w:rPr>
      </w:pPr>
      <w:r>
        <w:rPr>
          <w:rFonts w:ascii="Arial" w:hAnsi="Arial" w:cs="Arial"/>
        </w:rPr>
        <w:t>Žádosti bylo</w:t>
      </w:r>
      <w:r w:rsidR="006908EE">
        <w:rPr>
          <w:rFonts w:ascii="Arial" w:hAnsi="Arial" w:cs="Arial"/>
        </w:rPr>
        <w:t xml:space="preserve"> možné předklád</w:t>
      </w:r>
      <w:r>
        <w:rPr>
          <w:rFonts w:ascii="Arial" w:hAnsi="Arial" w:cs="Arial"/>
        </w:rPr>
        <w:t>at v termínu od 22. 2. 2016 – 29. 4</w:t>
      </w:r>
      <w:r w:rsidR="006908EE">
        <w:rPr>
          <w:rFonts w:ascii="Arial" w:hAnsi="Arial" w:cs="Arial"/>
        </w:rPr>
        <w:t>. 2016 do 12 hod.</w:t>
      </w:r>
      <w:r w:rsidR="006908EE" w:rsidRPr="006908EE">
        <w:rPr>
          <w:rFonts w:ascii="Arial" w:hAnsi="Arial" w:cs="Arial"/>
          <w:b/>
        </w:rPr>
        <w:t xml:space="preserve"> </w:t>
      </w:r>
    </w:p>
    <w:p w:rsidR="007C1842" w:rsidRDefault="007C1842" w:rsidP="00731C72">
      <w:pPr>
        <w:spacing w:before="120"/>
        <w:jc w:val="both"/>
        <w:rPr>
          <w:rFonts w:ascii="Arial" w:hAnsi="Arial" w:cs="Arial"/>
        </w:rPr>
      </w:pPr>
      <w:r>
        <w:rPr>
          <w:rFonts w:ascii="Arial" w:hAnsi="Arial" w:cs="Arial"/>
        </w:rPr>
        <w:t xml:space="preserve">Alokace dotačního programu činí </w:t>
      </w:r>
      <w:r w:rsidR="0045717A">
        <w:rPr>
          <w:rFonts w:ascii="Arial" w:hAnsi="Arial" w:cs="Arial"/>
        </w:rPr>
        <w:t>166,2</w:t>
      </w:r>
      <w:r>
        <w:rPr>
          <w:rFonts w:ascii="Arial" w:hAnsi="Arial" w:cs="Arial"/>
        </w:rPr>
        <w:t xml:space="preserve"> mil. Kč.  </w:t>
      </w:r>
    </w:p>
    <w:p w:rsidR="0045717A" w:rsidRPr="0045717A" w:rsidRDefault="0045717A" w:rsidP="005A28AB">
      <w:pPr>
        <w:spacing w:before="240"/>
        <w:jc w:val="both"/>
        <w:rPr>
          <w:rFonts w:ascii="Arial" w:hAnsi="Arial" w:cs="Arial"/>
        </w:rPr>
      </w:pPr>
      <w:r w:rsidRPr="0045717A">
        <w:rPr>
          <w:rFonts w:ascii="Arial" w:hAnsi="Arial" w:cs="Arial"/>
        </w:rPr>
        <w:t xml:space="preserve">K datu ukončení příjmu žádostí bylo přijato celkem 2 085 žádostí o kotlíkovou dotaci. </w:t>
      </w:r>
    </w:p>
    <w:p w:rsidR="003E1358" w:rsidRPr="003E1358" w:rsidRDefault="003E1358" w:rsidP="005A28AB">
      <w:pPr>
        <w:spacing w:before="240"/>
        <w:jc w:val="both"/>
        <w:rPr>
          <w:rFonts w:ascii="Arial" w:hAnsi="Arial" w:cs="Arial"/>
          <w:b/>
        </w:rPr>
      </w:pPr>
      <w:r w:rsidRPr="003E1358">
        <w:rPr>
          <w:rFonts w:ascii="Arial" w:hAnsi="Arial" w:cs="Arial"/>
          <w:b/>
        </w:rPr>
        <w:t>Předmět</w:t>
      </w:r>
      <w:r>
        <w:rPr>
          <w:rFonts w:ascii="Arial" w:hAnsi="Arial" w:cs="Arial"/>
          <w:b/>
        </w:rPr>
        <w:t>em</w:t>
      </w:r>
      <w:r w:rsidRPr="003E1358">
        <w:rPr>
          <w:rFonts w:ascii="Arial" w:hAnsi="Arial" w:cs="Arial"/>
          <w:b/>
        </w:rPr>
        <w:t xml:space="preserve"> dotačního programu </w:t>
      </w:r>
      <w:r>
        <w:rPr>
          <w:rFonts w:ascii="Arial" w:hAnsi="Arial" w:cs="Arial"/>
          <w:b/>
        </w:rPr>
        <w:t>je:</w:t>
      </w:r>
    </w:p>
    <w:p w:rsidR="003E1358" w:rsidRPr="003E1358" w:rsidRDefault="003E1358" w:rsidP="003E1358">
      <w:pPr>
        <w:numPr>
          <w:ilvl w:val="0"/>
          <w:numId w:val="18"/>
        </w:numPr>
        <w:spacing w:before="120"/>
        <w:ind w:left="426" w:hanging="426"/>
        <w:jc w:val="both"/>
        <w:rPr>
          <w:rFonts w:ascii="Arial" w:hAnsi="Arial" w:cs="Arial"/>
        </w:rPr>
      </w:pPr>
      <w:r w:rsidRPr="003E1358">
        <w:rPr>
          <w:rFonts w:ascii="Arial" w:hAnsi="Arial" w:cs="Arial"/>
        </w:rPr>
        <w:t>Výměna zdrojů tepla (kotlů) na pevná paliva s ručním přikládáním za:</w:t>
      </w:r>
    </w:p>
    <w:p w:rsidR="003E1358" w:rsidRPr="003E1358" w:rsidRDefault="003E1358" w:rsidP="00762170">
      <w:pPr>
        <w:numPr>
          <w:ilvl w:val="0"/>
          <w:numId w:val="17"/>
        </w:numPr>
        <w:ind w:left="714" w:hanging="357"/>
        <w:jc w:val="both"/>
        <w:rPr>
          <w:rFonts w:ascii="Arial" w:hAnsi="Arial" w:cs="Arial"/>
        </w:rPr>
      </w:pPr>
      <w:r>
        <w:rPr>
          <w:rFonts w:ascii="Arial" w:hAnsi="Arial" w:cs="Arial"/>
        </w:rPr>
        <w:t>t</w:t>
      </w:r>
      <w:r w:rsidRPr="003E1358">
        <w:rPr>
          <w:rFonts w:ascii="Arial" w:hAnsi="Arial" w:cs="Arial"/>
        </w:rPr>
        <w:t>epelné čerpadlo</w:t>
      </w:r>
      <w:r>
        <w:rPr>
          <w:rFonts w:ascii="Arial" w:hAnsi="Arial" w:cs="Arial"/>
        </w:rPr>
        <w:t>,</w:t>
      </w:r>
    </w:p>
    <w:p w:rsidR="003E1358" w:rsidRPr="003E1358" w:rsidRDefault="003E1358" w:rsidP="003E1358">
      <w:pPr>
        <w:numPr>
          <w:ilvl w:val="0"/>
          <w:numId w:val="17"/>
        </w:numPr>
        <w:ind w:left="714" w:hanging="357"/>
        <w:jc w:val="both"/>
        <w:rPr>
          <w:rFonts w:ascii="Arial" w:hAnsi="Arial" w:cs="Arial"/>
        </w:rPr>
      </w:pPr>
      <w:r>
        <w:rPr>
          <w:rFonts w:ascii="Arial" w:hAnsi="Arial" w:cs="Arial"/>
        </w:rPr>
        <w:t>k</w:t>
      </w:r>
      <w:r w:rsidRPr="003E1358">
        <w:rPr>
          <w:rFonts w:ascii="Arial" w:hAnsi="Arial" w:cs="Arial"/>
        </w:rPr>
        <w:t>otel na pevná paliva</w:t>
      </w:r>
      <w:r>
        <w:rPr>
          <w:rFonts w:ascii="Arial" w:hAnsi="Arial" w:cs="Arial"/>
        </w:rPr>
        <w:t>,</w:t>
      </w:r>
    </w:p>
    <w:p w:rsidR="003E1358" w:rsidRPr="003E1358" w:rsidRDefault="003E1358" w:rsidP="003E1358">
      <w:pPr>
        <w:numPr>
          <w:ilvl w:val="0"/>
          <w:numId w:val="17"/>
        </w:numPr>
        <w:ind w:left="714" w:hanging="357"/>
        <w:jc w:val="both"/>
        <w:rPr>
          <w:rFonts w:ascii="Arial" w:hAnsi="Arial" w:cs="Arial"/>
        </w:rPr>
      </w:pPr>
      <w:r>
        <w:rPr>
          <w:rFonts w:ascii="Arial" w:hAnsi="Arial" w:cs="Arial"/>
        </w:rPr>
        <w:t>p</w:t>
      </w:r>
      <w:r w:rsidRPr="003E1358">
        <w:rPr>
          <w:rFonts w:ascii="Arial" w:hAnsi="Arial" w:cs="Arial"/>
        </w:rPr>
        <w:t>lynový kondenzační kotel</w:t>
      </w:r>
      <w:r>
        <w:rPr>
          <w:rFonts w:ascii="Arial" w:hAnsi="Arial" w:cs="Arial"/>
        </w:rPr>
        <w:t>.</w:t>
      </w:r>
    </w:p>
    <w:p w:rsidR="003E1358" w:rsidRPr="003E1358" w:rsidRDefault="003E1358" w:rsidP="003E1358">
      <w:pPr>
        <w:numPr>
          <w:ilvl w:val="0"/>
          <w:numId w:val="18"/>
        </w:numPr>
        <w:spacing w:before="120"/>
        <w:ind w:left="426" w:hanging="426"/>
        <w:jc w:val="both"/>
        <w:rPr>
          <w:rFonts w:ascii="Arial" w:hAnsi="Arial" w:cs="Arial"/>
        </w:rPr>
      </w:pPr>
      <w:r w:rsidRPr="003E1358">
        <w:rPr>
          <w:rFonts w:ascii="Arial" w:hAnsi="Arial" w:cs="Arial"/>
        </w:rPr>
        <w:t>Instalace solárně-termických soustav pro přitápění nebo přípravu teplé vody (pouze v kombinaci s výměnou zdroje tepla pro vytápění)</w:t>
      </w:r>
      <w:r>
        <w:rPr>
          <w:rFonts w:ascii="Arial" w:hAnsi="Arial" w:cs="Arial"/>
        </w:rPr>
        <w:t>.</w:t>
      </w:r>
    </w:p>
    <w:p w:rsidR="003E1358" w:rsidRPr="003E1358" w:rsidRDefault="003E1358" w:rsidP="003E1358">
      <w:pPr>
        <w:numPr>
          <w:ilvl w:val="0"/>
          <w:numId w:val="18"/>
        </w:numPr>
        <w:spacing w:before="120"/>
        <w:ind w:left="426" w:hanging="426"/>
        <w:jc w:val="both"/>
        <w:rPr>
          <w:rFonts w:ascii="Arial" w:hAnsi="Arial" w:cs="Arial"/>
        </w:rPr>
      </w:pPr>
      <w:r w:rsidRPr="003E1358">
        <w:rPr>
          <w:rFonts w:ascii="Arial" w:hAnsi="Arial" w:cs="Arial"/>
        </w:rPr>
        <w:t xml:space="preserve">„Mikro“ energetická opatření (způsobilé výdaje mohou být maximálně do výše </w:t>
      </w:r>
      <w:r>
        <w:rPr>
          <w:rFonts w:ascii="Arial" w:hAnsi="Arial" w:cs="Arial"/>
        </w:rPr>
        <w:t>20 000 Kč).</w:t>
      </w:r>
    </w:p>
    <w:p w:rsidR="001260B2" w:rsidRDefault="00D372C3" w:rsidP="0016483D">
      <w:pPr>
        <w:pStyle w:val="Odstavecseseznamem"/>
        <w:tabs>
          <w:tab w:val="left" w:pos="567"/>
        </w:tabs>
        <w:spacing w:before="240" w:after="120"/>
        <w:ind w:left="0"/>
        <w:jc w:val="both"/>
        <w:rPr>
          <w:rFonts w:ascii="Arial" w:hAnsi="Arial" w:cs="Arial"/>
        </w:rPr>
      </w:pPr>
      <w:r w:rsidRPr="009E2BA4">
        <w:rPr>
          <w:rFonts w:ascii="Arial" w:hAnsi="Arial" w:cs="Arial"/>
          <w:b/>
        </w:rPr>
        <w:t>M</w:t>
      </w:r>
      <w:r w:rsidRPr="009E2BA4">
        <w:rPr>
          <w:rFonts w:ascii="Arial" w:hAnsi="Arial" w:cs="Arial"/>
          <w:b/>
          <w:bCs/>
        </w:rPr>
        <w:t xml:space="preserve">aximální výše </w:t>
      </w:r>
      <w:r w:rsidRPr="009E2BA4">
        <w:rPr>
          <w:rFonts w:ascii="Arial" w:hAnsi="Arial" w:cs="Arial"/>
        </w:rPr>
        <w:t>dotace na jed</w:t>
      </w:r>
      <w:r>
        <w:rPr>
          <w:rFonts w:ascii="Arial" w:hAnsi="Arial" w:cs="Arial"/>
        </w:rPr>
        <w:t>en dílčí</w:t>
      </w:r>
      <w:r w:rsidRPr="009E2BA4">
        <w:rPr>
          <w:rFonts w:ascii="Arial" w:hAnsi="Arial" w:cs="Arial"/>
        </w:rPr>
        <w:t xml:space="preserve"> </w:t>
      </w:r>
      <w:r>
        <w:rPr>
          <w:rFonts w:ascii="Arial" w:hAnsi="Arial" w:cs="Arial"/>
        </w:rPr>
        <w:t>projekt (jednu žádost)</w:t>
      </w:r>
      <w:r w:rsidRPr="009E2BA4">
        <w:rPr>
          <w:rFonts w:ascii="Arial" w:hAnsi="Arial" w:cs="Arial"/>
        </w:rPr>
        <w:t xml:space="preserve"> činí</w:t>
      </w:r>
      <w:r w:rsidR="003E1358">
        <w:rPr>
          <w:rFonts w:ascii="Arial" w:hAnsi="Arial" w:cs="Arial"/>
          <w:b/>
        </w:rPr>
        <w:t xml:space="preserve"> 127</w:t>
      </w:r>
      <w:r w:rsidR="009A101C">
        <w:rPr>
          <w:rFonts w:ascii="Arial" w:hAnsi="Arial" w:cs="Arial"/>
          <w:b/>
        </w:rPr>
        <w:t xml:space="preserve"> </w:t>
      </w:r>
      <w:r w:rsidR="003E1358">
        <w:rPr>
          <w:rFonts w:ascii="Arial" w:hAnsi="Arial" w:cs="Arial"/>
          <w:b/>
        </w:rPr>
        <w:t>500</w:t>
      </w:r>
      <w:r w:rsidR="009A101C">
        <w:rPr>
          <w:rFonts w:ascii="Arial" w:hAnsi="Arial" w:cs="Arial"/>
          <w:b/>
        </w:rPr>
        <w:t xml:space="preserve"> </w:t>
      </w:r>
      <w:r w:rsidRPr="009E5C38">
        <w:rPr>
          <w:rFonts w:ascii="Arial" w:hAnsi="Arial" w:cs="Arial"/>
          <w:b/>
        </w:rPr>
        <w:t>Kč</w:t>
      </w:r>
      <w:r>
        <w:rPr>
          <w:rFonts w:ascii="Arial" w:hAnsi="Arial" w:cs="Arial"/>
          <w:b/>
        </w:rPr>
        <w:t xml:space="preserve">. </w:t>
      </w:r>
      <w:r w:rsidRPr="004A52E7">
        <w:rPr>
          <w:rFonts w:ascii="Arial" w:hAnsi="Arial" w:cs="Arial"/>
        </w:rPr>
        <w:t>Maximální výše celkových způsobilých výdajů na je</w:t>
      </w:r>
      <w:r w:rsidR="003E1358">
        <w:rPr>
          <w:rFonts w:ascii="Arial" w:hAnsi="Arial" w:cs="Arial"/>
        </w:rPr>
        <w:t>den dílčí projekt je 150</w:t>
      </w:r>
      <w:r w:rsidR="009A101C">
        <w:rPr>
          <w:rFonts w:ascii="Arial" w:hAnsi="Arial" w:cs="Arial"/>
        </w:rPr>
        <w:t> </w:t>
      </w:r>
      <w:r w:rsidR="003E1358">
        <w:rPr>
          <w:rFonts w:ascii="Arial" w:hAnsi="Arial" w:cs="Arial"/>
        </w:rPr>
        <w:t>000</w:t>
      </w:r>
      <w:r w:rsidR="009A101C">
        <w:rPr>
          <w:rFonts w:ascii="Arial" w:hAnsi="Arial" w:cs="Arial"/>
        </w:rPr>
        <w:t xml:space="preserve"> </w:t>
      </w:r>
      <w:r w:rsidRPr="004A52E7">
        <w:rPr>
          <w:rFonts w:ascii="Arial" w:hAnsi="Arial" w:cs="Arial"/>
        </w:rPr>
        <w:t xml:space="preserve">Kč a výše dotace </w:t>
      </w:r>
      <w:r w:rsidR="00E51294">
        <w:rPr>
          <w:rFonts w:ascii="Arial" w:hAnsi="Arial" w:cs="Arial"/>
        </w:rPr>
        <w:t>je</w:t>
      </w:r>
      <w:r w:rsidRPr="004A52E7">
        <w:rPr>
          <w:rFonts w:ascii="Arial" w:hAnsi="Arial" w:cs="Arial"/>
        </w:rPr>
        <w:t xml:space="preserve"> stanovena procentem z celkových způsobilých výdajů dle nového zdroje tepla pořízeného v rámci dílčího projektu</w:t>
      </w:r>
      <w:r>
        <w:rPr>
          <w:rFonts w:ascii="Arial" w:hAnsi="Arial" w:cs="Arial"/>
        </w:rPr>
        <w:t>.</w:t>
      </w:r>
      <w:r w:rsidR="00E51294" w:rsidRPr="00E51294">
        <w:rPr>
          <w:rFonts w:ascii="Arial" w:hAnsi="Arial" w:cs="Arial"/>
        </w:rPr>
        <w:t xml:space="preserve"> V případě, že </w:t>
      </w:r>
      <w:r w:rsidR="00E51294">
        <w:rPr>
          <w:rFonts w:ascii="Arial" w:hAnsi="Arial" w:cs="Arial"/>
        </w:rPr>
        <w:t>žadatelem je</w:t>
      </w:r>
      <w:r w:rsidR="00E51294" w:rsidRPr="00E51294">
        <w:rPr>
          <w:rFonts w:ascii="Arial" w:hAnsi="Arial" w:cs="Arial"/>
        </w:rPr>
        <w:t xml:space="preserve"> fyzická osoba z prioritního území</w:t>
      </w:r>
      <w:r w:rsidR="00E51294">
        <w:rPr>
          <w:rFonts w:ascii="Arial" w:hAnsi="Arial" w:cs="Arial"/>
        </w:rPr>
        <w:t>, je</w:t>
      </w:r>
      <w:r w:rsidR="00E51294" w:rsidRPr="00E51294">
        <w:rPr>
          <w:rFonts w:ascii="Arial" w:hAnsi="Arial" w:cs="Arial"/>
        </w:rPr>
        <w:t xml:space="preserve"> výše dotace fyzické osobě navýšena o 5 %</w:t>
      </w:r>
      <w:r w:rsidR="001260B2">
        <w:rPr>
          <w:rFonts w:ascii="Arial" w:hAnsi="Arial" w:cs="Arial"/>
        </w:rPr>
        <w:t>.</w:t>
      </w:r>
    </w:p>
    <w:p w:rsidR="001F1848" w:rsidRPr="001F1848" w:rsidRDefault="001F1848" w:rsidP="001F1848">
      <w:pPr>
        <w:spacing w:before="120" w:after="120"/>
        <w:jc w:val="both"/>
        <w:rPr>
          <w:rFonts w:ascii="Arial" w:eastAsia="Calibri" w:hAnsi="Arial" w:cs="Arial"/>
          <w:lang w:eastAsia="en-US"/>
        </w:rPr>
      </w:pPr>
      <w:r w:rsidRPr="001F1848">
        <w:rPr>
          <w:rFonts w:ascii="Arial" w:eastAsia="Calibri" w:hAnsi="Arial" w:cs="Arial"/>
          <w:lang w:eastAsia="en-US"/>
        </w:rPr>
        <w:t>Výše dotace na jeden dílčí projekt se může lišit výběrem nového zdroje tepla, a to následovně:</w:t>
      </w:r>
    </w:p>
    <w:tbl>
      <w:tblPr>
        <w:tblW w:w="9072" w:type="dxa"/>
        <w:tblInd w:w="108" w:type="dxa"/>
        <w:tblCellMar>
          <w:left w:w="0" w:type="dxa"/>
          <w:right w:w="0" w:type="dxa"/>
        </w:tblCellMar>
        <w:tblLook w:val="04A0" w:firstRow="1" w:lastRow="0" w:firstColumn="1" w:lastColumn="0" w:noHBand="0" w:noVBand="1"/>
      </w:tblPr>
      <w:tblGrid>
        <w:gridCol w:w="3544"/>
        <w:gridCol w:w="5528"/>
      </w:tblGrid>
      <w:tr w:rsidR="00E51294" w:rsidRPr="00E51294" w:rsidTr="001F1848">
        <w:trPr>
          <w:trHeight w:val="430"/>
          <w:tblHeader/>
        </w:trPr>
        <w:tc>
          <w:tcPr>
            <w:tcW w:w="3544"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E51294" w:rsidRPr="00E51294" w:rsidRDefault="00E51294" w:rsidP="00E51294">
            <w:pPr>
              <w:spacing w:line="276" w:lineRule="auto"/>
              <w:rPr>
                <w:rFonts w:ascii="Arial" w:hAnsi="Arial" w:cs="Arial"/>
              </w:rPr>
            </w:pPr>
            <w:r w:rsidRPr="00E51294">
              <w:rPr>
                <w:rFonts w:ascii="Arial" w:hAnsi="Arial" w:cs="Arial"/>
                <w:b/>
                <w:bCs/>
                <w:color w:val="000000"/>
                <w:kern w:val="24"/>
              </w:rPr>
              <w:t>Nový zdroj tepla</w:t>
            </w:r>
          </w:p>
        </w:tc>
        <w:tc>
          <w:tcPr>
            <w:tcW w:w="5528"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E51294" w:rsidRPr="00E51294" w:rsidRDefault="00E51294" w:rsidP="00E51294">
            <w:pPr>
              <w:spacing w:line="276" w:lineRule="auto"/>
              <w:jc w:val="center"/>
              <w:rPr>
                <w:rFonts w:ascii="Arial" w:hAnsi="Arial" w:cs="Arial"/>
              </w:rPr>
            </w:pPr>
            <w:r w:rsidRPr="00E51294">
              <w:rPr>
                <w:rFonts w:ascii="Arial" w:hAnsi="Arial" w:cs="Arial"/>
                <w:b/>
                <w:bCs/>
                <w:color w:val="000000"/>
                <w:kern w:val="24"/>
              </w:rPr>
              <w:t>Výše dotace na jeden dílčí projekt</w:t>
            </w:r>
          </w:p>
        </w:tc>
      </w:tr>
      <w:tr w:rsidR="00E51294" w:rsidRPr="00E51294" w:rsidTr="005A28AB">
        <w:trPr>
          <w:trHeight w:val="536"/>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51294" w:rsidRPr="00E51294" w:rsidRDefault="00E51294" w:rsidP="00E51294">
            <w:pPr>
              <w:spacing w:line="276" w:lineRule="auto"/>
              <w:rPr>
                <w:rFonts w:ascii="Arial" w:hAnsi="Arial" w:cs="Arial"/>
              </w:rPr>
            </w:pPr>
            <w:r w:rsidRPr="00E51294">
              <w:rPr>
                <w:rFonts w:ascii="Arial" w:hAnsi="Arial" w:cs="Arial"/>
                <w:color w:val="000000"/>
                <w:kern w:val="24"/>
              </w:rPr>
              <w:t>Kotel na uhlí</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E1358" w:rsidRPr="009654CE" w:rsidRDefault="00E51294" w:rsidP="00E51294">
            <w:pPr>
              <w:spacing w:line="276" w:lineRule="auto"/>
              <w:jc w:val="center"/>
              <w:rPr>
                <w:rFonts w:ascii="Arial" w:hAnsi="Arial" w:cs="Arial"/>
                <w:color w:val="000000"/>
                <w:kern w:val="24"/>
              </w:rPr>
            </w:pPr>
            <w:r w:rsidRPr="009654CE">
              <w:rPr>
                <w:rFonts w:ascii="Arial" w:hAnsi="Arial" w:cs="Arial"/>
                <w:color w:val="000000"/>
                <w:kern w:val="24"/>
              </w:rPr>
              <w:t xml:space="preserve">70 % + </w:t>
            </w:r>
            <w:r w:rsidRPr="009654CE">
              <w:rPr>
                <w:rFonts w:ascii="Arial" w:hAnsi="Arial" w:cs="Arial"/>
                <w:iCs/>
                <w:color w:val="000000"/>
                <w:kern w:val="24"/>
              </w:rPr>
              <w:t xml:space="preserve">případně 5 % </w:t>
            </w:r>
            <w:r w:rsidR="003E1358" w:rsidRPr="009654CE">
              <w:rPr>
                <w:rFonts w:ascii="Arial" w:hAnsi="Arial" w:cs="Arial"/>
                <w:color w:val="000000"/>
                <w:kern w:val="24"/>
              </w:rPr>
              <w:t xml:space="preserve">z maximálně 150 000 </w:t>
            </w:r>
            <w:r w:rsidRPr="009654CE">
              <w:rPr>
                <w:rFonts w:ascii="Arial" w:hAnsi="Arial" w:cs="Arial"/>
                <w:color w:val="000000"/>
                <w:kern w:val="24"/>
              </w:rPr>
              <w:t>Kč</w:t>
            </w:r>
          </w:p>
          <w:p w:rsidR="00E51294" w:rsidRPr="009654CE" w:rsidRDefault="003E1358" w:rsidP="00E51294">
            <w:pPr>
              <w:spacing w:line="276" w:lineRule="auto"/>
              <w:jc w:val="center"/>
              <w:rPr>
                <w:rFonts w:ascii="Arial" w:hAnsi="Arial" w:cs="Arial"/>
              </w:rPr>
            </w:pPr>
            <w:r w:rsidRPr="009654CE">
              <w:rPr>
                <w:rFonts w:ascii="Arial" w:hAnsi="Arial" w:cs="Arial"/>
                <w:color w:val="000000"/>
                <w:kern w:val="24"/>
              </w:rPr>
              <w:t xml:space="preserve"> = maximálně 105 000</w:t>
            </w:r>
            <w:r w:rsidR="00E51294" w:rsidRPr="009654CE">
              <w:rPr>
                <w:rFonts w:ascii="Arial" w:hAnsi="Arial" w:cs="Arial"/>
                <w:color w:val="000000"/>
                <w:kern w:val="24"/>
              </w:rPr>
              <w:t>/</w:t>
            </w:r>
            <w:r w:rsidRPr="009654CE">
              <w:rPr>
                <w:rFonts w:ascii="Arial" w:hAnsi="Arial" w:cs="Arial"/>
                <w:iCs/>
                <w:color w:val="000000"/>
                <w:kern w:val="24"/>
              </w:rPr>
              <w:t xml:space="preserve">112 500 </w:t>
            </w:r>
            <w:r w:rsidR="00E51294" w:rsidRPr="009654CE">
              <w:rPr>
                <w:rFonts w:ascii="Arial" w:hAnsi="Arial" w:cs="Arial"/>
                <w:iCs/>
                <w:color w:val="000000"/>
                <w:kern w:val="24"/>
              </w:rPr>
              <w:t>Kč</w:t>
            </w:r>
          </w:p>
        </w:tc>
      </w:tr>
      <w:tr w:rsidR="00E51294" w:rsidRPr="00E51294" w:rsidTr="0016483D">
        <w:trPr>
          <w:trHeight w:val="701"/>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51294" w:rsidRPr="00E51294" w:rsidRDefault="00E51294" w:rsidP="00E51294">
            <w:pPr>
              <w:spacing w:line="276" w:lineRule="auto"/>
              <w:rPr>
                <w:rFonts w:ascii="Arial" w:hAnsi="Arial" w:cs="Arial"/>
              </w:rPr>
            </w:pPr>
            <w:r w:rsidRPr="00E51294">
              <w:rPr>
                <w:rFonts w:ascii="Arial" w:hAnsi="Arial" w:cs="Arial"/>
                <w:color w:val="000000"/>
                <w:kern w:val="24"/>
              </w:rPr>
              <w:t xml:space="preserve">Kombinovaný kotel </w:t>
            </w:r>
          </w:p>
          <w:p w:rsidR="00E51294" w:rsidRPr="00E51294" w:rsidRDefault="00E51294" w:rsidP="00E51294">
            <w:pPr>
              <w:spacing w:line="276" w:lineRule="auto"/>
              <w:rPr>
                <w:rFonts w:ascii="Arial" w:hAnsi="Arial" w:cs="Arial"/>
              </w:rPr>
            </w:pPr>
            <w:r w:rsidRPr="00E51294">
              <w:rPr>
                <w:rFonts w:ascii="Arial" w:hAnsi="Arial" w:cs="Arial"/>
                <w:color w:val="000000"/>
                <w:kern w:val="24"/>
              </w:rPr>
              <w:t>(uhlí + biomasa)</w:t>
            </w:r>
          </w:p>
        </w:tc>
        <w:tc>
          <w:tcPr>
            <w:tcW w:w="552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E1358" w:rsidRPr="009654CE" w:rsidRDefault="00E51294" w:rsidP="00E51294">
            <w:pPr>
              <w:spacing w:line="276" w:lineRule="auto"/>
              <w:jc w:val="center"/>
              <w:rPr>
                <w:rFonts w:ascii="Arial" w:hAnsi="Arial" w:cs="Arial"/>
                <w:color w:val="000000"/>
                <w:kern w:val="24"/>
              </w:rPr>
            </w:pPr>
            <w:r w:rsidRPr="009654CE">
              <w:rPr>
                <w:rFonts w:ascii="Arial" w:hAnsi="Arial" w:cs="Arial"/>
                <w:color w:val="000000"/>
                <w:kern w:val="24"/>
              </w:rPr>
              <w:t xml:space="preserve">75 % + </w:t>
            </w:r>
            <w:r w:rsidRPr="009654CE">
              <w:rPr>
                <w:rFonts w:ascii="Arial" w:hAnsi="Arial" w:cs="Arial"/>
                <w:iCs/>
                <w:color w:val="000000"/>
                <w:kern w:val="24"/>
              </w:rPr>
              <w:t xml:space="preserve">případně 5 % </w:t>
            </w:r>
            <w:r w:rsidR="003E1358" w:rsidRPr="009654CE">
              <w:rPr>
                <w:rFonts w:ascii="Arial" w:hAnsi="Arial" w:cs="Arial"/>
                <w:color w:val="000000"/>
                <w:kern w:val="24"/>
              </w:rPr>
              <w:t xml:space="preserve">z maximálně 150 000 </w:t>
            </w:r>
            <w:r w:rsidRPr="009654CE">
              <w:rPr>
                <w:rFonts w:ascii="Arial" w:hAnsi="Arial" w:cs="Arial"/>
                <w:color w:val="000000"/>
                <w:kern w:val="24"/>
              </w:rPr>
              <w:t>Kč</w:t>
            </w:r>
          </w:p>
          <w:p w:rsidR="00E51294" w:rsidRPr="009654CE" w:rsidRDefault="003E1358" w:rsidP="00E51294">
            <w:pPr>
              <w:spacing w:line="276" w:lineRule="auto"/>
              <w:jc w:val="center"/>
              <w:rPr>
                <w:rFonts w:ascii="Arial" w:hAnsi="Arial" w:cs="Arial"/>
              </w:rPr>
            </w:pPr>
            <w:r w:rsidRPr="009654CE">
              <w:rPr>
                <w:rFonts w:ascii="Arial" w:hAnsi="Arial" w:cs="Arial"/>
                <w:color w:val="000000"/>
                <w:kern w:val="24"/>
              </w:rPr>
              <w:t xml:space="preserve"> = maximálně 112 500</w:t>
            </w:r>
            <w:r w:rsidR="00E51294" w:rsidRPr="009654CE">
              <w:rPr>
                <w:rFonts w:ascii="Arial" w:hAnsi="Arial" w:cs="Arial"/>
                <w:color w:val="000000"/>
                <w:kern w:val="24"/>
              </w:rPr>
              <w:t>/</w:t>
            </w:r>
            <w:r w:rsidRPr="009654CE">
              <w:rPr>
                <w:rFonts w:ascii="Arial" w:hAnsi="Arial" w:cs="Arial"/>
                <w:iCs/>
                <w:color w:val="000000"/>
                <w:kern w:val="24"/>
              </w:rPr>
              <w:t xml:space="preserve">120 000 </w:t>
            </w:r>
            <w:r w:rsidR="00E51294" w:rsidRPr="009654CE">
              <w:rPr>
                <w:rFonts w:ascii="Arial" w:hAnsi="Arial" w:cs="Arial"/>
                <w:iCs/>
                <w:color w:val="000000"/>
                <w:kern w:val="24"/>
              </w:rPr>
              <w:t>Kč</w:t>
            </w:r>
          </w:p>
        </w:tc>
      </w:tr>
      <w:tr w:rsidR="00E51294" w:rsidRPr="00E51294" w:rsidTr="0016483D">
        <w:trPr>
          <w:trHeight w:val="463"/>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51294" w:rsidRPr="00E51294" w:rsidRDefault="00E51294" w:rsidP="00E51294">
            <w:pPr>
              <w:spacing w:line="276" w:lineRule="auto"/>
              <w:rPr>
                <w:rFonts w:ascii="Arial" w:hAnsi="Arial" w:cs="Arial"/>
              </w:rPr>
            </w:pPr>
            <w:r w:rsidRPr="00E51294">
              <w:rPr>
                <w:rFonts w:ascii="Arial" w:hAnsi="Arial" w:cs="Arial"/>
                <w:color w:val="000000"/>
                <w:kern w:val="24"/>
              </w:rPr>
              <w:t>Plynový kondenzační kotel</w:t>
            </w:r>
          </w:p>
        </w:tc>
        <w:tc>
          <w:tcPr>
            <w:tcW w:w="5528" w:type="dxa"/>
            <w:vMerge/>
            <w:tcBorders>
              <w:top w:val="single" w:sz="8" w:space="0" w:color="000000"/>
              <w:left w:val="single" w:sz="8" w:space="0" w:color="000000"/>
              <w:bottom w:val="single" w:sz="8" w:space="0" w:color="000000"/>
              <w:right w:val="single" w:sz="8" w:space="0" w:color="000000"/>
            </w:tcBorders>
            <w:vAlign w:val="center"/>
            <w:hideMark/>
          </w:tcPr>
          <w:p w:rsidR="00E51294" w:rsidRPr="009654CE" w:rsidRDefault="00E51294" w:rsidP="00E51294">
            <w:pPr>
              <w:rPr>
                <w:rFonts w:ascii="Arial" w:hAnsi="Arial" w:cs="Arial"/>
              </w:rPr>
            </w:pPr>
          </w:p>
        </w:tc>
      </w:tr>
      <w:tr w:rsidR="00E51294" w:rsidRPr="00E51294" w:rsidTr="0016483D">
        <w:trPr>
          <w:trHeight w:val="463"/>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51294" w:rsidRPr="00E51294" w:rsidRDefault="00E51294" w:rsidP="00E51294">
            <w:pPr>
              <w:spacing w:line="276" w:lineRule="auto"/>
              <w:rPr>
                <w:rFonts w:ascii="Arial" w:hAnsi="Arial" w:cs="Arial"/>
              </w:rPr>
            </w:pPr>
            <w:r w:rsidRPr="00E51294">
              <w:rPr>
                <w:rFonts w:ascii="Arial" w:hAnsi="Arial" w:cs="Arial"/>
                <w:color w:val="000000"/>
                <w:kern w:val="24"/>
              </w:rPr>
              <w:t>Kotel na biomasu</w:t>
            </w:r>
          </w:p>
        </w:tc>
        <w:tc>
          <w:tcPr>
            <w:tcW w:w="552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E1358" w:rsidRPr="009654CE" w:rsidRDefault="00E51294" w:rsidP="00E51294">
            <w:pPr>
              <w:spacing w:line="276" w:lineRule="auto"/>
              <w:jc w:val="center"/>
              <w:rPr>
                <w:rFonts w:ascii="Arial" w:hAnsi="Arial" w:cs="Arial"/>
                <w:color w:val="000000"/>
                <w:kern w:val="24"/>
              </w:rPr>
            </w:pPr>
            <w:r w:rsidRPr="009654CE">
              <w:rPr>
                <w:rFonts w:ascii="Arial" w:hAnsi="Arial" w:cs="Arial"/>
                <w:color w:val="000000"/>
                <w:kern w:val="24"/>
              </w:rPr>
              <w:t xml:space="preserve">80 % + </w:t>
            </w:r>
            <w:r w:rsidRPr="009654CE">
              <w:rPr>
                <w:rFonts w:ascii="Arial" w:hAnsi="Arial" w:cs="Arial"/>
                <w:iCs/>
                <w:color w:val="000000"/>
                <w:kern w:val="24"/>
              </w:rPr>
              <w:t xml:space="preserve">případně 5 % </w:t>
            </w:r>
            <w:r w:rsidR="003E1358" w:rsidRPr="009654CE">
              <w:rPr>
                <w:rFonts w:ascii="Arial" w:hAnsi="Arial" w:cs="Arial"/>
                <w:color w:val="000000"/>
                <w:kern w:val="24"/>
              </w:rPr>
              <w:t xml:space="preserve">z maximálně 150 000 </w:t>
            </w:r>
            <w:r w:rsidRPr="009654CE">
              <w:rPr>
                <w:rFonts w:ascii="Arial" w:hAnsi="Arial" w:cs="Arial"/>
                <w:color w:val="000000"/>
                <w:kern w:val="24"/>
              </w:rPr>
              <w:t>Kč</w:t>
            </w:r>
          </w:p>
          <w:p w:rsidR="00E51294" w:rsidRPr="009654CE" w:rsidRDefault="003E1358" w:rsidP="00E51294">
            <w:pPr>
              <w:spacing w:line="276" w:lineRule="auto"/>
              <w:jc w:val="center"/>
              <w:rPr>
                <w:rFonts w:ascii="Arial" w:hAnsi="Arial" w:cs="Arial"/>
              </w:rPr>
            </w:pPr>
            <w:r w:rsidRPr="009654CE">
              <w:rPr>
                <w:rFonts w:ascii="Arial" w:hAnsi="Arial" w:cs="Arial"/>
                <w:color w:val="000000"/>
                <w:kern w:val="24"/>
              </w:rPr>
              <w:t xml:space="preserve"> = maximálně 120 000</w:t>
            </w:r>
            <w:r w:rsidR="00E51294" w:rsidRPr="009654CE">
              <w:rPr>
                <w:rFonts w:ascii="Arial" w:hAnsi="Arial" w:cs="Arial"/>
                <w:color w:val="000000"/>
                <w:kern w:val="24"/>
              </w:rPr>
              <w:t>/</w:t>
            </w:r>
            <w:r w:rsidRPr="009654CE">
              <w:rPr>
                <w:rFonts w:ascii="Arial" w:hAnsi="Arial" w:cs="Arial"/>
                <w:iCs/>
                <w:color w:val="000000"/>
                <w:kern w:val="24"/>
              </w:rPr>
              <w:t xml:space="preserve">127 500 </w:t>
            </w:r>
            <w:r w:rsidR="00E51294" w:rsidRPr="009654CE">
              <w:rPr>
                <w:rFonts w:ascii="Arial" w:hAnsi="Arial" w:cs="Arial"/>
                <w:iCs/>
                <w:color w:val="000000"/>
                <w:kern w:val="24"/>
              </w:rPr>
              <w:t>Kč</w:t>
            </w:r>
          </w:p>
        </w:tc>
      </w:tr>
      <w:tr w:rsidR="00E51294" w:rsidRPr="00E51294" w:rsidTr="0016483D">
        <w:trPr>
          <w:trHeight w:val="463"/>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51294" w:rsidRPr="00E51294" w:rsidRDefault="00E51294" w:rsidP="00E51294">
            <w:pPr>
              <w:spacing w:line="276" w:lineRule="auto"/>
              <w:rPr>
                <w:rFonts w:ascii="Arial" w:hAnsi="Arial" w:cs="Arial"/>
              </w:rPr>
            </w:pPr>
            <w:r w:rsidRPr="00E51294">
              <w:rPr>
                <w:rFonts w:ascii="Arial" w:hAnsi="Arial" w:cs="Arial"/>
                <w:color w:val="000000"/>
                <w:kern w:val="24"/>
              </w:rPr>
              <w:t>Tepelné čerpadlo</w:t>
            </w:r>
          </w:p>
        </w:tc>
        <w:tc>
          <w:tcPr>
            <w:tcW w:w="5528" w:type="dxa"/>
            <w:vMerge/>
            <w:tcBorders>
              <w:top w:val="single" w:sz="8" w:space="0" w:color="000000"/>
              <w:left w:val="single" w:sz="8" w:space="0" w:color="000000"/>
              <w:bottom w:val="single" w:sz="8" w:space="0" w:color="000000"/>
              <w:right w:val="single" w:sz="8" w:space="0" w:color="000000"/>
            </w:tcBorders>
            <w:vAlign w:val="center"/>
            <w:hideMark/>
          </w:tcPr>
          <w:p w:rsidR="00E51294" w:rsidRPr="00E51294" w:rsidRDefault="00E51294" w:rsidP="00E51294">
            <w:pPr>
              <w:rPr>
                <w:rFonts w:ascii="Arial" w:hAnsi="Arial" w:cs="Arial"/>
              </w:rPr>
            </w:pPr>
          </w:p>
        </w:tc>
      </w:tr>
    </w:tbl>
    <w:p w:rsidR="001F1848" w:rsidRPr="00AC2F8E" w:rsidRDefault="001F1848" w:rsidP="001F1848">
      <w:pPr>
        <w:pStyle w:val="Odstavecseseznamem"/>
        <w:tabs>
          <w:tab w:val="left" w:pos="567"/>
        </w:tabs>
        <w:spacing w:before="240" w:after="120"/>
        <w:ind w:left="0"/>
        <w:jc w:val="both"/>
        <w:rPr>
          <w:rFonts w:ascii="Arial" w:hAnsi="Arial" w:cs="Arial"/>
        </w:rPr>
      </w:pPr>
      <w:r w:rsidRPr="00AC2F8E">
        <w:rPr>
          <w:rFonts w:ascii="Arial" w:hAnsi="Arial" w:cs="Arial"/>
        </w:rPr>
        <w:t xml:space="preserve">Po předložení prochází jednotlivé žádosti o poskytnutí dotace procesem kontroly. Kontrola přijatých žádostí je prováděna v souladu s podmínkami stanovenými v rámci </w:t>
      </w:r>
      <w:r w:rsidRPr="00AC2F8E">
        <w:rPr>
          <w:rFonts w:ascii="Arial" w:hAnsi="Arial" w:cs="Arial"/>
        </w:rPr>
        <w:lastRenderedPageBreak/>
        <w:t xml:space="preserve">dotačního programu. </w:t>
      </w:r>
      <w:r w:rsidR="00AC2F8E" w:rsidRPr="00AC2F8E">
        <w:rPr>
          <w:rFonts w:ascii="Arial" w:hAnsi="Arial" w:cs="Arial"/>
          <w:kern w:val="32"/>
        </w:rPr>
        <w:t xml:space="preserve">V případě identifikace nedostatků formálního charakteru </w:t>
      </w:r>
      <w:r w:rsidR="009A101C">
        <w:rPr>
          <w:rFonts w:ascii="Arial" w:hAnsi="Arial" w:cs="Arial"/>
          <w:kern w:val="32"/>
        </w:rPr>
        <w:t xml:space="preserve">je </w:t>
      </w:r>
      <w:r w:rsidR="00AC2F8E">
        <w:rPr>
          <w:rFonts w:ascii="Arial" w:hAnsi="Arial" w:cs="Arial"/>
          <w:kern w:val="32"/>
        </w:rPr>
        <w:t>žadatel</w:t>
      </w:r>
      <w:r w:rsidR="00AC2F8E" w:rsidRPr="00AC2F8E">
        <w:rPr>
          <w:rFonts w:ascii="Arial" w:hAnsi="Arial" w:cs="Arial"/>
          <w:kern w:val="32"/>
        </w:rPr>
        <w:t xml:space="preserve"> vyzván k doplnění žádosti</w:t>
      </w:r>
      <w:r w:rsidR="00AC2F8E">
        <w:rPr>
          <w:rFonts w:ascii="Arial" w:hAnsi="Arial" w:cs="Arial"/>
          <w:kern w:val="32"/>
        </w:rPr>
        <w:t xml:space="preserve"> a to ve lhůtě 15 pracovních dnů. </w:t>
      </w:r>
    </w:p>
    <w:p w:rsidR="00254DE1" w:rsidRPr="00254DE1" w:rsidRDefault="00254DE1" w:rsidP="00254DE1">
      <w:pPr>
        <w:spacing w:after="120"/>
        <w:jc w:val="both"/>
        <w:rPr>
          <w:rFonts w:ascii="Arial" w:hAnsi="Arial" w:cs="Arial"/>
          <w:b/>
        </w:rPr>
      </w:pPr>
      <w:r w:rsidRPr="00254DE1">
        <w:rPr>
          <w:rFonts w:ascii="Arial" w:hAnsi="Arial" w:cs="Arial"/>
          <w:b/>
        </w:rPr>
        <w:t xml:space="preserve">O poskytnutí dotace rozhoduje v souladu s příslušnými ustanoveními zákona </w:t>
      </w:r>
      <w:r w:rsidRPr="00254DE1">
        <w:rPr>
          <w:rFonts w:ascii="Arial" w:hAnsi="Arial" w:cs="Arial"/>
          <w:b/>
        </w:rPr>
        <w:br/>
        <w:t>č. 129/2000 Sb., o krajích, ve znění pozdějších předpisů, Rada Olomouckého kraje</w:t>
      </w:r>
      <w:r w:rsidR="004F359C">
        <w:rPr>
          <w:rFonts w:ascii="Arial" w:hAnsi="Arial" w:cs="Arial"/>
          <w:b/>
        </w:rPr>
        <w:t xml:space="preserve"> (dále jen ROK)</w:t>
      </w:r>
      <w:r w:rsidRPr="00254DE1">
        <w:rPr>
          <w:rFonts w:ascii="Arial" w:hAnsi="Arial" w:cs="Arial"/>
          <w:b/>
        </w:rPr>
        <w:t xml:space="preserve"> nebo </w:t>
      </w:r>
      <w:r w:rsidR="004F359C">
        <w:rPr>
          <w:rFonts w:ascii="Arial" w:hAnsi="Arial" w:cs="Arial"/>
          <w:b/>
        </w:rPr>
        <w:t>ZOK</w:t>
      </w:r>
      <w:r w:rsidRPr="00254DE1">
        <w:rPr>
          <w:rFonts w:ascii="Arial" w:hAnsi="Arial" w:cs="Arial"/>
          <w:b/>
        </w:rPr>
        <w:t>.</w:t>
      </w:r>
    </w:p>
    <w:p w:rsidR="00254DE1" w:rsidRPr="00254DE1" w:rsidRDefault="00254DE1" w:rsidP="00254DE1">
      <w:pPr>
        <w:widowControl w:val="0"/>
        <w:spacing w:after="120"/>
        <w:jc w:val="both"/>
        <w:rPr>
          <w:rFonts w:ascii="Arial" w:hAnsi="Arial"/>
          <w:bCs/>
          <w:noProof/>
          <w:szCs w:val="20"/>
          <w:lang w:eastAsia="en-US"/>
        </w:rPr>
      </w:pPr>
      <w:r w:rsidRPr="00254DE1">
        <w:rPr>
          <w:rFonts w:ascii="Arial" w:hAnsi="Arial"/>
          <w:bCs/>
          <w:noProof/>
          <w:szCs w:val="20"/>
          <w:lang w:eastAsia="en-US"/>
        </w:rPr>
        <w:t xml:space="preserve">Radě je podle ustanovení § 59 odst. 2 písm. a) zákona, vyhrazeno rozhodování </w:t>
      </w:r>
      <w:r w:rsidRPr="00254DE1">
        <w:rPr>
          <w:rFonts w:ascii="Arial" w:hAnsi="Arial"/>
          <w:bCs/>
          <w:noProof/>
          <w:szCs w:val="20"/>
          <w:lang w:eastAsia="en-US"/>
        </w:rPr>
        <w:br/>
        <w:t>o posky</w:t>
      </w:r>
      <w:r w:rsidR="00480379">
        <w:rPr>
          <w:rFonts w:ascii="Arial" w:hAnsi="Arial"/>
          <w:bCs/>
          <w:noProof/>
          <w:szCs w:val="20"/>
          <w:lang w:eastAsia="en-US"/>
        </w:rPr>
        <w:t xml:space="preserve">tování dotací do výše 200 000 </w:t>
      </w:r>
      <w:r w:rsidRPr="00254DE1">
        <w:rPr>
          <w:rFonts w:ascii="Arial" w:hAnsi="Arial"/>
          <w:bCs/>
          <w:noProof/>
          <w:szCs w:val="20"/>
          <w:lang w:eastAsia="en-US"/>
        </w:rPr>
        <w:t>Kč v jednotlivém případě fyzickým nebo právnickým osobám v kalendářním roce a uzavření veřejnoprávních smluv o jejich poskytnutí, nejedná-li se o účelové dotace z prostředků státního rozpočtu.</w:t>
      </w:r>
    </w:p>
    <w:p w:rsidR="00254DE1" w:rsidRDefault="004F359C" w:rsidP="00254DE1">
      <w:pPr>
        <w:spacing w:after="240"/>
        <w:jc w:val="both"/>
        <w:rPr>
          <w:rFonts w:ascii="Arial" w:hAnsi="Arial" w:cs="Arial"/>
        </w:rPr>
      </w:pPr>
      <w:r>
        <w:rPr>
          <w:rFonts w:ascii="Arial" w:hAnsi="Arial" w:cs="Arial"/>
          <w:b/>
        </w:rPr>
        <w:t>ROK</w:t>
      </w:r>
      <w:r w:rsidR="00254DE1" w:rsidRPr="00254DE1">
        <w:rPr>
          <w:rFonts w:ascii="Arial" w:hAnsi="Arial" w:cs="Arial"/>
          <w:b/>
        </w:rPr>
        <w:t xml:space="preserve"> již projednala žádosti o poskytnutí dotace</w:t>
      </w:r>
      <w:r w:rsidR="00254DE1" w:rsidRPr="00254DE1">
        <w:rPr>
          <w:rFonts w:ascii="Arial" w:hAnsi="Arial" w:cs="Arial"/>
        </w:rPr>
        <w:t>,</w:t>
      </w:r>
      <w:r>
        <w:rPr>
          <w:rFonts w:ascii="Arial" w:hAnsi="Arial" w:cs="Arial"/>
        </w:rPr>
        <w:t xml:space="preserve"> </w:t>
      </w:r>
      <w:r w:rsidR="00254DE1" w:rsidRPr="00254DE1">
        <w:rPr>
          <w:rFonts w:ascii="Arial" w:hAnsi="Arial" w:cs="Arial"/>
        </w:rPr>
        <w:t xml:space="preserve">o kterých rozhoduje v celkové výši </w:t>
      </w:r>
      <w:r>
        <w:rPr>
          <w:rFonts w:ascii="Arial" w:hAnsi="Arial" w:cs="Arial"/>
        </w:rPr>
        <w:t>110 956 018,95</w:t>
      </w:r>
      <w:r w:rsidR="00480379">
        <w:rPr>
          <w:rFonts w:ascii="Arial" w:hAnsi="Arial" w:cs="Arial"/>
        </w:rPr>
        <w:t xml:space="preserve"> </w:t>
      </w:r>
      <w:r w:rsidR="00254DE1" w:rsidRPr="00254DE1">
        <w:rPr>
          <w:rFonts w:ascii="Arial" w:hAnsi="Arial" w:cs="Arial"/>
        </w:rPr>
        <w:t xml:space="preserve">Kč. </w:t>
      </w:r>
      <w:r>
        <w:rPr>
          <w:rFonts w:ascii="Arial" w:hAnsi="Arial" w:cs="Arial"/>
        </w:rPr>
        <w:t>Kumulativní přehled procesu schvalování žádostí o kotlíkovou dotaci je uveden v tabulce níže:</w:t>
      </w:r>
    </w:p>
    <w:tbl>
      <w:tblPr>
        <w:tblW w:w="10137" w:type="dxa"/>
        <w:tblInd w:w="55" w:type="dxa"/>
        <w:tblCellMar>
          <w:left w:w="70" w:type="dxa"/>
          <w:right w:w="70" w:type="dxa"/>
        </w:tblCellMar>
        <w:tblLook w:val="04A0" w:firstRow="1" w:lastRow="0" w:firstColumn="1" w:lastColumn="0" w:noHBand="0" w:noVBand="1"/>
      </w:tblPr>
      <w:tblGrid>
        <w:gridCol w:w="859"/>
        <w:gridCol w:w="1375"/>
        <w:gridCol w:w="900"/>
        <w:gridCol w:w="1216"/>
        <w:gridCol w:w="1113"/>
        <w:gridCol w:w="847"/>
        <w:gridCol w:w="1136"/>
        <w:gridCol w:w="1416"/>
        <w:gridCol w:w="1275"/>
      </w:tblGrid>
      <w:tr w:rsidR="004F359C" w:rsidRPr="00DC76E0" w:rsidTr="00BD5AFE">
        <w:trPr>
          <w:trHeight w:val="300"/>
        </w:trPr>
        <w:tc>
          <w:tcPr>
            <w:tcW w:w="859" w:type="dxa"/>
            <w:vMerge w:val="restart"/>
            <w:tcBorders>
              <w:top w:val="single" w:sz="4" w:space="0" w:color="auto"/>
              <w:left w:val="single" w:sz="4" w:space="0" w:color="auto"/>
              <w:right w:val="single" w:sz="4" w:space="0" w:color="auto"/>
            </w:tcBorders>
            <w:shd w:val="clear" w:color="000000" w:fill="BFBFBF"/>
            <w:vAlign w:val="center"/>
            <w:hideMark/>
          </w:tcPr>
          <w:p w:rsidR="004F359C" w:rsidRPr="00DC76E0" w:rsidRDefault="004F359C" w:rsidP="00BD5AFE">
            <w:pPr>
              <w:jc w:val="center"/>
              <w:rPr>
                <w:rFonts w:ascii="Arial" w:hAnsi="Arial" w:cs="Arial"/>
                <w:b/>
                <w:bCs/>
                <w:color w:val="000000"/>
                <w:sz w:val="16"/>
                <w:szCs w:val="16"/>
              </w:rPr>
            </w:pPr>
            <w:r w:rsidRPr="00DC76E0">
              <w:rPr>
                <w:rFonts w:ascii="Arial" w:hAnsi="Arial" w:cs="Arial"/>
                <w:b/>
                <w:bCs/>
                <w:color w:val="000000"/>
                <w:sz w:val="16"/>
                <w:szCs w:val="16"/>
              </w:rPr>
              <w:t>Počet schvále-ných žádostí</w:t>
            </w:r>
          </w:p>
        </w:tc>
        <w:tc>
          <w:tcPr>
            <w:tcW w:w="1375" w:type="dxa"/>
            <w:vMerge w:val="restart"/>
            <w:tcBorders>
              <w:top w:val="single" w:sz="4" w:space="0" w:color="auto"/>
              <w:left w:val="single" w:sz="4" w:space="0" w:color="auto"/>
              <w:right w:val="single" w:sz="4" w:space="0" w:color="auto"/>
            </w:tcBorders>
            <w:shd w:val="clear" w:color="000000" w:fill="BFBFBF"/>
            <w:vAlign w:val="center"/>
            <w:hideMark/>
          </w:tcPr>
          <w:p w:rsidR="004F359C" w:rsidRPr="00DC76E0" w:rsidRDefault="004F359C" w:rsidP="00BD5AFE">
            <w:pPr>
              <w:jc w:val="center"/>
              <w:rPr>
                <w:rFonts w:ascii="Arial" w:hAnsi="Arial" w:cs="Arial"/>
                <w:b/>
                <w:bCs/>
                <w:color w:val="000000"/>
                <w:sz w:val="16"/>
                <w:szCs w:val="16"/>
              </w:rPr>
            </w:pPr>
            <w:r>
              <w:rPr>
                <w:rFonts w:ascii="Arial" w:hAnsi="Arial" w:cs="Arial"/>
                <w:b/>
                <w:bCs/>
                <w:color w:val="000000"/>
                <w:sz w:val="16"/>
                <w:szCs w:val="16"/>
              </w:rPr>
              <w:t>Termín ROK/usnesení</w:t>
            </w:r>
          </w:p>
        </w:tc>
        <w:tc>
          <w:tcPr>
            <w:tcW w:w="5212" w:type="dxa"/>
            <w:gridSpan w:val="5"/>
            <w:tcBorders>
              <w:top w:val="single" w:sz="4" w:space="0" w:color="auto"/>
              <w:left w:val="nil"/>
              <w:bottom w:val="single" w:sz="4" w:space="0" w:color="auto"/>
              <w:right w:val="single" w:sz="4" w:space="0" w:color="auto"/>
            </w:tcBorders>
            <w:shd w:val="clear" w:color="000000" w:fill="BFBFBF"/>
            <w:vAlign w:val="center"/>
            <w:hideMark/>
          </w:tcPr>
          <w:p w:rsidR="004F359C" w:rsidRPr="00DC76E0" w:rsidRDefault="004F359C" w:rsidP="00BD5AFE">
            <w:pPr>
              <w:jc w:val="center"/>
              <w:rPr>
                <w:rFonts w:ascii="Arial" w:hAnsi="Arial" w:cs="Arial"/>
                <w:b/>
                <w:bCs/>
                <w:color w:val="000000"/>
                <w:sz w:val="16"/>
                <w:szCs w:val="16"/>
              </w:rPr>
            </w:pPr>
            <w:r w:rsidRPr="00DC76E0">
              <w:rPr>
                <w:rFonts w:ascii="Arial" w:hAnsi="Arial" w:cs="Arial"/>
                <w:b/>
                <w:bCs/>
                <w:color w:val="000000"/>
                <w:sz w:val="16"/>
                <w:szCs w:val="16"/>
              </w:rPr>
              <w:t>Předmět podpory/typ kotle</w:t>
            </w:r>
          </w:p>
        </w:tc>
        <w:tc>
          <w:tcPr>
            <w:tcW w:w="1416" w:type="dxa"/>
            <w:vMerge w:val="restart"/>
            <w:tcBorders>
              <w:top w:val="single" w:sz="4" w:space="0" w:color="auto"/>
              <w:left w:val="single" w:sz="4" w:space="0" w:color="auto"/>
              <w:right w:val="single" w:sz="4" w:space="0" w:color="auto"/>
            </w:tcBorders>
            <w:shd w:val="clear" w:color="000000" w:fill="BFBFBF"/>
            <w:vAlign w:val="center"/>
            <w:hideMark/>
          </w:tcPr>
          <w:p w:rsidR="004F359C" w:rsidRPr="00DC76E0" w:rsidRDefault="004F359C" w:rsidP="00BD5AFE">
            <w:pPr>
              <w:jc w:val="center"/>
              <w:rPr>
                <w:rFonts w:ascii="Arial" w:hAnsi="Arial" w:cs="Arial"/>
                <w:b/>
                <w:bCs/>
                <w:color w:val="000000"/>
                <w:sz w:val="16"/>
                <w:szCs w:val="16"/>
              </w:rPr>
            </w:pPr>
            <w:r w:rsidRPr="00DC76E0">
              <w:rPr>
                <w:rFonts w:ascii="Arial" w:hAnsi="Arial" w:cs="Arial"/>
                <w:b/>
                <w:bCs/>
                <w:color w:val="000000"/>
                <w:sz w:val="16"/>
                <w:szCs w:val="16"/>
              </w:rPr>
              <w:t>Celkové výdaje dílčích projektů</w:t>
            </w:r>
            <w:r>
              <w:rPr>
                <w:rFonts w:ascii="Arial" w:hAnsi="Arial" w:cs="Arial"/>
                <w:b/>
                <w:bCs/>
                <w:color w:val="000000"/>
                <w:sz w:val="16"/>
                <w:szCs w:val="16"/>
              </w:rPr>
              <w:t xml:space="preserve"> v Kč</w:t>
            </w:r>
          </w:p>
        </w:tc>
        <w:tc>
          <w:tcPr>
            <w:tcW w:w="1275" w:type="dxa"/>
            <w:vMerge w:val="restart"/>
            <w:tcBorders>
              <w:top w:val="single" w:sz="4" w:space="0" w:color="auto"/>
              <w:left w:val="single" w:sz="4" w:space="0" w:color="auto"/>
              <w:right w:val="single" w:sz="4" w:space="0" w:color="auto"/>
            </w:tcBorders>
            <w:shd w:val="clear" w:color="000000" w:fill="BFBFBF"/>
            <w:vAlign w:val="center"/>
            <w:hideMark/>
          </w:tcPr>
          <w:p w:rsidR="004F359C" w:rsidRPr="00DC76E0" w:rsidRDefault="004F359C" w:rsidP="00BD5AFE">
            <w:pPr>
              <w:jc w:val="center"/>
              <w:rPr>
                <w:rFonts w:ascii="Arial" w:hAnsi="Arial" w:cs="Arial"/>
                <w:b/>
                <w:bCs/>
                <w:color w:val="000000"/>
                <w:sz w:val="16"/>
                <w:szCs w:val="16"/>
              </w:rPr>
            </w:pPr>
            <w:r w:rsidRPr="00DC76E0">
              <w:rPr>
                <w:rFonts w:ascii="Arial" w:hAnsi="Arial" w:cs="Arial"/>
                <w:b/>
                <w:bCs/>
                <w:color w:val="000000"/>
                <w:sz w:val="16"/>
                <w:szCs w:val="16"/>
              </w:rPr>
              <w:t>Celková výše podpory</w:t>
            </w:r>
            <w:r>
              <w:rPr>
                <w:rFonts w:ascii="Arial" w:hAnsi="Arial" w:cs="Arial"/>
                <w:b/>
                <w:bCs/>
                <w:color w:val="000000"/>
                <w:sz w:val="16"/>
                <w:szCs w:val="16"/>
              </w:rPr>
              <w:t xml:space="preserve"> v Kč</w:t>
            </w:r>
          </w:p>
        </w:tc>
      </w:tr>
      <w:tr w:rsidR="004F359C" w:rsidRPr="00DC76E0" w:rsidTr="00BD5AFE">
        <w:trPr>
          <w:trHeight w:val="305"/>
        </w:trPr>
        <w:tc>
          <w:tcPr>
            <w:tcW w:w="859" w:type="dxa"/>
            <w:vMerge/>
            <w:tcBorders>
              <w:left w:val="single" w:sz="4" w:space="0" w:color="auto"/>
              <w:right w:val="single" w:sz="4" w:space="0" w:color="auto"/>
            </w:tcBorders>
            <w:vAlign w:val="center"/>
            <w:hideMark/>
          </w:tcPr>
          <w:p w:rsidR="004F359C" w:rsidRPr="00DC76E0" w:rsidRDefault="004F359C" w:rsidP="00BD5AFE">
            <w:pPr>
              <w:rPr>
                <w:rFonts w:ascii="Arial" w:hAnsi="Arial" w:cs="Arial"/>
                <w:b/>
                <w:bCs/>
                <w:color w:val="000000"/>
                <w:sz w:val="16"/>
                <w:szCs w:val="16"/>
              </w:rPr>
            </w:pPr>
          </w:p>
        </w:tc>
        <w:tc>
          <w:tcPr>
            <w:tcW w:w="1375" w:type="dxa"/>
            <w:vMerge/>
            <w:tcBorders>
              <w:left w:val="single" w:sz="4" w:space="0" w:color="auto"/>
              <w:right w:val="single" w:sz="4" w:space="0" w:color="auto"/>
            </w:tcBorders>
            <w:vAlign w:val="center"/>
            <w:hideMark/>
          </w:tcPr>
          <w:p w:rsidR="004F359C" w:rsidRPr="00DC76E0" w:rsidRDefault="004F359C" w:rsidP="00BD5AFE">
            <w:pPr>
              <w:rPr>
                <w:rFonts w:ascii="Arial" w:hAnsi="Arial" w:cs="Arial"/>
                <w:b/>
                <w:bCs/>
                <w:color w:val="000000"/>
                <w:sz w:val="16"/>
                <w:szCs w:val="16"/>
              </w:rPr>
            </w:pPr>
          </w:p>
        </w:tc>
        <w:tc>
          <w:tcPr>
            <w:tcW w:w="3229" w:type="dxa"/>
            <w:gridSpan w:val="3"/>
            <w:tcBorders>
              <w:top w:val="nil"/>
              <w:left w:val="nil"/>
              <w:bottom w:val="single" w:sz="4" w:space="0" w:color="auto"/>
              <w:right w:val="single" w:sz="4" w:space="0" w:color="auto"/>
            </w:tcBorders>
            <w:shd w:val="clear" w:color="000000" w:fill="D9D9D9"/>
            <w:vAlign w:val="center"/>
            <w:hideMark/>
          </w:tcPr>
          <w:p w:rsidR="004F359C" w:rsidRPr="00DC76E0" w:rsidRDefault="004F359C" w:rsidP="00BD5AFE">
            <w:pPr>
              <w:jc w:val="center"/>
              <w:rPr>
                <w:rFonts w:ascii="Arial" w:hAnsi="Arial" w:cs="Arial"/>
                <w:b/>
                <w:bCs/>
                <w:color w:val="000000"/>
                <w:sz w:val="16"/>
                <w:szCs w:val="16"/>
              </w:rPr>
            </w:pPr>
            <w:r w:rsidRPr="00DC76E0">
              <w:rPr>
                <w:rFonts w:ascii="Arial" w:hAnsi="Arial" w:cs="Arial"/>
                <w:b/>
                <w:bCs/>
                <w:color w:val="000000"/>
                <w:sz w:val="16"/>
                <w:szCs w:val="16"/>
              </w:rPr>
              <w:t xml:space="preserve">Kotel na tuhá </w:t>
            </w:r>
            <w:r>
              <w:rPr>
                <w:rFonts w:ascii="Arial" w:hAnsi="Arial" w:cs="Arial"/>
                <w:b/>
                <w:bCs/>
                <w:color w:val="000000"/>
                <w:sz w:val="16"/>
                <w:szCs w:val="16"/>
              </w:rPr>
              <w:t>paliva</w:t>
            </w:r>
          </w:p>
        </w:tc>
        <w:tc>
          <w:tcPr>
            <w:tcW w:w="847" w:type="dxa"/>
            <w:vMerge w:val="restart"/>
            <w:tcBorders>
              <w:top w:val="nil"/>
              <w:left w:val="nil"/>
              <w:right w:val="single" w:sz="4" w:space="0" w:color="auto"/>
            </w:tcBorders>
            <w:shd w:val="clear" w:color="000000" w:fill="D9D9D9"/>
            <w:vAlign w:val="center"/>
            <w:hideMark/>
          </w:tcPr>
          <w:p w:rsidR="004F359C" w:rsidRPr="00DC76E0" w:rsidRDefault="004F359C" w:rsidP="00BD5AFE">
            <w:pPr>
              <w:jc w:val="center"/>
              <w:rPr>
                <w:rFonts w:ascii="Arial" w:hAnsi="Arial" w:cs="Arial"/>
                <w:b/>
                <w:bCs/>
                <w:color w:val="000000"/>
                <w:sz w:val="16"/>
                <w:szCs w:val="16"/>
              </w:rPr>
            </w:pPr>
            <w:r w:rsidRPr="00DC76E0">
              <w:rPr>
                <w:rFonts w:ascii="Arial" w:hAnsi="Arial" w:cs="Arial"/>
                <w:b/>
                <w:bCs/>
                <w:color w:val="000000"/>
                <w:sz w:val="16"/>
                <w:szCs w:val="16"/>
              </w:rPr>
              <w:t>Tepelné čerpadlo</w:t>
            </w:r>
          </w:p>
        </w:tc>
        <w:tc>
          <w:tcPr>
            <w:tcW w:w="1136" w:type="dxa"/>
            <w:vMerge w:val="restart"/>
            <w:tcBorders>
              <w:top w:val="nil"/>
              <w:left w:val="nil"/>
              <w:right w:val="single" w:sz="4" w:space="0" w:color="auto"/>
            </w:tcBorders>
            <w:shd w:val="clear" w:color="000000" w:fill="D9D9D9"/>
            <w:vAlign w:val="center"/>
            <w:hideMark/>
          </w:tcPr>
          <w:p w:rsidR="004F359C" w:rsidRPr="00DC76E0" w:rsidRDefault="004F359C" w:rsidP="00BD5AFE">
            <w:pPr>
              <w:jc w:val="center"/>
              <w:rPr>
                <w:rFonts w:ascii="Arial" w:hAnsi="Arial" w:cs="Arial"/>
                <w:b/>
                <w:bCs/>
                <w:color w:val="000000"/>
                <w:sz w:val="16"/>
                <w:szCs w:val="16"/>
              </w:rPr>
            </w:pPr>
            <w:r w:rsidRPr="00DC76E0">
              <w:rPr>
                <w:rFonts w:ascii="Arial" w:hAnsi="Arial" w:cs="Arial"/>
                <w:b/>
                <w:bCs/>
                <w:color w:val="000000"/>
                <w:sz w:val="16"/>
                <w:szCs w:val="16"/>
              </w:rPr>
              <w:t>Kondenzační kotel na zemní plyn</w:t>
            </w:r>
          </w:p>
        </w:tc>
        <w:tc>
          <w:tcPr>
            <w:tcW w:w="1416" w:type="dxa"/>
            <w:vMerge/>
            <w:tcBorders>
              <w:left w:val="single" w:sz="4" w:space="0" w:color="auto"/>
              <w:right w:val="single" w:sz="4" w:space="0" w:color="auto"/>
            </w:tcBorders>
            <w:vAlign w:val="center"/>
            <w:hideMark/>
          </w:tcPr>
          <w:p w:rsidR="004F359C" w:rsidRPr="00DC76E0" w:rsidRDefault="004F359C" w:rsidP="00BD5AFE">
            <w:pPr>
              <w:rPr>
                <w:rFonts w:ascii="Arial" w:hAnsi="Arial" w:cs="Arial"/>
                <w:b/>
                <w:bCs/>
                <w:color w:val="000000"/>
                <w:sz w:val="16"/>
                <w:szCs w:val="16"/>
              </w:rPr>
            </w:pPr>
          </w:p>
        </w:tc>
        <w:tc>
          <w:tcPr>
            <w:tcW w:w="1275" w:type="dxa"/>
            <w:vMerge/>
            <w:tcBorders>
              <w:left w:val="single" w:sz="4" w:space="0" w:color="auto"/>
              <w:right w:val="single" w:sz="4" w:space="0" w:color="auto"/>
            </w:tcBorders>
            <w:vAlign w:val="center"/>
            <w:hideMark/>
          </w:tcPr>
          <w:p w:rsidR="004F359C" w:rsidRPr="00DC76E0" w:rsidRDefault="004F359C" w:rsidP="00BD5AFE">
            <w:pPr>
              <w:rPr>
                <w:rFonts w:ascii="Arial" w:hAnsi="Arial" w:cs="Arial"/>
                <w:b/>
                <w:bCs/>
                <w:color w:val="000000"/>
                <w:sz w:val="16"/>
                <w:szCs w:val="16"/>
              </w:rPr>
            </w:pPr>
          </w:p>
        </w:tc>
      </w:tr>
      <w:tr w:rsidR="004F359C" w:rsidRPr="00DC76E0" w:rsidTr="00BD5AFE">
        <w:trPr>
          <w:trHeight w:val="465"/>
        </w:trPr>
        <w:tc>
          <w:tcPr>
            <w:tcW w:w="859" w:type="dxa"/>
            <w:vMerge/>
            <w:tcBorders>
              <w:left w:val="single" w:sz="4" w:space="0" w:color="auto"/>
              <w:bottom w:val="single" w:sz="4" w:space="0" w:color="auto"/>
              <w:right w:val="single" w:sz="4" w:space="0" w:color="auto"/>
            </w:tcBorders>
            <w:vAlign w:val="center"/>
          </w:tcPr>
          <w:p w:rsidR="004F359C" w:rsidRPr="00DC76E0" w:rsidRDefault="004F359C" w:rsidP="00BD5AFE">
            <w:pPr>
              <w:rPr>
                <w:rFonts w:ascii="Arial" w:hAnsi="Arial" w:cs="Arial"/>
                <w:b/>
                <w:bCs/>
                <w:color w:val="000000"/>
                <w:sz w:val="16"/>
                <w:szCs w:val="16"/>
              </w:rPr>
            </w:pPr>
          </w:p>
        </w:tc>
        <w:tc>
          <w:tcPr>
            <w:tcW w:w="1375" w:type="dxa"/>
            <w:vMerge/>
            <w:tcBorders>
              <w:left w:val="single" w:sz="4" w:space="0" w:color="auto"/>
              <w:bottom w:val="single" w:sz="4" w:space="0" w:color="auto"/>
              <w:right w:val="single" w:sz="4" w:space="0" w:color="auto"/>
            </w:tcBorders>
            <w:vAlign w:val="center"/>
          </w:tcPr>
          <w:p w:rsidR="004F359C" w:rsidRPr="00DC76E0" w:rsidRDefault="004F359C" w:rsidP="00BD5AFE">
            <w:pPr>
              <w:rPr>
                <w:rFonts w:ascii="Arial" w:hAnsi="Arial" w:cs="Arial"/>
                <w:b/>
                <w:bCs/>
                <w:color w:val="000000"/>
                <w:sz w:val="16"/>
                <w:szCs w:val="16"/>
              </w:rPr>
            </w:pPr>
          </w:p>
        </w:tc>
        <w:tc>
          <w:tcPr>
            <w:tcW w:w="900" w:type="dxa"/>
            <w:tcBorders>
              <w:top w:val="single" w:sz="4" w:space="0" w:color="auto"/>
              <w:left w:val="nil"/>
              <w:bottom w:val="single" w:sz="4" w:space="0" w:color="auto"/>
              <w:right w:val="single" w:sz="4" w:space="0" w:color="auto"/>
            </w:tcBorders>
            <w:shd w:val="clear" w:color="000000" w:fill="D9D9D9"/>
            <w:vAlign w:val="center"/>
          </w:tcPr>
          <w:p w:rsidR="004F359C" w:rsidRPr="00DC76E0" w:rsidRDefault="004F359C" w:rsidP="00BD5AFE">
            <w:pPr>
              <w:jc w:val="center"/>
              <w:rPr>
                <w:rFonts w:ascii="Arial" w:hAnsi="Arial" w:cs="Arial"/>
                <w:b/>
                <w:bCs/>
                <w:color w:val="000000"/>
                <w:sz w:val="16"/>
                <w:szCs w:val="16"/>
              </w:rPr>
            </w:pPr>
            <w:r w:rsidRPr="00DC76E0">
              <w:rPr>
                <w:rFonts w:ascii="Arial" w:hAnsi="Arial" w:cs="Arial"/>
                <w:b/>
                <w:bCs/>
                <w:color w:val="000000"/>
                <w:sz w:val="16"/>
                <w:szCs w:val="16"/>
              </w:rPr>
              <w:t>výhr</w:t>
            </w:r>
            <w:r>
              <w:rPr>
                <w:rFonts w:ascii="Arial" w:hAnsi="Arial" w:cs="Arial"/>
                <w:b/>
                <w:bCs/>
                <w:color w:val="000000"/>
                <w:sz w:val="16"/>
                <w:szCs w:val="16"/>
              </w:rPr>
              <w:t>adně</w:t>
            </w:r>
            <w:r w:rsidRPr="00DC76E0">
              <w:rPr>
                <w:rFonts w:ascii="Arial" w:hAnsi="Arial" w:cs="Arial"/>
                <w:b/>
                <w:bCs/>
                <w:color w:val="000000"/>
                <w:sz w:val="16"/>
                <w:szCs w:val="16"/>
              </w:rPr>
              <w:t xml:space="preserve"> uhlí</w:t>
            </w:r>
          </w:p>
        </w:tc>
        <w:tc>
          <w:tcPr>
            <w:tcW w:w="1216" w:type="dxa"/>
            <w:tcBorders>
              <w:top w:val="single" w:sz="4" w:space="0" w:color="auto"/>
              <w:left w:val="nil"/>
              <w:bottom w:val="single" w:sz="4" w:space="0" w:color="auto"/>
              <w:right w:val="single" w:sz="4" w:space="0" w:color="auto"/>
            </w:tcBorders>
            <w:shd w:val="clear" w:color="000000" w:fill="D9D9D9"/>
            <w:vAlign w:val="center"/>
          </w:tcPr>
          <w:p w:rsidR="004F359C" w:rsidRPr="00DC76E0" w:rsidRDefault="004F359C" w:rsidP="00BD5AFE">
            <w:pPr>
              <w:jc w:val="center"/>
              <w:rPr>
                <w:rFonts w:ascii="Arial" w:hAnsi="Arial" w:cs="Arial"/>
                <w:b/>
                <w:bCs/>
                <w:color w:val="000000"/>
                <w:sz w:val="16"/>
                <w:szCs w:val="16"/>
              </w:rPr>
            </w:pPr>
            <w:r w:rsidRPr="00DC76E0">
              <w:rPr>
                <w:rFonts w:ascii="Arial" w:hAnsi="Arial" w:cs="Arial"/>
                <w:b/>
                <w:bCs/>
                <w:color w:val="000000"/>
                <w:sz w:val="16"/>
                <w:szCs w:val="16"/>
              </w:rPr>
              <w:t>komb</w:t>
            </w:r>
            <w:r>
              <w:rPr>
                <w:rFonts w:ascii="Arial" w:hAnsi="Arial" w:cs="Arial"/>
                <w:b/>
                <w:bCs/>
                <w:color w:val="000000"/>
                <w:sz w:val="16"/>
                <w:szCs w:val="16"/>
              </w:rPr>
              <w:t>inovaný</w:t>
            </w:r>
            <w:r w:rsidRPr="00DC76E0">
              <w:rPr>
                <w:rFonts w:ascii="Arial" w:hAnsi="Arial" w:cs="Arial"/>
                <w:b/>
                <w:bCs/>
                <w:color w:val="000000"/>
                <w:sz w:val="16"/>
                <w:szCs w:val="16"/>
              </w:rPr>
              <w:t xml:space="preserve"> uhlí/biomasa</w:t>
            </w:r>
          </w:p>
        </w:tc>
        <w:tc>
          <w:tcPr>
            <w:tcW w:w="1113" w:type="dxa"/>
            <w:tcBorders>
              <w:top w:val="single" w:sz="4" w:space="0" w:color="auto"/>
              <w:left w:val="nil"/>
              <w:bottom w:val="single" w:sz="4" w:space="0" w:color="auto"/>
              <w:right w:val="single" w:sz="4" w:space="0" w:color="auto"/>
            </w:tcBorders>
            <w:shd w:val="clear" w:color="000000" w:fill="D9D9D9"/>
            <w:vAlign w:val="center"/>
          </w:tcPr>
          <w:p w:rsidR="004F359C" w:rsidRPr="00DC76E0" w:rsidRDefault="004F359C" w:rsidP="00BD5AFE">
            <w:pPr>
              <w:jc w:val="center"/>
              <w:rPr>
                <w:rFonts w:ascii="Arial" w:hAnsi="Arial" w:cs="Arial"/>
                <w:b/>
                <w:bCs/>
                <w:color w:val="000000"/>
                <w:sz w:val="16"/>
                <w:szCs w:val="16"/>
              </w:rPr>
            </w:pPr>
            <w:r w:rsidRPr="00DC76E0">
              <w:rPr>
                <w:rFonts w:ascii="Arial" w:hAnsi="Arial" w:cs="Arial"/>
                <w:b/>
                <w:bCs/>
                <w:color w:val="000000"/>
                <w:sz w:val="16"/>
                <w:szCs w:val="16"/>
              </w:rPr>
              <w:t>výhr</w:t>
            </w:r>
            <w:r>
              <w:rPr>
                <w:rFonts w:ascii="Arial" w:hAnsi="Arial" w:cs="Arial"/>
                <w:b/>
                <w:bCs/>
                <w:color w:val="000000"/>
                <w:sz w:val="16"/>
                <w:szCs w:val="16"/>
              </w:rPr>
              <w:t>adně</w:t>
            </w:r>
            <w:r w:rsidRPr="00DC76E0">
              <w:rPr>
                <w:rFonts w:ascii="Arial" w:hAnsi="Arial" w:cs="Arial"/>
                <w:b/>
                <w:bCs/>
                <w:color w:val="000000"/>
                <w:sz w:val="16"/>
                <w:szCs w:val="16"/>
              </w:rPr>
              <w:t xml:space="preserve"> biomasa</w:t>
            </w:r>
          </w:p>
        </w:tc>
        <w:tc>
          <w:tcPr>
            <w:tcW w:w="847" w:type="dxa"/>
            <w:vMerge/>
            <w:tcBorders>
              <w:left w:val="nil"/>
              <w:bottom w:val="single" w:sz="4" w:space="0" w:color="auto"/>
              <w:right w:val="single" w:sz="4" w:space="0" w:color="auto"/>
            </w:tcBorders>
            <w:shd w:val="clear" w:color="000000" w:fill="D9D9D9"/>
            <w:vAlign w:val="center"/>
          </w:tcPr>
          <w:p w:rsidR="004F359C" w:rsidRPr="00DC76E0" w:rsidRDefault="004F359C" w:rsidP="00BD5AFE">
            <w:pPr>
              <w:jc w:val="center"/>
              <w:rPr>
                <w:rFonts w:ascii="Arial" w:hAnsi="Arial" w:cs="Arial"/>
                <w:b/>
                <w:bCs/>
                <w:color w:val="000000"/>
                <w:sz w:val="16"/>
                <w:szCs w:val="16"/>
              </w:rPr>
            </w:pPr>
          </w:p>
        </w:tc>
        <w:tc>
          <w:tcPr>
            <w:tcW w:w="1136" w:type="dxa"/>
            <w:vMerge/>
            <w:tcBorders>
              <w:left w:val="nil"/>
              <w:bottom w:val="single" w:sz="4" w:space="0" w:color="auto"/>
              <w:right w:val="single" w:sz="4" w:space="0" w:color="auto"/>
            </w:tcBorders>
            <w:shd w:val="clear" w:color="000000" w:fill="D9D9D9"/>
            <w:vAlign w:val="center"/>
          </w:tcPr>
          <w:p w:rsidR="004F359C" w:rsidRPr="00DC76E0" w:rsidRDefault="004F359C" w:rsidP="00BD5AFE">
            <w:pPr>
              <w:jc w:val="center"/>
              <w:rPr>
                <w:rFonts w:ascii="Arial" w:hAnsi="Arial" w:cs="Arial"/>
                <w:b/>
                <w:bCs/>
                <w:color w:val="000000"/>
                <w:sz w:val="16"/>
                <w:szCs w:val="16"/>
              </w:rPr>
            </w:pPr>
          </w:p>
        </w:tc>
        <w:tc>
          <w:tcPr>
            <w:tcW w:w="1416" w:type="dxa"/>
            <w:vMerge/>
            <w:tcBorders>
              <w:left w:val="single" w:sz="4" w:space="0" w:color="auto"/>
              <w:bottom w:val="single" w:sz="4" w:space="0" w:color="auto"/>
              <w:right w:val="single" w:sz="4" w:space="0" w:color="auto"/>
            </w:tcBorders>
            <w:vAlign w:val="center"/>
          </w:tcPr>
          <w:p w:rsidR="004F359C" w:rsidRPr="00DC76E0" w:rsidRDefault="004F359C" w:rsidP="00BD5AFE">
            <w:pPr>
              <w:rPr>
                <w:rFonts w:ascii="Arial" w:hAnsi="Arial" w:cs="Arial"/>
                <w:b/>
                <w:bCs/>
                <w:color w:val="000000"/>
                <w:sz w:val="16"/>
                <w:szCs w:val="16"/>
              </w:rPr>
            </w:pPr>
          </w:p>
        </w:tc>
        <w:tc>
          <w:tcPr>
            <w:tcW w:w="1275" w:type="dxa"/>
            <w:vMerge/>
            <w:tcBorders>
              <w:left w:val="single" w:sz="4" w:space="0" w:color="auto"/>
              <w:bottom w:val="single" w:sz="4" w:space="0" w:color="auto"/>
              <w:right w:val="single" w:sz="4" w:space="0" w:color="auto"/>
            </w:tcBorders>
            <w:vAlign w:val="center"/>
          </w:tcPr>
          <w:p w:rsidR="004F359C" w:rsidRPr="00DC76E0" w:rsidRDefault="004F359C" w:rsidP="00BD5AFE">
            <w:pPr>
              <w:rPr>
                <w:rFonts w:ascii="Arial" w:hAnsi="Arial" w:cs="Arial"/>
                <w:b/>
                <w:bCs/>
                <w:color w:val="000000"/>
                <w:sz w:val="16"/>
                <w:szCs w:val="16"/>
              </w:rPr>
            </w:pPr>
          </w:p>
        </w:tc>
      </w:tr>
      <w:tr w:rsidR="004F359C" w:rsidRPr="00DC76E0" w:rsidTr="00BD5AFE">
        <w:trPr>
          <w:trHeight w:val="454"/>
        </w:trPr>
        <w:tc>
          <w:tcPr>
            <w:tcW w:w="859" w:type="dxa"/>
            <w:tcBorders>
              <w:top w:val="nil"/>
              <w:left w:val="single" w:sz="4" w:space="0" w:color="auto"/>
              <w:bottom w:val="single" w:sz="4" w:space="0" w:color="auto"/>
              <w:right w:val="single" w:sz="4" w:space="0" w:color="auto"/>
            </w:tcBorders>
            <w:shd w:val="clear" w:color="000000" w:fill="FFFFFF"/>
            <w:vAlign w:val="center"/>
            <w:hideMark/>
          </w:tcPr>
          <w:p w:rsidR="004F359C" w:rsidRPr="00DC76E0" w:rsidRDefault="004F359C" w:rsidP="00BD5AFE">
            <w:pPr>
              <w:jc w:val="center"/>
              <w:rPr>
                <w:rFonts w:ascii="Arial" w:hAnsi="Arial" w:cs="Arial"/>
                <w:color w:val="000000"/>
                <w:sz w:val="16"/>
                <w:szCs w:val="16"/>
              </w:rPr>
            </w:pPr>
            <w:r w:rsidRPr="00DC76E0">
              <w:rPr>
                <w:rFonts w:ascii="Arial" w:hAnsi="Arial" w:cs="Arial"/>
                <w:bCs/>
                <w:color w:val="000000"/>
                <w:sz w:val="16"/>
                <w:szCs w:val="16"/>
              </w:rPr>
              <w:t>282</w:t>
            </w:r>
          </w:p>
        </w:tc>
        <w:tc>
          <w:tcPr>
            <w:tcW w:w="1375" w:type="dxa"/>
            <w:tcBorders>
              <w:top w:val="nil"/>
              <w:left w:val="nil"/>
              <w:bottom w:val="single" w:sz="4" w:space="0" w:color="auto"/>
              <w:right w:val="single" w:sz="4" w:space="0" w:color="auto"/>
            </w:tcBorders>
            <w:shd w:val="clear" w:color="000000" w:fill="FFFFFF"/>
            <w:vAlign w:val="center"/>
            <w:hideMark/>
          </w:tcPr>
          <w:p w:rsidR="004F359C" w:rsidRDefault="004F359C" w:rsidP="00BD5AFE">
            <w:pPr>
              <w:jc w:val="center"/>
              <w:rPr>
                <w:rFonts w:ascii="Arial" w:hAnsi="Arial" w:cs="Arial"/>
                <w:bCs/>
                <w:color w:val="000000"/>
                <w:sz w:val="16"/>
                <w:szCs w:val="16"/>
              </w:rPr>
            </w:pPr>
            <w:r w:rsidRPr="00DC76E0">
              <w:rPr>
                <w:rFonts w:ascii="Arial" w:hAnsi="Arial" w:cs="Arial"/>
                <w:bCs/>
                <w:color w:val="000000"/>
                <w:sz w:val="16"/>
                <w:szCs w:val="16"/>
              </w:rPr>
              <w:t>ROK 21. 4. 2016</w:t>
            </w:r>
          </w:p>
          <w:p w:rsidR="004F359C" w:rsidRPr="00DC76E0" w:rsidRDefault="004F359C" w:rsidP="00BD5AFE">
            <w:pPr>
              <w:jc w:val="center"/>
              <w:rPr>
                <w:rFonts w:ascii="Arial" w:hAnsi="Arial" w:cs="Arial"/>
                <w:color w:val="000000"/>
                <w:sz w:val="16"/>
                <w:szCs w:val="16"/>
              </w:rPr>
            </w:pPr>
            <w:r>
              <w:rPr>
                <w:rFonts w:ascii="Arial" w:hAnsi="Arial" w:cs="Arial"/>
                <w:bCs/>
                <w:color w:val="000000"/>
                <w:sz w:val="16"/>
                <w:szCs w:val="16"/>
              </w:rPr>
              <w:t>UR/</w:t>
            </w:r>
            <w:r w:rsidR="00480379">
              <w:rPr>
                <w:rFonts w:ascii="Arial" w:hAnsi="Arial" w:cs="Arial"/>
                <w:bCs/>
                <w:color w:val="000000"/>
                <w:sz w:val="16"/>
                <w:szCs w:val="16"/>
              </w:rPr>
              <w:t>94/25/2016</w:t>
            </w:r>
          </w:p>
        </w:tc>
        <w:tc>
          <w:tcPr>
            <w:tcW w:w="900" w:type="dxa"/>
            <w:tcBorders>
              <w:top w:val="nil"/>
              <w:left w:val="nil"/>
              <w:bottom w:val="single" w:sz="4" w:space="0" w:color="auto"/>
              <w:right w:val="single" w:sz="4" w:space="0" w:color="auto"/>
            </w:tcBorders>
            <w:shd w:val="clear" w:color="000000" w:fill="FFFFFF"/>
            <w:vAlign w:val="center"/>
            <w:hideMark/>
          </w:tcPr>
          <w:p w:rsidR="004F359C" w:rsidRPr="00DC76E0" w:rsidRDefault="004F359C" w:rsidP="00BD5AFE">
            <w:pPr>
              <w:jc w:val="center"/>
              <w:rPr>
                <w:rFonts w:ascii="Arial" w:hAnsi="Arial" w:cs="Arial"/>
                <w:color w:val="000000"/>
                <w:sz w:val="16"/>
                <w:szCs w:val="16"/>
              </w:rPr>
            </w:pPr>
            <w:r w:rsidRPr="00DC76E0">
              <w:rPr>
                <w:rFonts w:ascii="Arial" w:hAnsi="Arial" w:cs="Arial"/>
                <w:color w:val="000000"/>
                <w:sz w:val="16"/>
                <w:szCs w:val="16"/>
              </w:rPr>
              <w:t>26</w:t>
            </w:r>
          </w:p>
        </w:tc>
        <w:tc>
          <w:tcPr>
            <w:tcW w:w="1216" w:type="dxa"/>
            <w:tcBorders>
              <w:top w:val="nil"/>
              <w:left w:val="nil"/>
              <w:bottom w:val="single" w:sz="4" w:space="0" w:color="auto"/>
              <w:right w:val="single" w:sz="4" w:space="0" w:color="auto"/>
            </w:tcBorders>
            <w:shd w:val="clear" w:color="000000" w:fill="FFFFFF"/>
            <w:vAlign w:val="center"/>
            <w:hideMark/>
          </w:tcPr>
          <w:p w:rsidR="004F359C" w:rsidRPr="00DC76E0" w:rsidRDefault="004F359C" w:rsidP="00BD5AFE">
            <w:pPr>
              <w:jc w:val="center"/>
              <w:rPr>
                <w:rFonts w:ascii="Arial" w:hAnsi="Arial" w:cs="Arial"/>
                <w:color w:val="000000"/>
                <w:sz w:val="16"/>
                <w:szCs w:val="16"/>
              </w:rPr>
            </w:pPr>
            <w:r w:rsidRPr="00DC76E0">
              <w:rPr>
                <w:rFonts w:ascii="Arial" w:hAnsi="Arial" w:cs="Arial"/>
                <w:color w:val="000000"/>
                <w:sz w:val="16"/>
                <w:szCs w:val="16"/>
              </w:rPr>
              <w:t>89</w:t>
            </w:r>
          </w:p>
        </w:tc>
        <w:tc>
          <w:tcPr>
            <w:tcW w:w="1113" w:type="dxa"/>
            <w:tcBorders>
              <w:top w:val="nil"/>
              <w:left w:val="nil"/>
              <w:bottom w:val="single" w:sz="4" w:space="0" w:color="auto"/>
              <w:right w:val="single" w:sz="4" w:space="0" w:color="auto"/>
            </w:tcBorders>
            <w:shd w:val="clear" w:color="000000" w:fill="FFFFFF"/>
            <w:vAlign w:val="center"/>
            <w:hideMark/>
          </w:tcPr>
          <w:p w:rsidR="004F359C" w:rsidRPr="00DC76E0" w:rsidRDefault="004F359C" w:rsidP="00BD5AFE">
            <w:pPr>
              <w:jc w:val="center"/>
              <w:rPr>
                <w:rFonts w:ascii="Arial" w:hAnsi="Arial" w:cs="Arial"/>
                <w:color w:val="000000"/>
                <w:sz w:val="16"/>
                <w:szCs w:val="16"/>
              </w:rPr>
            </w:pPr>
            <w:r w:rsidRPr="00DC76E0">
              <w:rPr>
                <w:rFonts w:ascii="Arial" w:hAnsi="Arial" w:cs="Arial"/>
                <w:color w:val="000000"/>
                <w:sz w:val="16"/>
                <w:szCs w:val="16"/>
              </w:rPr>
              <w:t>67</w:t>
            </w:r>
          </w:p>
        </w:tc>
        <w:tc>
          <w:tcPr>
            <w:tcW w:w="847" w:type="dxa"/>
            <w:tcBorders>
              <w:top w:val="nil"/>
              <w:left w:val="nil"/>
              <w:bottom w:val="single" w:sz="4" w:space="0" w:color="auto"/>
              <w:right w:val="single" w:sz="4" w:space="0" w:color="auto"/>
            </w:tcBorders>
            <w:shd w:val="clear" w:color="000000" w:fill="FFFFFF"/>
            <w:vAlign w:val="center"/>
            <w:hideMark/>
          </w:tcPr>
          <w:p w:rsidR="004F359C" w:rsidRPr="00DC76E0" w:rsidRDefault="004F359C" w:rsidP="00BD5AFE">
            <w:pPr>
              <w:jc w:val="center"/>
              <w:rPr>
                <w:rFonts w:ascii="Arial" w:hAnsi="Arial" w:cs="Arial"/>
                <w:color w:val="000000"/>
                <w:sz w:val="16"/>
                <w:szCs w:val="16"/>
              </w:rPr>
            </w:pPr>
            <w:r w:rsidRPr="00DC76E0">
              <w:rPr>
                <w:rFonts w:ascii="Arial" w:hAnsi="Arial" w:cs="Arial"/>
                <w:color w:val="000000"/>
                <w:sz w:val="16"/>
                <w:szCs w:val="16"/>
              </w:rPr>
              <w:t>47</w:t>
            </w:r>
          </w:p>
        </w:tc>
        <w:tc>
          <w:tcPr>
            <w:tcW w:w="1136" w:type="dxa"/>
            <w:tcBorders>
              <w:top w:val="nil"/>
              <w:left w:val="nil"/>
              <w:bottom w:val="single" w:sz="4" w:space="0" w:color="auto"/>
              <w:right w:val="single" w:sz="4" w:space="0" w:color="auto"/>
            </w:tcBorders>
            <w:shd w:val="clear" w:color="000000" w:fill="FFFFFF"/>
            <w:vAlign w:val="center"/>
            <w:hideMark/>
          </w:tcPr>
          <w:p w:rsidR="004F359C" w:rsidRPr="00DC76E0" w:rsidRDefault="004F359C" w:rsidP="00BD5AFE">
            <w:pPr>
              <w:jc w:val="center"/>
              <w:rPr>
                <w:rFonts w:ascii="Arial" w:hAnsi="Arial" w:cs="Arial"/>
                <w:color w:val="000000"/>
                <w:sz w:val="16"/>
                <w:szCs w:val="16"/>
              </w:rPr>
            </w:pPr>
            <w:r w:rsidRPr="00DC76E0">
              <w:rPr>
                <w:rFonts w:ascii="Arial" w:hAnsi="Arial" w:cs="Arial"/>
                <w:color w:val="000000"/>
                <w:sz w:val="16"/>
                <w:szCs w:val="16"/>
              </w:rPr>
              <w:t>53</w:t>
            </w:r>
          </w:p>
        </w:tc>
        <w:tc>
          <w:tcPr>
            <w:tcW w:w="1416" w:type="dxa"/>
            <w:tcBorders>
              <w:top w:val="nil"/>
              <w:left w:val="nil"/>
              <w:bottom w:val="single" w:sz="4" w:space="0" w:color="auto"/>
              <w:right w:val="single" w:sz="4" w:space="0" w:color="auto"/>
            </w:tcBorders>
            <w:shd w:val="clear" w:color="000000" w:fill="FFFFFF"/>
            <w:vAlign w:val="center"/>
            <w:hideMark/>
          </w:tcPr>
          <w:p w:rsidR="004F359C" w:rsidRPr="00DC76E0" w:rsidRDefault="004F359C" w:rsidP="00BD5AFE">
            <w:pPr>
              <w:jc w:val="right"/>
              <w:rPr>
                <w:rFonts w:ascii="Arial" w:hAnsi="Arial" w:cs="Arial"/>
                <w:color w:val="000000"/>
                <w:sz w:val="16"/>
                <w:szCs w:val="16"/>
              </w:rPr>
            </w:pPr>
            <w:r w:rsidRPr="00DC76E0">
              <w:rPr>
                <w:rFonts w:ascii="Arial" w:hAnsi="Arial" w:cs="Arial"/>
                <w:color w:val="000000"/>
                <w:sz w:val="16"/>
                <w:szCs w:val="16"/>
              </w:rPr>
              <w:t>51 422 973,10</w:t>
            </w:r>
          </w:p>
        </w:tc>
        <w:tc>
          <w:tcPr>
            <w:tcW w:w="1275" w:type="dxa"/>
            <w:tcBorders>
              <w:top w:val="nil"/>
              <w:left w:val="nil"/>
              <w:bottom w:val="single" w:sz="4" w:space="0" w:color="auto"/>
              <w:right w:val="single" w:sz="4" w:space="0" w:color="auto"/>
            </w:tcBorders>
            <w:shd w:val="clear" w:color="000000" w:fill="FFFFFF"/>
            <w:vAlign w:val="center"/>
            <w:hideMark/>
          </w:tcPr>
          <w:p w:rsidR="004F359C" w:rsidRPr="00DC76E0" w:rsidRDefault="004F359C" w:rsidP="00BD5AFE">
            <w:pPr>
              <w:jc w:val="right"/>
              <w:rPr>
                <w:rFonts w:ascii="Arial" w:hAnsi="Arial" w:cs="Arial"/>
                <w:color w:val="000000"/>
                <w:sz w:val="16"/>
                <w:szCs w:val="16"/>
              </w:rPr>
            </w:pPr>
            <w:r w:rsidRPr="00DC76E0">
              <w:rPr>
                <w:rFonts w:ascii="Arial" w:hAnsi="Arial" w:cs="Arial"/>
                <w:bCs/>
                <w:color w:val="000000"/>
                <w:sz w:val="16"/>
                <w:szCs w:val="16"/>
              </w:rPr>
              <w:t>33 681 868,60</w:t>
            </w:r>
          </w:p>
        </w:tc>
      </w:tr>
      <w:tr w:rsidR="004F359C" w:rsidRPr="00DC76E0" w:rsidTr="00BD5AFE">
        <w:trPr>
          <w:trHeight w:val="454"/>
        </w:trPr>
        <w:tc>
          <w:tcPr>
            <w:tcW w:w="859" w:type="dxa"/>
            <w:tcBorders>
              <w:top w:val="nil"/>
              <w:left w:val="single" w:sz="4" w:space="0" w:color="auto"/>
              <w:bottom w:val="single" w:sz="4" w:space="0" w:color="auto"/>
              <w:right w:val="single" w:sz="4" w:space="0" w:color="auto"/>
            </w:tcBorders>
            <w:shd w:val="clear" w:color="000000" w:fill="FFFFFF"/>
            <w:vAlign w:val="center"/>
            <w:hideMark/>
          </w:tcPr>
          <w:p w:rsidR="004F359C" w:rsidRPr="00DC76E0" w:rsidRDefault="004F359C" w:rsidP="00BD5AFE">
            <w:pPr>
              <w:jc w:val="center"/>
              <w:rPr>
                <w:rFonts w:ascii="Arial" w:hAnsi="Arial" w:cs="Arial"/>
                <w:color w:val="000000"/>
                <w:sz w:val="16"/>
                <w:szCs w:val="16"/>
              </w:rPr>
            </w:pPr>
            <w:r w:rsidRPr="00DC76E0">
              <w:rPr>
                <w:rFonts w:ascii="Arial" w:hAnsi="Arial" w:cs="Arial"/>
                <w:color w:val="000000"/>
                <w:sz w:val="16"/>
                <w:szCs w:val="16"/>
              </w:rPr>
              <w:t>374</w:t>
            </w:r>
          </w:p>
        </w:tc>
        <w:tc>
          <w:tcPr>
            <w:tcW w:w="1375" w:type="dxa"/>
            <w:tcBorders>
              <w:top w:val="nil"/>
              <w:left w:val="nil"/>
              <w:bottom w:val="single" w:sz="4" w:space="0" w:color="auto"/>
              <w:right w:val="single" w:sz="4" w:space="0" w:color="auto"/>
            </w:tcBorders>
            <w:shd w:val="clear" w:color="000000" w:fill="FFFFFF"/>
            <w:vAlign w:val="center"/>
            <w:hideMark/>
          </w:tcPr>
          <w:p w:rsidR="004F359C" w:rsidRDefault="004F359C" w:rsidP="00BD5AFE">
            <w:pPr>
              <w:jc w:val="center"/>
              <w:rPr>
                <w:rFonts w:ascii="Arial" w:hAnsi="Arial" w:cs="Arial"/>
                <w:color w:val="000000"/>
                <w:sz w:val="16"/>
                <w:szCs w:val="16"/>
              </w:rPr>
            </w:pPr>
            <w:r w:rsidRPr="00DC76E0">
              <w:rPr>
                <w:rFonts w:ascii="Arial" w:hAnsi="Arial" w:cs="Arial"/>
                <w:color w:val="000000"/>
                <w:sz w:val="16"/>
                <w:szCs w:val="16"/>
              </w:rPr>
              <w:t>ROK 19. 5. 2016</w:t>
            </w:r>
          </w:p>
          <w:p w:rsidR="00480379" w:rsidRPr="00DC76E0" w:rsidRDefault="00480379" w:rsidP="00BD5AFE">
            <w:pPr>
              <w:jc w:val="center"/>
              <w:rPr>
                <w:rFonts w:ascii="Arial" w:hAnsi="Arial" w:cs="Arial"/>
                <w:color w:val="000000"/>
                <w:sz w:val="16"/>
                <w:szCs w:val="16"/>
              </w:rPr>
            </w:pPr>
            <w:r>
              <w:rPr>
                <w:rFonts w:ascii="Arial" w:hAnsi="Arial" w:cs="Arial"/>
                <w:color w:val="000000"/>
                <w:sz w:val="16"/>
                <w:szCs w:val="16"/>
              </w:rPr>
              <w:t>UR/96/28/2016</w:t>
            </w:r>
          </w:p>
        </w:tc>
        <w:tc>
          <w:tcPr>
            <w:tcW w:w="900" w:type="dxa"/>
            <w:tcBorders>
              <w:top w:val="nil"/>
              <w:left w:val="nil"/>
              <w:bottom w:val="single" w:sz="4" w:space="0" w:color="auto"/>
              <w:right w:val="single" w:sz="4" w:space="0" w:color="auto"/>
            </w:tcBorders>
            <w:shd w:val="clear" w:color="000000" w:fill="FFFFFF"/>
            <w:vAlign w:val="center"/>
            <w:hideMark/>
          </w:tcPr>
          <w:p w:rsidR="004F359C" w:rsidRPr="00DC76E0" w:rsidRDefault="004F359C" w:rsidP="00BD5AFE">
            <w:pPr>
              <w:jc w:val="center"/>
              <w:rPr>
                <w:rFonts w:ascii="Arial" w:hAnsi="Arial" w:cs="Arial"/>
                <w:color w:val="000000"/>
                <w:sz w:val="16"/>
                <w:szCs w:val="16"/>
              </w:rPr>
            </w:pPr>
            <w:r w:rsidRPr="00DC76E0">
              <w:rPr>
                <w:rFonts w:ascii="Arial" w:hAnsi="Arial" w:cs="Arial"/>
                <w:bCs/>
                <w:color w:val="000000"/>
                <w:sz w:val="16"/>
                <w:szCs w:val="16"/>
              </w:rPr>
              <w:t>33</w:t>
            </w:r>
          </w:p>
        </w:tc>
        <w:tc>
          <w:tcPr>
            <w:tcW w:w="1216" w:type="dxa"/>
            <w:tcBorders>
              <w:top w:val="nil"/>
              <w:left w:val="nil"/>
              <w:bottom w:val="single" w:sz="4" w:space="0" w:color="auto"/>
              <w:right w:val="single" w:sz="4" w:space="0" w:color="auto"/>
            </w:tcBorders>
            <w:shd w:val="clear" w:color="000000" w:fill="FFFFFF"/>
            <w:vAlign w:val="center"/>
            <w:hideMark/>
          </w:tcPr>
          <w:p w:rsidR="004F359C" w:rsidRPr="00DC76E0" w:rsidRDefault="004F359C" w:rsidP="00BD5AFE">
            <w:pPr>
              <w:jc w:val="center"/>
              <w:rPr>
                <w:rFonts w:ascii="Arial" w:hAnsi="Arial" w:cs="Arial"/>
                <w:color w:val="000000"/>
                <w:sz w:val="16"/>
                <w:szCs w:val="16"/>
              </w:rPr>
            </w:pPr>
            <w:r w:rsidRPr="00DC76E0">
              <w:rPr>
                <w:rFonts w:ascii="Arial" w:hAnsi="Arial" w:cs="Arial"/>
                <w:bCs/>
                <w:color w:val="000000"/>
                <w:sz w:val="16"/>
                <w:szCs w:val="16"/>
              </w:rPr>
              <w:t>147</w:t>
            </w:r>
          </w:p>
        </w:tc>
        <w:tc>
          <w:tcPr>
            <w:tcW w:w="1113" w:type="dxa"/>
            <w:tcBorders>
              <w:top w:val="nil"/>
              <w:left w:val="nil"/>
              <w:bottom w:val="single" w:sz="4" w:space="0" w:color="auto"/>
              <w:right w:val="single" w:sz="4" w:space="0" w:color="auto"/>
            </w:tcBorders>
            <w:shd w:val="clear" w:color="000000" w:fill="FFFFFF"/>
            <w:vAlign w:val="center"/>
            <w:hideMark/>
          </w:tcPr>
          <w:p w:rsidR="004F359C" w:rsidRPr="00DC76E0" w:rsidRDefault="004F359C" w:rsidP="00BD5AFE">
            <w:pPr>
              <w:jc w:val="center"/>
              <w:rPr>
                <w:rFonts w:ascii="Arial" w:hAnsi="Arial" w:cs="Arial"/>
                <w:color w:val="000000"/>
                <w:sz w:val="16"/>
                <w:szCs w:val="16"/>
              </w:rPr>
            </w:pPr>
            <w:r w:rsidRPr="00DC76E0">
              <w:rPr>
                <w:rFonts w:ascii="Arial" w:hAnsi="Arial" w:cs="Arial"/>
                <w:bCs/>
                <w:color w:val="000000"/>
                <w:sz w:val="16"/>
                <w:szCs w:val="16"/>
              </w:rPr>
              <w:t>73</w:t>
            </w:r>
          </w:p>
        </w:tc>
        <w:tc>
          <w:tcPr>
            <w:tcW w:w="847" w:type="dxa"/>
            <w:tcBorders>
              <w:top w:val="nil"/>
              <w:left w:val="nil"/>
              <w:bottom w:val="single" w:sz="4" w:space="0" w:color="auto"/>
              <w:right w:val="single" w:sz="4" w:space="0" w:color="auto"/>
            </w:tcBorders>
            <w:shd w:val="clear" w:color="000000" w:fill="FFFFFF"/>
            <w:vAlign w:val="center"/>
            <w:hideMark/>
          </w:tcPr>
          <w:p w:rsidR="004F359C" w:rsidRPr="00DC76E0" w:rsidRDefault="004F359C" w:rsidP="00BD5AFE">
            <w:pPr>
              <w:jc w:val="center"/>
              <w:rPr>
                <w:rFonts w:ascii="Arial" w:hAnsi="Arial" w:cs="Arial"/>
                <w:color w:val="000000"/>
                <w:sz w:val="16"/>
                <w:szCs w:val="16"/>
              </w:rPr>
            </w:pPr>
            <w:r w:rsidRPr="00DC76E0">
              <w:rPr>
                <w:rFonts w:ascii="Arial" w:hAnsi="Arial" w:cs="Arial"/>
                <w:bCs/>
                <w:color w:val="000000"/>
                <w:sz w:val="16"/>
                <w:szCs w:val="16"/>
              </w:rPr>
              <w:t>51</w:t>
            </w:r>
          </w:p>
        </w:tc>
        <w:tc>
          <w:tcPr>
            <w:tcW w:w="1136" w:type="dxa"/>
            <w:tcBorders>
              <w:top w:val="nil"/>
              <w:left w:val="nil"/>
              <w:bottom w:val="single" w:sz="4" w:space="0" w:color="auto"/>
              <w:right w:val="single" w:sz="4" w:space="0" w:color="auto"/>
            </w:tcBorders>
            <w:shd w:val="clear" w:color="000000" w:fill="FFFFFF"/>
            <w:vAlign w:val="center"/>
            <w:hideMark/>
          </w:tcPr>
          <w:p w:rsidR="004F359C" w:rsidRPr="00DC76E0" w:rsidRDefault="004F359C" w:rsidP="00BD5AFE">
            <w:pPr>
              <w:jc w:val="center"/>
              <w:rPr>
                <w:rFonts w:ascii="Arial" w:hAnsi="Arial" w:cs="Arial"/>
                <w:color w:val="000000"/>
                <w:sz w:val="16"/>
                <w:szCs w:val="16"/>
              </w:rPr>
            </w:pPr>
            <w:r w:rsidRPr="00DC76E0">
              <w:rPr>
                <w:rFonts w:ascii="Arial" w:hAnsi="Arial" w:cs="Arial"/>
                <w:bCs/>
                <w:color w:val="000000"/>
                <w:sz w:val="16"/>
                <w:szCs w:val="16"/>
              </w:rPr>
              <w:t>70</w:t>
            </w:r>
          </w:p>
        </w:tc>
        <w:tc>
          <w:tcPr>
            <w:tcW w:w="1416" w:type="dxa"/>
            <w:tcBorders>
              <w:top w:val="nil"/>
              <w:left w:val="nil"/>
              <w:bottom w:val="single" w:sz="4" w:space="0" w:color="auto"/>
              <w:right w:val="single" w:sz="4" w:space="0" w:color="auto"/>
            </w:tcBorders>
            <w:shd w:val="clear" w:color="000000" w:fill="FFFFFF"/>
            <w:vAlign w:val="center"/>
            <w:hideMark/>
          </w:tcPr>
          <w:p w:rsidR="004F359C" w:rsidRPr="00DC76E0" w:rsidRDefault="004F359C" w:rsidP="00BD5AFE">
            <w:pPr>
              <w:jc w:val="right"/>
              <w:rPr>
                <w:rFonts w:ascii="Arial" w:hAnsi="Arial" w:cs="Arial"/>
                <w:sz w:val="16"/>
                <w:szCs w:val="16"/>
              </w:rPr>
            </w:pPr>
            <w:r w:rsidRPr="00DC76E0">
              <w:rPr>
                <w:rFonts w:ascii="Arial" w:hAnsi="Arial" w:cs="Arial"/>
                <w:bCs/>
                <w:sz w:val="16"/>
                <w:szCs w:val="16"/>
              </w:rPr>
              <w:t>66 181 202,45</w:t>
            </w:r>
          </w:p>
        </w:tc>
        <w:tc>
          <w:tcPr>
            <w:tcW w:w="1275" w:type="dxa"/>
            <w:tcBorders>
              <w:top w:val="nil"/>
              <w:left w:val="nil"/>
              <w:bottom w:val="single" w:sz="4" w:space="0" w:color="auto"/>
              <w:right w:val="single" w:sz="4" w:space="0" w:color="auto"/>
            </w:tcBorders>
            <w:shd w:val="clear" w:color="000000" w:fill="FFFFFF"/>
            <w:vAlign w:val="center"/>
            <w:hideMark/>
          </w:tcPr>
          <w:p w:rsidR="004F359C" w:rsidRPr="00DC76E0" w:rsidRDefault="004F359C" w:rsidP="00BD5AFE">
            <w:pPr>
              <w:jc w:val="right"/>
              <w:rPr>
                <w:rFonts w:ascii="Arial" w:hAnsi="Arial" w:cs="Arial"/>
                <w:sz w:val="16"/>
                <w:szCs w:val="16"/>
              </w:rPr>
            </w:pPr>
            <w:r w:rsidRPr="00DC76E0">
              <w:rPr>
                <w:rFonts w:ascii="Arial" w:hAnsi="Arial" w:cs="Arial"/>
                <w:bCs/>
                <w:sz w:val="16"/>
                <w:szCs w:val="16"/>
              </w:rPr>
              <w:t>44 031 797,65</w:t>
            </w:r>
          </w:p>
        </w:tc>
      </w:tr>
      <w:tr w:rsidR="004F359C" w:rsidRPr="00DC76E0" w:rsidTr="00BD5AFE">
        <w:trPr>
          <w:trHeight w:val="454"/>
        </w:trPr>
        <w:tc>
          <w:tcPr>
            <w:tcW w:w="859" w:type="dxa"/>
            <w:tcBorders>
              <w:top w:val="nil"/>
              <w:left w:val="single" w:sz="4" w:space="0" w:color="auto"/>
              <w:bottom w:val="single" w:sz="4" w:space="0" w:color="auto"/>
              <w:right w:val="single" w:sz="4" w:space="0" w:color="auto"/>
            </w:tcBorders>
            <w:shd w:val="clear" w:color="000000" w:fill="FFFFFF"/>
            <w:vAlign w:val="center"/>
            <w:hideMark/>
          </w:tcPr>
          <w:p w:rsidR="004F359C" w:rsidRPr="00DC76E0" w:rsidRDefault="004F359C" w:rsidP="00BD5AFE">
            <w:pPr>
              <w:jc w:val="center"/>
              <w:rPr>
                <w:rFonts w:ascii="Arial" w:hAnsi="Arial" w:cs="Arial"/>
                <w:color w:val="000000"/>
                <w:sz w:val="16"/>
                <w:szCs w:val="16"/>
              </w:rPr>
            </w:pPr>
            <w:r w:rsidRPr="00DC76E0">
              <w:rPr>
                <w:rFonts w:ascii="Arial" w:hAnsi="Arial" w:cs="Arial"/>
                <w:color w:val="000000"/>
                <w:sz w:val="16"/>
                <w:szCs w:val="16"/>
              </w:rPr>
              <w:t>2</w:t>
            </w:r>
            <w:r>
              <w:rPr>
                <w:rFonts w:ascii="Arial" w:hAnsi="Arial" w:cs="Arial"/>
                <w:color w:val="000000"/>
                <w:sz w:val="16"/>
                <w:szCs w:val="16"/>
              </w:rPr>
              <w:t>83</w:t>
            </w:r>
          </w:p>
        </w:tc>
        <w:tc>
          <w:tcPr>
            <w:tcW w:w="1375" w:type="dxa"/>
            <w:tcBorders>
              <w:top w:val="nil"/>
              <w:left w:val="nil"/>
              <w:bottom w:val="single" w:sz="4" w:space="0" w:color="auto"/>
              <w:right w:val="single" w:sz="4" w:space="0" w:color="auto"/>
            </w:tcBorders>
            <w:shd w:val="clear" w:color="000000" w:fill="FFFFFF"/>
            <w:vAlign w:val="center"/>
            <w:hideMark/>
          </w:tcPr>
          <w:p w:rsidR="004F359C" w:rsidRDefault="004F359C" w:rsidP="00BD5AFE">
            <w:pPr>
              <w:jc w:val="center"/>
              <w:rPr>
                <w:rFonts w:ascii="Arial" w:hAnsi="Arial" w:cs="Arial"/>
                <w:color w:val="000000"/>
                <w:sz w:val="16"/>
                <w:szCs w:val="16"/>
              </w:rPr>
            </w:pPr>
            <w:r w:rsidRPr="00DC76E0">
              <w:rPr>
                <w:rFonts w:ascii="Arial" w:hAnsi="Arial" w:cs="Arial"/>
                <w:color w:val="000000"/>
                <w:sz w:val="16"/>
                <w:szCs w:val="16"/>
              </w:rPr>
              <w:t>ROK 2. 6. 2016</w:t>
            </w:r>
          </w:p>
          <w:p w:rsidR="00480379" w:rsidRPr="00DC76E0" w:rsidRDefault="00664A77" w:rsidP="00664A77">
            <w:pPr>
              <w:jc w:val="center"/>
              <w:rPr>
                <w:rFonts w:ascii="Arial" w:hAnsi="Arial" w:cs="Arial"/>
                <w:color w:val="000000"/>
                <w:sz w:val="16"/>
                <w:szCs w:val="16"/>
              </w:rPr>
            </w:pPr>
            <w:r>
              <w:rPr>
                <w:rFonts w:ascii="Arial" w:hAnsi="Arial" w:cs="Arial"/>
                <w:color w:val="000000"/>
                <w:sz w:val="16"/>
                <w:szCs w:val="16"/>
              </w:rPr>
              <w:t>UR/97</w:t>
            </w:r>
            <w:r w:rsidR="00480379">
              <w:rPr>
                <w:rFonts w:ascii="Arial" w:hAnsi="Arial" w:cs="Arial"/>
                <w:color w:val="000000"/>
                <w:sz w:val="16"/>
                <w:szCs w:val="16"/>
              </w:rPr>
              <w:t>/</w:t>
            </w:r>
            <w:r w:rsidR="00914B6E">
              <w:rPr>
                <w:rFonts w:ascii="Arial" w:hAnsi="Arial" w:cs="Arial"/>
                <w:color w:val="000000"/>
                <w:sz w:val="16"/>
                <w:szCs w:val="16"/>
              </w:rPr>
              <w:t>33</w:t>
            </w:r>
            <w:r w:rsidR="00480379">
              <w:rPr>
                <w:rFonts w:ascii="Arial" w:hAnsi="Arial" w:cs="Arial"/>
                <w:color w:val="000000"/>
                <w:sz w:val="16"/>
                <w:szCs w:val="16"/>
              </w:rPr>
              <w:t>/2016</w:t>
            </w:r>
          </w:p>
        </w:tc>
        <w:tc>
          <w:tcPr>
            <w:tcW w:w="900" w:type="dxa"/>
            <w:tcBorders>
              <w:top w:val="nil"/>
              <w:left w:val="nil"/>
              <w:bottom w:val="single" w:sz="4" w:space="0" w:color="auto"/>
              <w:right w:val="single" w:sz="4" w:space="0" w:color="auto"/>
            </w:tcBorders>
            <w:shd w:val="clear" w:color="auto" w:fill="auto"/>
            <w:vAlign w:val="center"/>
          </w:tcPr>
          <w:p w:rsidR="004F359C" w:rsidRPr="00C97400" w:rsidRDefault="004F359C" w:rsidP="00BD5AFE">
            <w:pPr>
              <w:jc w:val="center"/>
              <w:rPr>
                <w:rFonts w:ascii="Arial" w:hAnsi="Arial" w:cs="Arial"/>
                <w:color w:val="000000"/>
                <w:sz w:val="16"/>
                <w:szCs w:val="16"/>
              </w:rPr>
            </w:pPr>
            <w:r w:rsidRPr="00AD319F">
              <w:rPr>
                <w:rFonts w:ascii="Arial" w:hAnsi="Arial" w:cs="Arial"/>
                <w:color w:val="000000"/>
                <w:sz w:val="16"/>
                <w:szCs w:val="16"/>
              </w:rPr>
              <w:t>27</w:t>
            </w:r>
          </w:p>
        </w:tc>
        <w:tc>
          <w:tcPr>
            <w:tcW w:w="1216" w:type="dxa"/>
            <w:tcBorders>
              <w:top w:val="nil"/>
              <w:left w:val="nil"/>
              <w:bottom w:val="single" w:sz="4" w:space="0" w:color="auto"/>
              <w:right w:val="single" w:sz="4" w:space="0" w:color="auto"/>
            </w:tcBorders>
            <w:shd w:val="clear" w:color="auto" w:fill="auto"/>
            <w:vAlign w:val="center"/>
          </w:tcPr>
          <w:p w:rsidR="004F359C" w:rsidRPr="00C97400" w:rsidRDefault="004F359C" w:rsidP="00BD5AFE">
            <w:pPr>
              <w:jc w:val="center"/>
              <w:rPr>
                <w:rFonts w:ascii="Arial" w:hAnsi="Arial" w:cs="Arial"/>
                <w:color w:val="000000"/>
                <w:sz w:val="16"/>
                <w:szCs w:val="16"/>
              </w:rPr>
            </w:pPr>
            <w:r w:rsidRPr="00AD319F">
              <w:rPr>
                <w:rFonts w:ascii="Arial" w:hAnsi="Arial" w:cs="Arial"/>
                <w:color w:val="000000"/>
                <w:sz w:val="16"/>
                <w:szCs w:val="16"/>
              </w:rPr>
              <w:t>94</w:t>
            </w:r>
          </w:p>
        </w:tc>
        <w:tc>
          <w:tcPr>
            <w:tcW w:w="1113" w:type="dxa"/>
            <w:tcBorders>
              <w:top w:val="nil"/>
              <w:left w:val="nil"/>
              <w:bottom w:val="single" w:sz="4" w:space="0" w:color="auto"/>
              <w:right w:val="single" w:sz="4" w:space="0" w:color="auto"/>
            </w:tcBorders>
            <w:shd w:val="clear" w:color="auto" w:fill="auto"/>
            <w:vAlign w:val="center"/>
          </w:tcPr>
          <w:p w:rsidR="004F359C" w:rsidRPr="00C97400" w:rsidRDefault="004F359C" w:rsidP="00BD5AFE">
            <w:pPr>
              <w:jc w:val="center"/>
              <w:rPr>
                <w:rFonts w:ascii="Arial" w:hAnsi="Arial" w:cs="Arial"/>
                <w:color w:val="000000"/>
                <w:sz w:val="16"/>
                <w:szCs w:val="16"/>
              </w:rPr>
            </w:pPr>
            <w:r w:rsidRPr="00AD319F">
              <w:rPr>
                <w:rFonts w:ascii="Arial" w:hAnsi="Arial" w:cs="Arial"/>
                <w:color w:val="000000"/>
                <w:sz w:val="16"/>
                <w:szCs w:val="16"/>
              </w:rPr>
              <w:t>73</w:t>
            </w:r>
          </w:p>
        </w:tc>
        <w:tc>
          <w:tcPr>
            <w:tcW w:w="847" w:type="dxa"/>
            <w:tcBorders>
              <w:top w:val="nil"/>
              <w:left w:val="nil"/>
              <w:bottom w:val="single" w:sz="4" w:space="0" w:color="auto"/>
              <w:right w:val="single" w:sz="4" w:space="0" w:color="auto"/>
            </w:tcBorders>
            <w:shd w:val="clear" w:color="auto" w:fill="auto"/>
            <w:vAlign w:val="center"/>
          </w:tcPr>
          <w:p w:rsidR="004F359C" w:rsidRPr="00C97400" w:rsidRDefault="004F359C" w:rsidP="00BD5AFE">
            <w:pPr>
              <w:jc w:val="center"/>
              <w:rPr>
                <w:rFonts w:ascii="Arial" w:hAnsi="Arial" w:cs="Arial"/>
                <w:color w:val="000000"/>
                <w:sz w:val="16"/>
                <w:szCs w:val="16"/>
              </w:rPr>
            </w:pPr>
            <w:r w:rsidRPr="00AD319F">
              <w:rPr>
                <w:rFonts w:ascii="Arial" w:hAnsi="Arial" w:cs="Arial"/>
                <w:color w:val="000000"/>
                <w:sz w:val="16"/>
                <w:szCs w:val="16"/>
              </w:rPr>
              <w:t>37</w:t>
            </w:r>
          </w:p>
        </w:tc>
        <w:tc>
          <w:tcPr>
            <w:tcW w:w="1136" w:type="dxa"/>
            <w:tcBorders>
              <w:top w:val="nil"/>
              <w:left w:val="nil"/>
              <w:bottom w:val="single" w:sz="4" w:space="0" w:color="auto"/>
              <w:right w:val="single" w:sz="4" w:space="0" w:color="auto"/>
            </w:tcBorders>
            <w:shd w:val="clear" w:color="auto" w:fill="auto"/>
            <w:vAlign w:val="center"/>
          </w:tcPr>
          <w:p w:rsidR="004F359C" w:rsidRPr="00C97400" w:rsidRDefault="004F359C" w:rsidP="00BD5AFE">
            <w:pPr>
              <w:jc w:val="center"/>
              <w:rPr>
                <w:rFonts w:ascii="Arial" w:hAnsi="Arial" w:cs="Arial"/>
                <w:color w:val="000000"/>
                <w:sz w:val="16"/>
                <w:szCs w:val="16"/>
              </w:rPr>
            </w:pPr>
            <w:r w:rsidRPr="00AD319F">
              <w:rPr>
                <w:rFonts w:ascii="Arial" w:hAnsi="Arial" w:cs="Arial"/>
                <w:color w:val="000000"/>
                <w:sz w:val="16"/>
                <w:szCs w:val="16"/>
              </w:rPr>
              <w:t>52</w:t>
            </w:r>
          </w:p>
        </w:tc>
        <w:tc>
          <w:tcPr>
            <w:tcW w:w="1416" w:type="dxa"/>
            <w:tcBorders>
              <w:top w:val="nil"/>
              <w:left w:val="nil"/>
              <w:bottom w:val="single" w:sz="4" w:space="0" w:color="auto"/>
              <w:right w:val="single" w:sz="4" w:space="0" w:color="auto"/>
            </w:tcBorders>
            <w:shd w:val="clear" w:color="auto" w:fill="auto"/>
            <w:noWrap/>
            <w:vAlign w:val="center"/>
          </w:tcPr>
          <w:p w:rsidR="004F359C" w:rsidRPr="00C97400" w:rsidRDefault="004F359C" w:rsidP="00BD5AFE">
            <w:pPr>
              <w:jc w:val="right"/>
              <w:rPr>
                <w:rFonts w:ascii="Arial" w:hAnsi="Arial" w:cs="Arial"/>
                <w:color w:val="000000"/>
                <w:sz w:val="16"/>
                <w:szCs w:val="16"/>
              </w:rPr>
            </w:pPr>
            <w:r>
              <w:rPr>
                <w:rFonts w:ascii="Arial" w:hAnsi="Arial" w:cs="Arial"/>
                <w:color w:val="000000"/>
                <w:sz w:val="16"/>
                <w:szCs w:val="16"/>
              </w:rPr>
              <w:t>50 133 231,05</w:t>
            </w:r>
          </w:p>
        </w:tc>
        <w:tc>
          <w:tcPr>
            <w:tcW w:w="1275" w:type="dxa"/>
            <w:tcBorders>
              <w:top w:val="nil"/>
              <w:left w:val="nil"/>
              <w:bottom w:val="single" w:sz="4" w:space="0" w:color="auto"/>
              <w:right w:val="single" w:sz="4" w:space="0" w:color="auto"/>
            </w:tcBorders>
            <w:shd w:val="clear" w:color="auto" w:fill="auto"/>
            <w:noWrap/>
            <w:vAlign w:val="center"/>
          </w:tcPr>
          <w:p w:rsidR="004F359C" w:rsidRPr="00B70438" w:rsidRDefault="004F359C" w:rsidP="00BD5AFE">
            <w:pPr>
              <w:jc w:val="right"/>
              <w:rPr>
                <w:rFonts w:ascii="Arial" w:hAnsi="Arial" w:cs="Arial"/>
                <w:color w:val="000000"/>
                <w:sz w:val="16"/>
                <w:szCs w:val="16"/>
              </w:rPr>
            </w:pPr>
            <w:r w:rsidRPr="00AD319F">
              <w:rPr>
                <w:rFonts w:ascii="Arial" w:hAnsi="Arial" w:cs="Arial"/>
                <w:color w:val="000000"/>
                <w:sz w:val="16"/>
                <w:szCs w:val="16"/>
              </w:rPr>
              <w:t>33 242 352,70</w:t>
            </w:r>
          </w:p>
        </w:tc>
      </w:tr>
      <w:tr w:rsidR="004F359C" w:rsidRPr="00DC76E0" w:rsidTr="00BD5AFE">
        <w:trPr>
          <w:trHeight w:val="454"/>
        </w:trPr>
        <w:tc>
          <w:tcPr>
            <w:tcW w:w="859" w:type="dxa"/>
            <w:tcBorders>
              <w:top w:val="nil"/>
              <w:left w:val="single" w:sz="4" w:space="0" w:color="auto"/>
              <w:bottom w:val="single" w:sz="4" w:space="0" w:color="auto"/>
              <w:right w:val="single" w:sz="4" w:space="0" w:color="auto"/>
            </w:tcBorders>
            <w:shd w:val="clear" w:color="000000" w:fill="FFFFFF"/>
            <w:vAlign w:val="center"/>
            <w:hideMark/>
          </w:tcPr>
          <w:p w:rsidR="004F359C" w:rsidRPr="00DC76E0" w:rsidRDefault="004F359C" w:rsidP="00BD5AFE">
            <w:pPr>
              <w:jc w:val="center"/>
              <w:rPr>
                <w:rFonts w:ascii="Arial" w:hAnsi="Arial" w:cs="Arial"/>
                <w:b/>
                <w:bCs/>
                <w:color w:val="000000"/>
                <w:sz w:val="16"/>
                <w:szCs w:val="16"/>
              </w:rPr>
            </w:pPr>
            <w:r w:rsidRPr="00DC76E0">
              <w:rPr>
                <w:rFonts w:ascii="Arial" w:hAnsi="Arial" w:cs="Arial"/>
                <w:b/>
                <w:bCs/>
                <w:color w:val="000000"/>
                <w:sz w:val="16"/>
                <w:szCs w:val="16"/>
              </w:rPr>
              <w:t>9</w:t>
            </w:r>
            <w:r>
              <w:rPr>
                <w:rFonts w:ascii="Arial" w:hAnsi="Arial" w:cs="Arial"/>
                <w:b/>
                <w:bCs/>
                <w:color w:val="000000"/>
                <w:sz w:val="16"/>
                <w:szCs w:val="16"/>
              </w:rPr>
              <w:t>39</w:t>
            </w:r>
          </w:p>
        </w:tc>
        <w:tc>
          <w:tcPr>
            <w:tcW w:w="1375" w:type="dxa"/>
            <w:tcBorders>
              <w:top w:val="nil"/>
              <w:left w:val="nil"/>
              <w:bottom w:val="single" w:sz="4" w:space="0" w:color="auto"/>
              <w:right w:val="single" w:sz="4" w:space="0" w:color="auto"/>
            </w:tcBorders>
            <w:shd w:val="clear" w:color="000000" w:fill="FFFFFF"/>
            <w:vAlign w:val="center"/>
            <w:hideMark/>
          </w:tcPr>
          <w:p w:rsidR="004F359C" w:rsidRPr="00DC76E0" w:rsidRDefault="004F359C" w:rsidP="00BD5AFE">
            <w:pPr>
              <w:jc w:val="center"/>
              <w:rPr>
                <w:rFonts w:ascii="Arial" w:hAnsi="Arial" w:cs="Arial"/>
                <w:b/>
                <w:bCs/>
                <w:color w:val="000000"/>
                <w:sz w:val="16"/>
                <w:szCs w:val="16"/>
              </w:rPr>
            </w:pPr>
            <w:r w:rsidRPr="00DC76E0">
              <w:rPr>
                <w:rFonts w:ascii="Arial" w:hAnsi="Arial" w:cs="Arial"/>
                <w:b/>
                <w:bCs/>
                <w:color w:val="000000"/>
                <w:sz w:val="16"/>
                <w:szCs w:val="16"/>
              </w:rPr>
              <w:t>-</w:t>
            </w:r>
          </w:p>
        </w:tc>
        <w:tc>
          <w:tcPr>
            <w:tcW w:w="900" w:type="dxa"/>
            <w:tcBorders>
              <w:top w:val="nil"/>
              <w:left w:val="nil"/>
              <w:bottom w:val="single" w:sz="4" w:space="0" w:color="auto"/>
              <w:right w:val="single" w:sz="4" w:space="0" w:color="auto"/>
            </w:tcBorders>
            <w:shd w:val="clear" w:color="000000" w:fill="FFFFFF"/>
            <w:vAlign w:val="center"/>
          </w:tcPr>
          <w:p w:rsidR="004F359C" w:rsidRPr="00C97400" w:rsidRDefault="004F359C" w:rsidP="00BD5AFE">
            <w:pPr>
              <w:jc w:val="center"/>
              <w:rPr>
                <w:rFonts w:ascii="Arial" w:hAnsi="Arial" w:cs="Arial"/>
                <w:b/>
                <w:bCs/>
                <w:color w:val="000000"/>
                <w:sz w:val="16"/>
                <w:szCs w:val="16"/>
              </w:rPr>
            </w:pPr>
            <w:r w:rsidRPr="00AD319F">
              <w:rPr>
                <w:rFonts w:ascii="Arial" w:hAnsi="Arial" w:cs="Arial"/>
                <w:b/>
                <w:bCs/>
                <w:color w:val="000000"/>
                <w:sz w:val="16"/>
                <w:szCs w:val="16"/>
              </w:rPr>
              <w:t>86</w:t>
            </w:r>
          </w:p>
        </w:tc>
        <w:tc>
          <w:tcPr>
            <w:tcW w:w="1216" w:type="dxa"/>
            <w:tcBorders>
              <w:top w:val="nil"/>
              <w:left w:val="nil"/>
              <w:bottom w:val="single" w:sz="4" w:space="0" w:color="auto"/>
              <w:right w:val="single" w:sz="4" w:space="0" w:color="auto"/>
            </w:tcBorders>
            <w:shd w:val="clear" w:color="000000" w:fill="FFFFFF"/>
            <w:vAlign w:val="center"/>
          </w:tcPr>
          <w:p w:rsidR="004F359C" w:rsidRPr="00B70438" w:rsidRDefault="004F359C" w:rsidP="00BD5AFE">
            <w:pPr>
              <w:jc w:val="center"/>
              <w:rPr>
                <w:rFonts w:ascii="Arial" w:hAnsi="Arial" w:cs="Arial"/>
                <w:b/>
                <w:bCs/>
                <w:color w:val="000000"/>
                <w:sz w:val="16"/>
                <w:szCs w:val="16"/>
              </w:rPr>
            </w:pPr>
            <w:r w:rsidRPr="00AD319F">
              <w:rPr>
                <w:rFonts w:ascii="Arial" w:hAnsi="Arial" w:cs="Arial"/>
                <w:b/>
                <w:bCs/>
                <w:color w:val="000000"/>
                <w:sz w:val="16"/>
                <w:szCs w:val="16"/>
              </w:rPr>
              <w:t>330</w:t>
            </w:r>
          </w:p>
        </w:tc>
        <w:tc>
          <w:tcPr>
            <w:tcW w:w="1113" w:type="dxa"/>
            <w:tcBorders>
              <w:top w:val="nil"/>
              <w:left w:val="nil"/>
              <w:bottom w:val="single" w:sz="4" w:space="0" w:color="auto"/>
              <w:right w:val="single" w:sz="4" w:space="0" w:color="auto"/>
            </w:tcBorders>
            <w:shd w:val="clear" w:color="000000" w:fill="FFFFFF"/>
            <w:vAlign w:val="center"/>
          </w:tcPr>
          <w:p w:rsidR="004F359C" w:rsidRPr="00B70438" w:rsidRDefault="004F359C" w:rsidP="00BD5AFE">
            <w:pPr>
              <w:jc w:val="center"/>
              <w:rPr>
                <w:rFonts w:ascii="Arial" w:hAnsi="Arial" w:cs="Arial"/>
                <w:b/>
                <w:bCs/>
                <w:color w:val="000000"/>
                <w:sz w:val="16"/>
                <w:szCs w:val="16"/>
              </w:rPr>
            </w:pPr>
            <w:r w:rsidRPr="00AD319F">
              <w:rPr>
                <w:rFonts w:ascii="Arial" w:hAnsi="Arial" w:cs="Arial"/>
                <w:b/>
                <w:bCs/>
                <w:color w:val="000000"/>
                <w:sz w:val="16"/>
                <w:szCs w:val="16"/>
              </w:rPr>
              <w:t>213</w:t>
            </w:r>
          </w:p>
        </w:tc>
        <w:tc>
          <w:tcPr>
            <w:tcW w:w="847" w:type="dxa"/>
            <w:tcBorders>
              <w:top w:val="nil"/>
              <w:left w:val="nil"/>
              <w:bottom w:val="single" w:sz="4" w:space="0" w:color="auto"/>
              <w:right w:val="single" w:sz="4" w:space="0" w:color="auto"/>
            </w:tcBorders>
            <w:shd w:val="clear" w:color="000000" w:fill="FFFFFF"/>
            <w:vAlign w:val="center"/>
          </w:tcPr>
          <w:p w:rsidR="004F359C" w:rsidRPr="00C97400" w:rsidRDefault="004F359C" w:rsidP="00BD5AFE">
            <w:pPr>
              <w:jc w:val="center"/>
              <w:rPr>
                <w:rFonts w:ascii="Arial" w:hAnsi="Arial" w:cs="Arial"/>
                <w:b/>
                <w:bCs/>
                <w:color w:val="000000"/>
                <w:sz w:val="16"/>
                <w:szCs w:val="16"/>
              </w:rPr>
            </w:pPr>
            <w:r w:rsidRPr="00AD319F">
              <w:rPr>
                <w:rFonts w:ascii="Arial" w:hAnsi="Arial" w:cs="Arial"/>
                <w:b/>
                <w:bCs/>
                <w:color w:val="000000"/>
                <w:sz w:val="16"/>
                <w:szCs w:val="16"/>
              </w:rPr>
              <w:t>135</w:t>
            </w:r>
          </w:p>
        </w:tc>
        <w:tc>
          <w:tcPr>
            <w:tcW w:w="1136" w:type="dxa"/>
            <w:tcBorders>
              <w:top w:val="nil"/>
              <w:left w:val="nil"/>
              <w:bottom w:val="single" w:sz="4" w:space="0" w:color="auto"/>
              <w:right w:val="single" w:sz="4" w:space="0" w:color="auto"/>
            </w:tcBorders>
            <w:shd w:val="clear" w:color="000000" w:fill="FFFFFF"/>
            <w:vAlign w:val="center"/>
          </w:tcPr>
          <w:p w:rsidR="004F359C" w:rsidRPr="00C97400" w:rsidRDefault="004F359C" w:rsidP="00BD5AFE">
            <w:pPr>
              <w:jc w:val="center"/>
              <w:rPr>
                <w:rFonts w:ascii="Arial" w:hAnsi="Arial" w:cs="Arial"/>
                <w:b/>
                <w:bCs/>
                <w:color w:val="000000"/>
                <w:sz w:val="16"/>
                <w:szCs w:val="16"/>
              </w:rPr>
            </w:pPr>
            <w:r w:rsidRPr="00AD319F">
              <w:rPr>
                <w:rFonts w:ascii="Arial" w:hAnsi="Arial" w:cs="Arial"/>
                <w:b/>
                <w:bCs/>
                <w:color w:val="000000"/>
                <w:sz w:val="16"/>
                <w:szCs w:val="16"/>
              </w:rPr>
              <w:t>175</w:t>
            </w:r>
          </w:p>
        </w:tc>
        <w:tc>
          <w:tcPr>
            <w:tcW w:w="1416" w:type="dxa"/>
            <w:tcBorders>
              <w:top w:val="nil"/>
              <w:left w:val="nil"/>
              <w:bottom w:val="single" w:sz="4" w:space="0" w:color="auto"/>
              <w:right w:val="single" w:sz="4" w:space="0" w:color="auto"/>
            </w:tcBorders>
            <w:shd w:val="clear" w:color="000000" w:fill="FFFFFF"/>
            <w:vAlign w:val="center"/>
          </w:tcPr>
          <w:p w:rsidR="004F359C" w:rsidRPr="00B70438" w:rsidRDefault="004F359C" w:rsidP="00BD5AFE">
            <w:pPr>
              <w:jc w:val="right"/>
              <w:rPr>
                <w:rFonts w:ascii="Arial" w:hAnsi="Arial" w:cs="Arial"/>
                <w:b/>
                <w:bCs/>
                <w:sz w:val="16"/>
                <w:szCs w:val="16"/>
              </w:rPr>
            </w:pPr>
            <w:r>
              <w:rPr>
                <w:rFonts w:ascii="Arial" w:hAnsi="Arial" w:cs="Arial"/>
                <w:b/>
                <w:bCs/>
                <w:sz w:val="16"/>
                <w:szCs w:val="16"/>
              </w:rPr>
              <w:t>167 737 406,60</w:t>
            </w:r>
          </w:p>
        </w:tc>
        <w:tc>
          <w:tcPr>
            <w:tcW w:w="1275" w:type="dxa"/>
            <w:tcBorders>
              <w:top w:val="nil"/>
              <w:left w:val="nil"/>
              <w:bottom w:val="single" w:sz="4" w:space="0" w:color="auto"/>
              <w:right w:val="single" w:sz="4" w:space="0" w:color="auto"/>
            </w:tcBorders>
            <w:shd w:val="clear" w:color="000000" w:fill="FFFFFF"/>
            <w:vAlign w:val="center"/>
          </w:tcPr>
          <w:p w:rsidR="004F359C" w:rsidRPr="00C97400" w:rsidRDefault="004F359C" w:rsidP="00BD5AFE">
            <w:pPr>
              <w:jc w:val="right"/>
              <w:rPr>
                <w:rFonts w:ascii="Arial" w:hAnsi="Arial" w:cs="Arial"/>
                <w:b/>
                <w:bCs/>
                <w:sz w:val="16"/>
                <w:szCs w:val="16"/>
              </w:rPr>
            </w:pPr>
            <w:r w:rsidRPr="00AD319F">
              <w:rPr>
                <w:rFonts w:ascii="Arial" w:hAnsi="Arial" w:cs="Arial"/>
                <w:b/>
                <w:bCs/>
                <w:sz w:val="16"/>
                <w:szCs w:val="16"/>
              </w:rPr>
              <w:t>110 956 018,95</w:t>
            </w:r>
          </w:p>
        </w:tc>
      </w:tr>
    </w:tbl>
    <w:p w:rsidR="004F359C" w:rsidRDefault="004F359C" w:rsidP="00254DE1">
      <w:pPr>
        <w:widowControl w:val="0"/>
        <w:spacing w:after="120"/>
        <w:jc w:val="both"/>
        <w:rPr>
          <w:rFonts w:ascii="Arial" w:hAnsi="Arial"/>
          <w:bCs/>
          <w:noProof/>
          <w:szCs w:val="20"/>
          <w:lang w:eastAsia="en-US"/>
        </w:rPr>
      </w:pPr>
    </w:p>
    <w:p w:rsidR="00254DE1" w:rsidRPr="00254DE1" w:rsidRDefault="00254DE1" w:rsidP="00254DE1">
      <w:pPr>
        <w:widowControl w:val="0"/>
        <w:spacing w:after="120"/>
        <w:jc w:val="both"/>
        <w:rPr>
          <w:rFonts w:ascii="Arial" w:hAnsi="Arial"/>
          <w:bCs/>
          <w:noProof/>
          <w:szCs w:val="20"/>
          <w:lang w:eastAsia="en-US"/>
        </w:rPr>
      </w:pPr>
      <w:r w:rsidRPr="00254DE1">
        <w:rPr>
          <w:rFonts w:ascii="Arial" w:hAnsi="Arial"/>
          <w:bCs/>
          <w:noProof/>
          <w:szCs w:val="20"/>
          <w:lang w:eastAsia="en-US"/>
        </w:rPr>
        <w:t>Zastupitelstvu je podle ustanovení § 36 odst. 1 písm. c) zákona, vyhrazeno rozhodování o poskytování</w:t>
      </w:r>
      <w:r w:rsidR="00480379">
        <w:rPr>
          <w:rFonts w:ascii="Arial" w:hAnsi="Arial"/>
          <w:bCs/>
          <w:noProof/>
          <w:szCs w:val="20"/>
          <w:lang w:eastAsia="en-US"/>
        </w:rPr>
        <w:t xml:space="preserve"> dotací v hodnotě nad 200 000 </w:t>
      </w:r>
      <w:r w:rsidRPr="00254DE1">
        <w:rPr>
          <w:rFonts w:ascii="Arial" w:hAnsi="Arial"/>
          <w:bCs/>
          <w:noProof/>
          <w:szCs w:val="20"/>
          <w:lang w:eastAsia="en-US"/>
        </w:rPr>
        <w:t xml:space="preserve">Kč v jednotlivém případě fyzickým nebo právnickým osobám v kalendářním roce a uzavření veřejnoprávních smluv o jejich poskytnutí, nejedná-li se o účelové dotace z prostředků státního rozpočtu, a podle ustanovení § 36 odst. 1 písm. d) zákona poskytování dotací obcím </w:t>
      </w:r>
      <w:r w:rsidR="00480379">
        <w:rPr>
          <w:rFonts w:ascii="Arial" w:hAnsi="Arial"/>
          <w:bCs/>
          <w:noProof/>
          <w:szCs w:val="20"/>
          <w:lang w:eastAsia="en-US"/>
        </w:rPr>
        <w:br/>
      </w:r>
      <w:r w:rsidRPr="00254DE1">
        <w:rPr>
          <w:rFonts w:ascii="Arial" w:hAnsi="Arial"/>
          <w:bCs/>
          <w:noProof/>
          <w:szCs w:val="20"/>
          <w:lang w:eastAsia="en-US"/>
        </w:rPr>
        <w:t xml:space="preserve">z rozpočtu kraje a kontrola jejich využití.  </w:t>
      </w:r>
    </w:p>
    <w:p w:rsidR="004F359C" w:rsidRPr="004F359C" w:rsidRDefault="004F359C" w:rsidP="004F359C">
      <w:pPr>
        <w:jc w:val="both"/>
        <w:rPr>
          <w:rFonts w:ascii="Arial" w:eastAsia="Calibri" w:hAnsi="Arial" w:cs="Arial"/>
          <w:bCs/>
          <w:lang w:eastAsia="en-US"/>
        </w:rPr>
      </w:pPr>
      <w:r>
        <w:rPr>
          <w:rFonts w:ascii="Arial" w:eastAsia="Calibri" w:hAnsi="Arial" w:cs="Arial"/>
          <w:b/>
          <w:lang w:eastAsia="en-US"/>
        </w:rPr>
        <w:t>ZOK</w:t>
      </w:r>
      <w:r w:rsidR="00254DE1" w:rsidRPr="00254DE1">
        <w:rPr>
          <w:rFonts w:ascii="Arial" w:eastAsia="Calibri" w:hAnsi="Arial" w:cs="Arial"/>
          <w:b/>
          <w:lang w:eastAsia="en-US"/>
        </w:rPr>
        <w:t xml:space="preserve"> jsou předkládány k projednání a schválení</w:t>
      </w:r>
      <w:r w:rsidR="00254DE1" w:rsidRPr="00254DE1">
        <w:rPr>
          <w:rFonts w:ascii="Arial" w:eastAsia="Calibri" w:hAnsi="Arial" w:cs="Arial"/>
          <w:lang w:eastAsia="en-US"/>
        </w:rPr>
        <w:t xml:space="preserve"> žádosti o poskytnutí dotace, </w:t>
      </w:r>
      <w:r w:rsidR="00254DE1" w:rsidRPr="00254DE1">
        <w:rPr>
          <w:rFonts w:ascii="Arial" w:eastAsia="Calibri" w:hAnsi="Arial" w:cs="Arial"/>
          <w:bCs/>
          <w:lang w:eastAsia="en-US"/>
        </w:rPr>
        <w:t>jejichž výše či součet poskytnutý</w:t>
      </w:r>
      <w:r w:rsidR="00480379">
        <w:rPr>
          <w:rFonts w:ascii="Arial" w:eastAsia="Calibri" w:hAnsi="Arial" w:cs="Arial"/>
          <w:bCs/>
          <w:lang w:eastAsia="en-US"/>
        </w:rPr>
        <w:t xml:space="preserve">ch dotací je vyšší než 200 000 </w:t>
      </w:r>
      <w:r>
        <w:rPr>
          <w:rFonts w:ascii="Arial" w:eastAsia="Calibri" w:hAnsi="Arial" w:cs="Arial"/>
          <w:bCs/>
          <w:lang w:eastAsia="en-US"/>
        </w:rPr>
        <w:t>Kč</w:t>
      </w:r>
      <w:r w:rsidR="00254DE1" w:rsidRPr="00254DE1">
        <w:rPr>
          <w:rFonts w:ascii="Arial" w:eastAsia="Calibri" w:hAnsi="Arial" w:cs="Arial"/>
          <w:bCs/>
          <w:lang w:eastAsia="en-US"/>
        </w:rPr>
        <w:t xml:space="preserve">. </w:t>
      </w:r>
      <w:r>
        <w:rPr>
          <w:rFonts w:ascii="Arial" w:hAnsi="Arial" w:cs="Arial"/>
        </w:rPr>
        <w:t>V Příloze č. 1 je seznam žádostí doporučených k poskytnutí dotace. Jednotlivé ž</w:t>
      </w:r>
      <w:r w:rsidRPr="001F1848">
        <w:rPr>
          <w:rFonts w:ascii="Arial" w:hAnsi="Arial" w:cs="Arial"/>
        </w:rPr>
        <w:t xml:space="preserve">ádosti </w:t>
      </w:r>
      <w:r>
        <w:rPr>
          <w:rFonts w:ascii="Arial" w:hAnsi="Arial" w:cs="Arial"/>
        </w:rPr>
        <w:t xml:space="preserve">jsou </w:t>
      </w:r>
      <w:r w:rsidRPr="001F1848">
        <w:rPr>
          <w:rFonts w:ascii="Arial" w:hAnsi="Arial" w:cs="Arial"/>
        </w:rPr>
        <w:t>předkládány ke</w:t>
      </w:r>
      <w:r>
        <w:rPr>
          <w:rFonts w:ascii="Arial" w:hAnsi="Arial" w:cs="Arial"/>
        </w:rPr>
        <w:t> </w:t>
      </w:r>
      <w:r w:rsidRPr="001F1848">
        <w:rPr>
          <w:rFonts w:ascii="Arial" w:hAnsi="Arial" w:cs="Arial"/>
        </w:rPr>
        <w:t>schválení</w:t>
      </w:r>
      <w:r>
        <w:rPr>
          <w:rFonts w:ascii="Arial" w:hAnsi="Arial" w:cs="Arial"/>
        </w:rPr>
        <w:t xml:space="preserve">/odsouhlasení </w:t>
      </w:r>
      <w:r w:rsidRPr="001F1848">
        <w:rPr>
          <w:rFonts w:ascii="Arial" w:hAnsi="Arial" w:cs="Arial"/>
        </w:rPr>
        <w:t>v pořadí dle data a času zaevidování do elektronického evidenčního systému, a to od nejdříve zaevidované žádosti po nejpozději zaevidovanou žádost. Schválen bude maximálně takový počet žádostí, u nichž součet požadované výše dotace dosáhne celkové částky určené na dotační program</w:t>
      </w:r>
      <w:r>
        <w:rPr>
          <w:rFonts w:ascii="Arial" w:hAnsi="Arial" w:cs="Arial"/>
        </w:rPr>
        <w:t xml:space="preserve">. Následně bude s doporučenými žadateli podepsána veřejnoprávní Smlouva </w:t>
      </w:r>
      <w:r w:rsidR="00480379">
        <w:rPr>
          <w:rFonts w:ascii="Arial" w:hAnsi="Arial" w:cs="Arial"/>
        </w:rPr>
        <w:br/>
      </w:r>
      <w:r>
        <w:rPr>
          <w:rFonts w:ascii="Arial" w:hAnsi="Arial" w:cs="Arial"/>
        </w:rPr>
        <w:t>o poskytnutí dotace v rámci dotačního programu Kotlíkové dotace v Olomouckém kraji I., dle vzoru uvedeném v Příloze č. 2 důvodové zprávy. Vzor smlouvy schválilo ZOK dne 18. 12. 2015 svým usnesením č. UZ/18/38/2015.</w:t>
      </w:r>
    </w:p>
    <w:p w:rsidR="008861AD" w:rsidRPr="00DF49DF" w:rsidRDefault="008861AD" w:rsidP="00BD713A">
      <w:pPr>
        <w:pStyle w:val="odstavecRR"/>
        <w:spacing w:before="360" w:after="0"/>
        <w:ind w:firstLine="0"/>
        <w:rPr>
          <w:rFonts w:cs="Arial"/>
          <w:b/>
          <w:sz w:val="24"/>
          <w:szCs w:val="24"/>
          <w:u w:val="single"/>
        </w:rPr>
      </w:pPr>
      <w:r w:rsidRPr="00DF49DF">
        <w:rPr>
          <w:rFonts w:cs="Arial"/>
          <w:b/>
          <w:sz w:val="24"/>
          <w:szCs w:val="24"/>
          <w:u w:val="single"/>
        </w:rPr>
        <w:t>Návrh předkladatele:</w:t>
      </w:r>
    </w:p>
    <w:p w:rsidR="000C2889" w:rsidRPr="000C2889" w:rsidRDefault="000C2889" w:rsidP="000C2889">
      <w:pPr>
        <w:autoSpaceDE w:val="0"/>
        <w:autoSpaceDN w:val="0"/>
        <w:spacing w:before="240"/>
        <w:jc w:val="both"/>
        <w:rPr>
          <w:rFonts w:ascii="Arial" w:hAnsi="Arial" w:cs="Arial"/>
        </w:rPr>
      </w:pPr>
      <w:r w:rsidRPr="00E56CB1">
        <w:rPr>
          <w:rFonts w:ascii="Arial" w:hAnsi="Arial" w:cs="Arial"/>
          <w:b/>
        </w:rPr>
        <w:t>Rada Olomouckého kraje na základě usnesení UR/</w:t>
      </w:r>
      <w:r w:rsidR="004F359C">
        <w:rPr>
          <w:rFonts w:ascii="Arial" w:hAnsi="Arial" w:cs="Arial"/>
          <w:b/>
        </w:rPr>
        <w:t>94</w:t>
      </w:r>
      <w:r w:rsidRPr="00E56CB1">
        <w:rPr>
          <w:rFonts w:ascii="Arial" w:hAnsi="Arial" w:cs="Arial"/>
          <w:b/>
        </w:rPr>
        <w:t>/</w:t>
      </w:r>
      <w:r w:rsidR="004F359C">
        <w:rPr>
          <w:rFonts w:ascii="Arial" w:hAnsi="Arial" w:cs="Arial"/>
          <w:b/>
        </w:rPr>
        <w:t>25</w:t>
      </w:r>
      <w:r w:rsidRPr="00E56CB1">
        <w:rPr>
          <w:rFonts w:ascii="Arial" w:hAnsi="Arial" w:cs="Arial"/>
          <w:b/>
        </w:rPr>
        <w:t>/</w:t>
      </w:r>
      <w:r>
        <w:rPr>
          <w:rFonts w:ascii="Arial" w:hAnsi="Arial" w:cs="Arial"/>
          <w:b/>
        </w:rPr>
        <w:t xml:space="preserve">2016 ze dne </w:t>
      </w:r>
      <w:r w:rsidR="004F359C">
        <w:rPr>
          <w:rFonts w:ascii="Arial" w:hAnsi="Arial" w:cs="Arial"/>
          <w:b/>
        </w:rPr>
        <w:br/>
      </w:r>
      <w:r>
        <w:rPr>
          <w:rFonts w:ascii="Arial" w:hAnsi="Arial" w:cs="Arial"/>
          <w:b/>
        </w:rPr>
        <w:t>21. 4</w:t>
      </w:r>
      <w:r w:rsidRPr="00E56CB1">
        <w:rPr>
          <w:rFonts w:ascii="Arial" w:hAnsi="Arial" w:cs="Arial"/>
          <w:b/>
        </w:rPr>
        <w:t>. 201</w:t>
      </w:r>
      <w:r>
        <w:rPr>
          <w:rFonts w:ascii="Arial" w:hAnsi="Arial" w:cs="Arial"/>
          <w:b/>
        </w:rPr>
        <w:t>6</w:t>
      </w:r>
      <w:r w:rsidR="004F359C">
        <w:rPr>
          <w:rFonts w:ascii="Arial" w:hAnsi="Arial" w:cs="Arial"/>
          <w:b/>
        </w:rPr>
        <w:t>, UR/96/28/2016 ze dne 19. 5. 2016 a UR/</w:t>
      </w:r>
      <w:r w:rsidR="00664A77">
        <w:rPr>
          <w:rFonts w:ascii="Arial" w:hAnsi="Arial" w:cs="Arial"/>
          <w:b/>
        </w:rPr>
        <w:t>97</w:t>
      </w:r>
      <w:r w:rsidR="004F359C">
        <w:rPr>
          <w:rFonts w:ascii="Arial" w:hAnsi="Arial" w:cs="Arial"/>
          <w:b/>
        </w:rPr>
        <w:t>/</w:t>
      </w:r>
      <w:r w:rsidR="00914B6E">
        <w:rPr>
          <w:rFonts w:ascii="Arial" w:hAnsi="Arial" w:cs="Arial"/>
          <w:b/>
        </w:rPr>
        <w:t>33</w:t>
      </w:r>
      <w:r w:rsidR="004F359C">
        <w:rPr>
          <w:rFonts w:ascii="Arial" w:hAnsi="Arial" w:cs="Arial"/>
          <w:b/>
        </w:rPr>
        <w:t>/2016 ze dne 2. 6. 2016</w:t>
      </w:r>
      <w:r w:rsidRPr="00E56CB1">
        <w:rPr>
          <w:rFonts w:ascii="Arial" w:hAnsi="Arial" w:cs="Arial"/>
        </w:rPr>
        <w:t>:</w:t>
      </w:r>
    </w:p>
    <w:p w:rsidR="004F359C" w:rsidRPr="004F359C" w:rsidRDefault="000C2889" w:rsidP="004F359C">
      <w:pPr>
        <w:numPr>
          <w:ilvl w:val="0"/>
          <w:numId w:val="20"/>
        </w:numPr>
        <w:spacing w:before="120"/>
        <w:jc w:val="both"/>
        <w:rPr>
          <w:rFonts w:ascii="Arial" w:hAnsi="Arial" w:cs="Arial"/>
          <w:b/>
        </w:rPr>
      </w:pPr>
      <w:r w:rsidRPr="004F359C">
        <w:rPr>
          <w:rFonts w:ascii="Arial" w:hAnsi="Arial" w:cs="Arial"/>
          <w:b/>
        </w:rPr>
        <w:lastRenderedPageBreak/>
        <w:t xml:space="preserve">souhlasila s </w:t>
      </w:r>
      <w:r w:rsidR="00ED4DFF" w:rsidRPr="004F359C">
        <w:rPr>
          <w:rFonts w:ascii="Arial" w:hAnsi="Arial" w:cs="Arial"/>
          <w:b/>
        </w:rPr>
        <w:t>poskytnutí</w:t>
      </w:r>
      <w:r w:rsidRPr="004F359C">
        <w:rPr>
          <w:rFonts w:ascii="Arial" w:hAnsi="Arial" w:cs="Arial"/>
          <w:b/>
        </w:rPr>
        <w:t>m</w:t>
      </w:r>
      <w:r w:rsidR="00ED4DFF" w:rsidRPr="004F359C">
        <w:rPr>
          <w:rFonts w:ascii="Arial" w:hAnsi="Arial" w:cs="Arial"/>
          <w:b/>
        </w:rPr>
        <w:t xml:space="preserve"> dotace </w:t>
      </w:r>
      <w:r w:rsidR="009A101C" w:rsidRPr="004F359C">
        <w:rPr>
          <w:rFonts w:ascii="Arial" w:hAnsi="Arial" w:cs="Arial"/>
          <w:b/>
        </w:rPr>
        <w:t xml:space="preserve">nad 200 000 Kč </w:t>
      </w:r>
      <w:r w:rsidR="00ED4DFF" w:rsidRPr="004F359C">
        <w:rPr>
          <w:rFonts w:ascii="Arial" w:hAnsi="Arial" w:cs="Arial"/>
          <w:b/>
        </w:rPr>
        <w:t>žadatelům v rámci dotačního programu Kotlíkové dotace v Olomouckém kraji I. dl</w:t>
      </w:r>
      <w:r w:rsidR="00544033" w:rsidRPr="004F359C">
        <w:rPr>
          <w:rFonts w:ascii="Arial" w:hAnsi="Arial" w:cs="Arial"/>
          <w:b/>
        </w:rPr>
        <w:t xml:space="preserve">e Přílohy </w:t>
      </w:r>
      <w:r w:rsidR="00480379">
        <w:rPr>
          <w:rFonts w:ascii="Arial" w:hAnsi="Arial" w:cs="Arial"/>
          <w:b/>
        </w:rPr>
        <w:br/>
      </w:r>
      <w:r w:rsidR="00544033" w:rsidRPr="004F359C">
        <w:rPr>
          <w:rFonts w:ascii="Arial" w:hAnsi="Arial" w:cs="Arial"/>
          <w:b/>
        </w:rPr>
        <w:t>č.</w:t>
      </w:r>
      <w:r w:rsidR="004F359C">
        <w:rPr>
          <w:rFonts w:ascii="Arial" w:hAnsi="Arial" w:cs="Arial"/>
          <w:b/>
        </w:rPr>
        <w:t xml:space="preserve"> 1</w:t>
      </w:r>
      <w:r w:rsidR="00061150" w:rsidRPr="004F359C">
        <w:rPr>
          <w:rFonts w:ascii="Arial" w:hAnsi="Arial" w:cs="Arial"/>
          <w:b/>
        </w:rPr>
        <w:t xml:space="preserve"> důvodové zprávy</w:t>
      </w:r>
      <w:r w:rsidRPr="004F359C">
        <w:rPr>
          <w:rFonts w:ascii="Arial" w:hAnsi="Arial" w:cs="Arial"/>
          <w:b/>
        </w:rPr>
        <w:t xml:space="preserve"> a </w:t>
      </w:r>
    </w:p>
    <w:p w:rsidR="00BD713A" w:rsidRPr="004F359C" w:rsidRDefault="000C2889" w:rsidP="004F359C">
      <w:pPr>
        <w:numPr>
          <w:ilvl w:val="0"/>
          <w:numId w:val="20"/>
        </w:numPr>
        <w:spacing w:before="120"/>
        <w:jc w:val="both"/>
        <w:rPr>
          <w:rFonts w:ascii="Arial" w:hAnsi="Arial" w:cs="Arial"/>
          <w:b/>
        </w:rPr>
      </w:pPr>
      <w:r w:rsidRPr="004F359C">
        <w:rPr>
          <w:rFonts w:ascii="Arial" w:hAnsi="Arial" w:cs="Arial"/>
          <w:b/>
        </w:rPr>
        <w:t>doporučila</w:t>
      </w:r>
      <w:r w:rsidR="00B46B12" w:rsidRPr="004F359C">
        <w:rPr>
          <w:rFonts w:ascii="Arial" w:hAnsi="Arial" w:cs="Arial"/>
          <w:b/>
        </w:rPr>
        <w:t xml:space="preserve"> ZOK schválit poskytnutí dotací nad 200 000 Kč žadatelům v rámci dotačního programu Kotlíkové dotace v Olom</w:t>
      </w:r>
      <w:r w:rsidR="004F359C">
        <w:rPr>
          <w:rFonts w:ascii="Arial" w:hAnsi="Arial" w:cs="Arial"/>
          <w:b/>
        </w:rPr>
        <w:t>ouckém kraji I. dle Přílohy č. 1</w:t>
      </w:r>
      <w:r w:rsidR="00B46B12" w:rsidRPr="004F359C">
        <w:rPr>
          <w:rFonts w:ascii="Arial" w:hAnsi="Arial" w:cs="Arial"/>
          <w:b/>
        </w:rPr>
        <w:t>, schválit uzavření veřejnoprávní Smlouvy o poskytnutí dotace v rámci dotačního programu Kotlíkové dotace v Olomouckém kraji I.</w:t>
      </w:r>
      <w:r w:rsidR="00544033" w:rsidRPr="004F359C">
        <w:rPr>
          <w:rFonts w:ascii="Arial" w:hAnsi="Arial" w:cs="Arial"/>
          <w:b/>
        </w:rPr>
        <w:t xml:space="preserve"> se žadateli dle </w:t>
      </w:r>
      <w:r w:rsidR="00F6644C" w:rsidRPr="004F359C">
        <w:rPr>
          <w:rFonts w:ascii="Arial" w:hAnsi="Arial" w:cs="Arial"/>
          <w:b/>
        </w:rPr>
        <w:t>P</w:t>
      </w:r>
      <w:r w:rsidR="00BD04C1">
        <w:rPr>
          <w:rFonts w:ascii="Arial" w:hAnsi="Arial" w:cs="Arial"/>
          <w:b/>
        </w:rPr>
        <w:t>řílohy č. 1</w:t>
      </w:r>
      <w:r w:rsidR="00B46B12" w:rsidRPr="004F359C">
        <w:rPr>
          <w:rFonts w:ascii="Arial" w:hAnsi="Arial" w:cs="Arial"/>
          <w:b/>
        </w:rPr>
        <w:t xml:space="preserve"> důvodové zprávy, ve znění vzorové veřejnoprávní smlouvy uvedené v Příloze </w:t>
      </w:r>
      <w:r w:rsidR="00BD04C1">
        <w:rPr>
          <w:rFonts w:ascii="Arial" w:hAnsi="Arial" w:cs="Arial"/>
          <w:b/>
        </w:rPr>
        <w:t>č. 2</w:t>
      </w:r>
      <w:r w:rsidR="00B46B12" w:rsidRPr="004F359C">
        <w:rPr>
          <w:rFonts w:ascii="Arial" w:hAnsi="Arial" w:cs="Arial"/>
          <w:b/>
        </w:rPr>
        <w:t xml:space="preserve"> důvodové zprávy, uložit Bc. Pavlu Šoltysovi, DiS., náměstkovi hejtmana podepsat smlouvy a zmocnit Radu Olomouckého kraje k provádění změn veřejnoprávních smluv s výjimkou údajů, schválených Zastupitelstvem Olomouckého kraje</w:t>
      </w:r>
      <w:r w:rsidR="00BD713A" w:rsidRPr="004F359C">
        <w:rPr>
          <w:rFonts w:ascii="Arial" w:hAnsi="Arial" w:cs="Arial"/>
          <w:b/>
        </w:rPr>
        <w:t>.</w:t>
      </w:r>
    </w:p>
    <w:p w:rsidR="003575A3" w:rsidRPr="00260562" w:rsidRDefault="003575A3" w:rsidP="004C7559">
      <w:pPr>
        <w:spacing w:before="120"/>
        <w:ind w:left="425"/>
        <w:jc w:val="both"/>
        <w:rPr>
          <w:rFonts w:ascii="Arial" w:hAnsi="Arial" w:cs="Arial"/>
          <w:b/>
        </w:rPr>
      </w:pPr>
    </w:p>
    <w:p w:rsidR="00AD14DA" w:rsidRDefault="00AD14DA" w:rsidP="00D656AC">
      <w:pPr>
        <w:pStyle w:val="Zkladntextodsazendek"/>
        <w:ind w:firstLine="0"/>
        <w:rPr>
          <w:u w:val="single"/>
        </w:rPr>
      </w:pPr>
    </w:p>
    <w:p w:rsidR="008861AD" w:rsidRPr="00E27DD4" w:rsidRDefault="008861AD" w:rsidP="008861AD">
      <w:pPr>
        <w:pStyle w:val="Zkladntextodsazendek"/>
        <w:ind w:firstLine="0"/>
        <w:rPr>
          <w:rFonts w:cs="Arial"/>
          <w:u w:val="single"/>
        </w:rPr>
      </w:pPr>
      <w:r w:rsidRPr="00E27DD4">
        <w:rPr>
          <w:rFonts w:cs="Arial"/>
          <w:u w:val="single"/>
        </w:rPr>
        <w:t>Přílohy:</w:t>
      </w:r>
    </w:p>
    <w:p w:rsidR="003575A3" w:rsidRDefault="000C2889" w:rsidP="003575A3">
      <w:pPr>
        <w:pStyle w:val="Zkladntextodsazendek"/>
        <w:spacing w:before="120" w:after="0"/>
        <w:ind w:firstLine="0"/>
        <w:rPr>
          <w:rFonts w:cs="Arial"/>
        </w:rPr>
      </w:pPr>
      <w:r>
        <w:rPr>
          <w:rFonts w:cs="Arial"/>
        </w:rPr>
        <w:t>Příloha č. 1</w:t>
      </w:r>
      <w:r w:rsidR="003575A3" w:rsidRPr="001D6C9E">
        <w:rPr>
          <w:rFonts w:cs="Arial"/>
        </w:rPr>
        <w:t xml:space="preserve"> – Seznam žádostí doporučených k poskytnutí podpory </w:t>
      </w:r>
      <w:r w:rsidR="00E3269D" w:rsidRPr="001D6C9E">
        <w:rPr>
          <w:rFonts w:cs="Arial"/>
        </w:rPr>
        <w:t>nad 200 000 Kč</w:t>
      </w:r>
      <w:r w:rsidR="00CA538C" w:rsidRPr="001D6C9E">
        <w:rPr>
          <w:rFonts w:cs="Arial"/>
        </w:rPr>
        <w:t xml:space="preserve"> </w:t>
      </w:r>
      <w:r w:rsidR="001D6C9E" w:rsidRPr="001D6C9E">
        <w:rPr>
          <w:rFonts w:cs="Arial"/>
        </w:rPr>
        <w:t xml:space="preserve">(strana </w:t>
      </w:r>
      <w:r w:rsidR="00AA06C7">
        <w:rPr>
          <w:rFonts w:cs="Arial"/>
        </w:rPr>
        <w:t>4</w:t>
      </w:r>
      <w:r w:rsidR="002D1484">
        <w:rPr>
          <w:rFonts w:cs="Arial"/>
        </w:rPr>
        <w:t xml:space="preserve"> - 5</w:t>
      </w:r>
      <w:r w:rsidR="00CA538C" w:rsidRPr="001D6C9E">
        <w:rPr>
          <w:rFonts w:cs="Arial"/>
        </w:rPr>
        <w:t>)</w:t>
      </w:r>
    </w:p>
    <w:p w:rsidR="002E7857" w:rsidRPr="002E7857" w:rsidRDefault="002E7857" w:rsidP="002E7857">
      <w:pPr>
        <w:pStyle w:val="Zkladntext"/>
        <w:spacing w:after="0"/>
        <w:rPr>
          <w:color w:val="FF0000"/>
        </w:rPr>
      </w:pPr>
      <w:r>
        <w:rPr>
          <w:color w:val="FF0000"/>
          <w:lang w:eastAsia="cs-CZ"/>
        </w:rPr>
        <w:t xml:space="preserve">Na internetových stránkách Olomouckého kraje je zveřejněna </w:t>
      </w:r>
      <w:r>
        <w:rPr>
          <w:color w:val="FF0000"/>
        </w:rPr>
        <w:t>upravená verze Přílohy č. 1 z důvodu dodržení přiměřenosti rozsahu zveřejňovaných osobních údajů podle zákona č. 101/2000 Sb., o ochraně osobních údajů v platném znění.</w:t>
      </w:r>
      <w:bookmarkStart w:id="0" w:name="_GoBack"/>
      <w:bookmarkEnd w:id="0"/>
    </w:p>
    <w:p w:rsidR="00D656AC" w:rsidRPr="00E27DD4" w:rsidRDefault="003575A3" w:rsidP="00BD713A">
      <w:pPr>
        <w:pStyle w:val="Zkladntextodsazendek"/>
        <w:spacing w:before="120" w:after="0"/>
        <w:ind w:firstLine="0"/>
        <w:rPr>
          <w:rFonts w:cs="Arial"/>
          <w:u w:val="single"/>
        </w:rPr>
      </w:pPr>
      <w:r w:rsidRPr="001D6C9E">
        <w:rPr>
          <w:rFonts w:cs="Arial"/>
        </w:rPr>
        <w:t xml:space="preserve">Příloha č. </w:t>
      </w:r>
      <w:r w:rsidR="000C2889">
        <w:rPr>
          <w:rFonts w:cs="Arial"/>
        </w:rPr>
        <w:t>2</w:t>
      </w:r>
      <w:r w:rsidRPr="001D6C9E">
        <w:rPr>
          <w:rFonts w:cs="Arial"/>
        </w:rPr>
        <w:t xml:space="preserve"> – Vzor Smlouvy o poskytnutí dotace v rámci dotačního programu Kotlíkové dotace v Olomouckém kraji I.</w:t>
      </w:r>
      <w:r w:rsidR="00CA538C" w:rsidRPr="001D6C9E">
        <w:rPr>
          <w:rFonts w:cs="Arial"/>
        </w:rPr>
        <w:t xml:space="preserve"> (7 stránek)</w:t>
      </w:r>
    </w:p>
    <w:sectPr w:rsidR="00D656AC" w:rsidRPr="00E27DD4" w:rsidSect="009F76C9">
      <w:footerReference w:type="default" r:id="rId9"/>
      <w:pgSz w:w="11906" w:h="16838"/>
      <w:pgMar w:top="1418" w:right="1304" w:bottom="184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9FC" w:rsidRDefault="006769FC" w:rsidP="00434314">
      <w:r>
        <w:separator/>
      </w:r>
    </w:p>
  </w:endnote>
  <w:endnote w:type="continuationSeparator" w:id="0">
    <w:p w:rsidR="006769FC" w:rsidRDefault="006769FC" w:rsidP="0043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09C" w:rsidRPr="00A561DA" w:rsidRDefault="00F430C4" w:rsidP="00434314">
    <w:pPr>
      <w:pStyle w:val="Zpat"/>
      <w:pBdr>
        <w:top w:val="single" w:sz="4" w:space="1" w:color="auto"/>
      </w:pBdr>
      <w:tabs>
        <w:tab w:val="clear" w:pos="4536"/>
        <w:tab w:val="clear" w:pos="9072"/>
      </w:tabs>
      <w:rPr>
        <w:rFonts w:ascii="Arial" w:hAnsi="Arial" w:cs="Arial"/>
        <w:i/>
        <w:sz w:val="20"/>
        <w:szCs w:val="20"/>
      </w:rPr>
    </w:pPr>
    <w:r>
      <w:rPr>
        <w:rFonts w:ascii="Arial" w:hAnsi="Arial" w:cs="Arial"/>
        <w:i/>
        <w:sz w:val="20"/>
        <w:szCs w:val="20"/>
      </w:rPr>
      <w:t>Zastupitelstvo</w:t>
    </w:r>
    <w:r w:rsidR="001B209C">
      <w:rPr>
        <w:rFonts w:ascii="Arial" w:hAnsi="Arial" w:cs="Arial"/>
        <w:i/>
        <w:sz w:val="20"/>
        <w:szCs w:val="20"/>
      </w:rPr>
      <w:t xml:space="preserve"> Olomouckého kraje </w:t>
    </w:r>
    <w:r w:rsidR="0052582A">
      <w:rPr>
        <w:rFonts w:ascii="Arial" w:hAnsi="Arial" w:cs="Arial"/>
        <w:i/>
        <w:sz w:val="20"/>
        <w:szCs w:val="20"/>
      </w:rPr>
      <w:t>2</w:t>
    </w:r>
    <w:r>
      <w:rPr>
        <w:rFonts w:ascii="Arial" w:hAnsi="Arial" w:cs="Arial"/>
        <w:i/>
        <w:sz w:val="20"/>
        <w:szCs w:val="20"/>
      </w:rPr>
      <w:t>4</w:t>
    </w:r>
    <w:r w:rsidR="001B209C">
      <w:rPr>
        <w:rFonts w:ascii="Arial" w:hAnsi="Arial" w:cs="Arial"/>
        <w:i/>
        <w:sz w:val="20"/>
        <w:szCs w:val="20"/>
      </w:rPr>
      <w:t xml:space="preserve">. </w:t>
    </w:r>
    <w:r w:rsidR="0052582A">
      <w:rPr>
        <w:rFonts w:ascii="Arial" w:hAnsi="Arial" w:cs="Arial"/>
        <w:i/>
        <w:sz w:val="20"/>
        <w:szCs w:val="20"/>
      </w:rPr>
      <w:t>6</w:t>
    </w:r>
    <w:r w:rsidR="001B209C">
      <w:rPr>
        <w:rFonts w:ascii="Arial" w:hAnsi="Arial" w:cs="Arial"/>
        <w:i/>
        <w:sz w:val="20"/>
        <w:szCs w:val="20"/>
      </w:rPr>
      <w:t>. 201</w:t>
    </w:r>
    <w:r w:rsidR="002A3EF9">
      <w:rPr>
        <w:rFonts w:ascii="Arial" w:hAnsi="Arial" w:cs="Arial"/>
        <w:i/>
        <w:sz w:val="20"/>
        <w:szCs w:val="20"/>
      </w:rPr>
      <w:t>6</w:t>
    </w:r>
    <w:r w:rsidR="001B209C">
      <w:rPr>
        <w:rFonts w:ascii="Arial" w:hAnsi="Arial" w:cs="Arial"/>
        <w:i/>
        <w:sz w:val="20"/>
        <w:szCs w:val="20"/>
      </w:rPr>
      <w:t xml:space="preserve"> </w:t>
    </w:r>
    <w:r w:rsidR="001B209C" w:rsidRPr="00A561DA">
      <w:rPr>
        <w:rFonts w:ascii="Arial" w:hAnsi="Arial" w:cs="Arial"/>
        <w:i/>
        <w:sz w:val="20"/>
        <w:szCs w:val="20"/>
      </w:rPr>
      <w:tab/>
    </w:r>
    <w:r w:rsidR="001B209C">
      <w:rPr>
        <w:rFonts w:ascii="Arial" w:hAnsi="Arial" w:cs="Arial"/>
        <w:i/>
        <w:sz w:val="20"/>
        <w:szCs w:val="20"/>
      </w:rPr>
      <w:tab/>
    </w:r>
    <w:r w:rsidR="001B209C" w:rsidRPr="00A561DA">
      <w:rPr>
        <w:rFonts w:ascii="Arial" w:hAnsi="Arial" w:cs="Arial"/>
        <w:i/>
        <w:sz w:val="20"/>
        <w:szCs w:val="20"/>
      </w:rPr>
      <w:tab/>
    </w:r>
    <w:r w:rsidR="001B209C">
      <w:rPr>
        <w:rFonts w:ascii="Arial" w:hAnsi="Arial" w:cs="Arial"/>
        <w:i/>
        <w:sz w:val="20"/>
        <w:szCs w:val="20"/>
      </w:rPr>
      <w:tab/>
    </w:r>
    <w:r w:rsidR="00450CE0">
      <w:rPr>
        <w:rFonts w:ascii="Arial" w:hAnsi="Arial" w:cs="Arial"/>
        <w:i/>
        <w:sz w:val="20"/>
        <w:szCs w:val="20"/>
      </w:rPr>
      <w:t xml:space="preserve">             </w:t>
    </w:r>
    <w:r w:rsidR="001B209C">
      <w:rPr>
        <w:rFonts w:ascii="Arial" w:hAnsi="Arial" w:cs="Arial"/>
        <w:i/>
        <w:sz w:val="20"/>
        <w:szCs w:val="20"/>
      </w:rPr>
      <w:t xml:space="preserve"> </w:t>
    </w:r>
    <w:r w:rsidR="00CA538C">
      <w:rPr>
        <w:rFonts w:ascii="Arial" w:hAnsi="Arial" w:cs="Arial"/>
        <w:i/>
        <w:sz w:val="20"/>
        <w:szCs w:val="20"/>
      </w:rPr>
      <w:t xml:space="preserve"> </w:t>
    </w:r>
    <w:r w:rsidR="001B209C" w:rsidRPr="004065B8">
      <w:rPr>
        <w:rFonts w:ascii="Arial" w:hAnsi="Arial" w:cs="Arial"/>
        <w:i/>
        <w:sz w:val="20"/>
        <w:szCs w:val="20"/>
      </w:rPr>
      <w:t xml:space="preserve">Strana </w:t>
    </w:r>
    <w:r w:rsidR="001B209C" w:rsidRPr="004065B8">
      <w:rPr>
        <w:rFonts w:ascii="Arial" w:hAnsi="Arial" w:cs="Arial"/>
        <w:i/>
        <w:sz w:val="20"/>
        <w:szCs w:val="20"/>
      </w:rPr>
      <w:fldChar w:fldCharType="begin"/>
    </w:r>
    <w:r w:rsidR="001B209C" w:rsidRPr="004065B8">
      <w:rPr>
        <w:rFonts w:ascii="Arial" w:hAnsi="Arial" w:cs="Arial"/>
        <w:i/>
        <w:sz w:val="20"/>
        <w:szCs w:val="20"/>
      </w:rPr>
      <w:instrText xml:space="preserve"> PAGE </w:instrText>
    </w:r>
    <w:r w:rsidR="001B209C" w:rsidRPr="004065B8">
      <w:rPr>
        <w:rFonts w:ascii="Arial" w:hAnsi="Arial" w:cs="Arial"/>
        <w:i/>
        <w:sz w:val="20"/>
        <w:szCs w:val="20"/>
      </w:rPr>
      <w:fldChar w:fldCharType="separate"/>
    </w:r>
    <w:r w:rsidR="002E7857">
      <w:rPr>
        <w:rFonts w:ascii="Arial" w:hAnsi="Arial" w:cs="Arial"/>
        <w:i/>
        <w:noProof/>
        <w:sz w:val="20"/>
        <w:szCs w:val="20"/>
      </w:rPr>
      <w:t>3</w:t>
    </w:r>
    <w:r w:rsidR="001B209C" w:rsidRPr="004065B8">
      <w:rPr>
        <w:rFonts w:ascii="Arial" w:hAnsi="Arial" w:cs="Arial"/>
        <w:i/>
        <w:sz w:val="20"/>
        <w:szCs w:val="20"/>
      </w:rPr>
      <w:fldChar w:fldCharType="end"/>
    </w:r>
    <w:r w:rsidR="001B209C" w:rsidRPr="004065B8">
      <w:rPr>
        <w:rFonts w:ascii="Arial" w:hAnsi="Arial" w:cs="Arial"/>
        <w:i/>
        <w:sz w:val="20"/>
        <w:szCs w:val="20"/>
      </w:rPr>
      <w:t xml:space="preserve"> (celkem</w:t>
    </w:r>
    <w:r w:rsidR="001B209C">
      <w:rPr>
        <w:rFonts w:ascii="Arial" w:hAnsi="Arial" w:cs="Arial"/>
        <w:i/>
        <w:sz w:val="20"/>
        <w:szCs w:val="20"/>
      </w:rPr>
      <w:t xml:space="preserve"> </w:t>
    </w:r>
    <w:r w:rsidR="002D1484">
      <w:rPr>
        <w:rFonts w:ascii="Arial" w:hAnsi="Arial" w:cs="Arial"/>
        <w:i/>
        <w:sz w:val="20"/>
        <w:szCs w:val="20"/>
      </w:rPr>
      <w:t>12</w:t>
    </w:r>
    <w:r w:rsidR="001B209C" w:rsidRPr="004065B8">
      <w:rPr>
        <w:rFonts w:ascii="Arial" w:hAnsi="Arial" w:cs="Arial"/>
        <w:i/>
        <w:sz w:val="20"/>
        <w:szCs w:val="20"/>
      </w:rPr>
      <w:t>)</w:t>
    </w:r>
  </w:p>
  <w:p w:rsidR="001B209C" w:rsidRDefault="00E14BBF" w:rsidP="00434314">
    <w:pPr>
      <w:pStyle w:val="Radabodschze"/>
      <w:spacing w:before="0" w:after="0"/>
      <w:rPr>
        <w:b w:val="0"/>
        <w:i/>
        <w:sz w:val="20"/>
      </w:rPr>
    </w:pPr>
    <w:r>
      <w:rPr>
        <w:b w:val="0"/>
        <w:i/>
        <w:sz w:val="20"/>
      </w:rPr>
      <w:t>31</w:t>
    </w:r>
    <w:r w:rsidR="009F76C9">
      <w:rPr>
        <w:b w:val="0"/>
        <w:i/>
        <w:sz w:val="20"/>
      </w:rPr>
      <w:t>.</w:t>
    </w:r>
    <w:r w:rsidR="002A3EF9">
      <w:rPr>
        <w:b w:val="0"/>
        <w:i/>
        <w:sz w:val="20"/>
      </w:rPr>
      <w:t>–</w:t>
    </w:r>
    <w:r w:rsidR="001B209C">
      <w:rPr>
        <w:b w:val="0"/>
        <w:i/>
        <w:sz w:val="20"/>
      </w:rPr>
      <w:t xml:space="preserve"> </w:t>
    </w:r>
    <w:r w:rsidR="002A3EF9">
      <w:rPr>
        <w:b w:val="0"/>
        <w:i/>
        <w:sz w:val="20"/>
      </w:rPr>
      <w:t>Vyhodnocení přijatých žádostí v rámci dotačního programu Kotlíkové dotace v Olomouckém kraji I.</w:t>
    </w:r>
  </w:p>
  <w:p w:rsidR="001B209C" w:rsidRDefault="001B20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9FC" w:rsidRDefault="006769FC" w:rsidP="00434314">
      <w:r>
        <w:separator/>
      </w:r>
    </w:p>
  </w:footnote>
  <w:footnote w:type="continuationSeparator" w:id="0">
    <w:p w:rsidR="006769FC" w:rsidRDefault="006769FC" w:rsidP="004343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E0D"/>
    <w:multiLevelType w:val="hybridMultilevel"/>
    <w:tmpl w:val="524A4B26"/>
    <w:lvl w:ilvl="0" w:tplc="04050005">
      <w:start w:val="1"/>
      <w:numFmt w:val="bullet"/>
      <w:lvlText w:val=""/>
      <w:lvlJc w:val="left"/>
      <w:pPr>
        <w:ind w:left="1434" w:hanging="360"/>
      </w:pPr>
      <w:rPr>
        <w:rFonts w:ascii="Wingdings" w:hAnsi="Wingdings"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
    <w:nsid w:val="020D62AB"/>
    <w:multiLevelType w:val="hybridMultilevel"/>
    <w:tmpl w:val="D82466EE"/>
    <w:lvl w:ilvl="0" w:tplc="112049A6">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nsid w:val="024A7D8A"/>
    <w:multiLevelType w:val="hybridMultilevel"/>
    <w:tmpl w:val="F162E6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B157CA"/>
    <w:multiLevelType w:val="hybridMultilevel"/>
    <w:tmpl w:val="95CE9524"/>
    <w:lvl w:ilvl="0" w:tplc="A87631B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18F4BBD"/>
    <w:multiLevelType w:val="hybridMultilevel"/>
    <w:tmpl w:val="C52237B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2CF4BC1"/>
    <w:multiLevelType w:val="hybridMultilevel"/>
    <w:tmpl w:val="C7208DC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2CD63A03"/>
    <w:multiLevelType w:val="hybridMultilevel"/>
    <w:tmpl w:val="6CD6CAAA"/>
    <w:lvl w:ilvl="0" w:tplc="04050017">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nsid w:val="32221196"/>
    <w:multiLevelType w:val="hybridMultilevel"/>
    <w:tmpl w:val="A5FA1026"/>
    <w:lvl w:ilvl="0" w:tplc="04050011">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D7B5093"/>
    <w:multiLevelType w:val="hybridMultilevel"/>
    <w:tmpl w:val="1D6C3B5E"/>
    <w:lvl w:ilvl="0" w:tplc="CEAC5C2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F2E681B"/>
    <w:multiLevelType w:val="hybridMultilevel"/>
    <w:tmpl w:val="677803CE"/>
    <w:lvl w:ilvl="0" w:tplc="73F4B0E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50174028"/>
    <w:multiLevelType w:val="hybridMultilevel"/>
    <w:tmpl w:val="5A8E89C6"/>
    <w:lvl w:ilvl="0" w:tplc="5E16005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E9B270A"/>
    <w:multiLevelType w:val="hybridMultilevel"/>
    <w:tmpl w:val="F32457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0BA13C3"/>
    <w:multiLevelType w:val="hybridMultilevel"/>
    <w:tmpl w:val="452659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76C5B30"/>
    <w:multiLevelType w:val="hybridMultilevel"/>
    <w:tmpl w:val="640A4AB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CFD026E"/>
    <w:multiLevelType w:val="hybridMultilevel"/>
    <w:tmpl w:val="7BCEFE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FE32298"/>
    <w:multiLevelType w:val="hybridMultilevel"/>
    <w:tmpl w:val="E3362C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1B048A8"/>
    <w:multiLevelType w:val="hybridMultilevel"/>
    <w:tmpl w:val="7BCEFE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7418055B"/>
    <w:multiLevelType w:val="hybridMultilevel"/>
    <w:tmpl w:val="4E00E5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A8F1159"/>
    <w:multiLevelType w:val="multilevel"/>
    <w:tmpl w:val="A796C86A"/>
    <w:lvl w:ilvl="0">
      <w:start w:val="1"/>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DBE29F2"/>
    <w:multiLevelType w:val="hybridMultilevel"/>
    <w:tmpl w:val="44B421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7"/>
  </w:num>
  <w:num w:numId="3">
    <w:abstractNumId w:val="15"/>
  </w:num>
  <w:num w:numId="4">
    <w:abstractNumId w:val="19"/>
  </w:num>
  <w:num w:numId="5">
    <w:abstractNumId w:val="16"/>
  </w:num>
  <w:num w:numId="6">
    <w:abstractNumId w:val="14"/>
  </w:num>
  <w:num w:numId="7">
    <w:abstractNumId w:val="10"/>
  </w:num>
  <w:num w:numId="8">
    <w:abstractNumId w:val="1"/>
  </w:num>
  <w:num w:numId="9">
    <w:abstractNumId w:val="13"/>
  </w:num>
  <w:num w:numId="10">
    <w:abstractNumId w:val="5"/>
  </w:num>
  <w:num w:numId="11">
    <w:abstractNumId w:val="12"/>
  </w:num>
  <w:num w:numId="12">
    <w:abstractNumId w:val="6"/>
  </w:num>
  <w:num w:numId="13">
    <w:abstractNumId w:val="7"/>
  </w:num>
  <w:num w:numId="14">
    <w:abstractNumId w:val="4"/>
  </w:num>
  <w:num w:numId="15">
    <w:abstractNumId w:val="18"/>
  </w:num>
  <w:num w:numId="16">
    <w:abstractNumId w:val="0"/>
  </w:num>
  <w:num w:numId="17">
    <w:abstractNumId w:val="8"/>
  </w:num>
  <w:num w:numId="18">
    <w:abstractNumId w:val="11"/>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314"/>
    <w:rsid w:val="0000330A"/>
    <w:rsid w:val="000056F6"/>
    <w:rsid w:val="0000599A"/>
    <w:rsid w:val="00006919"/>
    <w:rsid w:val="00011FB1"/>
    <w:rsid w:val="00012027"/>
    <w:rsid w:val="000259E3"/>
    <w:rsid w:val="000347E2"/>
    <w:rsid w:val="00061150"/>
    <w:rsid w:val="00064F7B"/>
    <w:rsid w:val="000665C3"/>
    <w:rsid w:val="00066626"/>
    <w:rsid w:val="00077675"/>
    <w:rsid w:val="0008073D"/>
    <w:rsid w:val="0008125C"/>
    <w:rsid w:val="0008378E"/>
    <w:rsid w:val="00084901"/>
    <w:rsid w:val="00085C90"/>
    <w:rsid w:val="000860F8"/>
    <w:rsid w:val="00087790"/>
    <w:rsid w:val="000929CB"/>
    <w:rsid w:val="00093A19"/>
    <w:rsid w:val="00097900"/>
    <w:rsid w:val="000A0A7A"/>
    <w:rsid w:val="000B041D"/>
    <w:rsid w:val="000B7E16"/>
    <w:rsid w:val="000C2889"/>
    <w:rsid w:val="000D097F"/>
    <w:rsid w:val="000E08F9"/>
    <w:rsid w:val="000E10E4"/>
    <w:rsid w:val="000E3DA1"/>
    <w:rsid w:val="000E4F8E"/>
    <w:rsid w:val="000E5F41"/>
    <w:rsid w:val="000E7B07"/>
    <w:rsid w:val="000F7E50"/>
    <w:rsid w:val="00100EC1"/>
    <w:rsid w:val="001232EB"/>
    <w:rsid w:val="001260B2"/>
    <w:rsid w:val="001318B1"/>
    <w:rsid w:val="00131FCE"/>
    <w:rsid w:val="00140FB8"/>
    <w:rsid w:val="00144B03"/>
    <w:rsid w:val="001458E1"/>
    <w:rsid w:val="00151692"/>
    <w:rsid w:val="001572A9"/>
    <w:rsid w:val="00160B42"/>
    <w:rsid w:val="0016219F"/>
    <w:rsid w:val="0016260C"/>
    <w:rsid w:val="0016483D"/>
    <w:rsid w:val="00166B44"/>
    <w:rsid w:val="001714D6"/>
    <w:rsid w:val="001720C1"/>
    <w:rsid w:val="0017286F"/>
    <w:rsid w:val="00175179"/>
    <w:rsid w:val="00177BAC"/>
    <w:rsid w:val="00183BFA"/>
    <w:rsid w:val="00186C63"/>
    <w:rsid w:val="001907AA"/>
    <w:rsid w:val="00192400"/>
    <w:rsid w:val="00196265"/>
    <w:rsid w:val="001A5B7A"/>
    <w:rsid w:val="001B209C"/>
    <w:rsid w:val="001B41D0"/>
    <w:rsid w:val="001B4BA9"/>
    <w:rsid w:val="001B5538"/>
    <w:rsid w:val="001D08AE"/>
    <w:rsid w:val="001D27EF"/>
    <w:rsid w:val="001D6C9E"/>
    <w:rsid w:val="001E0187"/>
    <w:rsid w:val="001E6590"/>
    <w:rsid w:val="001E6941"/>
    <w:rsid w:val="001E78DF"/>
    <w:rsid w:val="001F00B4"/>
    <w:rsid w:val="001F1848"/>
    <w:rsid w:val="001F4DFB"/>
    <w:rsid w:val="001F6A0B"/>
    <w:rsid w:val="001F77EA"/>
    <w:rsid w:val="00203A19"/>
    <w:rsid w:val="00205653"/>
    <w:rsid w:val="00211FC7"/>
    <w:rsid w:val="00221AF1"/>
    <w:rsid w:val="002236D5"/>
    <w:rsid w:val="002336EC"/>
    <w:rsid w:val="002379DC"/>
    <w:rsid w:val="00253ABB"/>
    <w:rsid w:val="00254DE1"/>
    <w:rsid w:val="002565E7"/>
    <w:rsid w:val="0025678E"/>
    <w:rsid w:val="00260562"/>
    <w:rsid w:val="00260B90"/>
    <w:rsid w:val="00265CC1"/>
    <w:rsid w:val="00267511"/>
    <w:rsid w:val="00273457"/>
    <w:rsid w:val="00276D11"/>
    <w:rsid w:val="00282980"/>
    <w:rsid w:val="0028619F"/>
    <w:rsid w:val="00286D87"/>
    <w:rsid w:val="002A29CB"/>
    <w:rsid w:val="002A2FCB"/>
    <w:rsid w:val="002A3EF9"/>
    <w:rsid w:val="002B19F3"/>
    <w:rsid w:val="002D1484"/>
    <w:rsid w:val="002E0CD4"/>
    <w:rsid w:val="002E7857"/>
    <w:rsid w:val="002F1362"/>
    <w:rsid w:val="002F1882"/>
    <w:rsid w:val="002F193D"/>
    <w:rsid w:val="002F38C3"/>
    <w:rsid w:val="002F594E"/>
    <w:rsid w:val="00301370"/>
    <w:rsid w:val="00304390"/>
    <w:rsid w:val="00313166"/>
    <w:rsid w:val="00315B11"/>
    <w:rsid w:val="00322AE1"/>
    <w:rsid w:val="00323D99"/>
    <w:rsid w:val="00324DD5"/>
    <w:rsid w:val="00326FF8"/>
    <w:rsid w:val="003575A3"/>
    <w:rsid w:val="00362826"/>
    <w:rsid w:val="0038387B"/>
    <w:rsid w:val="003859E9"/>
    <w:rsid w:val="003A1894"/>
    <w:rsid w:val="003A6B15"/>
    <w:rsid w:val="003B5594"/>
    <w:rsid w:val="003D34DE"/>
    <w:rsid w:val="003E1358"/>
    <w:rsid w:val="003E2830"/>
    <w:rsid w:val="003F037B"/>
    <w:rsid w:val="003F305B"/>
    <w:rsid w:val="003F3BBB"/>
    <w:rsid w:val="003F3FF4"/>
    <w:rsid w:val="0040551E"/>
    <w:rsid w:val="0041017E"/>
    <w:rsid w:val="0042174C"/>
    <w:rsid w:val="00434314"/>
    <w:rsid w:val="0044204D"/>
    <w:rsid w:val="00447F1E"/>
    <w:rsid w:val="00450CE0"/>
    <w:rsid w:val="004541DD"/>
    <w:rsid w:val="0045717A"/>
    <w:rsid w:val="00465229"/>
    <w:rsid w:val="004748B1"/>
    <w:rsid w:val="00480379"/>
    <w:rsid w:val="0049446E"/>
    <w:rsid w:val="00494772"/>
    <w:rsid w:val="00496548"/>
    <w:rsid w:val="00497DA9"/>
    <w:rsid w:val="004A5F72"/>
    <w:rsid w:val="004A7049"/>
    <w:rsid w:val="004B7448"/>
    <w:rsid w:val="004C3A6D"/>
    <w:rsid w:val="004C5648"/>
    <w:rsid w:val="004C57EE"/>
    <w:rsid w:val="004C7271"/>
    <w:rsid w:val="004C7559"/>
    <w:rsid w:val="004D58EC"/>
    <w:rsid w:val="004E0261"/>
    <w:rsid w:val="004E168E"/>
    <w:rsid w:val="004E3ADA"/>
    <w:rsid w:val="004E3AE3"/>
    <w:rsid w:val="004E588D"/>
    <w:rsid w:val="004F0EEF"/>
    <w:rsid w:val="004F2D63"/>
    <w:rsid w:val="004F359C"/>
    <w:rsid w:val="004F74F0"/>
    <w:rsid w:val="00500343"/>
    <w:rsid w:val="0050349D"/>
    <w:rsid w:val="00505B71"/>
    <w:rsid w:val="0051197B"/>
    <w:rsid w:val="0052310F"/>
    <w:rsid w:val="0052582A"/>
    <w:rsid w:val="005264A3"/>
    <w:rsid w:val="0053513A"/>
    <w:rsid w:val="005372E3"/>
    <w:rsid w:val="00544033"/>
    <w:rsid w:val="00544D2A"/>
    <w:rsid w:val="0055523E"/>
    <w:rsid w:val="005564E6"/>
    <w:rsid w:val="00557ABD"/>
    <w:rsid w:val="00565D4A"/>
    <w:rsid w:val="00566D26"/>
    <w:rsid w:val="005754AE"/>
    <w:rsid w:val="005757FD"/>
    <w:rsid w:val="005802AC"/>
    <w:rsid w:val="005843C1"/>
    <w:rsid w:val="00596895"/>
    <w:rsid w:val="005A06EE"/>
    <w:rsid w:val="005A0DA2"/>
    <w:rsid w:val="005A28AB"/>
    <w:rsid w:val="005A2D13"/>
    <w:rsid w:val="005B1058"/>
    <w:rsid w:val="005B3A59"/>
    <w:rsid w:val="005C0E8B"/>
    <w:rsid w:val="005D5773"/>
    <w:rsid w:val="005E6383"/>
    <w:rsid w:val="00613FA8"/>
    <w:rsid w:val="00616FE1"/>
    <w:rsid w:val="00626DCC"/>
    <w:rsid w:val="00630BE7"/>
    <w:rsid w:val="00631A1D"/>
    <w:rsid w:val="00634691"/>
    <w:rsid w:val="006528D0"/>
    <w:rsid w:val="0065662D"/>
    <w:rsid w:val="00664A77"/>
    <w:rsid w:val="00665CE9"/>
    <w:rsid w:val="006769FC"/>
    <w:rsid w:val="006819D7"/>
    <w:rsid w:val="006908EE"/>
    <w:rsid w:val="0069244A"/>
    <w:rsid w:val="006A1538"/>
    <w:rsid w:val="006A6708"/>
    <w:rsid w:val="006B2B08"/>
    <w:rsid w:val="006B2B92"/>
    <w:rsid w:val="006B2E4E"/>
    <w:rsid w:val="006C2EC4"/>
    <w:rsid w:val="006C4146"/>
    <w:rsid w:val="006D4B2B"/>
    <w:rsid w:val="006D5E6E"/>
    <w:rsid w:val="006D60AF"/>
    <w:rsid w:val="006E2946"/>
    <w:rsid w:val="006E2DD0"/>
    <w:rsid w:val="006F0AA5"/>
    <w:rsid w:val="006F33E3"/>
    <w:rsid w:val="006F4966"/>
    <w:rsid w:val="006F5D4E"/>
    <w:rsid w:val="00706E9B"/>
    <w:rsid w:val="00711376"/>
    <w:rsid w:val="00720047"/>
    <w:rsid w:val="00723279"/>
    <w:rsid w:val="00725D16"/>
    <w:rsid w:val="0072761E"/>
    <w:rsid w:val="00731C72"/>
    <w:rsid w:val="00731D2E"/>
    <w:rsid w:val="00734DBE"/>
    <w:rsid w:val="00735159"/>
    <w:rsid w:val="00735BB6"/>
    <w:rsid w:val="00761A10"/>
    <w:rsid w:val="00762170"/>
    <w:rsid w:val="00763C62"/>
    <w:rsid w:val="007705CE"/>
    <w:rsid w:val="00770DF7"/>
    <w:rsid w:val="00781602"/>
    <w:rsid w:val="007834F1"/>
    <w:rsid w:val="00786E5A"/>
    <w:rsid w:val="007870A3"/>
    <w:rsid w:val="00790251"/>
    <w:rsid w:val="0079566C"/>
    <w:rsid w:val="007970C5"/>
    <w:rsid w:val="007A0046"/>
    <w:rsid w:val="007A21BB"/>
    <w:rsid w:val="007A4165"/>
    <w:rsid w:val="007A5107"/>
    <w:rsid w:val="007A7375"/>
    <w:rsid w:val="007B19E2"/>
    <w:rsid w:val="007B241E"/>
    <w:rsid w:val="007B31D2"/>
    <w:rsid w:val="007B331C"/>
    <w:rsid w:val="007C1842"/>
    <w:rsid w:val="007D3A1C"/>
    <w:rsid w:val="007D526E"/>
    <w:rsid w:val="007E1376"/>
    <w:rsid w:val="007E4F5E"/>
    <w:rsid w:val="007F10AB"/>
    <w:rsid w:val="0080471B"/>
    <w:rsid w:val="008061DD"/>
    <w:rsid w:val="00813783"/>
    <w:rsid w:val="00820BAC"/>
    <w:rsid w:val="008239C9"/>
    <w:rsid w:val="008332FB"/>
    <w:rsid w:val="008341BC"/>
    <w:rsid w:val="00837531"/>
    <w:rsid w:val="008504A7"/>
    <w:rsid w:val="0085276B"/>
    <w:rsid w:val="00856D84"/>
    <w:rsid w:val="008576DB"/>
    <w:rsid w:val="0086231A"/>
    <w:rsid w:val="00871BB7"/>
    <w:rsid w:val="00872BEE"/>
    <w:rsid w:val="00875C74"/>
    <w:rsid w:val="0088455D"/>
    <w:rsid w:val="008861AD"/>
    <w:rsid w:val="00890BCC"/>
    <w:rsid w:val="00893241"/>
    <w:rsid w:val="00893C13"/>
    <w:rsid w:val="00895506"/>
    <w:rsid w:val="00896C76"/>
    <w:rsid w:val="008B29FE"/>
    <w:rsid w:val="008B51FF"/>
    <w:rsid w:val="008C0B7C"/>
    <w:rsid w:val="008C64C1"/>
    <w:rsid w:val="008C6C4A"/>
    <w:rsid w:val="008D376D"/>
    <w:rsid w:val="008D39B0"/>
    <w:rsid w:val="008E176A"/>
    <w:rsid w:val="008E46D1"/>
    <w:rsid w:val="008E65B3"/>
    <w:rsid w:val="008F03A7"/>
    <w:rsid w:val="008F2F80"/>
    <w:rsid w:val="008F41F9"/>
    <w:rsid w:val="008F659D"/>
    <w:rsid w:val="00911CD7"/>
    <w:rsid w:val="00914B6E"/>
    <w:rsid w:val="00917F60"/>
    <w:rsid w:val="0092069C"/>
    <w:rsid w:val="00933429"/>
    <w:rsid w:val="0093444B"/>
    <w:rsid w:val="00943778"/>
    <w:rsid w:val="00950358"/>
    <w:rsid w:val="009572E6"/>
    <w:rsid w:val="00962C68"/>
    <w:rsid w:val="009654CE"/>
    <w:rsid w:val="00966652"/>
    <w:rsid w:val="009712BA"/>
    <w:rsid w:val="00974D9A"/>
    <w:rsid w:val="00975DAA"/>
    <w:rsid w:val="00987551"/>
    <w:rsid w:val="00987705"/>
    <w:rsid w:val="00992B2B"/>
    <w:rsid w:val="009A101C"/>
    <w:rsid w:val="009A3F3E"/>
    <w:rsid w:val="009A5914"/>
    <w:rsid w:val="009B26AB"/>
    <w:rsid w:val="009B43B7"/>
    <w:rsid w:val="009C5F8A"/>
    <w:rsid w:val="009C6F86"/>
    <w:rsid w:val="009C7CCF"/>
    <w:rsid w:val="009D0B1A"/>
    <w:rsid w:val="009D1F5C"/>
    <w:rsid w:val="009D4E87"/>
    <w:rsid w:val="009E14FB"/>
    <w:rsid w:val="009E6F6F"/>
    <w:rsid w:val="009E7949"/>
    <w:rsid w:val="009F675A"/>
    <w:rsid w:val="009F76C9"/>
    <w:rsid w:val="00A03311"/>
    <w:rsid w:val="00A114CD"/>
    <w:rsid w:val="00A137CA"/>
    <w:rsid w:val="00A32C0C"/>
    <w:rsid w:val="00A375A0"/>
    <w:rsid w:val="00A4046F"/>
    <w:rsid w:val="00A42B4F"/>
    <w:rsid w:val="00A52737"/>
    <w:rsid w:val="00A56FA3"/>
    <w:rsid w:val="00A641DC"/>
    <w:rsid w:val="00A64CD9"/>
    <w:rsid w:val="00A700F4"/>
    <w:rsid w:val="00A86A88"/>
    <w:rsid w:val="00A942BB"/>
    <w:rsid w:val="00A94B47"/>
    <w:rsid w:val="00A94BB1"/>
    <w:rsid w:val="00A97529"/>
    <w:rsid w:val="00AA06C7"/>
    <w:rsid w:val="00AA1B33"/>
    <w:rsid w:val="00AB19EB"/>
    <w:rsid w:val="00AC2E99"/>
    <w:rsid w:val="00AC2F8E"/>
    <w:rsid w:val="00AD1420"/>
    <w:rsid w:val="00AD14DA"/>
    <w:rsid w:val="00AD319F"/>
    <w:rsid w:val="00AD614D"/>
    <w:rsid w:val="00AE37F0"/>
    <w:rsid w:val="00AE6F33"/>
    <w:rsid w:val="00AF23B0"/>
    <w:rsid w:val="00AF7DC7"/>
    <w:rsid w:val="00B000CC"/>
    <w:rsid w:val="00B06E94"/>
    <w:rsid w:val="00B10D73"/>
    <w:rsid w:val="00B12725"/>
    <w:rsid w:val="00B13540"/>
    <w:rsid w:val="00B13A4E"/>
    <w:rsid w:val="00B16035"/>
    <w:rsid w:val="00B1725D"/>
    <w:rsid w:val="00B2125A"/>
    <w:rsid w:val="00B22D82"/>
    <w:rsid w:val="00B237C4"/>
    <w:rsid w:val="00B33AA3"/>
    <w:rsid w:val="00B34CB1"/>
    <w:rsid w:val="00B34D98"/>
    <w:rsid w:val="00B46B12"/>
    <w:rsid w:val="00B55765"/>
    <w:rsid w:val="00B56DA4"/>
    <w:rsid w:val="00B5731D"/>
    <w:rsid w:val="00B632A8"/>
    <w:rsid w:val="00B6385F"/>
    <w:rsid w:val="00B70438"/>
    <w:rsid w:val="00B80352"/>
    <w:rsid w:val="00B829E1"/>
    <w:rsid w:val="00B84C56"/>
    <w:rsid w:val="00B85957"/>
    <w:rsid w:val="00B9099C"/>
    <w:rsid w:val="00B95D0E"/>
    <w:rsid w:val="00B96928"/>
    <w:rsid w:val="00B96978"/>
    <w:rsid w:val="00BA0239"/>
    <w:rsid w:val="00BC1096"/>
    <w:rsid w:val="00BC1956"/>
    <w:rsid w:val="00BC373D"/>
    <w:rsid w:val="00BC3F11"/>
    <w:rsid w:val="00BD04C1"/>
    <w:rsid w:val="00BD2A8C"/>
    <w:rsid w:val="00BD42DC"/>
    <w:rsid w:val="00BD5AFE"/>
    <w:rsid w:val="00BD6C86"/>
    <w:rsid w:val="00BD713A"/>
    <w:rsid w:val="00BE03F4"/>
    <w:rsid w:val="00BE1E6B"/>
    <w:rsid w:val="00BE2D33"/>
    <w:rsid w:val="00BE3021"/>
    <w:rsid w:val="00BF05D9"/>
    <w:rsid w:val="00BF6D6C"/>
    <w:rsid w:val="00C00CA0"/>
    <w:rsid w:val="00C03591"/>
    <w:rsid w:val="00C040D9"/>
    <w:rsid w:val="00C04258"/>
    <w:rsid w:val="00C06ABB"/>
    <w:rsid w:val="00C07760"/>
    <w:rsid w:val="00C214B3"/>
    <w:rsid w:val="00C2344F"/>
    <w:rsid w:val="00C2788F"/>
    <w:rsid w:val="00C30AFC"/>
    <w:rsid w:val="00C3116F"/>
    <w:rsid w:val="00C40D72"/>
    <w:rsid w:val="00C423CC"/>
    <w:rsid w:val="00C4554C"/>
    <w:rsid w:val="00C51CC0"/>
    <w:rsid w:val="00C53A63"/>
    <w:rsid w:val="00C70DE2"/>
    <w:rsid w:val="00C90732"/>
    <w:rsid w:val="00C97400"/>
    <w:rsid w:val="00CA13E3"/>
    <w:rsid w:val="00CA1A7E"/>
    <w:rsid w:val="00CA32C3"/>
    <w:rsid w:val="00CA538C"/>
    <w:rsid w:val="00CA5B93"/>
    <w:rsid w:val="00CB17A4"/>
    <w:rsid w:val="00CB1BEF"/>
    <w:rsid w:val="00CC2D51"/>
    <w:rsid w:val="00CC4E28"/>
    <w:rsid w:val="00CD347E"/>
    <w:rsid w:val="00CD3FAB"/>
    <w:rsid w:val="00CE058C"/>
    <w:rsid w:val="00CE3761"/>
    <w:rsid w:val="00D13A6C"/>
    <w:rsid w:val="00D31953"/>
    <w:rsid w:val="00D328EF"/>
    <w:rsid w:val="00D338DD"/>
    <w:rsid w:val="00D33C75"/>
    <w:rsid w:val="00D372C3"/>
    <w:rsid w:val="00D434D9"/>
    <w:rsid w:val="00D61EA4"/>
    <w:rsid w:val="00D656AC"/>
    <w:rsid w:val="00D705A3"/>
    <w:rsid w:val="00D724AC"/>
    <w:rsid w:val="00D74297"/>
    <w:rsid w:val="00D74B9F"/>
    <w:rsid w:val="00DA0CF7"/>
    <w:rsid w:val="00DA25D2"/>
    <w:rsid w:val="00DA440D"/>
    <w:rsid w:val="00DA7751"/>
    <w:rsid w:val="00DA776C"/>
    <w:rsid w:val="00DB5959"/>
    <w:rsid w:val="00DC76E0"/>
    <w:rsid w:val="00DE1E7B"/>
    <w:rsid w:val="00DE3995"/>
    <w:rsid w:val="00DE6480"/>
    <w:rsid w:val="00DE7FEC"/>
    <w:rsid w:val="00DF49DF"/>
    <w:rsid w:val="00E00589"/>
    <w:rsid w:val="00E07068"/>
    <w:rsid w:val="00E120F4"/>
    <w:rsid w:val="00E14BBF"/>
    <w:rsid w:val="00E20056"/>
    <w:rsid w:val="00E255BE"/>
    <w:rsid w:val="00E26861"/>
    <w:rsid w:val="00E27DD4"/>
    <w:rsid w:val="00E3269D"/>
    <w:rsid w:val="00E3423F"/>
    <w:rsid w:val="00E40680"/>
    <w:rsid w:val="00E51294"/>
    <w:rsid w:val="00E52F25"/>
    <w:rsid w:val="00E748CD"/>
    <w:rsid w:val="00E74B66"/>
    <w:rsid w:val="00E762B4"/>
    <w:rsid w:val="00E80F65"/>
    <w:rsid w:val="00E858E7"/>
    <w:rsid w:val="00E9003B"/>
    <w:rsid w:val="00E9734E"/>
    <w:rsid w:val="00E97B31"/>
    <w:rsid w:val="00EA04AE"/>
    <w:rsid w:val="00EA4C49"/>
    <w:rsid w:val="00EA5A8F"/>
    <w:rsid w:val="00EB04DE"/>
    <w:rsid w:val="00EC3681"/>
    <w:rsid w:val="00EC3D3C"/>
    <w:rsid w:val="00EC5AFD"/>
    <w:rsid w:val="00EC734C"/>
    <w:rsid w:val="00ED3696"/>
    <w:rsid w:val="00ED379A"/>
    <w:rsid w:val="00ED4DFF"/>
    <w:rsid w:val="00ED6C5A"/>
    <w:rsid w:val="00EE0DBE"/>
    <w:rsid w:val="00EE590A"/>
    <w:rsid w:val="00EF62C0"/>
    <w:rsid w:val="00EF634B"/>
    <w:rsid w:val="00EF713F"/>
    <w:rsid w:val="00F05066"/>
    <w:rsid w:val="00F10473"/>
    <w:rsid w:val="00F10BA6"/>
    <w:rsid w:val="00F15CAE"/>
    <w:rsid w:val="00F30A74"/>
    <w:rsid w:val="00F31834"/>
    <w:rsid w:val="00F33576"/>
    <w:rsid w:val="00F430C4"/>
    <w:rsid w:val="00F46C5E"/>
    <w:rsid w:val="00F508ED"/>
    <w:rsid w:val="00F620CB"/>
    <w:rsid w:val="00F621C8"/>
    <w:rsid w:val="00F626C9"/>
    <w:rsid w:val="00F63EBC"/>
    <w:rsid w:val="00F658C6"/>
    <w:rsid w:val="00F6644C"/>
    <w:rsid w:val="00F76C7E"/>
    <w:rsid w:val="00F80C92"/>
    <w:rsid w:val="00F82C28"/>
    <w:rsid w:val="00F84A9F"/>
    <w:rsid w:val="00F9388E"/>
    <w:rsid w:val="00F9616F"/>
    <w:rsid w:val="00FA4205"/>
    <w:rsid w:val="00FA53A2"/>
    <w:rsid w:val="00FA65D1"/>
    <w:rsid w:val="00FB1311"/>
    <w:rsid w:val="00FB1591"/>
    <w:rsid w:val="00FC5B5B"/>
    <w:rsid w:val="00FC6127"/>
    <w:rsid w:val="00FC7C21"/>
    <w:rsid w:val="00FD02DE"/>
    <w:rsid w:val="00FD6D1A"/>
    <w:rsid w:val="00FE0F38"/>
    <w:rsid w:val="00FE2FA0"/>
    <w:rsid w:val="00FE5790"/>
    <w:rsid w:val="00FE7F64"/>
    <w:rsid w:val="00FF0282"/>
    <w:rsid w:val="00FF0B2E"/>
    <w:rsid w:val="00FF16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4314"/>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RR">
    <w:name w:val="odstavec ÚRR"/>
    <w:basedOn w:val="Normln"/>
    <w:rsid w:val="00434314"/>
    <w:pPr>
      <w:spacing w:after="120"/>
      <w:ind w:firstLine="425"/>
      <w:jc w:val="both"/>
    </w:pPr>
    <w:rPr>
      <w:rFonts w:ascii="Arial" w:hAnsi="Arial"/>
      <w:sz w:val="22"/>
      <w:szCs w:val="20"/>
      <w:lang w:eastAsia="en-US"/>
    </w:rPr>
  </w:style>
  <w:style w:type="paragraph" w:customStyle="1" w:styleId="Zkladntextodsazendek">
    <w:name w:val="Základní text odsazený řádek"/>
    <w:basedOn w:val="Normln"/>
    <w:uiPriority w:val="99"/>
    <w:rsid w:val="00434314"/>
    <w:pPr>
      <w:widowControl w:val="0"/>
      <w:spacing w:after="120"/>
      <w:ind w:firstLine="567"/>
      <w:jc w:val="both"/>
    </w:pPr>
    <w:rPr>
      <w:rFonts w:ascii="Arial" w:hAnsi="Arial"/>
      <w:szCs w:val="20"/>
    </w:rPr>
  </w:style>
  <w:style w:type="paragraph" w:customStyle="1" w:styleId="Tabulkatuntext16nasted">
    <w:name w:val="Tabulka tučný text_16 na střed"/>
    <w:basedOn w:val="Normln"/>
    <w:rsid w:val="00434314"/>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434314"/>
    <w:pPr>
      <w:widowControl w:val="0"/>
      <w:spacing w:before="40" w:after="40"/>
      <w:jc w:val="center"/>
    </w:pPr>
    <w:rPr>
      <w:rFonts w:ascii="Arial" w:hAnsi="Arial"/>
      <w:b/>
      <w:noProof/>
      <w:szCs w:val="20"/>
    </w:rPr>
  </w:style>
  <w:style w:type="paragraph" w:customStyle="1" w:styleId="Tabulkazkladntext">
    <w:name w:val="Tabulka základní text"/>
    <w:basedOn w:val="Normln"/>
    <w:link w:val="TabulkazkladntextChar"/>
    <w:rsid w:val="00434314"/>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434314"/>
    <w:pPr>
      <w:widowControl w:val="0"/>
      <w:spacing w:before="40" w:after="40"/>
      <w:jc w:val="center"/>
    </w:pPr>
    <w:rPr>
      <w:rFonts w:ascii="Arial" w:hAnsi="Arial"/>
      <w:noProof/>
      <w:szCs w:val="20"/>
    </w:rPr>
  </w:style>
  <w:style w:type="character" w:customStyle="1" w:styleId="TabulkazkladntextChar">
    <w:name w:val="Tabulka základní text Char"/>
    <w:link w:val="Tabulkazkladntext"/>
    <w:rsid w:val="00434314"/>
    <w:rPr>
      <w:rFonts w:ascii="Arial" w:eastAsia="Times New Roman" w:hAnsi="Arial" w:cs="Arial"/>
      <w:noProof/>
      <w:sz w:val="24"/>
      <w:szCs w:val="20"/>
      <w:lang w:eastAsia="cs-CZ"/>
    </w:rPr>
  </w:style>
  <w:style w:type="paragraph" w:styleId="Zhlav">
    <w:name w:val="header"/>
    <w:basedOn w:val="Normln"/>
    <w:link w:val="ZhlavChar"/>
    <w:uiPriority w:val="99"/>
    <w:unhideWhenUsed/>
    <w:rsid w:val="00434314"/>
    <w:pPr>
      <w:tabs>
        <w:tab w:val="center" w:pos="4536"/>
        <w:tab w:val="right" w:pos="9072"/>
      </w:tabs>
    </w:pPr>
  </w:style>
  <w:style w:type="character" w:customStyle="1" w:styleId="ZhlavChar">
    <w:name w:val="Záhlaví Char"/>
    <w:link w:val="Zhlav"/>
    <w:uiPriority w:val="99"/>
    <w:rsid w:val="00434314"/>
    <w:rPr>
      <w:rFonts w:ascii="Times New Roman" w:eastAsia="Times New Roman" w:hAnsi="Times New Roman" w:cs="Times New Roman"/>
      <w:sz w:val="24"/>
      <w:szCs w:val="24"/>
      <w:lang w:eastAsia="cs-CZ"/>
    </w:rPr>
  </w:style>
  <w:style w:type="paragraph" w:styleId="Zpat">
    <w:name w:val="footer"/>
    <w:basedOn w:val="Normln"/>
    <w:link w:val="ZpatChar"/>
    <w:unhideWhenUsed/>
    <w:rsid w:val="00434314"/>
    <w:pPr>
      <w:tabs>
        <w:tab w:val="center" w:pos="4536"/>
        <w:tab w:val="right" w:pos="9072"/>
      </w:tabs>
    </w:pPr>
  </w:style>
  <w:style w:type="character" w:customStyle="1" w:styleId="ZpatChar">
    <w:name w:val="Zápatí Char"/>
    <w:link w:val="Zpat"/>
    <w:uiPriority w:val="99"/>
    <w:rsid w:val="0043431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34314"/>
    <w:rPr>
      <w:rFonts w:ascii="Tahoma" w:hAnsi="Tahoma" w:cs="Tahoma"/>
      <w:sz w:val="16"/>
      <w:szCs w:val="16"/>
    </w:rPr>
  </w:style>
  <w:style w:type="character" w:customStyle="1" w:styleId="TextbublinyChar">
    <w:name w:val="Text bubliny Char"/>
    <w:link w:val="Textbubliny"/>
    <w:uiPriority w:val="99"/>
    <w:semiHidden/>
    <w:rsid w:val="00434314"/>
    <w:rPr>
      <w:rFonts w:ascii="Tahoma" w:eastAsia="Times New Roman" w:hAnsi="Tahoma" w:cs="Tahoma"/>
      <w:sz w:val="16"/>
      <w:szCs w:val="16"/>
      <w:lang w:eastAsia="cs-CZ"/>
    </w:rPr>
  </w:style>
  <w:style w:type="paragraph" w:customStyle="1" w:styleId="Radabodschze">
    <w:name w:val="Rada bod schůze"/>
    <w:basedOn w:val="Normln"/>
    <w:rsid w:val="00434314"/>
    <w:pPr>
      <w:widowControl w:val="0"/>
      <w:spacing w:before="480" w:after="480"/>
      <w:jc w:val="both"/>
    </w:pPr>
    <w:rPr>
      <w:rFonts w:ascii="Arial" w:hAnsi="Arial"/>
      <w:b/>
      <w:sz w:val="28"/>
      <w:szCs w:val="20"/>
    </w:rPr>
  </w:style>
  <w:style w:type="paragraph" w:styleId="Normlnweb">
    <w:name w:val="Normal (Web)"/>
    <w:basedOn w:val="Normln"/>
    <w:uiPriority w:val="99"/>
    <w:unhideWhenUsed/>
    <w:rsid w:val="00D656AC"/>
    <w:rPr>
      <w:rFonts w:ascii="Arial" w:hAnsi="Arial" w:cs="Arial"/>
      <w:color w:val="000000"/>
    </w:rPr>
  </w:style>
  <w:style w:type="character" w:styleId="Odkaznakoment">
    <w:name w:val="annotation reference"/>
    <w:uiPriority w:val="99"/>
    <w:semiHidden/>
    <w:unhideWhenUsed/>
    <w:rsid w:val="00260B90"/>
    <w:rPr>
      <w:sz w:val="16"/>
      <w:szCs w:val="16"/>
    </w:rPr>
  </w:style>
  <w:style w:type="paragraph" w:styleId="Textkomente">
    <w:name w:val="annotation text"/>
    <w:basedOn w:val="Normln"/>
    <w:link w:val="TextkomenteChar"/>
    <w:uiPriority w:val="99"/>
    <w:semiHidden/>
    <w:unhideWhenUsed/>
    <w:rsid w:val="00260B90"/>
    <w:rPr>
      <w:sz w:val="20"/>
      <w:szCs w:val="20"/>
    </w:rPr>
  </w:style>
  <w:style w:type="character" w:customStyle="1" w:styleId="TextkomenteChar">
    <w:name w:val="Text komentáře Char"/>
    <w:link w:val="Textkomente"/>
    <w:uiPriority w:val="99"/>
    <w:semiHidden/>
    <w:rsid w:val="00260B90"/>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60B90"/>
    <w:rPr>
      <w:b/>
      <w:bCs/>
    </w:rPr>
  </w:style>
  <w:style w:type="character" w:customStyle="1" w:styleId="PedmtkomenteChar">
    <w:name w:val="Předmět komentáře Char"/>
    <w:link w:val="Pedmtkomente"/>
    <w:uiPriority w:val="99"/>
    <w:semiHidden/>
    <w:rsid w:val="00260B90"/>
    <w:rPr>
      <w:rFonts w:ascii="Times New Roman" w:eastAsia="Times New Roman" w:hAnsi="Times New Roman"/>
      <w:b/>
      <w:bCs/>
    </w:rPr>
  </w:style>
  <w:style w:type="paragraph" w:styleId="Odstavecseseznamem">
    <w:name w:val="List Paragraph"/>
    <w:basedOn w:val="Normln"/>
    <w:uiPriority w:val="34"/>
    <w:qFormat/>
    <w:rsid w:val="00F9388E"/>
    <w:pPr>
      <w:ind w:left="720"/>
    </w:pPr>
    <w:rPr>
      <w:rFonts w:eastAsia="Calibri"/>
    </w:rPr>
  </w:style>
  <w:style w:type="paragraph" w:customStyle="1" w:styleId="Normal">
    <w:name w:val="[Normal]"/>
    <w:rsid w:val="00F46C5E"/>
    <w:pPr>
      <w:widowControl w:val="0"/>
      <w:autoSpaceDE w:val="0"/>
      <w:autoSpaceDN w:val="0"/>
      <w:adjustRightInd w:val="0"/>
    </w:pPr>
    <w:rPr>
      <w:rFonts w:ascii="Arial" w:eastAsia="Times New Roman" w:hAnsi="Arial" w:cs="Arial"/>
      <w:sz w:val="24"/>
      <w:szCs w:val="24"/>
    </w:rPr>
  </w:style>
  <w:style w:type="character" w:customStyle="1" w:styleId="Tunproloenznak">
    <w:name w:val="Tučný proložený znak"/>
    <w:rsid w:val="00B46B12"/>
    <w:rPr>
      <w:rFonts w:ascii="Arial" w:hAnsi="Arial"/>
      <w:b/>
      <w:dstrike w:val="0"/>
      <w:color w:val="auto"/>
      <w:spacing w:val="70"/>
      <w:sz w:val="24"/>
      <w:u w:val="none"/>
      <w:vertAlign w:val="baseline"/>
    </w:rPr>
  </w:style>
  <w:style w:type="table" w:styleId="Mkatabulky">
    <w:name w:val="Table Grid"/>
    <w:basedOn w:val="Normlntabulka"/>
    <w:uiPriority w:val="59"/>
    <w:rsid w:val="00DA7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1">
    <w:name w:val="Základní text Char1"/>
    <w:aliases w:val="Základní text Char1 Char Char,Základní text Char Char Char1 Char,Základní text Char1 Char Char2 Char Char,Základní text Char Char Char1 Char Char Char,Základní text Char1 Char Char Char Char Char Char Char"/>
    <w:link w:val="Zkladntext"/>
    <w:locked/>
    <w:rsid w:val="002E7857"/>
    <w:rPr>
      <w:rFonts w:ascii="Arial" w:eastAsia="Times New Roman" w:hAnsi="Arial" w:cs="Arial"/>
      <w:bCs/>
      <w:sz w:val="24"/>
      <w:lang w:eastAsia="en-US"/>
    </w:rPr>
  </w:style>
  <w:style w:type="paragraph" w:styleId="Zkladntext">
    <w:name w:val="Body Text"/>
    <w:aliases w:val="Základní text Char1 Char,Základní text Char Char Char1,Základní text Char1 Char Char2 Char,Základní text Char Char Char1 Char Char,Základní text Char1 Char Char Char Char Char Char,Základní text Char Char1"/>
    <w:basedOn w:val="Normln"/>
    <w:link w:val="ZkladntextChar1"/>
    <w:unhideWhenUsed/>
    <w:rsid w:val="002E7857"/>
    <w:pPr>
      <w:widowControl w:val="0"/>
      <w:spacing w:after="120"/>
      <w:jc w:val="both"/>
    </w:pPr>
    <w:rPr>
      <w:rFonts w:ascii="Arial" w:hAnsi="Arial" w:cs="Arial"/>
      <w:bCs/>
      <w:szCs w:val="20"/>
      <w:lang w:eastAsia="en-US"/>
    </w:rPr>
  </w:style>
  <w:style w:type="character" w:customStyle="1" w:styleId="ZkladntextChar">
    <w:name w:val="Základní text Char"/>
    <w:basedOn w:val="Standardnpsmoodstavce"/>
    <w:uiPriority w:val="99"/>
    <w:semiHidden/>
    <w:rsid w:val="002E785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4314"/>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RR">
    <w:name w:val="odstavec ÚRR"/>
    <w:basedOn w:val="Normln"/>
    <w:rsid w:val="00434314"/>
    <w:pPr>
      <w:spacing w:after="120"/>
      <w:ind w:firstLine="425"/>
      <w:jc w:val="both"/>
    </w:pPr>
    <w:rPr>
      <w:rFonts w:ascii="Arial" w:hAnsi="Arial"/>
      <w:sz w:val="22"/>
      <w:szCs w:val="20"/>
      <w:lang w:eastAsia="en-US"/>
    </w:rPr>
  </w:style>
  <w:style w:type="paragraph" w:customStyle="1" w:styleId="Zkladntextodsazendek">
    <w:name w:val="Základní text odsazený řádek"/>
    <w:basedOn w:val="Normln"/>
    <w:uiPriority w:val="99"/>
    <w:rsid w:val="00434314"/>
    <w:pPr>
      <w:widowControl w:val="0"/>
      <w:spacing w:after="120"/>
      <w:ind w:firstLine="567"/>
      <w:jc w:val="both"/>
    </w:pPr>
    <w:rPr>
      <w:rFonts w:ascii="Arial" w:hAnsi="Arial"/>
      <w:szCs w:val="20"/>
    </w:rPr>
  </w:style>
  <w:style w:type="paragraph" w:customStyle="1" w:styleId="Tabulkatuntext16nasted">
    <w:name w:val="Tabulka tučný text_16 na střed"/>
    <w:basedOn w:val="Normln"/>
    <w:rsid w:val="00434314"/>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434314"/>
    <w:pPr>
      <w:widowControl w:val="0"/>
      <w:spacing w:before="40" w:after="40"/>
      <w:jc w:val="center"/>
    </w:pPr>
    <w:rPr>
      <w:rFonts w:ascii="Arial" w:hAnsi="Arial"/>
      <w:b/>
      <w:noProof/>
      <w:szCs w:val="20"/>
    </w:rPr>
  </w:style>
  <w:style w:type="paragraph" w:customStyle="1" w:styleId="Tabulkazkladntext">
    <w:name w:val="Tabulka základní text"/>
    <w:basedOn w:val="Normln"/>
    <w:link w:val="TabulkazkladntextChar"/>
    <w:rsid w:val="00434314"/>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434314"/>
    <w:pPr>
      <w:widowControl w:val="0"/>
      <w:spacing w:before="40" w:after="40"/>
      <w:jc w:val="center"/>
    </w:pPr>
    <w:rPr>
      <w:rFonts w:ascii="Arial" w:hAnsi="Arial"/>
      <w:noProof/>
      <w:szCs w:val="20"/>
    </w:rPr>
  </w:style>
  <w:style w:type="character" w:customStyle="1" w:styleId="TabulkazkladntextChar">
    <w:name w:val="Tabulka základní text Char"/>
    <w:link w:val="Tabulkazkladntext"/>
    <w:rsid w:val="00434314"/>
    <w:rPr>
      <w:rFonts w:ascii="Arial" w:eastAsia="Times New Roman" w:hAnsi="Arial" w:cs="Arial"/>
      <w:noProof/>
      <w:sz w:val="24"/>
      <w:szCs w:val="20"/>
      <w:lang w:eastAsia="cs-CZ"/>
    </w:rPr>
  </w:style>
  <w:style w:type="paragraph" w:styleId="Zhlav">
    <w:name w:val="header"/>
    <w:basedOn w:val="Normln"/>
    <w:link w:val="ZhlavChar"/>
    <w:uiPriority w:val="99"/>
    <w:unhideWhenUsed/>
    <w:rsid w:val="00434314"/>
    <w:pPr>
      <w:tabs>
        <w:tab w:val="center" w:pos="4536"/>
        <w:tab w:val="right" w:pos="9072"/>
      </w:tabs>
    </w:pPr>
  </w:style>
  <w:style w:type="character" w:customStyle="1" w:styleId="ZhlavChar">
    <w:name w:val="Záhlaví Char"/>
    <w:link w:val="Zhlav"/>
    <w:uiPriority w:val="99"/>
    <w:rsid w:val="00434314"/>
    <w:rPr>
      <w:rFonts w:ascii="Times New Roman" w:eastAsia="Times New Roman" w:hAnsi="Times New Roman" w:cs="Times New Roman"/>
      <w:sz w:val="24"/>
      <w:szCs w:val="24"/>
      <w:lang w:eastAsia="cs-CZ"/>
    </w:rPr>
  </w:style>
  <w:style w:type="paragraph" w:styleId="Zpat">
    <w:name w:val="footer"/>
    <w:basedOn w:val="Normln"/>
    <w:link w:val="ZpatChar"/>
    <w:unhideWhenUsed/>
    <w:rsid w:val="00434314"/>
    <w:pPr>
      <w:tabs>
        <w:tab w:val="center" w:pos="4536"/>
        <w:tab w:val="right" w:pos="9072"/>
      </w:tabs>
    </w:pPr>
  </w:style>
  <w:style w:type="character" w:customStyle="1" w:styleId="ZpatChar">
    <w:name w:val="Zápatí Char"/>
    <w:link w:val="Zpat"/>
    <w:uiPriority w:val="99"/>
    <w:rsid w:val="0043431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34314"/>
    <w:rPr>
      <w:rFonts w:ascii="Tahoma" w:hAnsi="Tahoma" w:cs="Tahoma"/>
      <w:sz w:val="16"/>
      <w:szCs w:val="16"/>
    </w:rPr>
  </w:style>
  <w:style w:type="character" w:customStyle="1" w:styleId="TextbublinyChar">
    <w:name w:val="Text bubliny Char"/>
    <w:link w:val="Textbubliny"/>
    <w:uiPriority w:val="99"/>
    <w:semiHidden/>
    <w:rsid w:val="00434314"/>
    <w:rPr>
      <w:rFonts w:ascii="Tahoma" w:eastAsia="Times New Roman" w:hAnsi="Tahoma" w:cs="Tahoma"/>
      <w:sz w:val="16"/>
      <w:szCs w:val="16"/>
      <w:lang w:eastAsia="cs-CZ"/>
    </w:rPr>
  </w:style>
  <w:style w:type="paragraph" w:customStyle="1" w:styleId="Radabodschze">
    <w:name w:val="Rada bod schůze"/>
    <w:basedOn w:val="Normln"/>
    <w:rsid w:val="00434314"/>
    <w:pPr>
      <w:widowControl w:val="0"/>
      <w:spacing w:before="480" w:after="480"/>
      <w:jc w:val="both"/>
    </w:pPr>
    <w:rPr>
      <w:rFonts w:ascii="Arial" w:hAnsi="Arial"/>
      <w:b/>
      <w:sz w:val="28"/>
      <w:szCs w:val="20"/>
    </w:rPr>
  </w:style>
  <w:style w:type="paragraph" w:styleId="Normlnweb">
    <w:name w:val="Normal (Web)"/>
    <w:basedOn w:val="Normln"/>
    <w:uiPriority w:val="99"/>
    <w:unhideWhenUsed/>
    <w:rsid w:val="00D656AC"/>
    <w:rPr>
      <w:rFonts w:ascii="Arial" w:hAnsi="Arial" w:cs="Arial"/>
      <w:color w:val="000000"/>
    </w:rPr>
  </w:style>
  <w:style w:type="character" w:styleId="Odkaznakoment">
    <w:name w:val="annotation reference"/>
    <w:uiPriority w:val="99"/>
    <w:semiHidden/>
    <w:unhideWhenUsed/>
    <w:rsid w:val="00260B90"/>
    <w:rPr>
      <w:sz w:val="16"/>
      <w:szCs w:val="16"/>
    </w:rPr>
  </w:style>
  <w:style w:type="paragraph" w:styleId="Textkomente">
    <w:name w:val="annotation text"/>
    <w:basedOn w:val="Normln"/>
    <w:link w:val="TextkomenteChar"/>
    <w:uiPriority w:val="99"/>
    <w:semiHidden/>
    <w:unhideWhenUsed/>
    <w:rsid w:val="00260B90"/>
    <w:rPr>
      <w:sz w:val="20"/>
      <w:szCs w:val="20"/>
    </w:rPr>
  </w:style>
  <w:style w:type="character" w:customStyle="1" w:styleId="TextkomenteChar">
    <w:name w:val="Text komentáře Char"/>
    <w:link w:val="Textkomente"/>
    <w:uiPriority w:val="99"/>
    <w:semiHidden/>
    <w:rsid w:val="00260B90"/>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60B90"/>
    <w:rPr>
      <w:b/>
      <w:bCs/>
    </w:rPr>
  </w:style>
  <w:style w:type="character" w:customStyle="1" w:styleId="PedmtkomenteChar">
    <w:name w:val="Předmět komentáře Char"/>
    <w:link w:val="Pedmtkomente"/>
    <w:uiPriority w:val="99"/>
    <w:semiHidden/>
    <w:rsid w:val="00260B90"/>
    <w:rPr>
      <w:rFonts w:ascii="Times New Roman" w:eastAsia="Times New Roman" w:hAnsi="Times New Roman"/>
      <w:b/>
      <w:bCs/>
    </w:rPr>
  </w:style>
  <w:style w:type="paragraph" w:styleId="Odstavecseseznamem">
    <w:name w:val="List Paragraph"/>
    <w:basedOn w:val="Normln"/>
    <w:uiPriority w:val="34"/>
    <w:qFormat/>
    <w:rsid w:val="00F9388E"/>
    <w:pPr>
      <w:ind w:left="720"/>
    </w:pPr>
    <w:rPr>
      <w:rFonts w:eastAsia="Calibri"/>
    </w:rPr>
  </w:style>
  <w:style w:type="paragraph" w:customStyle="1" w:styleId="Normal">
    <w:name w:val="[Normal]"/>
    <w:rsid w:val="00F46C5E"/>
    <w:pPr>
      <w:widowControl w:val="0"/>
      <w:autoSpaceDE w:val="0"/>
      <w:autoSpaceDN w:val="0"/>
      <w:adjustRightInd w:val="0"/>
    </w:pPr>
    <w:rPr>
      <w:rFonts w:ascii="Arial" w:eastAsia="Times New Roman" w:hAnsi="Arial" w:cs="Arial"/>
      <w:sz w:val="24"/>
      <w:szCs w:val="24"/>
    </w:rPr>
  </w:style>
  <w:style w:type="character" w:customStyle="1" w:styleId="Tunproloenznak">
    <w:name w:val="Tučný proložený znak"/>
    <w:rsid w:val="00B46B12"/>
    <w:rPr>
      <w:rFonts w:ascii="Arial" w:hAnsi="Arial"/>
      <w:b/>
      <w:dstrike w:val="0"/>
      <w:color w:val="auto"/>
      <w:spacing w:val="70"/>
      <w:sz w:val="24"/>
      <w:u w:val="none"/>
      <w:vertAlign w:val="baseline"/>
    </w:rPr>
  </w:style>
  <w:style w:type="table" w:styleId="Mkatabulky">
    <w:name w:val="Table Grid"/>
    <w:basedOn w:val="Normlntabulka"/>
    <w:uiPriority w:val="59"/>
    <w:rsid w:val="00DA7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1">
    <w:name w:val="Základní text Char1"/>
    <w:aliases w:val="Základní text Char1 Char Char,Základní text Char Char Char1 Char,Základní text Char1 Char Char2 Char Char,Základní text Char Char Char1 Char Char Char,Základní text Char1 Char Char Char Char Char Char Char"/>
    <w:link w:val="Zkladntext"/>
    <w:locked/>
    <w:rsid w:val="002E7857"/>
    <w:rPr>
      <w:rFonts w:ascii="Arial" w:eastAsia="Times New Roman" w:hAnsi="Arial" w:cs="Arial"/>
      <w:bCs/>
      <w:sz w:val="24"/>
      <w:lang w:eastAsia="en-US"/>
    </w:rPr>
  </w:style>
  <w:style w:type="paragraph" w:styleId="Zkladntext">
    <w:name w:val="Body Text"/>
    <w:aliases w:val="Základní text Char1 Char,Základní text Char Char Char1,Základní text Char1 Char Char2 Char,Základní text Char Char Char1 Char Char,Základní text Char1 Char Char Char Char Char Char,Základní text Char Char1"/>
    <w:basedOn w:val="Normln"/>
    <w:link w:val="ZkladntextChar1"/>
    <w:unhideWhenUsed/>
    <w:rsid w:val="002E7857"/>
    <w:pPr>
      <w:widowControl w:val="0"/>
      <w:spacing w:after="120"/>
      <w:jc w:val="both"/>
    </w:pPr>
    <w:rPr>
      <w:rFonts w:ascii="Arial" w:hAnsi="Arial" w:cs="Arial"/>
      <w:bCs/>
      <w:szCs w:val="20"/>
      <w:lang w:eastAsia="en-US"/>
    </w:rPr>
  </w:style>
  <w:style w:type="character" w:customStyle="1" w:styleId="ZkladntextChar">
    <w:name w:val="Základní text Char"/>
    <w:basedOn w:val="Standardnpsmoodstavce"/>
    <w:uiPriority w:val="99"/>
    <w:semiHidden/>
    <w:rsid w:val="002E785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302032">
      <w:bodyDiv w:val="1"/>
      <w:marLeft w:val="0"/>
      <w:marRight w:val="0"/>
      <w:marTop w:val="0"/>
      <w:marBottom w:val="0"/>
      <w:divBdr>
        <w:top w:val="none" w:sz="0" w:space="0" w:color="auto"/>
        <w:left w:val="none" w:sz="0" w:space="0" w:color="auto"/>
        <w:bottom w:val="none" w:sz="0" w:space="0" w:color="auto"/>
        <w:right w:val="none" w:sz="0" w:space="0" w:color="auto"/>
      </w:divBdr>
    </w:div>
    <w:div w:id="657419578">
      <w:bodyDiv w:val="1"/>
      <w:marLeft w:val="0"/>
      <w:marRight w:val="0"/>
      <w:marTop w:val="0"/>
      <w:marBottom w:val="0"/>
      <w:divBdr>
        <w:top w:val="none" w:sz="0" w:space="0" w:color="auto"/>
        <w:left w:val="none" w:sz="0" w:space="0" w:color="auto"/>
        <w:bottom w:val="none" w:sz="0" w:space="0" w:color="auto"/>
        <w:right w:val="none" w:sz="0" w:space="0" w:color="auto"/>
      </w:divBdr>
    </w:div>
    <w:div w:id="674694336">
      <w:bodyDiv w:val="1"/>
      <w:marLeft w:val="0"/>
      <w:marRight w:val="0"/>
      <w:marTop w:val="0"/>
      <w:marBottom w:val="0"/>
      <w:divBdr>
        <w:top w:val="none" w:sz="0" w:space="0" w:color="auto"/>
        <w:left w:val="none" w:sz="0" w:space="0" w:color="auto"/>
        <w:bottom w:val="none" w:sz="0" w:space="0" w:color="auto"/>
        <w:right w:val="none" w:sz="0" w:space="0" w:color="auto"/>
      </w:divBdr>
    </w:div>
    <w:div w:id="964432620">
      <w:bodyDiv w:val="1"/>
      <w:marLeft w:val="0"/>
      <w:marRight w:val="0"/>
      <w:marTop w:val="0"/>
      <w:marBottom w:val="0"/>
      <w:divBdr>
        <w:top w:val="none" w:sz="0" w:space="0" w:color="auto"/>
        <w:left w:val="none" w:sz="0" w:space="0" w:color="auto"/>
        <w:bottom w:val="none" w:sz="0" w:space="0" w:color="auto"/>
        <w:right w:val="none" w:sz="0" w:space="0" w:color="auto"/>
      </w:divBdr>
    </w:div>
    <w:div w:id="1030375986">
      <w:bodyDiv w:val="1"/>
      <w:marLeft w:val="0"/>
      <w:marRight w:val="0"/>
      <w:marTop w:val="0"/>
      <w:marBottom w:val="0"/>
      <w:divBdr>
        <w:top w:val="none" w:sz="0" w:space="0" w:color="auto"/>
        <w:left w:val="none" w:sz="0" w:space="0" w:color="auto"/>
        <w:bottom w:val="none" w:sz="0" w:space="0" w:color="auto"/>
        <w:right w:val="none" w:sz="0" w:space="0" w:color="auto"/>
      </w:divBdr>
    </w:div>
    <w:div w:id="1507744582">
      <w:bodyDiv w:val="1"/>
      <w:marLeft w:val="0"/>
      <w:marRight w:val="0"/>
      <w:marTop w:val="0"/>
      <w:marBottom w:val="0"/>
      <w:divBdr>
        <w:top w:val="none" w:sz="0" w:space="0" w:color="auto"/>
        <w:left w:val="none" w:sz="0" w:space="0" w:color="auto"/>
        <w:bottom w:val="none" w:sz="0" w:space="0" w:color="auto"/>
        <w:right w:val="none" w:sz="0" w:space="0" w:color="auto"/>
      </w:divBdr>
    </w:div>
    <w:div w:id="1596474292">
      <w:bodyDiv w:val="1"/>
      <w:marLeft w:val="0"/>
      <w:marRight w:val="0"/>
      <w:marTop w:val="0"/>
      <w:marBottom w:val="0"/>
      <w:divBdr>
        <w:top w:val="none" w:sz="0" w:space="0" w:color="auto"/>
        <w:left w:val="none" w:sz="0" w:space="0" w:color="auto"/>
        <w:bottom w:val="none" w:sz="0" w:space="0" w:color="auto"/>
        <w:right w:val="none" w:sz="0" w:space="0" w:color="auto"/>
      </w:divBdr>
    </w:div>
    <w:div w:id="1748770106">
      <w:bodyDiv w:val="1"/>
      <w:marLeft w:val="0"/>
      <w:marRight w:val="0"/>
      <w:marTop w:val="0"/>
      <w:marBottom w:val="0"/>
      <w:divBdr>
        <w:top w:val="none" w:sz="0" w:space="0" w:color="auto"/>
        <w:left w:val="none" w:sz="0" w:space="0" w:color="auto"/>
        <w:bottom w:val="none" w:sz="0" w:space="0" w:color="auto"/>
        <w:right w:val="none" w:sz="0" w:space="0" w:color="auto"/>
      </w:divBdr>
    </w:div>
    <w:div w:id="178199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FCD19-10C6-4212-BF3A-29AD9EFBE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5150</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Talášková Hana</dc:creator>
  <cp:lastModifiedBy>Látalová Marcela</cp:lastModifiedBy>
  <cp:revision>5</cp:revision>
  <cp:lastPrinted>2014-09-03T11:45:00Z</cp:lastPrinted>
  <dcterms:created xsi:type="dcterms:W3CDTF">2016-06-03T05:07:00Z</dcterms:created>
  <dcterms:modified xsi:type="dcterms:W3CDTF">2016-07-01T12:19:00Z</dcterms:modified>
</cp:coreProperties>
</file>