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22D6D" w14:textId="77777777" w:rsidR="00904B6B" w:rsidRPr="004164F6" w:rsidRDefault="00904B6B" w:rsidP="000730E9">
      <w:pPr>
        <w:rPr>
          <w:b/>
          <w:color w:val="FF0000"/>
          <w:lang w:eastAsia="en-US"/>
        </w:rPr>
      </w:pPr>
      <w:r w:rsidRPr="004164F6">
        <w:rPr>
          <w:b/>
          <w:lang w:eastAsia="en-US"/>
        </w:rPr>
        <w:t>Důvodová zpráva:</w:t>
      </w:r>
      <w:r w:rsidR="00A717A0" w:rsidRPr="004164F6">
        <w:rPr>
          <w:b/>
          <w:lang w:eastAsia="en-US"/>
        </w:rPr>
        <w:t xml:space="preserve">      </w:t>
      </w:r>
    </w:p>
    <w:p w14:paraId="53D57913" w14:textId="75879554" w:rsidR="000775F0" w:rsidRDefault="004A2480" w:rsidP="000730E9">
      <w:pPr>
        <w:pStyle w:val="Zkladntext3"/>
        <w:spacing w:line="276" w:lineRule="auto"/>
        <w:rPr>
          <w:sz w:val="24"/>
          <w:szCs w:val="24"/>
        </w:rPr>
      </w:pPr>
      <w:r w:rsidRPr="004A2480">
        <w:rPr>
          <w:sz w:val="24"/>
          <w:szCs w:val="24"/>
        </w:rPr>
        <w:t xml:space="preserve">V této důvodové zprávě předkládá Rada Olomouckého kraje Zastupitelstvu Olomouckého kraje </w:t>
      </w:r>
      <w:r w:rsidR="00DC1CDF" w:rsidRPr="002D4D3B">
        <w:rPr>
          <w:sz w:val="24"/>
          <w:szCs w:val="24"/>
        </w:rPr>
        <w:t xml:space="preserve">k projednání </w:t>
      </w:r>
      <w:r w:rsidR="0090216B">
        <w:rPr>
          <w:sz w:val="24"/>
          <w:szCs w:val="24"/>
        </w:rPr>
        <w:t xml:space="preserve">a schválení </w:t>
      </w:r>
      <w:r w:rsidR="00E80208">
        <w:rPr>
          <w:sz w:val="24"/>
          <w:szCs w:val="24"/>
        </w:rPr>
        <w:t xml:space="preserve">návrh </w:t>
      </w:r>
      <w:r w:rsidR="001067BE" w:rsidRPr="002D4D3B">
        <w:rPr>
          <w:sz w:val="24"/>
          <w:szCs w:val="24"/>
        </w:rPr>
        <w:t xml:space="preserve">na </w:t>
      </w:r>
      <w:r w:rsidR="000C2BF1">
        <w:rPr>
          <w:sz w:val="24"/>
          <w:szCs w:val="24"/>
        </w:rPr>
        <w:t xml:space="preserve">rozdělení </w:t>
      </w:r>
    </w:p>
    <w:p w14:paraId="3F92BCDF" w14:textId="5F4FE94E" w:rsidR="000775F0" w:rsidRPr="00B03D74" w:rsidRDefault="001C28CF" w:rsidP="00B1560E">
      <w:pPr>
        <w:pStyle w:val="Zkladntext3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B03D74">
        <w:rPr>
          <w:sz w:val="24"/>
          <w:szCs w:val="24"/>
        </w:rPr>
        <w:t xml:space="preserve">finančních prostředků </w:t>
      </w:r>
      <w:r w:rsidR="00A905AC" w:rsidRPr="00B03D74">
        <w:rPr>
          <w:sz w:val="24"/>
          <w:szCs w:val="24"/>
        </w:rPr>
        <w:t xml:space="preserve">navýšení </w:t>
      </w:r>
      <w:r w:rsidR="00EE423A" w:rsidRPr="00B03D74">
        <w:rPr>
          <w:sz w:val="24"/>
          <w:szCs w:val="24"/>
        </w:rPr>
        <w:t xml:space="preserve">účelově určené dotace ze </w:t>
      </w:r>
      <w:r w:rsidR="005556A8" w:rsidRPr="00B03D74">
        <w:rPr>
          <w:sz w:val="24"/>
          <w:szCs w:val="24"/>
        </w:rPr>
        <w:t>státní</w:t>
      </w:r>
      <w:r w:rsidR="00EE423A" w:rsidRPr="00B03D74">
        <w:rPr>
          <w:sz w:val="24"/>
          <w:szCs w:val="24"/>
        </w:rPr>
        <w:t>ho rozpočtu</w:t>
      </w:r>
      <w:r w:rsidR="005556A8" w:rsidRPr="00B03D74">
        <w:rPr>
          <w:sz w:val="24"/>
          <w:szCs w:val="24"/>
        </w:rPr>
        <w:t xml:space="preserve"> </w:t>
      </w:r>
      <w:r w:rsidR="00E85952" w:rsidRPr="00B03D74">
        <w:rPr>
          <w:sz w:val="24"/>
          <w:szCs w:val="24"/>
        </w:rPr>
        <w:t>na financování běžných výdajů souvisejících s poskytováním základních druhů a forem sociálních služeb</w:t>
      </w:r>
      <w:r w:rsidR="004164F6" w:rsidRPr="00B03D74">
        <w:rPr>
          <w:sz w:val="24"/>
          <w:szCs w:val="24"/>
        </w:rPr>
        <w:t xml:space="preserve"> na rok 201</w:t>
      </w:r>
      <w:r w:rsidR="009E7AF7" w:rsidRPr="00B03D74">
        <w:rPr>
          <w:sz w:val="24"/>
          <w:szCs w:val="24"/>
        </w:rPr>
        <w:t>6</w:t>
      </w:r>
      <w:r w:rsidR="00E80208" w:rsidRPr="00B03D74">
        <w:rPr>
          <w:sz w:val="24"/>
          <w:szCs w:val="24"/>
        </w:rPr>
        <w:t xml:space="preserve"> (dále jen „dotace“)</w:t>
      </w:r>
      <w:r w:rsidRPr="00B03D74">
        <w:rPr>
          <w:sz w:val="24"/>
          <w:szCs w:val="24"/>
        </w:rPr>
        <w:t xml:space="preserve"> poskytnutých Olomouckému kraji na základě Dodatku č. 2 k Rozhodnutí č. 1 o poskytnutí dotace z kapitoly 313-MPSV státního rozpočtu na rok 2016 ze dne 26. 1. 2016, doručeného Olomouckému kraji dne </w:t>
      </w:r>
      <w:r w:rsidR="000F5AB5" w:rsidRPr="00B03D74">
        <w:rPr>
          <w:sz w:val="24"/>
          <w:szCs w:val="24"/>
        </w:rPr>
        <w:t>12. 5. 2016</w:t>
      </w:r>
      <w:r w:rsidR="009E7AF7" w:rsidRPr="00B03D74">
        <w:rPr>
          <w:sz w:val="24"/>
          <w:szCs w:val="24"/>
        </w:rPr>
        <w:t xml:space="preserve">, </w:t>
      </w:r>
    </w:p>
    <w:p w14:paraId="7B649139" w14:textId="4336E347" w:rsidR="000775F0" w:rsidRPr="00B03D74" w:rsidRDefault="009E7AF7" w:rsidP="00B1560E">
      <w:pPr>
        <w:pStyle w:val="Zkladntext3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B03D74">
        <w:rPr>
          <w:sz w:val="24"/>
          <w:szCs w:val="24"/>
        </w:rPr>
        <w:t>finančních prostředků</w:t>
      </w:r>
      <w:r w:rsidR="006558B0" w:rsidRPr="00B03D74">
        <w:rPr>
          <w:sz w:val="24"/>
          <w:szCs w:val="24"/>
        </w:rPr>
        <w:t xml:space="preserve"> z účelově určené dotace ze státního rozpočtu</w:t>
      </w:r>
      <w:r w:rsidRPr="00B03D74">
        <w:rPr>
          <w:sz w:val="24"/>
          <w:szCs w:val="24"/>
        </w:rPr>
        <w:t xml:space="preserve">, na které </w:t>
      </w:r>
      <w:r w:rsidR="006558B0" w:rsidRPr="00B03D74">
        <w:rPr>
          <w:sz w:val="24"/>
          <w:szCs w:val="24"/>
        </w:rPr>
        <w:t xml:space="preserve">některým poskytovatelům sociálních služeb </w:t>
      </w:r>
      <w:r w:rsidRPr="00B03D74">
        <w:rPr>
          <w:sz w:val="24"/>
          <w:szCs w:val="24"/>
        </w:rPr>
        <w:t xml:space="preserve">zanikl nárok z důvodu </w:t>
      </w:r>
      <w:r w:rsidR="006558B0" w:rsidRPr="00B03D74">
        <w:rPr>
          <w:sz w:val="24"/>
          <w:szCs w:val="24"/>
        </w:rPr>
        <w:t xml:space="preserve">zahájení jejich financování od 1. 4. 2016 </w:t>
      </w:r>
      <w:r w:rsidRPr="00B03D74">
        <w:rPr>
          <w:sz w:val="24"/>
          <w:szCs w:val="24"/>
        </w:rPr>
        <w:t xml:space="preserve">prostřednictvím Individuálního projektu Olomouckého kraje </w:t>
      </w:r>
      <w:r w:rsidR="006558B0" w:rsidRPr="00B03D74">
        <w:rPr>
          <w:sz w:val="24"/>
          <w:szCs w:val="24"/>
        </w:rPr>
        <w:t xml:space="preserve">„Služby sociální prevence v Olomouckém kraji“ </w:t>
      </w:r>
      <w:r w:rsidRPr="00B03D74">
        <w:rPr>
          <w:sz w:val="24"/>
          <w:szCs w:val="24"/>
        </w:rPr>
        <w:t xml:space="preserve">a </w:t>
      </w:r>
    </w:p>
    <w:p w14:paraId="5C242C38" w14:textId="39D19540" w:rsidR="00E85952" w:rsidRPr="00B03D74" w:rsidRDefault="009E7AF7" w:rsidP="00B1560E">
      <w:pPr>
        <w:pStyle w:val="Zkladntext3"/>
        <w:numPr>
          <w:ilvl w:val="0"/>
          <w:numId w:val="45"/>
        </w:numPr>
        <w:spacing w:line="276" w:lineRule="auto"/>
        <w:rPr>
          <w:sz w:val="24"/>
          <w:szCs w:val="24"/>
        </w:rPr>
      </w:pPr>
      <w:r w:rsidRPr="00B03D74">
        <w:rPr>
          <w:sz w:val="24"/>
          <w:szCs w:val="24"/>
        </w:rPr>
        <w:t>finančních prostředků</w:t>
      </w:r>
      <w:r w:rsidR="006558B0" w:rsidRPr="00B03D74">
        <w:rPr>
          <w:sz w:val="24"/>
          <w:szCs w:val="24"/>
        </w:rPr>
        <w:t xml:space="preserve"> z účelově určené dotace ze státního rozpočtu</w:t>
      </w:r>
      <w:r w:rsidRPr="00B03D74">
        <w:rPr>
          <w:sz w:val="24"/>
          <w:szCs w:val="24"/>
        </w:rPr>
        <w:t xml:space="preserve">, které </w:t>
      </w:r>
      <w:r w:rsidR="00E326D1" w:rsidRPr="00B03D74">
        <w:rPr>
          <w:sz w:val="24"/>
          <w:szCs w:val="24"/>
        </w:rPr>
        <w:t xml:space="preserve">dle usnesení Zastupitelstva Olomouckého kraje č. UZ/19/26/2016 ze dne 12. 2. 2016 </w:t>
      </w:r>
      <w:r w:rsidRPr="00B03D74">
        <w:rPr>
          <w:sz w:val="24"/>
          <w:szCs w:val="24"/>
        </w:rPr>
        <w:t xml:space="preserve">nebyly přiznány </w:t>
      </w:r>
      <w:r w:rsidR="00B03D74" w:rsidRPr="00B03D74">
        <w:rPr>
          <w:sz w:val="24"/>
          <w:szCs w:val="24"/>
        </w:rPr>
        <w:t>p</w:t>
      </w:r>
      <w:r w:rsidR="00E326D1" w:rsidRPr="00B03D74">
        <w:rPr>
          <w:sz w:val="24"/>
          <w:szCs w:val="24"/>
        </w:rPr>
        <w:t>oskytovatelům sociálních služeb</w:t>
      </w:r>
      <w:r w:rsidRPr="00B03D74">
        <w:rPr>
          <w:sz w:val="24"/>
          <w:szCs w:val="24"/>
        </w:rPr>
        <w:t>, kte</w:t>
      </w:r>
      <w:r w:rsidR="00E326D1" w:rsidRPr="00B03D74">
        <w:rPr>
          <w:sz w:val="24"/>
          <w:szCs w:val="24"/>
        </w:rPr>
        <w:t>ří</w:t>
      </w:r>
      <w:r w:rsidRPr="00B03D74">
        <w:rPr>
          <w:sz w:val="24"/>
          <w:szCs w:val="24"/>
        </w:rPr>
        <w:t xml:space="preserve"> </w:t>
      </w:r>
      <w:r w:rsidR="00E326D1" w:rsidRPr="00B03D74">
        <w:rPr>
          <w:sz w:val="24"/>
          <w:szCs w:val="24"/>
        </w:rPr>
        <w:t xml:space="preserve">nedodrželi termín pro finanční vypořádání dotace za předcházející rok a </w:t>
      </w:r>
      <w:r w:rsidRPr="00B03D74">
        <w:rPr>
          <w:sz w:val="24"/>
          <w:szCs w:val="24"/>
        </w:rPr>
        <w:t>nesplnil</w:t>
      </w:r>
      <w:r w:rsidR="00E326D1" w:rsidRPr="00B03D74">
        <w:rPr>
          <w:sz w:val="24"/>
          <w:szCs w:val="24"/>
        </w:rPr>
        <w:t xml:space="preserve">i tak </w:t>
      </w:r>
      <w:r w:rsidRPr="00B03D74">
        <w:rPr>
          <w:sz w:val="24"/>
          <w:szCs w:val="24"/>
        </w:rPr>
        <w:t>podmínky Programu finanční podpory poskytování sociálních služeb v Olomouckém kraji</w:t>
      </w:r>
      <w:r w:rsidR="00B03D74" w:rsidRPr="00B03D74">
        <w:rPr>
          <w:sz w:val="24"/>
          <w:szCs w:val="24"/>
        </w:rPr>
        <w:t>.</w:t>
      </w:r>
    </w:p>
    <w:p w14:paraId="1270941C" w14:textId="50E63D92" w:rsidR="00127958" w:rsidRPr="00AD7517" w:rsidRDefault="009E7AF7" w:rsidP="00AD7517">
      <w:pPr>
        <w:spacing w:line="264" w:lineRule="auto"/>
        <w:rPr>
          <w:rFonts w:eastAsia="Calibri"/>
          <w:b/>
          <w:bCs/>
        </w:rPr>
      </w:pPr>
      <w:r w:rsidRPr="00AD7517">
        <w:rPr>
          <w:b/>
          <w:szCs w:val="24"/>
        </w:rPr>
        <w:t xml:space="preserve">Předkládaný materiál obsahuje v Příloze č. 1 návrh výše dotace jednotlivým poskytovatelům sociálních služeb zpracovaný v souladu s Podprogramem č. 1 Programu finanční podpory poskytování sociálních služeb v Olomouckém kraji pro rok 2016 (dále jen „Program“). </w:t>
      </w:r>
      <w:r w:rsidR="00AD7517" w:rsidRPr="00AD7517">
        <w:rPr>
          <w:rFonts w:eastAsia="Calibri"/>
          <w:b/>
          <w:bCs/>
        </w:rPr>
        <w:t xml:space="preserve">Dále materiál obsahuje v Příloze č. 2 </w:t>
      </w:r>
      <w:r w:rsidR="00AD7517">
        <w:rPr>
          <w:rFonts w:eastAsia="Calibri"/>
          <w:b/>
          <w:bCs/>
        </w:rPr>
        <w:t>V</w:t>
      </w:r>
      <w:r w:rsidR="00AD7517" w:rsidRPr="00AD7517">
        <w:rPr>
          <w:rFonts w:eastAsia="Calibri"/>
          <w:b/>
          <w:bCs/>
        </w:rPr>
        <w:t xml:space="preserve">zorový dodatek k veřejnoprávní smlouvě o poskytnutí účelové dotace a v Příloze č. 3 </w:t>
      </w:r>
      <w:r w:rsidR="00AD7517">
        <w:rPr>
          <w:rFonts w:eastAsia="Calibri"/>
          <w:b/>
          <w:bCs/>
        </w:rPr>
        <w:t>D</w:t>
      </w:r>
      <w:r w:rsidR="00AD7517" w:rsidRPr="00AD7517">
        <w:rPr>
          <w:rFonts w:eastAsia="Calibri"/>
          <w:b/>
          <w:bCs/>
        </w:rPr>
        <w:t>odatek č. 2 k Rozhodnutí č. 1 o poskytnutí dotace z kapitoly 313-MPSV státního rozpočtu na rok 2016 ze dne 26. 1. 2016</w:t>
      </w:r>
      <w:r w:rsidR="00AD7517">
        <w:rPr>
          <w:rFonts w:eastAsia="Calibri"/>
          <w:b/>
          <w:bCs/>
        </w:rPr>
        <w:t>.</w:t>
      </w:r>
    </w:p>
    <w:p w14:paraId="68EDC6EC" w14:textId="77777777" w:rsidR="00AD7517" w:rsidRDefault="00AD7517" w:rsidP="00AD7517">
      <w:pPr>
        <w:spacing w:line="264" w:lineRule="auto"/>
        <w:rPr>
          <w:b/>
          <w:bCs/>
          <w:szCs w:val="24"/>
        </w:rPr>
      </w:pPr>
    </w:p>
    <w:p w14:paraId="7C7CD0BD" w14:textId="41027D10" w:rsidR="00352067" w:rsidRPr="00B03D74" w:rsidRDefault="00352067" w:rsidP="00A85461">
      <w:pPr>
        <w:pStyle w:val="Odstavecseseznamem"/>
        <w:spacing w:line="264" w:lineRule="auto"/>
        <w:ind w:left="0"/>
        <w:contextualSpacing w:val="0"/>
        <w:rPr>
          <w:b/>
          <w:bCs/>
          <w:szCs w:val="24"/>
        </w:rPr>
      </w:pPr>
      <w:r w:rsidRPr="00B03D74">
        <w:rPr>
          <w:b/>
          <w:bCs/>
          <w:szCs w:val="24"/>
        </w:rPr>
        <w:t xml:space="preserve">Celková částka účelově určené dotace ze státního rozpočtu navrhovaná k rozdělení </w:t>
      </w:r>
      <w:r w:rsidR="00B03D74" w:rsidRPr="00B03D74">
        <w:rPr>
          <w:b/>
          <w:bCs/>
          <w:szCs w:val="24"/>
        </w:rPr>
        <w:t>–</w:t>
      </w:r>
      <w:r w:rsidRPr="00B03D74">
        <w:rPr>
          <w:b/>
          <w:bCs/>
          <w:szCs w:val="24"/>
        </w:rPr>
        <w:t xml:space="preserve"> popis</w:t>
      </w:r>
      <w:r w:rsidR="00B03D74" w:rsidRPr="00B03D74">
        <w:rPr>
          <w:b/>
          <w:bCs/>
          <w:szCs w:val="24"/>
        </w:rPr>
        <w:t xml:space="preserve"> </w:t>
      </w:r>
    </w:p>
    <w:p w14:paraId="5B60E58F" w14:textId="77777777" w:rsidR="00383A5B" w:rsidRPr="00B03D74" w:rsidRDefault="00843501" w:rsidP="00EA6581">
      <w:pPr>
        <w:pStyle w:val="Odstavecseseznamem"/>
        <w:spacing w:before="240"/>
        <w:ind w:left="0"/>
        <w:contextualSpacing w:val="0"/>
        <w:rPr>
          <w:bCs/>
          <w:szCs w:val="24"/>
        </w:rPr>
      </w:pPr>
      <w:r w:rsidRPr="00B03D74">
        <w:rPr>
          <w:bCs/>
          <w:szCs w:val="24"/>
        </w:rPr>
        <w:t>Na základě ROZHODNUTÍ č. 1 o poskytnutí dotace z kapitoly 313 – MPSV státního rozpočtu na rok 201</w:t>
      </w:r>
      <w:r w:rsidR="00383A5B" w:rsidRPr="00B03D74">
        <w:rPr>
          <w:bCs/>
          <w:szCs w:val="24"/>
        </w:rPr>
        <w:t>6</w:t>
      </w:r>
      <w:r w:rsidRPr="00B03D74">
        <w:rPr>
          <w:bCs/>
          <w:szCs w:val="24"/>
        </w:rPr>
        <w:t xml:space="preserve"> ze dne </w:t>
      </w:r>
      <w:r w:rsidR="00383A5B" w:rsidRPr="00B03D74">
        <w:rPr>
          <w:bCs/>
          <w:szCs w:val="24"/>
        </w:rPr>
        <w:t>26</w:t>
      </w:r>
      <w:r w:rsidRPr="00B03D74">
        <w:rPr>
          <w:bCs/>
          <w:szCs w:val="24"/>
        </w:rPr>
        <w:t>. 1. 201</w:t>
      </w:r>
      <w:r w:rsidR="00383A5B" w:rsidRPr="00B03D74">
        <w:rPr>
          <w:bCs/>
          <w:szCs w:val="24"/>
        </w:rPr>
        <w:t>6 a Dodatku k ROZHODNUTÍ č. 1 ze dne 18. 2. 2016</w:t>
      </w:r>
      <w:r w:rsidRPr="00B03D74">
        <w:rPr>
          <w:bCs/>
          <w:szCs w:val="24"/>
        </w:rPr>
        <w:t xml:space="preserve">, byla Olomouckému kraji poskytnuta </w:t>
      </w:r>
      <w:r w:rsidR="00B62576" w:rsidRPr="00B03D74">
        <w:rPr>
          <w:bCs/>
          <w:szCs w:val="24"/>
        </w:rPr>
        <w:t xml:space="preserve">účelově určená </w:t>
      </w:r>
      <w:r w:rsidRPr="00B03D74">
        <w:rPr>
          <w:bCs/>
          <w:szCs w:val="24"/>
        </w:rPr>
        <w:t xml:space="preserve">dotace na financování běžných výdajů souvisejících s poskytováním základních druhů a forem sociálních služeb v rozsahu stanoveném základními činnostmi u jednotlivých druhů sociálních služeb, ve výši </w:t>
      </w:r>
      <w:r w:rsidR="00383A5B" w:rsidRPr="00B03D74">
        <w:rPr>
          <w:bCs/>
          <w:szCs w:val="24"/>
          <w:u w:val="single"/>
        </w:rPr>
        <w:t xml:space="preserve">649 401 500 </w:t>
      </w:r>
      <w:r w:rsidRPr="00B03D74">
        <w:rPr>
          <w:bCs/>
          <w:szCs w:val="24"/>
          <w:u w:val="single"/>
        </w:rPr>
        <w:t>Kč</w:t>
      </w:r>
      <w:r w:rsidRPr="00B03D74">
        <w:rPr>
          <w:bCs/>
          <w:szCs w:val="24"/>
        </w:rPr>
        <w:t xml:space="preserve">. </w:t>
      </w:r>
    </w:p>
    <w:p w14:paraId="2F538561" w14:textId="1784A9A1" w:rsidR="00B62576" w:rsidRPr="00B03D74" w:rsidRDefault="00D84FD6" w:rsidP="00EA6581">
      <w:pPr>
        <w:spacing w:before="240"/>
        <w:rPr>
          <w:szCs w:val="24"/>
        </w:rPr>
      </w:pPr>
      <w:r w:rsidRPr="00B03D74">
        <w:rPr>
          <w:szCs w:val="24"/>
        </w:rPr>
        <w:t>Usnesením Zastupitelstva Olomouckého kraje</w:t>
      </w:r>
      <w:r w:rsidR="00B62576" w:rsidRPr="00B03D74">
        <w:rPr>
          <w:szCs w:val="24"/>
        </w:rPr>
        <w:t xml:space="preserve"> (dále jen „ZOK“)</w:t>
      </w:r>
      <w:r w:rsidRPr="00B03D74">
        <w:rPr>
          <w:szCs w:val="24"/>
        </w:rPr>
        <w:t xml:space="preserve"> č. UZ/19/26/2016 ze dne 12. 2. 2016 bylo </w:t>
      </w:r>
      <w:r w:rsidR="000775F0" w:rsidRPr="00B03D74">
        <w:rPr>
          <w:szCs w:val="24"/>
        </w:rPr>
        <w:t xml:space="preserve">rozhodnuto o poskytnutí </w:t>
      </w:r>
      <w:r w:rsidR="00E326D1" w:rsidRPr="00B03D74">
        <w:rPr>
          <w:szCs w:val="24"/>
        </w:rPr>
        <w:t xml:space="preserve">dotací </w:t>
      </w:r>
      <w:r w:rsidR="000775F0" w:rsidRPr="00B03D74">
        <w:rPr>
          <w:szCs w:val="24"/>
        </w:rPr>
        <w:t xml:space="preserve">jednotlivým sociálním službám v celkovém objemu </w:t>
      </w:r>
      <w:r w:rsidRPr="00B03D74">
        <w:rPr>
          <w:szCs w:val="24"/>
          <w:u w:val="single"/>
        </w:rPr>
        <w:t>644</w:t>
      </w:r>
      <w:r w:rsidR="000775F0" w:rsidRPr="00B03D74">
        <w:rPr>
          <w:szCs w:val="24"/>
          <w:u w:val="single"/>
        </w:rPr>
        <w:t> </w:t>
      </w:r>
      <w:r w:rsidRPr="00B03D74">
        <w:rPr>
          <w:szCs w:val="24"/>
          <w:u w:val="single"/>
        </w:rPr>
        <w:t>352 000 Kč</w:t>
      </w:r>
      <w:r w:rsidRPr="00B03D74">
        <w:rPr>
          <w:szCs w:val="24"/>
        </w:rPr>
        <w:t xml:space="preserve">. </w:t>
      </w:r>
    </w:p>
    <w:p w14:paraId="32309954" w14:textId="77777777" w:rsidR="00F623D1" w:rsidRPr="00B03D74" w:rsidRDefault="00B62576" w:rsidP="00EA6581">
      <w:pPr>
        <w:spacing w:before="240"/>
        <w:rPr>
          <w:bCs/>
        </w:rPr>
      </w:pPr>
      <w:r w:rsidRPr="00B03D74">
        <w:rPr>
          <w:szCs w:val="24"/>
        </w:rPr>
        <w:t xml:space="preserve">Rozdíl ve výši 5 049 500 mezi celkovou alokovanou částkou dotace a částkou přiznanou výše uvedeným rozhodnutím ZOK byl způsoben nepřiznáním dotace 5 poskytovatelům sociálních služeb, kteří </w:t>
      </w:r>
      <w:r w:rsidRPr="00B03D74">
        <w:rPr>
          <w:bCs/>
          <w:szCs w:val="24"/>
        </w:rPr>
        <w:t>n</w:t>
      </w:r>
      <w:r w:rsidRPr="00B03D74">
        <w:rPr>
          <w:szCs w:val="24"/>
        </w:rPr>
        <w:t xml:space="preserve">edodrželi termín pro finanční vypořádání dotace za předcházející </w:t>
      </w:r>
      <w:r w:rsidRPr="00B03D74">
        <w:rPr>
          <w:szCs w:val="24"/>
        </w:rPr>
        <w:lastRenderedPageBreak/>
        <w:t xml:space="preserve">rok a nesplnili tak podmínky Programu finanční podpory poskytování sociálních služeb v Olomouckém kraji. Tyto finanční prostředky </w:t>
      </w:r>
      <w:r w:rsidRPr="00B03D74">
        <w:rPr>
          <w:bCs/>
        </w:rPr>
        <w:t>zůstaly v rozpočtu OK s tím, že v průběhu roku budou přerozděleny v rámci dofinancování sociálních služeb.</w:t>
      </w:r>
    </w:p>
    <w:p w14:paraId="29BF099D" w14:textId="69AE207C" w:rsidR="00D84FD6" w:rsidRPr="00B03D74" w:rsidRDefault="00F623D1" w:rsidP="00EA6581">
      <w:pPr>
        <w:spacing w:before="240"/>
        <w:rPr>
          <w:strike/>
        </w:rPr>
      </w:pPr>
      <w:r w:rsidRPr="00B03D74">
        <w:t xml:space="preserve">Olomoucký kraj byl jedním z prvních krajů, který </w:t>
      </w:r>
      <w:r w:rsidR="00A657BD" w:rsidRPr="00B03D74">
        <w:t xml:space="preserve">se zapojil do výzvy určené krajům z Operačního programu zaměstnanost (OPZ) na realizaci individuálního projektu Služby sociální prevence v Olomouckém kraji. Zapojením do této výzvy kraj využil možnost získání významného zdroje víceletého financování vybraných sociálních služeb, navazujícího na již realizované Individuální projekty v minulých letech. Ve své snaze byl kraj úspěšný a od </w:t>
      </w:r>
      <w:r w:rsidR="00D84FD6" w:rsidRPr="00B03D74">
        <w:t>1. 4. 2016 bylo započato financování některých druhů sociálních služeb prostřednictvím individuálního projektu Olomouckého kraje</w:t>
      </w:r>
      <w:r w:rsidR="00B03D74">
        <w:t xml:space="preserve"> (dále jen „IP“) </w:t>
      </w:r>
      <w:r w:rsidR="00D84FD6" w:rsidRPr="00B03D74">
        <w:t>„Služby sociální prevence v Olomouckém kraji“ (Registrační číslo projektu: CZ.</w:t>
      </w:r>
      <w:r w:rsidR="00A657BD" w:rsidRPr="00B03D74">
        <w:t>03.2.60/0.0/0.0/15_005/0000057).</w:t>
      </w:r>
      <w:r w:rsidR="00D84FD6" w:rsidRPr="00B03D74">
        <w:t xml:space="preserve"> </w:t>
      </w:r>
    </w:p>
    <w:p w14:paraId="20E0879B" w14:textId="77777777" w:rsidR="00D84FD6" w:rsidRPr="00B03D74" w:rsidRDefault="00A657BD" w:rsidP="00EA6581">
      <w:pPr>
        <w:spacing w:before="240"/>
        <w:rPr>
          <w:rFonts w:eastAsia="Calibri"/>
        </w:rPr>
      </w:pPr>
      <w:r w:rsidRPr="00B03D74">
        <w:rPr>
          <w:rFonts w:eastAsia="Calibri"/>
        </w:rPr>
        <w:t>Konkrétně se jedná o</w:t>
      </w:r>
      <w:r w:rsidR="00D84FD6" w:rsidRPr="00B03D74">
        <w:rPr>
          <w:rFonts w:eastAsia="Calibri"/>
        </w:rPr>
        <w:t xml:space="preserve"> služ</w:t>
      </w:r>
      <w:r w:rsidRPr="00B03D74">
        <w:rPr>
          <w:rFonts w:eastAsia="Calibri"/>
        </w:rPr>
        <w:t>by</w:t>
      </w:r>
      <w:r w:rsidR="00D84FD6" w:rsidRPr="00B03D74">
        <w:rPr>
          <w:rFonts w:eastAsia="Calibri"/>
        </w:rPr>
        <w:t xml:space="preserve"> sociální prevence</w:t>
      </w:r>
      <w:r w:rsidRPr="00B03D74">
        <w:rPr>
          <w:rFonts w:eastAsia="Calibri"/>
        </w:rPr>
        <w:t>, a to</w:t>
      </w:r>
      <w:r w:rsidR="00D84FD6" w:rsidRPr="00B03D74">
        <w:rPr>
          <w:rFonts w:eastAsia="Calibri"/>
        </w:rPr>
        <w:t xml:space="preserve">: </w:t>
      </w:r>
    </w:p>
    <w:p w14:paraId="60BF084B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azylové domy (§ 57) </w:t>
      </w:r>
    </w:p>
    <w:p w14:paraId="1BAE0DEC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sociální rehabilitace (§ 70), </w:t>
      </w:r>
    </w:p>
    <w:p w14:paraId="7F58E70E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sociálně terapeutické dílny (§ 67), </w:t>
      </w:r>
    </w:p>
    <w:p w14:paraId="10A4F980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podpora samostatného bydlení (§ 43), </w:t>
      </w:r>
    </w:p>
    <w:p w14:paraId="24046F41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domy na půl cesty (§ 58), </w:t>
      </w:r>
    </w:p>
    <w:p w14:paraId="592CDC97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>intervenční centra (§ 60a) a</w:t>
      </w:r>
    </w:p>
    <w:p w14:paraId="29176DBD" w14:textId="77777777" w:rsidR="00D84FD6" w:rsidRPr="00134E34" w:rsidRDefault="00D84FD6" w:rsidP="00EA6581">
      <w:pPr>
        <w:numPr>
          <w:ilvl w:val="0"/>
          <w:numId w:val="40"/>
        </w:numPr>
        <w:autoSpaceDE w:val="0"/>
        <w:autoSpaceDN w:val="0"/>
        <w:adjustRightInd w:val="0"/>
        <w:spacing w:before="240"/>
        <w:ind w:left="426" w:hanging="426"/>
        <w:rPr>
          <w:rFonts w:eastAsia="Calibri"/>
          <w:color w:val="000000"/>
          <w:szCs w:val="23"/>
        </w:rPr>
      </w:pPr>
      <w:r w:rsidRPr="00134E34">
        <w:rPr>
          <w:rFonts w:eastAsia="Calibri"/>
          <w:color w:val="000000"/>
          <w:szCs w:val="23"/>
        </w:rPr>
        <w:t xml:space="preserve">sociálně aktivizační služby pro rodiny s dětmi (§ 65). </w:t>
      </w:r>
    </w:p>
    <w:p w14:paraId="02D9C02F" w14:textId="355A6BE4" w:rsidR="007931E8" w:rsidRPr="00B03D74" w:rsidRDefault="00A657BD" w:rsidP="00EA6581">
      <w:pPr>
        <w:spacing w:before="240"/>
        <w:rPr>
          <w:szCs w:val="24"/>
        </w:rPr>
      </w:pPr>
      <w:r w:rsidRPr="00B03D74">
        <w:t xml:space="preserve">S poskytovateli služeb, kteří </w:t>
      </w:r>
      <w:r w:rsidR="007931E8" w:rsidRPr="00B03D74">
        <w:t xml:space="preserve">uspěli ve veřejných zakázkách na zajištění výše uvedených služeb vyhlášených v rámci realizace individuálního projektu, byly </w:t>
      </w:r>
      <w:r w:rsidRPr="00B03D74">
        <w:t>uzavřeny smlouvy o poskytování služby</w:t>
      </w:r>
      <w:r w:rsidR="007931E8" w:rsidRPr="00B03D74">
        <w:t xml:space="preserve"> a od 1. 4. 2016 jsou tyto služby financovány </w:t>
      </w:r>
      <w:r w:rsidR="007931E8" w:rsidRPr="00B03D74">
        <w:rPr>
          <w:szCs w:val="24"/>
        </w:rPr>
        <w:t>prostřednictvím IP.</w:t>
      </w:r>
      <w:r w:rsidRPr="00B03D74">
        <w:t xml:space="preserve"> </w:t>
      </w:r>
    </w:p>
    <w:p w14:paraId="76AE7A5A" w14:textId="77777777" w:rsidR="00045D48" w:rsidRPr="00B03D74" w:rsidRDefault="007931E8" w:rsidP="00EA6581">
      <w:pPr>
        <w:spacing w:before="240"/>
        <w:rPr>
          <w:szCs w:val="24"/>
        </w:rPr>
      </w:pPr>
      <w:r w:rsidRPr="00B03D74">
        <w:rPr>
          <w:szCs w:val="24"/>
        </w:rPr>
        <w:t xml:space="preserve">Od stejného data v souladu se smlouvou o poskytnutí účelově určené dotace ze státního rozpočtu </w:t>
      </w:r>
      <w:r w:rsidR="00A2220A" w:rsidRPr="00B03D74">
        <w:rPr>
          <w:szCs w:val="24"/>
        </w:rPr>
        <w:t xml:space="preserve">zanikl </w:t>
      </w:r>
      <w:r w:rsidRPr="00B03D74">
        <w:rPr>
          <w:szCs w:val="24"/>
        </w:rPr>
        <w:t xml:space="preserve">uvedeným poskytovatelům </w:t>
      </w:r>
      <w:r w:rsidR="00A2220A" w:rsidRPr="00B03D74">
        <w:rPr>
          <w:szCs w:val="24"/>
        </w:rPr>
        <w:t>nárok na dotaci ze státního rozpočtu na poskytování sociálních služeb přiznanou v rámci Podprogramu č. 1 Programu</w:t>
      </w:r>
      <w:r w:rsidR="00045D48" w:rsidRPr="00B03D74">
        <w:rPr>
          <w:szCs w:val="24"/>
        </w:rPr>
        <w:t xml:space="preserve"> výši </w:t>
      </w:r>
      <w:r w:rsidR="00045D48" w:rsidRPr="00B03D74">
        <w:rPr>
          <w:szCs w:val="24"/>
          <w:u w:val="single"/>
        </w:rPr>
        <w:t>60 684 200 Kč</w:t>
      </w:r>
      <w:r w:rsidR="00045D48" w:rsidRPr="00B03D74">
        <w:rPr>
          <w:szCs w:val="24"/>
        </w:rPr>
        <w:t>.</w:t>
      </w:r>
    </w:p>
    <w:p w14:paraId="650FEFC8" w14:textId="77777777" w:rsidR="00AB7807" w:rsidRPr="00045D48" w:rsidRDefault="00AB7807" w:rsidP="00EA6581">
      <w:pPr>
        <w:spacing w:before="240"/>
        <w:rPr>
          <w:color w:val="FF0000"/>
        </w:rPr>
      </w:pPr>
      <w:r>
        <w:rPr>
          <w:szCs w:val="24"/>
        </w:rPr>
        <w:t xml:space="preserve">V rámci finančního vypořádání bylo na účet kraje vráceno dalších </w:t>
      </w:r>
      <w:r w:rsidRPr="00AB7807">
        <w:rPr>
          <w:szCs w:val="24"/>
          <w:u w:val="single"/>
        </w:rPr>
        <w:t>77 539 Kč</w:t>
      </w:r>
      <w:r w:rsidR="000775F0">
        <w:rPr>
          <w:szCs w:val="24"/>
          <w:u w:val="single"/>
        </w:rPr>
        <w:t xml:space="preserve"> </w:t>
      </w:r>
      <w:r w:rsidR="000775F0" w:rsidRPr="00045D48">
        <w:rPr>
          <w:szCs w:val="24"/>
        </w:rPr>
        <w:t>(jedná se o další finanční prostředky, které nebyly těmito službami v období leden – březen 2016 využity)</w:t>
      </w:r>
      <w:r w:rsidRPr="00045D48">
        <w:rPr>
          <w:szCs w:val="24"/>
        </w:rPr>
        <w:t>.</w:t>
      </w:r>
    </w:p>
    <w:p w14:paraId="2F6EA92B" w14:textId="77777777" w:rsidR="00BA04C4" w:rsidRPr="00BA04C4" w:rsidRDefault="00BA04C4" w:rsidP="00EA6581">
      <w:pPr>
        <w:spacing w:before="240"/>
        <w:rPr>
          <w:bCs/>
          <w:szCs w:val="24"/>
        </w:rPr>
      </w:pPr>
      <w:r>
        <w:rPr>
          <w:bCs/>
          <w:szCs w:val="24"/>
        </w:rPr>
        <w:t>Dne 12. 5. 2016 byl Olomouck</w:t>
      </w:r>
      <w:r w:rsidR="000775F0">
        <w:rPr>
          <w:bCs/>
          <w:szCs w:val="24"/>
        </w:rPr>
        <w:t>ému</w:t>
      </w:r>
      <w:r>
        <w:rPr>
          <w:bCs/>
          <w:szCs w:val="24"/>
        </w:rPr>
        <w:t xml:space="preserve"> kraj</w:t>
      </w:r>
      <w:r w:rsidR="000775F0">
        <w:rPr>
          <w:bCs/>
          <w:szCs w:val="24"/>
        </w:rPr>
        <w:t>i</w:t>
      </w:r>
      <w:r>
        <w:rPr>
          <w:bCs/>
          <w:szCs w:val="24"/>
        </w:rPr>
        <w:t xml:space="preserve"> doručen </w:t>
      </w:r>
      <w:r w:rsidR="00E63E49">
        <w:rPr>
          <w:bCs/>
          <w:szCs w:val="24"/>
        </w:rPr>
        <w:t>D</w:t>
      </w:r>
      <w:r>
        <w:rPr>
          <w:bCs/>
          <w:szCs w:val="24"/>
        </w:rPr>
        <w:t>odatek k ROZHODNUTÍ č. 2 z</w:t>
      </w:r>
      <w:r w:rsidR="00E63E49">
        <w:rPr>
          <w:bCs/>
          <w:szCs w:val="24"/>
        </w:rPr>
        <w:t>e</w:t>
      </w:r>
      <w:r>
        <w:rPr>
          <w:bCs/>
          <w:szCs w:val="24"/>
        </w:rPr>
        <w:t xml:space="preserve"> dne </w:t>
      </w:r>
      <w:r w:rsidR="004C2B77">
        <w:rPr>
          <w:bCs/>
          <w:szCs w:val="24"/>
        </w:rPr>
        <w:br/>
      </w:r>
      <w:r>
        <w:rPr>
          <w:bCs/>
          <w:szCs w:val="24"/>
        </w:rPr>
        <w:t>11. 5. 2016, kter</w:t>
      </w:r>
      <w:r w:rsidR="000775F0">
        <w:rPr>
          <w:bCs/>
          <w:szCs w:val="24"/>
        </w:rPr>
        <w:t>ým</w:t>
      </w:r>
      <w:r>
        <w:rPr>
          <w:bCs/>
          <w:szCs w:val="24"/>
        </w:rPr>
        <w:t xml:space="preserve"> byla dotace určená pro Olomoucký kraj navýšena na celkovou částku </w:t>
      </w:r>
      <w:r w:rsidRPr="00A85461">
        <w:rPr>
          <w:bCs/>
          <w:szCs w:val="24"/>
          <w:u w:val="single"/>
        </w:rPr>
        <w:t>674 393 500 Kč</w:t>
      </w:r>
      <w:r>
        <w:rPr>
          <w:bCs/>
          <w:szCs w:val="24"/>
        </w:rPr>
        <w:t xml:space="preserve">; dotace byla tedy navýšena o </w:t>
      </w:r>
      <w:r w:rsidRPr="00A85461">
        <w:rPr>
          <w:bCs/>
          <w:szCs w:val="24"/>
          <w:u w:val="single"/>
        </w:rPr>
        <w:t>24 992 000 Kč</w:t>
      </w:r>
      <w:r>
        <w:rPr>
          <w:bCs/>
          <w:szCs w:val="24"/>
        </w:rPr>
        <w:t xml:space="preserve">. </w:t>
      </w:r>
    </w:p>
    <w:p w14:paraId="4DD0EABF" w14:textId="77777777" w:rsidR="00EA6581" w:rsidRDefault="00EA6581" w:rsidP="00EA6581">
      <w:pPr>
        <w:pStyle w:val="Odstavecseseznamem"/>
        <w:spacing w:before="240"/>
        <w:ind w:left="0"/>
        <w:contextualSpacing w:val="0"/>
        <w:rPr>
          <w:bCs/>
          <w:szCs w:val="24"/>
        </w:rPr>
      </w:pPr>
    </w:p>
    <w:p w14:paraId="000C3188" w14:textId="77777777" w:rsidR="00EA6581" w:rsidRDefault="00EA6581" w:rsidP="00EA6581">
      <w:pPr>
        <w:pStyle w:val="Odstavecseseznamem"/>
        <w:spacing w:before="240"/>
        <w:ind w:left="0"/>
        <w:contextualSpacing w:val="0"/>
        <w:rPr>
          <w:bCs/>
          <w:szCs w:val="24"/>
        </w:rPr>
      </w:pPr>
    </w:p>
    <w:p w14:paraId="435CA479" w14:textId="77777777" w:rsidR="00C670FF" w:rsidRDefault="00C670FF" w:rsidP="00EA6581">
      <w:pPr>
        <w:pStyle w:val="Odstavecseseznamem"/>
        <w:spacing w:before="240"/>
        <w:ind w:left="0"/>
        <w:contextualSpacing w:val="0"/>
        <w:rPr>
          <w:bCs/>
          <w:szCs w:val="24"/>
        </w:rPr>
      </w:pPr>
      <w:r w:rsidRPr="00C670FF">
        <w:rPr>
          <w:bCs/>
          <w:szCs w:val="24"/>
        </w:rPr>
        <w:lastRenderedPageBreak/>
        <w:t>Shrnutí je uvedeno v tabulce č. 1</w:t>
      </w:r>
      <w:r>
        <w:rPr>
          <w:bCs/>
          <w:szCs w:val="24"/>
        </w:rPr>
        <w:t>.</w:t>
      </w:r>
    </w:p>
    <w:p w14:paraId="74C590FC" w14:textId="77777777" w:rsidR="00EA6581" w:rsidRDefault="00EA6581" w:rsidP="000730E9">
      <w:pPr>
        <w:pStyle w:val="Odstavecseseznamem"/>
        <w:ind w:left="0"/>
        <w:contextualSpacing w:val="0"/>
        <w:rPr>
          <w:bCs/>
          <w:i/>
          <w:sz w:val="22"/>
          <w:szCs w:val="24"/>
        </w:rPr>
      </w:pPr>
    </w:p>
    <w:p w14:paraId="541E853B" w14:textId="62CA8B1C" w:rsidR="00C670FF" w:rsidRPr="00352067" w:rsidRDefault="00C670FF" w:rsidP="000730E9">
      <w:pPr>
        <w:pStyle w:val="Odstavecseseznamem"/>
        <w:ind w:left="0"/>
        <w:contextualSpacing w:val="0"/>
        <w:rPr>
          <w:bCs/>
          <w:color w:val="FF0000"/>
          <w:sz w:val="22"/>
          <w:szCs w:val="24"/>
        </w:rPr>
      </w:pPr>
      <w:r w:rsidRPr="00C670FF">
        <w:rPr>
          <w:bCs/>
          <w:i/>
          <w:sz w:val="22"/>
          <w:szCs w:val="24"/>
        </w:rPr>
        <w:t xml:space="preserve">Tabulka </w:t>
      </w:r>
      <w:r w:rsidR="00B03D74" w:rsidRPr="00C670FF">
        <w:rPr>
          <w:bCs/>
          <w:i/>
          <w:sz w:val="22"/>
          <w:szCs w:val="24"/>
        </w:rPr>
        <w:t>č. 1</w:t>
      </w:r>
      <w:r w:rsidR="00352067">
        <w:rPr>
          <w:bCs/>
          <w:sz w:val="22"/>
          <w:szCs w:val="24"/>
        </w:rPr>
        <w:t xml:space="preserve">                                                                                                               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7088"/>
        <w:gridCol w:w="2092"/>
      </w:tblGrid>
      <w:tr w:rsidR="00814E9A" w:rsidRPr="00B03D74" w14:paraId="5BE433AC" w14:textId="77777777" w:rsidTr="00814E9A">
        <w:trPr>
          <w:trHeight w:val="501"/>
        </w:trPr>
        <w:tc>
          <w:tcPr>
            <w:tcW w:w="562" w:type="dxa"/>
            <w:shd w:val="clear" w:color="auto" w:fill="D9D9D9" w:themeFill="background1" w:themeFillShade="D9"/>
          </w:tcPr>
          <w:p w14:paraId="668F9790" w14:textId="52A9A6F8" w:rsidR="00B03D74" w:rsidRPr="00B03D74" w:rsidRDefault="00B03D74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2DB6555E" w14:textId="51775887" w:rsidR="00B03D74" w:rsidRPr="00B03D74" w:rsidRDefault="00B03D74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Informace</w:t>
            </w:r>
          </w:p>
        </w:tc>
        <w:tc>
          <w:tcPr>
            <w:tcW w:w="2092" w:type="dxa"/>
            <w:shd w:val="clear" w:color="auto" w:fill="D9D9D9" w:themeFill="background1" w:themeFillShade="D9"/>
            <w:noWrap/>
          </w:tcPr>
          <w:p w14:paraId="46F5B9C2" w14:textId="5C9F3269" w:rsidR="00B03D74" w:rsidRPr="00B03D74" w:rsidRDefault="00B03D74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Částka</w:t>
            </w:r>
          </w:p>
        </w:tc>
      </w:tr>
      <w:tr w:rsidR="00B03D74" w:rsidRPr="00B03D74" w14:paraId="720C294A" w14:textId="77777777" w:rsidTr="00A85461">
        <w:trPr>
          <w:trHeight w:val="501"/>
        </w:trPr>
        <w:tc>
          <w:tcPr>
            <w:tcW w:w="562" w:type="dxa"/>
          </w:tcPr>
          <w:p w14:paraId="31EA0904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1.</w:t>
            </w:r>
          </w:p>
        </w:tc>
        <w:tc>
          <w:tcPr>
            <w:tcW w:w="7088" w:type="dxa"/>
            <w:hideMark/>
          </w:tcPr>
          <w:p w14:paraId="7A68BD75" w14:textId="77777777" w:rsidR="00E63E49" w:rsidRPr="00B03D74" w:rsidRDefault="00E63E49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R</w:t>
            </w:r>
            <w:r w:rsidR="00352067" w:rsidRPr="00B03D74">
              <w:rPr>
                <w:bCs/>
                <w:szCs w:val="24"/>
              </w:rPr>
              <w:t>ozhodnutí</w:t>
            </w:r>
            <w:r w:rsidRPr="00B03D74">
              <w:rPr>
                <w:bCs/>
                <w:szCs w:val="24"/>
              </w:rPr>
              <w:t xml:space="preserve"> MPSV ČR + Dodatek k</w:t>
            </w:r>
            <w:r w:rsidR="00352067" w:rsidRPr="00B03D74">
              <w:rPr>
                <w:bCs/>
                <w:szCs w:val="24"/>
              </w:rPr>
              <w:t xml:space="preserve"> Rozhodnutí </w:t>
            </w:r>
            <w:r w:rsidRPr="00B03D74">
              <w:rPr>
                <w:bCs/>
                <w:szCs w:val="24"/>
              </w:rPr>
              <w:t>č. 1</w:t>
            </w:r>
            <w:r w:rsidR="00352067" w:rsidRPr="00B03D74">
              <w:rPr>
                <w:bCs/>
                <w:szCs w:val="24"/>
              </w:rPr>
              <w:t>:</w:t>
            </w:r>
          </w:p>
        </w:tc>
        <w:tc>
          <w:tcPr>
            <w:tcW w:w="2092" w:type="dxa"/>
            <w:noWrap/>
            <w:hideMark/>
          </w:tcPr>
          <w:p w14:paraId="1F393DFF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649 401 500 Kč</w:t>
            </w:r>
          </w:p>
        </w:tc>
      </w:tr>
      <w:tr w:rsidR="00B03D74" w:rsidRPr="00B03D74" w14:paraId="48866D61" w14:textId="77777777" w:rsidTr="00A85461">
        <w:trPr>
          <w:trHeight w:val="501"/>
        </w:trPr>
        <w:tc>
          <w:tcPr>
            <w:tcW w:w="562" w:type="dxa"/>
          </w:tcPr>
          <w:p w14:paraId="5798EAED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2.</w:t>
            </w:r>
          </w:p>
        </w:tc>
        <w:tc>
          <w:tcPr>
            <w:tcW w:w="7088" w:type="dxa"/>
          </w:tcPr>
          <w:p w14:paraId="2079676F" w14:textId="77777777" w:rsidR="00E63E49" w:rsidRPr="00B03D74" w:rsidRDefault="00E63E49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 xml:space="preserve">Přiznáno </w:t>
            </w:r>
            <w:r w:rsidR="00352067" w:rsidRPr="00B03D74">
              <w:rPr>
                <w:bCs/>
                <w:szCs w:val="24"/>
              </w:rPr>
              <w:t>poskytovatelům dle usnesení ZOK č.</w:t>
            </w:r>
            <w:r w:rsidRPr="00B03D74">
              <w:rPr>
                <w:bCs/>
                <w:szCs w:val="24"/>
              </w:rPr>
              <w:t xml:space="preserve"> </w:t>
            </w:r>
            <w:r w:rsidRPr="00B03D74">
              <w:rPr>
                <w:szCs w:val="24"/>
              </w:rPr>
              <w:t>UZ/19/26/2016 ze dne 12. 2. 2016</w:t>
            </w:r>
            <w:r w:rsidR="00352067" w:rsidRPr="00B03D74">
              <w:rPr>
                <w:szCs w:val="24"/>
              </w:rPr>
              <w:t>:</w:t>
            </w:r>
          </w:p>
        </w:tc>
        <w:tc>
          <w:tcPr>
            <w:tcW w:w="2092" w:type="dxa"/>
            <w:noWrap/>
            <w:vAlign w:val="center"/>
          </w:tcPr>
          <w:p w14:paraId="6C81BEED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szCs w:val="24"/>
              </w:rPr>
              <w:t>644 352 000 Kč</w:t>
            </w:r>
          </w:p>
        </w:tc>
      </w:tr>
      <w:tr w:rsidR="00B03D74" w:rsidRPr="00B03D74" w14:paraId="24B7C655" w14:textId="77777777" w:rsidTr="00A85461">
        <w:trPr>
          <w:trHeight w:val="501"/>
        </w:trPr>
        <w:tc>
          <w:tcPr>
            <w:tcW w:w="562" w:type="dxa"/>
          </w:tcPr>
          <w:p w14:paraId="681EEFA3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3.</w:t>
            </w:r>
          </w:p>
        </w:tc>
        <w:tc>
          <w:tcPr>
            <w:tcW w:w="7088" w:type="dxa"/>
          </w:tcPr>
          <w:p w14:paraId="05DC3269" w14:textId="77777777" w:rsidR="00E63E49" w:rsidRPr="00B03D74" w:rsidRDefault="00352067" w:rsidP="0035206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 xml:space="preserve">Nepřiznáno dle usnesení ZOK č. </w:t>
            </w:r>
            <w:r w:rsidRPr="00B03D74">
              <w:rPr>
                <w:szCs w:val="24"/>
              </w:rPr>
              <w:t>UZ/19/26/2016 ze dne 12. 2. 2016</w:t>
            </w:r>
            <w:r w:rsidRPr="00B03D74">
              <w:rPr>
                <w:bCs/>
                <w:szCs w:val="24"/>
              </w:rPr>
              <w:t xml:space="preserve"> </w:t>
            </w:r>
            <w:r w:rsidR="00150A3B" w:rsidRPr="00B03D74">
              <w:rPr>
                <w:bCs/>
                <w:szCs w:val="24"/>
              </w:rPr>
              <w:t>(</w:t>
            </w:r>
            <w:r w:rsidRPr="00B03D74">
              <w:rPr>
                <w:bCs/>
                <w:szCs w:val="24"/>
              </w:rPr>
              <w:t xml:space="preserve">rozdíl mezi </w:t>
            </w:r>
            <w:r w:rsidR="00150A3B" w:rsidRPr="00B03D74">
              <w:rPr>
                <w:bCs/>
                <w:szCs w:val="24"/>
              </w:rPr>
              <w:t>ř. 1</w:t>
            </w:r>
            <w:r w:rsidRPr="00B03D74">
              <w:rPr>
                <w:bCs/>
                <w:szCs w:val="24"/>
              </w:rPr>
              <w:t xml:space="preserve"> a </w:t>
            </w:r>
            <w:r w:rsidR="00150A3B" w:rsidRPr="00B03D74">
              <w:rPr>
                <w:bCs/>
                <w:szCs w:val="24"/>
              </w:rPr>
              <w:t>2)</w:t>
            </w:r>
            <w:r w:rsidR="00E63E49" w:rsidRPr="00B03D74">
              <w:rPr>
                <w:bCs/>
                <w:szCs w:val="24"/>
              </w:rPr>
              <w:t xml:space="preserve">: </w:t>
            </w:r>
          </w:p>
        </w:tc>
        <w:tc>
          <w:tcPr>
            <w:tcW w:w="2092" w:type="dxa"/>
            <w:noWrap/>
          </w:tcPr>
          <w:p w14:paraId="6B8692B9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  <w:highlight w:val="lightGray"/>
              </w:rPr>
              <w:t>5 049 500 Kč</w:t>
            </w:r>
          </w:p>
        </w:tc>
      </w:tr>
      <w:tr w:rsidR="00B03D74" w:rsidRPr="00B03D74" w14:paraId="0CB3864C" w14:textId="77777777" w:rsidTr="00A85461">
        <w:trPr>
          <w:trHeight w:val="501"/>
        </w:trPr>
        <w:tc>
          <w:tcPr>
            <w:tcW w:w="562" w:type="dxa"/>
          </w:tcPr>
          <w:p w14:paraId="39407FEC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4.</w:t>
            </w:r>
          </w:p>
        </w:tc>
        <w:tc>
          <w:tcPr>
            <w:tcW w:w="7088" w:type="dxa"/>
          </w:tcPr>
          <w:p w14:paraId="7A7860CA" w14:textId="77777777" w:rsidR="00E63E49" w:rsidRPr="00B03D74" w:rsidRDefault="00352067" w:rsidP="003C6C0B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 xml:space="preserve">Zánik nároku na dotaci některých poskytovatelů v souvislosti s financováním </w:t>
            </w:r>
            <w:r w:rsidR="003C6C0B" w:rsidRPr="00B03D74">
              <w:rPr>
                <w:bCs/>
                <w:szCs w:val="24"/>
              </w:rPr>
              <w:t xml:space="preserve">jimi poskytovaných služeb </w:t>
            </w:r>
            <w:r w:rsidR="00E63E49" w:rsidRPr="00B03D74">
              <w:rPr>
                <w:bCs/>
                <w:szCs w:val="24"/>
              </w:rPr>
              <w:t xml:space="preserve">z IP: </w:t>
            </w:r>
          </w:p>
        </w:tc>
        <w:tc>
          <w:tcPr>
            <w:tcW w:w="2092" w:type="dxa"/>
            <w:noWrap/>
          </w:tcPr>
          <w:p w14:paraId="77262056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60 684 200 Kč</w:t>
            </w:r>
          </w:p>
        </w:tc>
      </w:tr>
      <w:tr w:rsidR="00B03D74" w:rsidRPr="00B03D74" w14:paraId="0F31C4FF" w14:textId="77777777" w:rsidTr="00A85461">
        <w:trPr>
          <w:trHeight w:val="501"/>
        </w:trPr>
        <w:tc>
          <w:tcPr>
            <w:tcW w:w="562" w:type="dxa"/>
          </w:tcPr>
          <w:p w14:paraId="5E33B93F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5.</w:t>
            </w:r>
          </w:p>
        </w:tc>
        <w:tc>
          <w:tcPr>
            <w:tcW w:w="7088" w:type="dxa"/>
          </w:tcPr>
          <w:p w14:paraId="0156831A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 xml:space="preserve"> Vráceno při finančním vypořádání do rozpočtu OK:</w:t>
            </w:r>
          </w:p>
        </w:tc>
        <w:tc>
          <w:tcPr>
            <w:tcW w:w="2092" w:type="dxa"/>
            <w:noWrap/>
          </w:tcPr>
          <w:p w14:paraId="6EF02E6C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  <w:highlight w:val="lightGray"/>
              </w:rPr>
              <w:t>77 539 Kč</w:t>
            </w:r>
          </w:p>
        </w:tc>
      </w:tr>
      <w:tr w:rsidR="00B03D74" w:rsidRPr="00B03D74" w14:paraId="473CA7A9" w14:textId="77777777" w:rsidTr="00A85461">
        <w:trPr>
          <w:trHeight w:val="501"/>
        </w:trPr>
        <w:tc>
          <w:tcPr>
            <w:tcW w:w="562" w:type="dxa"/>
          </w:tcPr>
          <w:p w14:paraId="035F2EE7" w14:textId="77777777" w:rsidR="00A85461" w:rsidRPr="00B03D74" w:rsidRDefault="00A85461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6.</w:t>
            </w:r>
          </w:p>
        </w:tc>
        <w:tc>
          <w:tcPr>
            <w:tcW w:w="7088" w:type="dxa"/>
          </w:tcPr>
          <w:p w14:paraId="7596F33C" w14:textId="77777777" w:rsidR="00A85461" w:rsidRPr="00B03D74" w:rsidRDefault="00A85461" w:rsidP="003C6C0B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Dodatek k</w:t>
            </w:r>
            <w:r w:rsidR="003C6C0B" w:rsidRPr="00B03D74">
              <w:rPr>
                <w:bCs/>
                <w:szCs w:val="24"/>
              </w:rPr>
              <w:t xml:space="preserve"> Rozhodnutí </w:t>
            </w:r>
            <w:r w:rsidRPr="00B03D74">
              <w:rPr>
                <w:bCs/>
                <w:szCs w:val="24"/>
              </w:rPr>
              <w:t xml:space="preserve">č. 2 </w:t>
            </w:r>
            <w:r w:rsidR="003C6C0B" w:rsidRPr="00B03D74">
              <w:rPr>
                <w:bCs/>
                <w:szCs w:val="24"/>
              </w:rPr>
              <w:t xml:space="preserve">ze dne 11. 5. 2016 </w:t>
            </w:r>
            <w:r w:rsidRPr="00B03D74">
              <w:rPr>
                <w:bCs/>
                <w:szCs w:val="24"/>
              </w:rPr>
              <w:t>– dotace pro OK celkem</w:t>
            </w:r>
          </w:p>
        </w:tc>
        <w:tc>
          <w:tcPr>
            <w:tcW w:w="2092" w:type="dxa"/>
            <w:noWrap/>
          </w:tcPr>
          <w:p w14:paraId="3AFE4227" w14:textId="77777777" w:rsidR="00A85461" w:rsidRPr="00B03D74" w:rsidRDefault="00A85461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674 393 500 Kč</w:t>
            </w:r>
          </w:p>
        </w:tc>
      </w:tr>
      <w:tr w:rsidR="00B03D74" w:rsidRPr="00B03D74" w14:paraId="62E39EDF" w14:textId="77777777" w:rsidTr="00A85461">
        <w:trPr>
          <w:trHeight w:val="501"/>
        </w:trPr>
        <w:tc>
          <w:tcPr>
            <w:tcW w:w="562" w:type="dxa"/>
          </w:tcPr>
          <w:p w14:paraId="7CF8E1E5" w14:textId="77777777" w:rsidR="00E63E49" w:rsidRPr="00B03D74" w:rsidRDefault="00A85461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7</w:t>
            </w:r>
            <w:r w:rsidR="00E63E49" w:rsidRPr="00B03D74">
              <w:rPr>
                <w:bCs/>
                <w:szCs w:val="24"/>
              </w:rPr>
              <w:t>.</w:t>
            </w:r>
          </w:p>
        </w:tc>
        <w:tc>
          <w:tcPr>
            <w:tcW w:w="7088" w:type="dxa"/>
          </w:tcPr>
          <w:p w14:paraId="72FF16C8" w14:textId="77777777" w:rsidR="00E63E49" w:rsidRPr="00B03D74" w:rsidRDefault="00E63E49" w:rsidP="003C6C0B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Cs/>
                <w:szCs w:val="24"/>
              </w:rPr>
              <w:t>Dodatek k </w:t>
            </w:r>
            <w:r w:rsidR="003C6C0B" w:rsidRPr="00B03D74">
              <w:rPr>
                <w:bCs/>
                <w:szCs w:val="24"/>
              </w:rPr>
              <w:t>Rozhodnutí</w:t>
            </w:r>
            <w:r w:rsidRPr="00B03D74">
              <w:rPr>
                <w:bCs/>
                <w:szCs w:val="24"/>
              </w:rPr>
              <w:t xml:space="preserve"> č. 2</w:t>
            </w:r>
            <w:r w:rsidR="003C6C0B" w:rsidRPr="00B03D74">
              <w:rPr>
                <w:bCs/>
                <w:szCs w:val="24"/>
              </w:rPr>
              <w:t xml:space="preserve"> </w:t>
            </w:r>
            <w:r w:rsidR="00150A3B" w:rsidRPr="00B03D74">
              <w:rPr>
                <w:bCs/>
                <w:szCs w:val="24"/>
              </w:rPr>
              <w:t>–</w:t>
            </w:r>
            <w:r w:rsidRPr="00B03D74">
              <w:rPr>
                <w:bCs/>
                <w:szCs w:val="24"/>
              </w:rPr>
              <w:t xml:space="preserve"> navýšení </w:t>
            </w:r>
            <w:r w:rsidR="003C6C0B" w:rsidRPr="00B03D74">
              <w:rPr>
                <w:bCs/>
                <w:szCs w:val="24"/>
              </w:rPr>
              <w:t xml:space="preserve">dotace pro OK </w:t>
            </w:r>
            <w:r w:rsidRPr="00B03D74">
              <w:rPr>
                <w:bCs/>
                <w:szCs w:val="24"/>
              </w:rPr>
              <w:t>o</w:t>
            </w:r>
            <w:r w:rsidR="00150A3B" w:rsidRPr="00B03D74">
              <w:rPr>
                <w:bCs/>
                <w:szCs w:val="24"/>
              </w:rPr>
              <w:t xml:space="preserve"> (</w:t>
            </w:r>
            <w:r w:rsidR="00847685" w:rsidRPr="00B03D74">
              <w:rPr>
                <w:bCs/>
                <w:szCs w:val="24"/>
              </w:rPr>
              <w:t xml:space="preserve">rozdíl </w:t>
            </w:r>
            <w:r w:rsidR="003C6C0B" w:rsidRPr="00B03D74">
              <w:rPr>
                <w:bCs/>
                <w:szCs w:val="24"/>
              </w:rPr>
              <w:t>mezi řádky 6 a 1</w:t>
            </w:r>
            <w:r w:rsidR="00150A3B" w:rsidRPr="00B03D74">
              <w:rPr>
                <w:bCs/>
                <w:szCs w:val="24"/>
              </w:rPr>
              <w:t>)</w:t>
            </w:r>
            <w:r w:rsidR="00A85461" w:rsidRPr="00B03D74">
              <w:rPr>
                <w:bCs/>
                <w:szCs w:val="24"/>
              </w:rPr>
              <w:t>:</w:t>
            </w:r>
            <w:r w:rsidRPr="00B03D74">
              <w:rPr>
                <w:bCs/>
                <w:szCs w:val="24"/>
              </w:rPr>
              <w:t xml:space="preserve"> </w:t>
            </w:r>
          </w:p>
        </w:tc>
        <w:tc>
          <w:tcPr>
            <w:tcW w:w="2092" w:type="dxa"/>
            <w:noWrap/>
          </w:tcPr>
          <w:p w14:paraId="3F19FBF4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Cs/>
                <w:szCs w:val="24"/>
              </w:rPr>
            </w:pPr>
            <w:r w:rsidRPr="00B03D74">
              <w:rPr>
                <w:bCs/>
                <w:szCs w:val="24"/>
                <w:highlight w:val="lightGray"/>
              </w:rPr>
              <w:t>24 992 000 Kč</w:t>
            </w:r>
          </w:p>
        </w:tc>
      </w:tr>
      <w:tr w:rsidR="00B03D74" w:rsidRPr="00B03D74" w14:paraId="4101ABAF" w14:textId="77777777" w:rsidTr="00A85461">
        <w:trPr>
          <w:trHeight w:val="501"/>
        </w:trPr>
        <w:tc>
          <w:tcPr>
            <w:tcW w:w="562" w:type="dxa"/>
          </w:tcPr>
          <w:p w14:paraId="5152CC0B" w14:textId="77777777" w:rsidR="00E63E49" w:rsidRPr="00B03D74" w:rsidRDefault="00E63E49" w:rsidP="00AB7807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hideMark/>
          </w:tcPr>
          <w:p w14:paraId="706AA593" w14:textId="77777777" w:rsidR="00E63E49" w:rsidRPr="00B03D74" w:rsidRDefault="003C6C0B" w:rsidP="003C6C0B">
            <w:pPr>
              <w:pStyle w:val="Odstavecseseznamem"/>
              <w:ind w:left="0"/>
              <w:contextualSpacing w:val="0"/>
              <w:rPr>
                <w:bCs/>
                <w:szCs w:val="24"/>
              </w:rPr>
            </w:pPr>
            <w:r w:rsidRPr="00B03D74">
              <w:rPr>
                <w:b/>
                <w:bCs/>
                <w:szCs w:val="24"/>
              </w:rPr>
              <w:t>Celková částka dotace navrhovaná k rozdělení</w:t>
            </w:r>
            <w:r w:rsidRPr="00B03D74">
              <w:rPr>
                <w:bCs/>
                <w:szCs w:val="24"/>
              </w:rPr>
              <w:t xml:space="preserve"> </w:t>
            </w:r>
            <w:r w:rsidR="00A85461" w:rsidRPr="00B03D74">
              <w:rPr>
                <w:bCs/>
                <w:szCs w:val="24"/>
              </w:rPr>
              <w:t>(</w:t>
            </w:r>
            <w:r w:rsidR="00847685" w:rsidRPr="00B03D74">
              <w:rPr>
                <w:bCs/>
                <w:szCs w:val="24"/>
              </w:rPr>
              <w:t xml:space="preserve">součet řádků 3,4,5,7; </w:t>
            </w:r>
            <w:r w:rsidR="00A85461" w:rsidRPr="00B03D74">
              <w:rPr>
                <w:bCs/>
                <w:szCs w:val="24"/>
              </w:rPr>
              <w:t>3+4+5+7)</w:t>
            </w:r>
            <w:r w:rsidR="00E63E49" w:rsidRPr="00B03D74">
              <w:rPr>
                <w:bCs/>
                <w:szCs w:val="24"/>
              </w:rPr>
              <w:t>:</w:t>
            </w:r>
          </w:p>
        </w:tc>
        <w:tc>
          <w:tcPr>
            <w:tcW w:w="2092" w:type="dxa"/>
            <w:shd w:val="clear" w:color="auto" w:fill="D9D9D9" w:themeFill="background1" w:themeFillShade="D9"/>
            <w:noWrap/>
            <w:hideMark/>
          </w:tcPr>
          <w:p w14:paraId="465EE19A" w14:textId="77777777" w:rsidR="00E63E49" w:rsidRPr="00B03D74" w:rsidRDefault="00E63E49" w:rsidP="00A85461">
            <w:pPr>
              <w:pStyle w:val="Odstavecseseznamem"/>
              <w:ind w:left="0"/>
              <w:contextualSpacing w:val="0"/>
              <w:jc w:val="right"/>
              <w:rPr>
                <w:b/>
                <w:bCs/>
                <w:szCs w:val="24"/>
              </w:rPr>
            </w:pPr>
            <w:r w:rsidRPr="00B03D74">
              <w:rPr>
                <w:b/>
                <w:bCs/>
                <w:szCs w:val="24"/>
              </w:rPr>
              <w:t>90</w:t>
            </w:r>
            <w:r w:rsidR="00A85461" w:rsidRPr="00B03D74">
              <w:rPr>
                <w:b/>
                <w:bCs/>
                <w:szCs w:val="24"/>
              </w:rPr>
              <w:t> </w:t>
            </w:r>
            <w:r w:rsidRPr="00B03D74">
              <w:rPr>
                <w:b/>
                <w:bCs/>
                <w:szCs w:val="24"/>
              </w:rPr>
              <w:t>803</w:t>
            </w:r>
            <w:r w:rsidR="00A85461" w:rsidRPr="00B03D74">
              <w:rPr>
                <w:b/>
                <w:bCs/>
                <w:szCs w:val="24"/>
              </w:rPr>
              <w:t xml:space="preserve"> </w:t>
            </w:r>
            <w:r w:rsidRPr="00B03D74">
              <w:rPr>
                <w:b/>
                <w:bCs/>
                <w:szCs w:val="24"/>
              </w:rPr>
              <w:t>239 Kč</w:t>
            </w:r>
          </w:p>
        </w:tc>
      </w:tr>
    </w:tbl>
    <w:p w14:paraId="78243123" w14:textId="77777777" w:rsidR="00C670FF" w:rsidRDefault="00C670FF" w:rsidP="000730E9">
      <w:pPr>
        <w:pStyle w:val="Odstavecseseznamem"/>
        <w:ind w:left="0"/>
        <w:contextualSpacing w:val="0"/>
        <w:rPr>
          <w:b/>
          <w:bCs/>
          <w:szCs w:val="24"/>
        </w:rPr>
      </w:pPr>
    </w:p>
    <w:p w14:paraId="1F7E0061" w14:textId="20F2B8BA" w:rsidR="003C6C0B" w:rsidRPr="00814E9A" w:rsidRDefault="003C6C0B" w:rsidP="003C6C0B">
      <w:pPr>
        <w:spacing w:line="264" w:lineRule="auto"/>
        <w:rPr>
          <w:bCs/>
          <w:szCs w:val="24"/>
        </w:rPr>
      </w:pPr>
      <w:bookmarkStart w:id="0" w:name="_Ref415559796"/>
      <w:bookmarkStart w:id="1" w:name="_Ref419301029"/>
      <w:bookmarkStart w:id="2" w:name="_Toc420613857"/>
      <w:r w:rsidRPr="00814E9A">
        <w:rPr>
          <w:b/>
          <w:szCs w:val="24"/>
        </w:rPr>
        <w:t>Návrh výše dotace jednotlivým poskytovatelům sociálních služeb předkládaný v Příloze č. 1 byl zpracován v souladu s Podprogramem č. 1 Programu finanční podpory poskytování sociálních služeb v Olomouckém kraji pro rok 2016</w:t>
      </w:r>
      <w:r w:rsidR="00DD5B79" w:rsidRPr="00814E9A">
        <w:rPr>
          <w:b/>
          <w:szCs w:val="24"/>
        </w:rPr>
        <w:t>,</w:t>
      </w:r>
      <w:r w:rsidR="00DD5B79" w:rsidRPr="00814E9A">
        <w:rPr>
          <w:bCs/>
          <w:szCs w:val="24"/>
        </w:rPr>
        <w:t xml:space="preserve"> schváleným usnesením ZOK č. UZ/16/35/2015 ze dne 26. 6. 2015 (dále jen PFP, P1“). </w:t>
      </w:r>
      <w:r w:rsidRPr="00814E9A">
        <w:rPr>
          <w:b/>
          <w:szCs w:val="24"/>
        </w:rPr>
        <w:t xml:space="preserve"> </w:t>
      </w:r>
    </w:p>
    <w:bookmarkEnd w:id="0"/>
    <w:bookmarkEnd w:id="1"/>
    <w:bookmarkEnd w:id="2"/>
    <w:p w14:paraId="43949418" w14:textId="77777777" w:rsidR="0048461E" w:rsidRPr="00814E9A" w:rsidRDefault="00A85461" w:rsidP="006B39EF">
      <w:pPr>
        <w:spacing w:line="264" w:lineRule="auto"/>
        <w:rPr>
          <w:bCs/>
          <w:szCs w:val="24"/>
        </w:rPr>
      </w:pPr>
      <w:r w:rsidRPr="00814E9A">
        <w:rPr>
          <w:bCs/>
          <w:szCs w:val="24"/>
        </w:rPr>
        <w:t xml:space="preserve">Výpočet výše </w:t>
      </w:r>
      <w:r w:rsidR="00DD5B79" w:rsidRPr="00814E9A">
        <w:rPr>
          <w:bCs/>
          <w:szCs w:val="24"/>
        </w:rPr>
        <w:t>dotace</w:t>
      </w:r>
      <w:r w:rsidR="00E6350A" w:rsidRPr="00814E9A">
        <w:rPr>
          <w:bCs/>
          <w:szCs w:val="24"/>
        </w:rPr>
        <w:t xml:space="preserve"> jednotlivým sociálním službám byl </w:t>
      </w:r>
      <w:r w:rsidRPr="00814E9A">
        <w:rPr>
          <w:bCs/>
          <w:szCs w:val="24"/>
        </w:rPr>
        <w:t xml:space="preserve">realizován </w:t>
      </w:r>
      <w:r w:rsidR="00E6350A" w:rsidRPr="00814E9A">
        <w:rPr>
          <w:bCs/>
          <w:szCs w:val="24"/>
        </w:rPr>
        <w:t>rovný</w:t>
      </w:r>
      <w:r w:rsidRPr="00814E9A">
        <w:rPr>
          <w:bCs/>
          <w:szCs w:val="24"/>
        </w:rPr>
        <w:t xml:space="preserve">m </w:t>
      </w:r>
      <w:r w:rsidR="00E6350A" w:rsidRPr="00814E9A">
        <w:rPr>
          <w:bCs/>
          <w:szCs w:val="24"/>
        </w:rPr>
        <w:t>a transparentní</w:t>
      </w:r>
      <w:r w:rsidRPr="00814E9A">
        <w:rPr>
          <w:bCs/>
          <w:szCs w:val="24"/>
        </w:rPr>
        <w:t>m</w:t>
      </w:r>
      <w:r w:rsidR="00E6350A" w:rsidRPr="00814E9A">
        <w:rPr>
          <w:bCs/>
          <w:szCs w:val="24"/>
        </w:rPr>
        <w:t xml:space="preserve"> způsob</w:t>
      </w:r>
      <w:r w:rsidRPr="00814E9A">
        <w:rPr>
          <w:bCs/>
          <w:szCs w:val="24"/>
        </w:rPr>
        <w:t>em</w:t>
      </w:r>
      <w:r w:rsidR="00E6350A" w:rsidRPr="00814E9A">
        <w:rPr>
          <w:bCs/>
          <w:szCs w:val="24"/>
        </w:rPr>
        <w:t xml:space="preserve">, který reflektoval </w:t>
      </w:r>
    </w:p>
    <w:p w14:paraId="360239DB" w14:textId="77777777" w:rsidR="0048461E" w:rsidRDefault="00E6350A" w:rsidP="0048461E">
      <w:pPr>
        <w:pStyle w:val="Odstavecseseznamem"/>
        <w:numPr>
          <w:ilvl w:val="0"/>
          <w:numId w:val="46"/>
        </w:numPr>
        <w:spacing w:line="264" w:lineRule="auto"/>
        <w:rPr>
          <w:bCs/>
          <w:szCs w:val="24"/>
        </w:rPr>
      </w:pPr>
      <w:r w:rsidRPr="0048461E">
        <w:rPr>
          <w:bCs/>
          <w:szCs w:val="24"/>
        </w:rPr>
        <w:t>již schválenou výši dotace jednotlivým sociálním službám v</w:t>
      </w:r>
      <w:r w:rsidR="0048461E" w:rsidRPr="0048461E">
        <w:rPr>
          <w:bCs/>
          <w:szCs w:val="24"/>
        </w:rPr>
        <w:t xml:space="preserve"> základním </w:t>
      </w:r>
      <w:r w:rsidRPr="0048461E">
        <w:rPr>
          <w:bCs/>
          <w:szCs w:val="24"/>
        </w:rPr>
        <w:t>kole dotačního řízení, která byl</w:t>
      </w:r>
      <w:r w:rsidR="00A85461" w:rsidRPr="0048461E">
        <w:rPr>
          <w:bCs/>
          <w:szCs w:val="24"/>
        </w:rPr>
        <w:t xml:space="preserve">a stanovena v souladu s PFP, P1 a </w:t>
      </w:r>
    </w:p>
    <w:p w14:paraId="0E7257EF" w14:textId="77777777" w:rsidR="0048461E" w:rsidRDefault="00A85461" w:rsidP="0048461E">
      <w:pPr>
        <w:pStyle w:val="Odstavecseseznamem"/>
        <w:numPr>
          <w:ilvl w:val="0"/>
          <w:numId w:val="46"/>
        </w:numPr>
        <w:spacing w:line="264" w:lineRule="auto"/>
        <w:rPr>
          <w:bCs/>
          <w:szCs w:val="24"/>
        </w:rPr>
      </w:pPr>
      <w:r w:rsidRPr="0048461E">
        <w:rPr>
          <w:bCs/>
          <w:szCs w:val="24"/>
        </w:rPr>
        <w:t xml:space="preserve">u služeb financovaných od 1. 4. 2016 prostřednictvím IP </w:t>
      </w:r>
      <w:r w:rsidR="009D1928" w:rsidRPr="0048461E">
        <w:rPr>
          <w:bCs/>
          <w:szCs w:val="24"/>
        </w:rPr>
        <w:t>upravený nárok na dotaci v souladu se smlouvou o poskytnutí dotace v Podprogramu č. 1.</w:t>
      </w:r>
      <w:r w:rsidR="00121235" w:rsidRPr="0048461E">
        <w:rPr>
          <w:bCs/>
          <w:szCs w:val="24"/>
        </w:rPr>
        <w:t xml:space="preserve"> </w:t>
      </w:r>
    </w:p>
    <w:p w14:paraId="53A42957" w14:textId="77777777" w:rsidR="00E6350A" w:rsidRPr="0048461E" w:rsidRDefault="00121235" w:rsidP="0048461E">
      <w:pPr>
        <w:spacing w:line="264" w:lineRule="auto"/>
        <w:rPr>
          <w:bCs/>
          <w:szCs w:val="24"/>
        </w:rPr>
      </w:pPr>
      <w:r w:rsidRPr="0048461E">
        <w:rPr>
          <w:bCs/>
          <w:szCs w:val="24"/>
        </w:rPr>
        <w:t>Služby, které v rámci finančního vypořádání související</w:t>
      </w:r>
      <w:r w:rsidR="00150A3B" w:rsidRPr="0048461E">
        <w:rPr>
          <w:bCs/>
          <w:szCs w:val="24"/>
        </w:rPr>
        <w:t>m</w:t>
      </w:r>
      <w:r w:rsidRPr="0048461E">
        <w:rPr>
          <w:bCs/>
          <w:szCs w:val="24"/>
        </w:rPr>
        <w:t xml:space="preserve"> s financováním z IP vrátily na účet kraje vratku dotace, která byla vyšší než vratka dotace, na </w:t>
      </w:r>
      <w:r w:rsidR="00150A3B" w:rsidRPr="0048461E">
        <w:rPr>
          <w:bCs/>
          <w:szCs w:val="24"/>
        </w:rPr>
        <w:t xml:space="preserve">niž </w:t>
      </w:r>
      <w:r w:rsidRPr="0048461E">
        <w:rPr>
          <w:bCs/>
          <w:szCs w:val="24"/>
        </w:rPr>
        <w:t xml:space="preserve">zanikl nárok dle smlouvy o poskytnutí dotace, nebyly do dofinancování zahrnuty.  </w:t>
      </w:r>
    </w:p>
    <w:p w14:paraId="5BD2CD50" w14:textId="77777777" w:rsidR="00133113" w:rsidRDefault="00D114D0" w:rsidP="000730E9">
      <w:pPr>
        <w:pStyle w:val="Odstavecseseznamem"/>
        <w:ind w:left="0"/>
        <w:contextualSpacing w:val="0"/>
        <w:rPr>
          <w:bCs/>
          <w:szCs w:val="24"/>
        </w:rPr>
      </w:pPr>
      <w:r w:rsidRPr="00D114D0">
        <w:rPr>
          <w:bCs/>
          <w:szCs w:val="24"/>
          <w:u w:val="single"/>
        </w:rPr>
        <w:t>Postup pro stanovení výše dofinancování byl následující</w:t>
      </w:r>
      <w:r>
        <w:rPr>
          <w:bCs/>
          <w:szCs w:val="24"/>
        </w:rPr>
        <w:t xml:space="preserve">: </w:t>
      </w:r>
    </w:p>
    <w:p w14:paraId="411B66AE" w14:textId="77777777" w:rsidR="00E77AC5" w:rsidRPr="005A24DE" w:rsidRDefault="00133113" w:rsidP="006B39EF">
      <w:pPr>
        <w:spacing w:line="264" w:lineRule="auto"/>
        <w:rPr>
          <w:bCs/>
          <w:szCs w:val="24"/>
        </w:rPr>
      </w:pPr>
      <w:r w:rsidRPr="005A24DE">
        <w:rPr>
          <w:bCs/>
          <w:szCs w:val="24"/>
        </w:rPr>
        <w:t xml:space="preserve">Výše dotace získaná v řádném kole dotačního řízení </w:t>
      </w:r>
      <w:r w:rsidR="009D1928">
        <w:rPr>
          <w:bCs/>
          <w:szCs w:val="24"/>
        </w:rPr>
        <w:t xml:space="preserve">(případně upravená u služeb financovaných z IP) </w:t>
      </w:r>
      <w:r w:rsidRPr="005A24DE">
        <w:rPr>
          <w:bCs/>
          <w:szCs w:val="24"/>
        </w:rPr>
        <w:t xml:space="preserve">byla u jednotlivých sociálních služeb </w:t>
      </w:r>
      <w:r w:rsidR="00244939" w:rsidRPr="005A24DE">
        <w:rPr>
          <w:bCs/>
          <w:szCs w:val="24"/>
        </w:rPr>
        <w:t xml:space="preserve">poměrně navýšena </w:t>
      </w:r>
      <w:r w:rsidRPr="005A24DE">
        <w:rPr>
          <w:bCs/>
          <w:szCs w:val="24"/>
        </w:rPr>
        <w:t>tak, aby bylo dosaženo hodnoty disponibilních zdrojů určených k</w:t>
      </w:r>
      <w:r w:rsidR="00F87D50" w:rsidRPr="005A24DE">
        <w:rPr>
          <w:bCs/>
          <w:szCs w:val="24"/>
        </w:rPr>
        <w:t> </w:t>
      </w:r>
      <w:r w:rsidRPr="005A24DE">
        <w:rPr>
          <w:bCs/>
          <w:szCs w:val="24"/>
        </w:rPr>
        <w:t>dofinancování</w:t>
      </w:r>
      <w:r w:rsidR="00F87D50" w:rsidRPr="005A24DE">
        <w:rPr>
          <w:bCs/>
          <w:szCs w:val="24"/>
        </w:rPr>
        <w:t>. Službám, u nichž byla vypočtená hodnota dofinancování nižší než 20 000 Kč, byla přiřazena hodnota 0</w:t>
      </w:r>
      <w:r w:rsidR="00E77AC5" w:rsidRPr="005A24DE">
        <w:rPr>
          <w:bCs/>
          <w:szCs w:val="24"/>
        </w:rPr>
        <w:t xml:space="preserve">. Službám, u nichž celková výše dotace (tzn. dotace po navýšení) byla vyšší, než maximální návrh </w:t>
      </w:r>
      <w:r w:rsidR="00E77AC5" w:rsidRPr="005A24DE">
        <w:rPr>
          <w:bCs/>
          <w:szCs w:val="24"/>
        </w:rPr>
        <w:lastRenderedPageBreak/>
        <w:t xml:space="preserve">dotace </w:t>
      </w:r>
      <w:r w:rsidR="00244939" w:rsidRPr="005A24DE">
        <w:rPr>
          <w:bCs/>
          <w:szCs w:val="24"/>
        </w:rPr>
        <w:t xml:space="preserve">(tzn., požadavek na dotaci snížený o případné neuznatelné a nadhodnocené náklady) </w:t>
      </w:r>
      <w:r w:rsidR="00E77AC5" w:rsidRPr="005A24DE">
        <w:rPr>
          <w:bCs/>
          <w:szCs w:val="24"/>
        </w:rPr>
        <w:t xml:space="preserve">byla hodnota dofinancování snížena tak, aby tento maximální návrh dotace nebyl překročen. </w:t>
      </w:r>
      <w:r w:rsidR="009D1928">
        <w:rPr>
          <w:bCs/>
          <w:szCs w:val="24"/>
        </w:rPr>
        <w:t xml:space="preserve">Maximální návrh dotace byl u služeb financovaných prostřednictvím IP snížen na ¼ (z důvodu financování z dotace pouze po dobu prvního čtvrtletí roku 2016). </w:t>
      </w:r>
    </w:p>
    <w:p w14:paraId="21C4056C" w14:textId="77777777" w:rsidR="00984B32" w:rsidRDefault="00984B32" w:rsidP="006B39EF">
      <w:pPr>
        <w:spacing w:line="264" w:lineRule="auto"/>
      </w:pPr>
      <w:r>
        <w:rPr>
          <w:noProof/>
        </w:rPr>
        <w:t>K</w:t>
      </w:r>
      <w:r w:rsidR="00DD5B79">
        <w:rPr>
          <w:noProof/>
        </w:rPr>
        <w:t xml:space="preserve"> distribuci </w:t>
      </w:r>
      <w:r>
        <w:rPr>
          <w:noProof/>
        </w:rPr>
        <w:t>těchto finančních prostředků je nutné schválit vzorový dodatek smlouvy (Příloha č. 2).</w:t>
      </w:r>
    </w:p>
    <w:p w14:paraId="101550FF" w14:textId="77777777" w:rsidR="00EE2F51" w:rsidRDefault="00EE2F51" w:rsidP="00EF35AD">
      <w:pPr>
        <w:spacing w:line="264" w:lineRule="auto"/>
        <w:ind w:left="709"/>
        <w:rPr>
          <w:rFonts w:eastAsia="Calibri"/>
        </w:rPr>
      </w:pPr>
    </w:p>
    <w:p w14:paraId="4B92DA14" w14:textId="537AF12E" w:rsidR="004A2480" w:rsidRPr="00EA6581" w:rsidRDefault="004A2480" w:rsidP="004A2480">
      <w:pPr>
        <w:pStyle w:val="Zkladntext3"/>
        <w:spacing w:line="276" w:lineRule="auto"/>
        <w:rPr>
          <w:rFonts w:eastAsia="Calibri"/>
          <w:sz w:val="24"/>
          <w:szCs w:val="22"/>
        </w:rPr>
      </w:pPr>
      <w:r w:rsidRPr="00EA6581">
        <w:rPr>
          <w:rFonts w:eastAsia="Calibri"/>
          <w:sz w:val="24"/>
          <w:szCs w:val="22"/>
        </w:rPr>
        <w:t xml:space="preserve">Rada Olomouckého kraje na svém jednání dne 2. 6. 2016 předložený materiál projednala a svým usnesením č. </w:t>
      </w:r>
      <w:r w:rsidR="002C611D" w:rsidRPr="002C611D">
        <w:rPr>
          <w:rFonts w:eastAsia="Calibri"/>
          <w:sz w:val="24"/>
          <w:szCs w:val="22"/>
        </w:rPr>
        <w:t>UR/97/5</w:t>
      </w:r>
      <w:r w:rsidR="00AC0EDB">
        <w:rPr>
          <w:rFonts w:eastAsia="Calibri"/>
          <w:sz w:val="24"/>
          <w:szCs w:val="22"/>
        </w:rPr>
        <w:t>7</w:t>
      </w:r>
      <w:bookmarkStart w:id="3" w:name="_GoBack"/>
      <w:bookmarkEnd w:id="3"/>
      <w:r w:rsidR="002C611D" w:rsidRPr="002C611D">
        <w:rPr>
          <w:rFonts w:eastAsia="Calibri"/>
          <w:sz w:val="24"/>
          <w:szCs w:val="22"/>
        </w:rPr>
        <w:t>/2016</w:t>
      </w:r>
      <w:r w:rsidRPr="00EA6581">
        <w:rPr>
          <w:rFonts w:eastAsia="Calibri"/>
          <w:sz w:val="24"/>
          <w:szCs w:val="22"/>
        </w:rPr>
        <w:t xml:space="preserve">: </w:t>
      </w:r>
    </w:p>
    <w:p w14:paraId="36515346" w14:textId="6C89A5FF" w:rsidR="00A905AC" w:rsidRPr="00814E9A" w:rsidRDefault="004C3487" w:rsidP="000730E9">
      <w:pPr>
        <w:pStyle w:val="Zkladntext3"/>
        <w:numPr>
          <w:ilvl w:val="0"/>
          <w:numId w:val="10"/>
        </w:numPr>
        <w:spacing w:line="276" w:lineRule="auto"/>
        <w:rPr>
          <w:b w:val="0"/>
          <w:sz w:val="24"/>
          <w:szCs w:val="24"/>
        </w:rPr>
      </w:pPr>
      <w:r w:rsidRPr="00814E9A">
        <w:rPr>
          <w:sz w:val="24"/>
          <w:szCs w:val="24"/>
        </w:rPr>
        <w:t>doporuči</w:t>
      </w:r>
      <w:r w:rsidR="00EA6581">
        <w:rPr>
          <w:sz w:val="24"/>
          <w:szCs w:val="24"/>
        </w:rPr>
        <w:t>la</w:t>
      </w:r>
      <w:r w:rsidRPr="00814E9A">
        <w:rPr>
          <w:sz w:val="24"/>
          <w:szCs w:val="24"/>
        </w:rPr>
        <w:t xml:space="preserve"> Zastupitelstvu Olomouckého</w:t>
      </w:r>
      <w:r w:rsidRPr="00814E9A">
        <w:rPr>
          <w:b w:val="0"/>
          <w:sz w:val="24"/>
          <w:szCs w:val="24"/>
        </w:rPr>
        <w:t xml:space="preserve"> </w:t>
      </w:r>
      <w:r w:rsidRPr="002A7C1A">
        <w:rPr>
          <w:sz w:val="24"/>
          <w:szCs w:val="24"/>
        </w:rPr>
        <w:t>kraje</w:t>
      </w:r>
      <w:r w:rsidRPr="00814E9A">
        <w:rPr>
          <w:b w:val="0"/>
          <w:sz w:val="24"/>
          <w:szCs w:val="24"/>
        </w:rPr>
        <w:t xml:space="preserve"> </w:t>
      </w:r>
      <w:r w:rsidR="00A905AC" w:rsidRPr="00814E9A">
        <w:rPr>
          <w:b w:val="0"/>
          <w:sz w:val="24"/>
          <w:szCs w:val="24"/>
        </w:rPr>
        <w:t xml:space="preserve">schválit návrh na poskytnutí </w:t>
      </w:r>
      <w:r w:rsidR="000F5AB5" w:rsidRPr="00814E9A">
        <w:rPr>
          <w:b w:val="0"/>
          <w:sz w:val="24"/>
          <w:szCs w:val="24"/>
        </w:rPr>
        <w:t xml:space="preserve">účelově určené dotace </w:t>
      </w:r>
      <w:r w:rsidR="00A905AC" w:rsidRPr="00814E9A">
        <w:rPr>
          <w:b w:val="0"/>
          <w:sz w:val="24"/>
          <w:szCs w:val="24"/>
        </w:rPr>
        <w:t>ze státního rozpočtu na poskytování sociálních služeb na rok 201</w:t>
      </w:r>
      <w:r w:rsidR="009D1928" w:rsidRPr="00814E9A">
        <w:rPr>
          <w:b w:val="0"/>
          <w:sz w:val="24"/>
          <w:szCs w:val="24"/>
        </w:rPr>
        <w:t>6</w:t>
      </w:r>
      <w:r w:rsidR="00A905AC" w:rsidRPr="00814E9A">
        <w:rPr>
          <w:b w:val="0"/>
          <w:sz w:val="24"/>
          <w:szCs w:val="24"/>
        </w:rPr>
        <w:t xml:space="preserve"> jednotlivým poskytovatelům sociálních služeb dle přílohy č. 1 důvodové zprávy</w:t>
      </w:r>
      <w:r w:rsidR="00A905AC" w:rsidRPr="00814E9A">
        <w:rPr>
          <w:b w:val="0"/>
          <w:szCs w:val="24"/>
        </w:rPr>
        <w:t xml:space="preserve"> </w:t>
      </w:r>
    </w:p>
    <w:p w14:paraId="68F48071" w14:textId="605B202B" w:rsidR="00A905AC" w:rsidRPr="00814E9A" w:rsidRDefault="00EA6581" w:rsidP="000730E9">
      <w:pPr>
        <w:pStyle w:val="Odstavecseseznamem"/>
        <w:numPr>
          <w:ilvl w:val="0"/>
          <w:numId w:val="10"/>
        </w:numPr>
        <w:contextualSpacing w:val="0"/>
        <w:rPr>
          <w:noProof/>
          <w:u w:val="single"/>
        </w:rPr>
      </w:pPr>
      <w:r w:rsidRPr="00EA6581">
        <w:rPr>
          <w:b/>
        </w:rPr>
        <w:t>doporučila</w:t>
      </w:r>
      <w:r>
        <w:rPr>
          <w:b/>
        </w:rPr>
        <w:t xml:space="preserve"> </w:t>
      </w:r>
      <w:r w:rsidR="00357240" w:rsidRPr="00814E9A">
        <w:rPr>
          <w:b/>
        </w:rPr>
        <w:t>Zastupitelstvu Olomouckého kraje</w:t>
      </w:r>
      <w:r w:rsidR="00357240" w:rsidRPr="00814E9A">
        <w:t xml:space="preserve"> schválit</w:t>
      </w:r>
      <w:r w:rsidR="00357240" w:rsidRPr="00814E9A">
        <w:rPr>
          <w:szCs w:val="24"/>
        </w:rPr>
        <w:t xml:space="preserve"> </w:t>
      </w:r>
      <w:r w:rsidR="00A905AC" w:rsidRPr="00814E9A">
        <w:rPr>
          <w:noProof/>
        </w:rPr>
        <w:t>vzorový dodatek</w:t>
      </w:r>
      <w:r w:rsidR="00BF4835" w:rsidRPr="00814E9A">
        <w:rPr>
          <w:noProof/>
        </w:rPr>
        <w:t xml:space="preserve"> </w:t>
      </w:r>
      <w:r w:rsidR="00D21F05" w:rsidRPr="00814E9A">
        <w:rPr>
          <w:noProof/>
        </w:rPr>
        <w:t xml:space="preserve">k </w:t>
      </w:r>
      <w:r w:rsidR="00BF4835" w:rsidRPr="00814E9A">
        <w:rPr>
          <w:noProof/>
        </w:rPr>
        <w:t>veřejnoprávní</w:t>
      </w:r>
      <w:r w:rsidR="00A905AC" w:rsidRPr="00814E9A">
        <w:rPr>
          <w:noProof/>
        </w:rPr>
        <w:t xml:space="preserve"> smlouv</w:t>
      </w:r>
      <w:r w:rsidR="00D21F05" w:rsidRPr="00814E9A">
        <w:rPr>
          <w:noProof/>
        </w:rPr>
        <w:t xml:space="preserve">ě </w:t>
      </w:r>
      <w:r w:rsidR="00A905AC" w:rsidRPr="00814E9A">
        <w:rPr>
          <w:noProof/>
        </w:rPr>
        <w:t>o poskytnutí účelové dotace, dle přílohy č. 2 důvodové zprávy</w:t>
      </w:r>
    </w:p>
    <w:p w14:paraId="06F04AFE" w14:textId="2173C5BC" w:rsidR="00D21F05" w:rsidRPr="00814E9A" w:rsidRDefault="00EA6581" w:rsidP="00D21F05">
      <w:pPr>
        <w:pStyle w:val="Odstavecseseznamem"/>
        <w:numPr>
          <w:ilvl w:val="0"/>
          <w:numId w:val="10"/>
        </w:numPr>
        <w:contextualSpacing w:val="0"/>
      </w:pPr>
      <w:r w:rsidRPr="00EA6581">
        <w:rPr>
          <w:b/>
        </w:rPr>
        <w:t>doporučila</w:t>
      </w:r>
      <w:r w:rsidR="00D21F05" w:rsidRPr="00814E9A">
        <w:rPr>
          <w:b/>
        </w:rPr>
        <w:t xml:space="preserve"> Zastupitelstvu Olomouckého</w:t>
      </w:r>
      <w:r w:rsidR="00D21F05" w:rsidRPr="00814E9A">
        <w:t xml:space="preserve"> </w:t>
      </w:r>
      <w:r w:rsidR="00D21F05" w:rsidRPr="00814E9A">
        <w:rPr>
          <w:b/>
        </w:rPr>
        <w:t>kraje</w:t>
      </w:r>
      <w:r w:rsidR="00D21F05" w:rsidRPr="00814E9A">
        <w:t xml:space="preserve"> schválit uzavření dodatků k veřejnoprávním smlouvám o poskytnutí účelové dotace jednotlivým poskytovatelům sociálních služeb dle přílohy č. 1 důvodové zprávy, ve znění vzorového dodatku veřejnoprávní smlouvy o poskytnutí účelové dotace, dle přílohy č. 2 důvodové zprávy</w:t>
      </w:r>
    </w:p>
    <w:p w14:paraId="4918D301" w14:textId="77777777" w:rsidR="007E2FD7" w:rsidRDefault="007E2FD7" w:rsidP="000730E9">
      <w:pPr>
        <w:rPr>
          <w:b/>
          <w:lang w:eastAsia="en-US"/>
        </w:rPr>
      </w:pPr>
    </w:p>
    <w:p w14:paraId="58639C69" w14:textId="77777777" w:rsidR="007E2FD7" w:rsidRDefault="007E2FD7" w:rsidP="000730E9">
      <w:pPr>
        <w:rPr>
          <w:b/>
          <w:lang w:eastAsia="en-US"/>
        </w:rPr>
      </w:pPr>
    </w:p>
    <w:p w14:paraId="15588827" w14:textId="77777777" w:rsidR="004775B4" w:rsidRPr="000F0DBD" w:rsidRDefault="004775B4" w:rsidP="000730E9">
      <w:pPr>
        <w:rPr>
          <w:b/>
          <w:lang w:eastAsia="en-US"/>
        </w:rPr>
      </w:pPr>
      <w:r w:rsidRPr="000F0DBD">
        <w:rPr>
          <w:b/>
          <w:lang w:eastAsia="en-US"/>
        </w:rPr>
        <w:t>Přílohy:</w:t>
      </w:r>
    </w:p>
    <w:p w14:paraId="006C0B53" w14:textId="77777777" w:rsidR="004775B4" w:rsidRDefault="004775B4" w:rsidP="000730E9">
      <w:pPr>
        <w:pStyle w:val="Zkladntext"/>
        <w:rPr>
          <w:sz w:val="24"/>
          <w:szCs w:val="24"/>
        </w:rPr>
      </w:pPr>
      <w:r w:rsidRPr="00366173">
        <w:rPr>
          <w:sz w:val="24"/>
          <w:szCs w:val="24"/>
        </w:rPr>
        <w:t xml:space="preserve">Příloha č. </w:t>
      </w:r>
      <w:r w:rsidR="00050A9B">
        <w:rPr>
          <w:sz w:val="24"/>
          <w:szCs w:val="24"/>
        </w:rPr>
        <w:t>1</w:t>
      </w:r>
    </w:p>
    <w:p w14:paraId="4BFB29BF" w14:textId="3597250C" w:rsidR="00357240" w:rsidRPr="003830EC" w:rsidRDefault="00357240" w:rsidP="003830EC">
      <w:pPr>
        <w:numPr>
          <w:ilvl w:val="0"/>
          <w:numId w:val="38"/>
        </w:numPr>
        <w:rPr>
          <w:noProof/>
          <w:u w:val="single"/>
        </w:rPr>
      </w:pPr>
      <w:r w:rsidRPr="003830EC">
        <w:rPr>
          <w:noProof/>
          <w:u w:val="single"/>
        </w:rPr>
        <w:t xml:space="preserve">Návrh na poskytnutí </w:t>
      </w:r>
      <w:r w:rsidR="00060EF3" w:rsidRPr="003830EC">
        <w:rPr>
          <w:noProof/>
          <w:u w:val="single"/>
        </w:rPr>
        <w:t xml:space="preserve">dotace </w:t>
      </w:r>
      <w:r w:rsidRPr="003830EC">
        <w:rPr>
          <w:noProof/>
          <w:u w:val="single"/>
        </w:rPr>
        <w:t xml:space="preserve">jednotlivým poskytovatelům sociálních služeb </w:t>
      </w:r>
      <w:r w:rsidR="003830EC" w:rsidRPr="003830EC">
        <w:rPr>
          <w:noProof/>
          <w:u w:val="single"/>
        </w:rPr>
        <w:t xml:space="preserve">(strana </w:t>
      </w:r>
      <w:r w:rsidR="002E036C">
        <w:rPr>
          <w:noProof/>
          <w:u w:val="single"/>
        </w:rPr>
        <w:t>5</w:t>
      </w:r>
      <w:r w:rsidR="003830EC" w:rsidRPr="003830EC">
        <w:rPr>
          <w:noProof/>
          <w:u w:val="single"/>
        </w:rPr>
        <w:t xml:space="preserve"> – </w:t>
      </w:r>
      <w:r w:rsidR="00DC7352">
        <w:rPr>
          <w:noProof/>
          <w:u w:val="single"/>
        </w:rPr>
        <w:t>3</w:t>
      </w:r>
      <w:r w:rsidR="002E036C">
        <w:rPr>
          <w:noProof/>
          <w:u w:val="single"/>
        </w:rPr>
        <w:t>5</w:t>
      </w:r>
      <w:r w:rsidR="003830EC" w:rsidRPr="003830EC">
        <w:rPr>
          <w:noProof/>
          <w:u w:val="single"/>
        </w:rPr>
        <w:t>)</w:t>
      </w:r>
    </w:p>
    <w:p w14:paraId="7D7D5FDF" w14:textId="77777777" w:rsidR="00050A9B" w:rsidRDefault="00050A9B" w:rsidP="000730E9">
      <w:pPr>
        <w:pStyle w:val="Zkladntext"/>
        <w:rPr>
          <w:sz w:val="24"/>
          <w:szCs w:val="24"/>
        </w:rPr>
      </w:pPr>
      <w:r w:rsidRPr="0021004C">
        <w:rPr>
          <w:sz w:val="24"/>
          <w:szCs w:val="24"/>
        </w:rPr>
        <w:t>Příloha č. 2</w:t>
      </w:r>
    </w:p>
    <w:p w14:paraId="4DD3F15C" w14:textId="70486846" w:rsidR="000F0DBD" w:rsidRDefault="00357240" w:rsidP="005103D1">
      <w:pPr>
        <w:numPr>
          <w:ilvl w:val="0"/>
          <w:numId w:val="38"/>
        </w:numPr>
        <w:rPr>
          <w:noProof/>
          <w:u w:val="single"/>
        </w:rPr>
      </w:pPr>
      <w:r w:rsidRPr="005103D1">
        <w:rPr>
          <w:noProof/>
          <w:u w:val="single"/>
        </w:rPr>
        <w:t>Vzorov</w:t>
      </w:r>
      <w:r w:rsidR="00596544" w:rsidRPr="005103D1">
        <w:rPr>
          <w:noProof/>
          <w:u w:val="single"/>
        </w:rPr>
        <w:t xml:space="preserve">ý dodatek </w:t>
      </w:r>
      <w:r w:rsidR="003830EC" w:rsidRPr="005103D1">
        <w:rPr>
          <w:noProof/>
          <w:u w:val="single"/>
        </w:rPr>
        <w:t>k</w:t>
      </w:r>
      <w:r w:rsidR="00D21F05" w:rsidRPr="005103D1">
        <w:rPr>
          <w:noProof/>
          <w:u w:val="single"/>
        </w:rPr>
        <w:t xml:space="preserve"> veřejnoprávní </w:t>
      </w:r>
      <w:r w:rsidRPr="005103D1">
        <w:rPr>
          <w:noProof/>
          <w:u w:val="single"/>
        </w:rPr>
        <w:t>smlouv</w:t>
      </w:r>
      <w:r w:rsidR="003830EC" w:rsidRPr="005103D1">
        <w:rPr>
          <w:noProof/>
          <w:u w:val="single"/>
        </w:rPr>
        <w:t>ě</w:t>
      </w:r>
      <w:r w:rsidR="00596544" w:rsidRPr="005103D1">
        <w:rPr>
          <w:noProof/>
          <w:u w:val="single"/>
        </w:rPr>
        <w:t xml:space="preserve"> </w:t>
      </w:r>
      <w:r w:rsidRPr="005103D1">
        <w:rPr>
          <w:noProof/>
          <w:u w:val="single"/>
        </w:rPr>
        <w:t>o poskytnutí účelové dotace</w:t>
      </w:r>
      <w:r w:rsidR="003830EC" w:rsidRPr="005103D1">
        <w:rPr>
          <w:noProof/>
          <w:u w:val="single"/>
        </w:rPr>
        <w:t xml:space="preserve"> (strana </w:t>
      </w:r>
      <w:r w:rsidR="00DC7352">
        <w:rPr>
          <w:noProof/>
          <w:u w:val="single"/>
        </w:rPr>
        <w:t>3</w:t>
      </w:r>
      <w:r w:rsidR="002E036C">
        <w:rPr>
          <w:noProof/>
          <w:u w:val="single"/>
        </w:rPr>
        <w:t>6</w:t>
      </w:r>
      <w:r w:rsidR="003830EC" w:rsidRPr="005103D1">
        <w:rPr>
          <w:noProof/>
          <w:u w:val="single"/>
        </w:rPr>
        <w:t xml:space="preserve"> – </w:t>
      </w:r>
      <w:r w:rsidR="00DC7352">
        <w:rPr>
          <w:noProof/>
          <w:u w:val="single"/>
        </w:rPr>
        <w:t>3</w:t>
      </w:r>
      <w:r w:rsidR="002E036C">
        <w:rPr>
          <w:noProof/>
          <w:u w:val="single"/>
        </w:rPr>
        <w:t>7</w:t>
      </w:r>
      <w:r w:rsidR="003830EC" w:rsidRPr="005103D1">
        <w:rPr>
          <w:noProof/>
          <w:u w:val="single"/>
        </w:rPr>
        <w:t>)</w:t>
      </w:r>
    </w:p>
    <w:p w14:paraId="1E429427" w14:textId="09D43EAC" w:rsidR="00127958" w:rsidRPr="00127958" w:rsidRDefault="00127958" w:rsidP="00127958">
      <w:pPr>
        <w:pStyle w:val="Zkladntext"/>
        <w:rPr>
          <w:sz w:val="24"/>
          <w:szCs w:val="24"/>
        </w:rPr>
      </w:pPr>
      <w:r w:rsidRPr="00127958">
        <w:rPr>
          <w:sz w:val="24"/>
          <w:szCs w:val="24"/>
        </w:rPr>
        <w:t>Příloha č. 3</w:t>
      </w:r>
    </w:p>
    <w:p w14:paraId="7B3A6226" w14:textId="6AC9D74B" w:rsidR="00127958" w:rsidRPr="00127958" w:rsidRDefault="00127958" w:rsidP="00127958">
      <w:pPr>
        <w:numPr>
          <w:ilvl w:val="0"/>
          <w:numId w:val="38"/>
        </w:numPr>
        <w:rPr>
          <w:noProof/>
          <w:u w:val="single"/>
        </w:rPr>
      </w:pPr>
      <w:r>
        <w:rPr>
          <w:noProof/>
          <w:u w:val="single"/>
        </w:rPr>
        <w:t xml:space="preserve">Dodatek č. </w:t>
      </w:r>
      <w:r w:rsidR="00A474E9" w:rsidRPr="00A474E9">
        <w:rPr>
          <w:noProof/>
          <w:u w:val="single"/>
        </w:rPr>
        <w:t xml:space="preserve">2 k Rozhodnutí č. 1 </w:t>
      </w:r>
      <w:r w:rsidR="00260ACA">
        <w:rPr>
          <w:noProof/>
          <w:u w:val="single"/>
        </w:rPr>
        <w:t xml:space="preserve">MPSV </w:t>
      </w:r>
      <w:r w:rsidR="00DC7352" w:rsidRPr="005103D1">
        <w:rPr>
          <w:noProof/>
          <w:u w:val="single"/>
        </w:rPr>
        <w:t xml:space="preserve">(strana </w:t>
      </w:r>
      <w:r w:rsidR="00DC7352">
        <w:rPr>
          <w:noProof/>
          <w:u w:val="single"/>
        </w:rPr>
        <w:t>3</w:t>
      </w:r>
      <w:r w:rsidR="002E036C">
        <w:rPr>
          <w:noProof/>
          <w:u w:val="single"/>
        </w:rPr>
        <w:t>8</w:t>
      </w:r>
      <w:r w:rsidR="00DC7352" w:rsidRPr="005103D1">
        <w:rPr>
          <w:noProof/>
          <w:u w:val="single"/>
        </w:rPr>
        <w:t xml:space="preserve"> – </w:t>
      </w:r>
      <w:r w:rsidR="002E036C">
        <w:rPr>
          <w:noProof/>
          <w:u w:val="single"/>
        </w:rPr>
        <w:t>39</w:t>
      </w:r>
      <w:r w:rsidR="00DC7352" w:rsidRPr="005103D1">
        <w:rPr>
          <w:noProof/>
          <w:u w:val="single"/>
        </w:rPr>
        <w:t>)</w:t>
      </w:r>
    </w:p>
    <w:sectPr w:rsidR="00127958" w:rsidRPr="00127958" w:rsidSect="003830EC">
      <w:headerReference w:type="default" r:id="rId8"/>
      <w:footerReference w:type="default" r:id="rId9"/>
      <w:pgSz w:w="11906" w:h="16838"/>
      <w:pgMar w:top="1077" w:right="1077" w:bottom="899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F681" w14:textId="77777777" w:rsidR="001D43DF" w:rsidRDefault="001D43DF" w:rsidP="00E21A8D">
      <w:r>
        <w:separator/>
      </w:r>
    </w:p>
  </w:endnote>
  <w:endnote w:type="continuationSeparator" w:id="0">
    <w:p w14:paraId="658B47A7" w14:textId="77777777" w:rsidR="001D43DF" w:rsidRDefault="001D43DF" w:rsidP="00E2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62BA0" w14:textId="77777777" w:rsidR="003830EC" w:rsidRDefault="00AC0EDB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pict w14:anchorId="6145EA95">
        <v:rect id="_x0000_i1025" style="width:0;height:1.5pt" o:hralign="center" o:hrstd="t" o:hr="t" fillcolor="gray" stroked="f"/>
      </w:pict>
    </w:r>
  </w:p>
  <w:p w14:paraId="69048DA3" w14:textId="678C245E" w:rsidR="003830EC" w:rsidRPr="008D0371" w:rsidRDefault="00EA6581" w:rsidP="003830EC">
    <w:pPr>
      <w:tabs>
        <w:tab w:val="center" w:pos="4536"/>
        <w:tab w:val="right" w:pos="9781"/>
      </w:tabs>
      <w:autoSpaceDE w:val="0"/>
      <w:autoSpaceDN w:val="0"/>
      <w:spacing w:before="0" w:line="240" w:lineRule="auto"/>
      <w:contextualSpacing/>
      <w:rPr>
        <w:rFonts w:eastAsia="Times New Roman"/>
        <w:i/>
        <w:sz w:val="20"/>
        <w:szCs w:val="20"/>
      </w:rPr>
    </w:pPr>
    <w:r>
      <w:rPr>
        <w:rFonts w:eastAsia="Times New Roman"/>
        <w:i/>
        <w:sz w:val="20"/>
        <w:szCs w:val="20"/>
      </w:rPr>
      <w:t xml:space="preserve">Zastupitelstvo </w:t>
    </w:r>
    <w:r w:rsidR="003830EC" w:rsidRPr="008D0371">
      <w:rPr>
        <w:rFonts w:eastAsia="Times New Roman"/>
        <w:i/>
        <w:sz w:val="20"/>
        <w:szCs w:val="20"/>
      </w:rPr>
      <w:t xml:space="preserve">Olomouckého kraje </w:t>
    </w:r>
    <w:r w:rsidR="00121235">
      <w:rPr>
        <w:rFonts w:eastAsia="Times New Roman"/>
        <w:i/>
        <w:sz w:val="20"/>
        <w:szCs w:val="20"/>
      </w:rPr>
      <w:t>2</w:t>
    </w:r>
    <w:r w:rsidR="002E036C">
      <w:rPr>
        <w:rFonts w:eastAsia="Times New Roman"/>
        <w:i/>
        <w:sz w:val="20"/>
        <w:szCs w:val="20"/>
      </w:rPr>
      <w:t>4</w:t>
    </w:r>
    <w:r w:rsidR="00121235">
      <w:rPr>
        <w:rFonts w:eastAsia="Times New Roman"/>
        <w:i/>
        <w:sz w:val="20"/>
        <w:szCs w:val="20"/>
      </w:rPr>
      <w:t>. 6. 2016</w:t>
    </w:r>
    <w:r w:rsidR="003830EC" w:rsidRPr="008D0371">
      <w:rPr>
        <w:rFonts w:eastAsia="Times New Roman"/>
        <w:i/>
        <w:sz w:val="20"/>
        <w:szCs w:val="20"/>
      </w:rPr>
      <w:t xml:space="preserve"> </w:t>
    </w:r>
    <w:r w:rsidR="003830EC" w:rsidRPr="008D0371">
      <w:rPr>
        <w:rFonts w:eastAsia="Times New Roman"/>
        <w:i/>
        <w:sz w:val="20"/>
        <w:szCs w:val="20"/>
      </w:rPr>
      <w:tab/>
    </w:r>
    <w:r w:rsidR="003830EC" w:rsidRPr="008D0371">
      <w:rPr>
        <w:rFonts w:eastAsia="Times New Roman"/>
        <w:i/>
        <w:sz w:val="20"/>
        <w:szCs w:val="20"/>
      </w:rPr>
      <w:tab/>
      <w:t xml:space="preserve">Strana </w:t>
    </w:r>
    <w:r w:rsidR="003830EC" w:rsidRPr="008D0371">
      <w:rPr>
        <w:rFonts w:eastAsia="Times New Roman"/>
        <w:i/>
        <w:sz w:val="20"/>
        <w:szCs w:val="20"/>
      </w:rPr>
      <w:fldChar w:fldCharType="begin"/>
    </w:r>
    <w:r w:rsidR="003830EC" w:rsidRPr="008D0371">
      <w:rPr>
        <w:rFonts w:eastAsia="Times New Roman"/>
        <w:i/>
        <w:sz w:val="20"/>
        <w:szCs w:val="20"/>
      </w:rPr>
      <w:instrText xml:space="preserve"> PAGE </w:instrText>
    </w:r>
    <w:r w:rsidR="003830EC" w:rsidRPr="008D0371">
      <w:rPr>
        <w:rFonts w:eastAsia="Times New Roman"/>
        <w:i/>
        <w:sz w:val="20"/>
        <w:szCs w:val="20"/>
      </w:rPr>
      <w:fldChar w:fldCharType="separate"/>
    </w:r>
    <w:r w:rsidR="00AC0EDB">
      <w:rPr>
        <w:rFonts w:eastAsia="Times New Roman"/>
        <w:i/>
        <w:noProof/>
        <w:sz w:val="20"/>
        <w:szCs w:val="20"/>
      </w:rPr>
      <w:t>3</w:t>
    </w:r>
    <w:r w:rsidR="003830EC" w:rsidRPr="008D0371">
      <w:rPr>
        <w:rFonts w:eastAsia="Times New Roman"/>
        <w:i/>
        <w:sz w:val="20"/>
        <w:szCs w:val="20"/>
      </w:rPr>
      <w:fldChar w:fldCharType="end"/>
    </w:r>
    <w:r w:rsidR="003830EC" w:rsidRPr="008D0371">
      <w:rPr>
        <w:rFonts w:eastAsia="Times New Roman"/>
        <w:i/>
        <w:sz w:val="20"/>
        <w:szCs w:val="20"/>
      </w:rPr>
      <w:t xml:space="preserve"> (celkem </w:t>
    </w:r>
    <w:r w:rsidR="002E036C">
      <w:rPr>
        <w:rFonts w:eastAsia="Times New Roman"/>
        <w:i/>
        <w:sz w:val="20"/>
        <w:szCs w:val="20"/>
      </w:rPr>
      <w:t>39</w:t>
    </w:r>
    <w:r w:rsidR="003830EC" w:rsidRPr="008D0371">
      <w:rPr>
        <w:rFonts w:eastAsia="Times New Roman"/>
        <w:i/>
        <w:sz w:val="20"/>
        <w:szCs w:val="20"/>
      </w:rPr>
      <w:t>)</w:t>
    </w:r>
  </w:p>
  <w:p w14:paraId="6EBA915C" w14:textId="6611525E" w:rsidR="005556A8" w:rsidRPr="003830EC" w:rsidRDefault="00797A82" w:rsidP="003830EC">
    <w:pPr>
      <w:tabs>
        <w:tab w:val="right" w:pos="9781"/>
      </w:tabs>
      <w:autoSpaceDE w:val="0"/>
      <w:autoSpaceDN w:val="0"/>
      <w:spacing w:before="0" w:line="240" w:lineRule="auto"/>
      <w:rPr>
        <w:rStyle w:val="slostrnky"/>
      </w:rPr>
    </w:pPr>
    <w:r>
      <w:rPr>
        <w:rFonts w:eastAsia="Times New Roman"/>
        <w:i/>
        <w:sz w:val="20"/>
        <w:szCs w:val="20"/>
      </w:rPr>
      <w:t xml:space="preserve">21. </w:t>
    </w:r>
    <w:r w:rsidR="003830EC" w:rsidRPr="008D0371">
      <w:rPr>
        <w:rFonts w:eastAsia="Times New Roman"/>
        <w:i/>
        <w:sz w:val="20"/>
        <w:szCs w:val="20"/>
      </w:rPr>
      <w:t xml:space="preserve">– </w:t>
    </w:r>
    <w:r w:rsidR="003830EC" w:rsidRPr="008D0371">
      <w:rPr>
        <w:rFonts w:eastAsia="Times New Roman"/>
        <w:bCs/>
        <w:i/>
        <w:sz w:val="20"/>
        <w:szCs w:val="20"/>
      </w:rPr>
      <w:t xml:space="preserve">Program finanční podpory poskytování sociálních služeb v Olomouckém kraji, Podprogram č. 1 – dofinancování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CCFD7" w14:textId="77777777" w:rsidR="001D43DF" w:rsidRDefault="001D43DF" w:rsidP="00E21A8D">
      <w:r>
        <w:separator/>
      </w:r>
    </w:p>
  </w:footnote>
  <w:footnote w:type="continuationSeparator" w:id="0">
    <w:p w14:paraId="2313BF4C" w14:textId="77777777" w:rsidR="001D43DF" w:rsidRDefault="001D43DF" w:rsidP="00E21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467C3" w14:textId="77777777" w:rsidR="005556A8" w:rsidRDefault="005556A8" w:rsidP="00E21A8D">
    <w:pPr>
      <w:pStyle w:val="Zhlav"/>
      <w:numPr>
        <w:ilvl w:val="0"/>
        <w:numId w:val="0"/>
      </w:numPr>
      <w:ind w:lef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E1CA48E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 w15:restartNumberingAfterBreak="0">
    <w:nsid w:val="002236FE"/>
    <w:multiLevelType w:val="hybridMultilevel"/>
    <w:tmpl w:val="DAA8F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C5962"/>
    <w:multiLevelType w:val="multilevel"/>
    <w:tmpl w:val="C0B685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cs="Arial" w:hint="default"/>
      </w:rPr>
    </w:lvl>
    <w:lvl w:ilvl="1">
      <w:start w:val="1"/>
      <w:numFmt w:val="decimal"/>
      <w:pStyle w:val="NormlnArial"/>
      <w:lvlText w:val="%1.%2."/>
      <w:lvlJc w:val="left"/>
      <w:pPr>
        <w:tabs>
          <w:tab w:val="num" w:pos="1021"/>
        </w:tabs>
        <w:ind w:left="1021" w:hanging="601"/>
      </w:pPr>
      <w:rPr>
        <w:rFonts w:hint="default"/>
        <w:b w:val="0"/>
      </w:rPr>
    </w:lvl>
    <w:lvl w:ilvl="2">
      <w:start w:val="1"/>
      <w:numFmt w:val="decimal"/>
      <w:lvlText w:val="%3.%2.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2.%1.%4."/>
      <w:lvlJc w:val="left"/>
      <w:pPr>
        <w:tabs>
          <w:tab w:val="num" w:pos="420"/>
        </w:tabs>
        <w:ind w:left="3232" w:hanging="3232"/>
      </w:pPr>
      <w:rPr>
        <w:rFonts w:hint="default"/>
      </w:rPr>
    </w:lvl>
    <w:lvl w:ilvl="4">
      <w:start w:val="1"/>
      <w:numFmt w:val="decimal"/>
      <w:lvlText w:val="%5.%1.%2.%3.%4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4B82B90"/>
    <w:multiLevelType w:val="hybridMultilevel"/>
    <w:tmpl w:val="E89C4E7A"/>
    <w:lvl w:ilvl="0" w:tplc="474C9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010402"/>
    <w:multiLevelType w:val="multilevel"/>
    <w:tmpl w:val="530433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19AD"/>
    <w:multiLevelType w:val="multilevel"/>
    <w:tmpl w:val="6502630E"/>
    <w:lvl w:ilvl="0">
      <w:start w:val="1"/>
      <w:numFmt w:val="bullet"/>
      <w:pStyle w:val="Zhlav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19A76153"/>
    <w:multiLevelType w:val="hybridMultilevel"/>
    <w:tmpl w:val="DA241216"/>
    <w:lvl w:ilvl="0" w:tplc="116A6E88">
      <w:start w:val="1"/>
      <w:numFmt w:val="bullet"/>
      <w:lvlText w:val="̵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5720F6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E62B79"/>
    <w:multiLevelType w:val="hybridMultilevel"/>
    <w:tmpl w:val="115C4B2C"/>
    <w:lvl w:ilvl="0" w:tplc="4B628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D1A3B"/>
    <w:multiLevelType w:val="singleLevel"/>
    <w:tmpl w:val="045CC0DC"/>
    <w:lvl w:ilvl="0">
      <w:start w:val="1"/>
      <w:numFmt w:val="lowerLetter"/>
      <w:pStyle w:val="psme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157B9E"/>
    <w:multiLevelType w:val="hybridMultilevel"/>
    <w:tmpl w:val="3022FA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9B482A"/>
    <w:multiLevelType w:val="multilevel"/>
    <w:tmpl w:val="A23C631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E745C2C"/>
    <w:multiLevelType w:val="hybridMultilevel"/>
    <w:tmpl w:val="87205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36FF"/>
    <w:multiLevelType w:val="hybridMultilevel"/>
    <w:tmpl w:val="3D7416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264C7"/>
    <w:multiLevelType w:val="hybridMultilevel"/>
    <w:tmpl w:val="0268C666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06E3F"/>
    <w:multiLevelType w:val="hybridMultilevel"/>
    <w:tmpl w:val="743EF2B8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EE0A71"/>
    <w:multiLevelType w:val="multilevel"/>
    <w:tmpl w:val="652CA03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E963032"/>
    <w:multiLevelType w:val="multilevel"/>
    <w:tmpl w:val="85C68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slovn2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04315D9"/>
    <w:multiLevelType w:val="hybridMultilevel"/>
    <w:tmpl w:val="1D42AC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A2773A"/>
    <w:multiLevelType w:val="hybridMultilevel"/>
    <w:tmpl w:val="58C051CA"/>
    <w:lvl w:ilvl="0" w:tplc="771E56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240FF7"/>
    <w:multiLevelType w:val="hybridMultilevel"/>
    <w:tmpl w:val="362A3BF8"/>
    <w:lvl w:ilvl="0" w:tplc="474C9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67560"/>
    <w:multiLevelType w:val="hybridMultilevel"/>
    <w:tmpl w:val="4D400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B47BF9"/>
    <w:multiLevelType w:val="hybridMultilevel"/>
    <w:tmpl w:val="2C6A5408"/>
    <w:lvl w:ilvl="0" w:tplc="0C6030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33E03"/>
    <w:multiLevelType w:val="hybridMultilevel"/>
    <w:tmpl w:val="56E033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794D19"/>
    <w:multiLevelType w:val="hybridMultilevel"/>
    <w:tmpl w:val="1A4E82C6"/>
    <w:lvl w:ilvl="0" w:tplc="0405000F">
      <w:start w:val="1"/>
      <w:numFmt w:val="decimal"/>
      <w:lvlText w:val="%1."/>
      <w:lvlJc w:val="left"/>
      <w:pPr>
        <w:ind w:left="700" w:hanging="360"/>
      </w:p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C2814BC"/>
    <w:multiLevelType w:val="hybridMultilevel"/>
    <w:tmpl w:val="4C0CBAFE"/>
    <w:lvl w:ilvl="0" w:tplc="FF68F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5A7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EFE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092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C30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C00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20B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0CFC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698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5A45D7"/>
    <w:multiLevelType w:val="hybridMultilevel"/>
    <w:tmpl w:val="854E78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17D3"/>
    <w:multiLevelType w:val="hybridMultilevel"/>
    <w:tmpl w:val="39C45C56"/>
    <w:lvl w:ilvl="0" w:tplc="97FADCE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97409"/>
    <w:multiLevelType w:val="hybridMultilevel"/>
    <w:tmpl w:val="8A3EF5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A006BA"/>
    <w:multiLevelType w:val="hybridMultilevel"/>
    <w:tmpl w:val="79C273A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4"/>
  </w:num>
  <w:num w:numId="3">
    <w:abstractNumId w:val="26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33"/>
  </w:num>
  <w:num w:numId="9">
    <w:abstractNumId w:val="21"/>
  </w:num>
  <w:num w:numId="10">
    <w:abstractNumId w:val="9"/>
  </w:num>
  <w:num w:numId="11">
    <w:abstractNumId w:val="12"/>
  </w:num>
  <w:num w:numId="12">
    <w:abstractNumId w:val="3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0"/>
  </w:num>
  <w:num w:numId="24">
    <w:abstractNumId w:val="0"/>
  </w:num>
  <w:num w:numId="25">
    <w:abstractNumId w:val="13"/>
  </w:num>
  <w:num w:numId="26">
    <w:abstractNumId w:val="5"/>
  </w:num>
  <w:num w:numId="27">
    <w:abstractNumId w:val="27"/>
  </w:num>
  <w:num w:numId="28">
    <w:abstractNumId w:val="0"/>
  </w:num>
  <w:num w:numId="29">
    <w:abstractNumId w:val="34"/>
  </w:num>
  <w:num w:numId="30">
    <w:abstractNumId w:val="10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0"/>
  </w:num>
  <w:num w:numId="34">
    <w:abstractNumId w:val="25"/>
  </w:num>
  <w:num w:numId="35">
    <w:abstractNumId w:val="3"/>
  </w:num>
  <w:num w:numId="36">
    <w:abstractNumId w:val="23"/>
  </w:num>
  <w:num w:numId="37">
    <w:abstractNumId w:val="30"/>
  </w:num>
  <w:num w:numId="38">
    <w:abstractNumId w:val="19"/>
  </w:num>
  <w:num w:numId="39">
    <w:abstractNumId w:val="8"/>
  </w:num>
  <w:num w:numId="40">
    <w:abstractNumId w:val="28"/>
  </w:num>
  <w:num w:numId="41">
    <w:abstractNumId w:val="17"/>
  </w:num>
  <w:num w:numId="42">
    <w:abstractNumId w:val="31"/>
  </w:num>
  <w:num w:numId="43">
    <w:abstractNumId w:val="24"/>
  </w:num>
  <w:num w:numId="44">
    <w:abstractNumId w:val="1"/>
  </w:num>
  <w:num w:numId="45">
    <w:abstractNumId w:val="22"/>
  </w:num>
  <w:num w:numId="46">
    <w:abstractNumId w:val="16"/>
  </w:num>
  <w:num w:numId="47">
    <w:abstractNumId w:val="14"/>
  </w:num>
  <w:num w:numId="48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B"/>
    <w:rsid w:val="0000084A"/>
    <w:rsid w:val="00002F83"/>
    <w:rsid w:val="00005BA6"/>
    <w:rsid w:val="00007ECD"/>
    <w:rsid w:val="000104A7"/>
    <w:rsid w:val="00011838"/>
    <w:rsid w:val="0001505C"/>
    <w:rsid w:val="000157BA"/>
    <w:rsid w:val="00022E4B"/>
    <w:rsid w:val="00027C3F"/>
    <w:rsid w:val="00031A24"/>
    <w:rsid w:val="00031C37"/>
    <w:rsid w:val="00035970"/>
    <w:rsid w:val="00036F88"/>
    <w:rsid w:val="00037412"/>
    <w:rsid w:val="00041AC8"/>
    <w:rsid w:val="000436EC"/>
    <w:rsid w:val="00043D71"/>
    <w:rsid w:val="0004414C"/>
    <w:rsid w:val="00044648"/>
    <w:rsid w:val="00044E2F"/>
    <w:rsid w:val="00045D48"/>
    <w:rsid w:val="00047EA1"/>
    <w:rsid w:val="000505C9"/>
    <w:rsid w:val="00050A5D"/>
    <w:rsid w:val="00050A9B"/>
    <w:rsid w:val="00050DE0"/>
    <w:rsid w:val="00052E39"/>
    <w:rsid w:val="000530B8"/>
    <w:rsid w:val="000564B7"/>
    <w:rsid w:val="000600A5"/>
    <w:rsid w:val="00060EF3"/>
    <w:rsid w:val="000612A1"/>
    <w:rsid w:val="000619DE"/>
    <w:rsid w:val="00064887"/>
    <w:rsid w:val="00064A8B"/>
    <w:rsid w:val="000655B0"/>
    <w:rsid w:val="000655E0"/>
    <w:rsid w:val="00067145"/>
    <w:rsid w:val="00071452"/>
    <w:rsid w:val="000715BF"/>
    <w:rsid w:val="000716E0"/>
    <w:rsid w:val="000730E9"/>
    <w:rsid w:val="00073CB1"/>
    <w:rsid w:val="000743F1"/>
    <w:rsid w:val="0007477D"/>
    <w:rsid w:val="000753B4"/>
    <w:rsid w:val="000754D1"/>
    <w:rsid w:val="000759B9"/>
    <w:rsid w:val="000775F0"/>
    <w:rsid w:val="000804D9"/>
    <w:rsid w:val="00082736"/>
    <w:rsid w:val="00083249"/>
    <w:rsid w:val="00083DFA"/>
    <w:rsid w:val="00085467"/>
    <w:rsid w:val="00085B91"/>
    <w:rsid w:val="00086505"/>
    <w:rsid w:val="00086943"/>
    <w:rsid w:val="000869BD"/>
    <w:rsid w:val="00090037"/>
    <w:rsid w:val="00090229"/>
    <w:rsid w:val="00090C5B"/>
    <w:rsid w:val="00092ADC"/>
    <w:rsid w:val="00093396"/>
    <w:rsid w:val="00093C40"/>
    <w:rsid w:val="0009506C"/>
    <w:rsid w:val="000A30BC"/>
    <w:rsid w:val="000A4978"/>
    <w:rsid w:val="000A5067"/>
    <w:rsid w:val="000B4A9B"/>
    <w:rsid w:val="000B604F"/>
    <w:rsid w:val="000C2BF1"/>
    <w:rsid w:val="000C307C"/>
    <w:rsid w:val="000C3D6A"/>
    <w:rsid w:val="000C40DE"/>
    <w:rsid w:val="000C5EC9"/>
    <w:rsid w:val="000C7888"/>
    <w:rsid w:val="000D0048"/>
    <w:rsid w:val="000D23FA"/>
    <w:rsid w:val="000D294A"/>
    <w:rsid w:val="000D527C"/>
    <w:rsid w:val="000D60F1"/>
    <w:rsid w:val="000F0140"/>
    <w:rsid w:val="000F0DBD"/>
    <w:rsid w:val="000F0FE4"/>
    <w:rsid w:val="000F234B"/>
    <w:rsid w:val="000F29E5"/>
    <w:rsid w:val="000F31B1"/>
    <w:rsid w:val="000F3CF3"/>
    <w:rsid w:val="000F5AB5"/>
    <w:rsid w:val="000F7516"/>
    <w:rsid w:val="0010069E"/>
    <w:rsid w:val="00101CEB"/>
    <w:rsid w:val="00102243"/>
    <w:rsid w:val="0010278F"/>
    <w:rsid w:val="00102C9D"/>
    <w:rsid w:val="001032CA"/>
    <w:rsid w:val="001067BE"/>
    <w:rsid w:val="00106D7D"/>
    <w:rsid w:val="00107BF6"/>
    <w:rsid w:val="00111301"/>
    <w:rsid w:val="001137B5"/>
    <w:rsid w:val="00114536"/>
    <w:rsid w:val="00121235"/>
    <w:rsid w:val="00121C76"/>
    <w:rsid w:val="00124211"/>
    <w:rsid w:val="00127958"/>
    <w:rsid w:val="00133113"/>
    <w:rsid w:val="00136239"/>
    <w:rsid w:val="00136496"/>
    <w:rsid w:val="0013715D"/>
    <w:rsid w:val="00141958"/>
    <w:rsid w:val="001426D4"/>
    <w:rsid w:val="00142B20"/>
    <w:rsid w:val="00142DF2"/>
    <w:rsid w:val="00142F50"/>
    <w:rsid w:val="001438B5"/>
    <w:rsid w:val="0014799E"/>
    <w:rsid w:val="00150663"/>
    <w:rsid w:val="00150A3B"/>
    <w:rsid w:val="0015479D"/>
    <w:rsid w:val="001602B2"/>
    <w:rsid w:val="001614FA"/>
    <w:rsid w:val="00162594"/>
    <w:rsid w:val="00162E1B"/>
    <w:rsid w:val="001633FC"/>
    <w:rsid w:val="001638B2"/>
    <w:rsid w:val="00163CB2"/>
    <w:rsid w:val="00164044"/>
    <w:rsid w:val="001652C1"/>
    <w:rsid w:val="00170013"/>
    <w:rsid w:val="001726C8"/>
    <w:rsid w:val="00174433"/>
    <w:rsid w:val="0017557C"/>
    <w:rsid w:val="00175E90"/>
    <w:rsid w:val="0017758E"/>
    <w:rsid w:val="00181211"/>
    <w:rsid w:val="001812A8"/>
    <w:rsid w:val="00182357"/>
    <w:rsid w:val="001838E8"/>
    <w:rsid w:val="001860BF"/>
    <w:rsid w:val="00191813"/>
    <w:rsid w:val="00191E36"/>
    <w:rsid w:val="001933EC"/>
    <w:rsid w:val="0019418C"/>
    <w:rsid w:val="0019469C"/>
    <w:rsid w:val="00196052"/>
    <w:rsid w:val="001969F9"/>
    <w:rsid w:val="001A191E"/>
    <w:rsid w:val="001A446E"/>
    <w:rsid w:val="001A50E4"/>
    <w:rsid w:val="001A5D83"/>
    <w:rsid w:val="001A5EA4"/>
    <w:rsid w:val="001B04DE"/>
    <w:rsid w:val="001B04FE"/>
    <w:rsid w:val="001B1266"/>
    <w:rsid w:val="001B2435"/>
    <w:rsid w:val="001B3741"/>
    <w:rsid w:val="001B48D4"/>
    <w:rsid w:val="001B4C35"/>
    <w:rsid w:val="001B6635"/>
    <w:rsid w:val="001C17BC"/>
    <w:rsid w:val="001C28CF"/>
    <w:rsid w:val="001C3ADD"/>
    <w:rsid w:val="001C4DC0"/>
    <w:rsid w:val="001C5799"/>
    <w:rsid w:val="001C6BE5"/>
    <w:rsid w:val="001C6F88"/>
    <w:rsid w:val="001C7143"/>
    <w:rsid w:val="001D05A0"/>
    <w:rsid w:val="001D32B6"/>
    <w:rsid w:val="001D43DF"/>
    <w:rsid w:val="001D47CA"/>
    <w:rsid w:val="001D55E8"/>
    <w:rsid w:val="001D65A3"/>
    <w:rsid w:val="001D6AE4"/>
    <w:rsid w:val="001E4830"/>
    <w:rsid w:val="001E6573"/>
    <w:rsid w:val="001F08A9"/>
    <w:rsid w:val="001F1217"/>
    <w:rsid w:val="001F27B1"/>
    <w:rsid w:val="001F6318"/>
    <w:rsid w:val="00200AAC"/>
    <w:rsid w:val="00204072"/>
    <w:rsid w:val="0020542E"/>
    <w:rsid w:val="00205D1A"/>
    <w:rsid w:val="0020789E"/>
    <w:rsid w:val="0021004C"/>
    <w:rsid w:val="0021071A"/>
    <w:rsid w:val="00210755"/>
    <w:rsid w:val="00211DE3"/>
    <w:rsid w:val="00213A90"/>
    <w:rsid w:val="00215860"/>
    <w:rsid w:val="0022078C"/>
    <w:rsid w:val="002213A6"/>
    <w:rsid w:val="002228F1"/>
    <w:rsid w:val="00222F61"/>
    <w:rsid w:val="00222F78"/>
    <w:rsid w:val="002230CC"/>
    <w:rsid w:val="00224B43"/>
    <w:rsid w:val="00224C53"/>
    <w:rsid w:val="0022606E"/>
    <w:rsid w:val="0023039E"/>
    <w:rsid w:val="00232BDE"/>
    <w:rsid w:val="00235D75"/>
    <w:rsid w:val="00236CD7"/>
    <w:rsid w:val="002370E2"/>
    <w:rsid w:val="0024019B"/>
    <w:rsid w:val="00241274"/>
    <w:rsid w:val="002425BB"/>
    <w:rsid w:val="00242959"/>
    <w:rsid w:val="00244939"/>
    <w:rsid w:val="0024590B"/>
    <w:rsid w:val="00247044"/>
    <w:rsid w:val="00247C67"/>
    <w:rsid w:val="00247DBB"/>
    <w:rsid w:val="00247E20"/>
    <w:rsid w:val="00255510"/>
    <w:rsid w:val="00260ACA"/>
    <w:rsid w:val="002618C1"/>
    <w:rsid w:val="00261A11"/>
    <w:rsid w:val="00262234"/>
    <w:rsid w:val="00262B1C"/>
    <w:rsid w:val="00264B25"/>
    <w:rsid w:val="002745C8"/>
    <w:rsid w:val="00275543"/>
    <w:rsid w:val="0027668B"/>
    <w:rsid w:val="00276E45"/>
    <w:rsid w:val="00277352"/>
    <w:rsid w:val="00277F54"/>
    <w:rsid w:val="00281260"/>
    <w:rsid w:val="002823FB"/>
    <w:rsid w:val="00282BB2"/>
    <w:rsid w:val="00293FBE"/>
    <w:rsid w:val="002942D0"/>
    <w:rsid w:val="00297875"/>
    <w:rsid w:val="002A0D81"/>
    <w:rsid w:val="002A25B0"/>
    <w:rsid w:val="002A2B28"/>
    <w:rsid w:val="002A40E2"/>
    <w:rsid w:val="002A458E"/>
    <w:rsid w:val="002A5FF4"/>
    <w:rsid w:val="002A6E04"/>
    <w:rsid w:val="002A7C1A"/>
    <w:rsid w:val="002B14CC"/>
    <w:rsid w:val="002B1775"/>
    <w:rsid w:val="002B2515"/>
    <w:rsid w:val="002B3261"/>
    <w:rsid w:val="002B3A44"/>
    <w:rsid w:val="002B5FD6"/>
    <w:rsid w:val="002B61B6"/>
    <w:rsid w:val="002C23F6"/>
    <w:rsid w:val="002C3D4F"/>
    <w:rsid w:val="002C5973"/>
    <w:rsid w:val="002C5EF0"/>
    <w:rsid w:val="002C60F8"/>
    <w:rsid w:val="002C611C"/>
    <w:rsid w:val="002C611D"/>
    <w:rsid w:val="002D0597"/>
    <w:rsid w:val="002D095C"/>
    <w:rsid w:val="002D1D8E"/>
    <w:rsid w:val="002D3A62"/>
    <w:rsid w:val="002D4BFE"/>
    <w:rsid w:val="002D4D3B"/>
    <w:rsid w:val="002D6339"/>
    <w:rsid w:val="002E036C"/>
    <w:rsid w:val="002E0ADD"/>
    <w:rsid w:val="002E1890"/>
    <w:rsid w:val="002E2DC0"/>
    <w:rsid w:val="002E2FB8"/>
    <w:rsid w:val="002E39B5"/>
    <w:rsid w:val="002F1891"/>
    <w:rsid w:val="002F6859"/>
    <w:rsid w:val="002F6E76"/>
    <w:rsid w:val="002F7258"/>
    <w:rsid w:val="00300A78"/>
    <w:rsid w:val="00304AAC"/>
    <w:rsid w:val="0030517B"/>
    <w:rsid w:val="003051EE"/>
    <w:rsid w:val="003054E4"/>
    <w:rsid w:val="003060F6"/>
    <w:rsid w:val="003061B9"/>
    <w:rsid w:val="003064EF"/>
    <w:rsid w:val="003066D8"/>
    <w:rsid w:val="003104C8"/>
    <w:rsid w:val="0031181F"/>
    <w:rsid w:val="00311865"/>
    <w:rsid w:val="003132BC"/>
    <w:rsid w:val="0031380C"/>
    <w:rsid w:val="0031759B"/>
    <w:rsid w:val="0032041E"/>
    <w:rsid w:val="003229FA"/>
    <w:rsid w:val="00322BE1"/>
    <w:rsid w:val="00330AE1"/>
    <w:rsid w:val="003321EC"/>
    <w:rsid w:val="003346E7"/>
    <w:rsid w:val="00337C0D"/>
    <w:rsid w:val="00340A0F"/>
    <w:rsid w:val="003444C4"/>
    <w:rsid w:val="003454E3"/>
    <w:rsid w:val="00347030"/>
    <w:rsid w:val="00351C44"/>
    <w:rsid w:val="00352067"/>
    <w:rsid w:val="00352F88"/>
    <w:rsid w:val="003531A4"/>
    <w:rsid w:val="00354FBD"/>
    <w:rsid w:val="003554FA"/>
    <w:rsid w:val="0035555C"/>
    <w:rsid w:val="00355871"/>
    <w:rsid w:val="00357240"/>
    <w:rsid w:val="0036026A"/>
    <w:rsid w:val="0036150B"/>
    <w:rsid w:val="003631D5"/>
    <w:rsid w:val="00363DD6"/>
    <w:rsid w:val="003642C8"/>
    <w:rsid w:val="0036430E"/>
    <w:rsid w:val="00364F86"/>
    <w:rsid w:val="0036586D"/>
    <w:rsid w:val="00365D0F"/>
    <w:rsid w:val="00366173"/>
    <w:rsid w:val="003739EC"/>
    <w:rsid w:val="00374F10"/>
    <w:rsid w:val="003756B4"/>
    <w:rsid w:val="003772A6"/>
    <w:rsid w:val="00381DAB"/>
    <w:rsid w:val="003830EC"/>
    <w:rsid w:val="00383A5B"/>
    <w:rsid w:val="00385529"/>
    <w:rsid w:val="003868E9"/>
    <w:rsid w:val="00393AC1"/>
    <w:rsid w:val="0039465E"/>
    <w:rsid w:val="00396493"/>
    <w:rsid w:val="00396A23"/>
    <w:rsid w:val="003976B1"/>
    <w:rsid w:val="003A064B"/>
    <w:rsid w:val="003A0B95"/>
    <w:rsid w:val="003A0DFA"/>
    <w:rsid w:val="003A14FB"/>
    <w:rsid w:val="003A1C6B"/>
    <w:rsid w:val="003A250C"/>
    <w:rsid w:val="003A258A"/>
    <w:rsid w:val="003A35A6"/>
    <w:rsid w:val="003A56E4"/>
    <w:rsid w:val="003B20CB"/>
    <w:rsid w:val="003B2349"/>
    <w:rsid w:val="003B2FB3"/>
    <w:rsid w:val="003B3708"/>
    <w:rsid w:val="003B5767"/>
    <w:rsid w:val="003B5800"/>
    <w:rsid w:val="003B5D5A"/>
    <w:rsid w:val="003B6C32"/>
    <w:rsid w:val="003C032F"/>
    <w:rsid w:val="003C09C8"/>
    <w:rsid w:val="003C21F4"/>
    <w:rsid w:val="003C34D1"/>
    <w:rsid w:val="003C486A"/>
    <w:rsid w:val="003C5EA5"/>
    <w:rsid w:val="003C6C0B"/>
    <w:rsid w:val="003D4101"/>
    <w:rsid w:val="003D4323"/>
    <w:rsid w:val="003D524E"/>
    <w:rsid w:val="003D7BB3"/>
    <w:rsid w:val="003E0653"/>
    <w:rsid w:val="003E0868"/>
    <w:rsid w:val="003E44C3"/>
    <w:rsid w:val="003E5199"/>
    <w:rsid w:val="003E5FA6"/>
    <w:rsid w:val="003F54F4"/>
    <w:rsid w:val="003F5784"/>
    <w:rsid w:val="00400AF3"/>
    <w:rsid w:val="00402551"/>
    <w:rsid w:val="00404A17"/>
    <w:rsid w:val="00404C3F"/>
    <w:rsid w:val="004062DD"/>
    <w:rsid w:val="00415539"/>
    <w:rsid w:val="00415A10"/>
    <w:rsid w:val="004164F6"/>
    <w:rsid w:val="004178B3"/>
    <w:rsid w:val="00420BD6"/>
    <w:rsid w:val="00420C5D"/>
    <w:rsid w:val="0042525A"/>
    <w:rsid w:val="0042534F"/>
    <w:rsid w:val="00430087"/>
    <w:rsid w:val="00431ED7"/>
    <w:rsid w:val="00436CB7"/>
    <w:rsid w:val="00440921"/>
    <w:rsid w:val="00440D75"/>
    <w:rsid w:val="00445085"/>
    <w:rsid w:val="0044597B"/>
    <w:rsid w:val="00446E8D"/>
    <w:rsid w:val="00447C83"/>
    <w:rsid w:val="004538C4"/>
    <w:rsid w:val="00453B4B"/>
    <w:rsid w:val="004551BA"/>
    <w:rsid w:val="00455AB1"/>
    <w:rsid w:val="00457A81"/>
    <w:rsid w:val="00461DFA"/>
    <w:rsid w:val="0046273F"/>
    <w:rsid w:val="0046561B"/>
    <w:rsid w:val="00465937"/>
    <w:rsid w:val="00470EAE"/>
    <w:rsid w:val="00471671"/>
    <w:rsid w:val="00472F3F"/>
    <w:rsid w:val="0047310C"/>
    <w:rsid w:val="00473938"/>
    <w:rsid w:val="004775B4"/>
    <w:rsid w:val="004800F1"/>
    <w:rsid w:val="004807D0"/>
    <w:rsid w:val="00482643"/>
    <w:rsid w:val="00482F02"/>
    <w:rsid w:val="004832C8"/>
    <w:rsid w:val="0048461E"/>
    <w:rsid w:val="00485F53"/>
    <w:rsid w:val="0049027E"/>
    <w:rsid w:val="00490AEA"/>
    <w:rsid w:val="00490C2F"/>
    <w:rsid w:val="00491132"/>
    <w:rsid w:val="00491F58"/>
    <w:rsid w:val="00494AFB"/>
    <w:rsid w:val="00496B20"/>
    <w:rsid w:val="00496CDB"/>
    <w:rsid w:val="00496F5F"/>
    <w:rsid w:val="004A194E"/>
    <w:rsid w:val="004A2480"/>
    <w:rsid w:val="004A3D8E"/>
    <w:rsid w:val="004A5F19"/>
    <w:rsid w:val="004A64C3"/>
    <w:rsid w:val="004A7E1A"/>
    <w:rsid w:val="004B10AC"/>
    <w:rsid w:val="004B4752"/>
    <w:rsid w:val="004B76FD"/>
    <w:rsid w:val="004C15F8"/>
    <w:rsid w:val="004C1D4D"/>
    <w:rsid w:val="004C2B77"/>
    <w:rsid w:val="004C3487"/>
    <w:rsid w:val="004C3555"/>
    <w:rsid w:val="004C634B"/>
    <w:rsid w:val="004C6BEA"/>
    <w:rsid w:val="004C6E52"/>
    <w:rsid w:val="004C70C2"/>
    <w:rsid w:val="004C71FF"/>
    <w:rsid w:val="004C7438"/>
    <w:rsid w:val="004D096F"/>
    <w:rsid w:val="004D114E"/>
    <w:rsid w:val="004D69B1"/>
    <w:rsid w:val="004E073D"/>
    <w:rsid w:val="004E124B"/>
    <w:rsid w:val="004E1CD5"/>
    <w:rsid w:val="004E5182"/>
    <w:rsid w:val="004E5409"/>
    <w:rsid w:val="004E5B83"/>
    <w:rsid w:val="004E6C6A"/>
    <w:rsid w:val="004E77CA"/>
    <w:rsid w:val="004F2588"/>
    <w:rsid w:val="004F2F12"/>
    <w:rsid w:val="004F41DA"/>
    <w:rsid w:val="004F56CE"/>
    <w:rsid w:val="004F57B9"/>
    <w:rsid w:val="004F6B83"/>
    <w:rsid w:val="004F7B60"/>
    <w:rsid w:val="004F7D4B"/>
    <w:rsid w:val="005026EB"/>
    <w:rsid w:val="00503565"/>
    <w:rsid w:val="00503C0D"/>
    <w:rsid w:val="005103D1"/>
    <w:rsid w:val="00511F4B"/>
    <w:rsid w:val="00513875"/>
    <w:rsid w:val="005138A0"/>
    <w:rsid w:val="005144D0"/>
    <w:rsid w:val="005172F6"/>
    <w:rsid w:val="00521071"/>
    <w:rsid w:val="0052280D"/>
    <w:rsid w:val="00523DF9"/>
    <w:rsid w:val="00525EB9"/>
    <w:rsid w:val="00526350"/>
    <w:rsid w:val="005328F7"/>
    <w:rsid w:val="00533324"/>
    <w:rsid w:val="005339FC"/>
    <w:rsid w:val="00533D2B"/>
    <w:rsid w:val="00533DE4"/>
    <w:rsid w:val="005344E5"/>
    <w:rsid w:val="005347A6"/>
    <w:rsid w:val="0053491D"/>
    <w:rsid w:val="00535E61"/>
    <w:rsid w:val="00541B90"/>
    <w:rsid w:val="00545CFE"/>
    <w:rsid w:val="005469FB"/>
    <w:rsid w:val="00547654"/>
    <w:rsid w:val="00550440"/>
    <w:rsid w:val="0055044A"/>
    <w:rsid w:val="005507CB"/>
    <w:rsid w:val="0055165C"/>
    <w:rsid w:val="00554786"/>
    <w:rsid w:val="00554A4A"/>
    <w:rsid w:val="005556A8"/>
    <w:rsid w:val="00555927"/>
    <w:rsid w:val="00560488"/>
    <w:rsid w:val="00560C14"/>
    <w:rsid w:val="005610DF"/>
    <w:rsid w:val="00561921"/>
    <w:rsid w:val="005631FE"/>
    <w:rsid w:val="0056453B"/>
    <w:rsid w:val="00565E43"/>
    <w:rsid w:val="0056703F"/>
    <w:rsid w:val="00567837"/>
    <w:rsid w:val="005702EB"/>
    <w:rsid w:val="00575374"/>
    <w:rsid w:val="00576275"/>
    <w:rsid w:val="00577CC4"/>
    <w:rsid w:val="0058131E"/>
    <w:rsid w:val="005839CD"/>
    <w:rsid w:val="00584164"/>
    <w:rsid w:val="00584890"/>
    <w:rsid w:val="0058533F"/>
    <w:rsid w:val="00585815"/>
    <w:rsid w:val="005860D7"/>
    <w:rsid w:val="0058647E"/>
    <w:rsid w:val="005872F0"/>
    <w:rsid w:val="0058748B"/>
    <w:rsid w:val="00591197"/>
    <w:rsid w:val="00591821"/>
    <w:rsid w:val="0059389D"/>
    <w:rsid w:val="0059401A"/>
    <w:rsid w:val="005943C0"/>
    <w:rsid w:val="00596544"/>
    <w:rsid w:val="00597A51"/>
    <w:rsid w:val="00597C68"/>
    <w:rsid w:val="005A24DE"/>
    <w:rsid w:val="005A339F"/>
    <w:rsid w:val="005A4430"/>
    <w:rsid w:val="005A6FCD"/>
    <w:rsid w:val="005A7269"/>
    <w:rsid w:val="005B0C4D"/>
    <w:rsid w:val="005B4239"/>
    <w:rsid w:val="005B6017"/>
    <w:rsid w:val="005C09D8"/>
    <w:rsid w:val="005C10B6"/>
    <w:rsid w:val="005C26EE"/>
    <w:rsid w:val="005C2924"/>
    <w:rsid w:val="005C376E"/>
    <w:rsid w:val="005C548C"/>
    <w:rsid w:val="005C6E9E"/>
    <w:rsid w:val="005C7094"/>
    <w:rsid w:val="005D008C"/>
    <w:rsid w:val="005D179C"/>
    <w:rsid w:val="005D37F6"/>
    <w:rsid w:val="005D40F0"/>
    <w:rsid w:val="005D41AC"/>
    <w:rsid w:val="005E07A7"/>
    <w:rsid w:val="005E0E53"/>
    <w:rsid w:val="005E293A"/>
    <w:rsid w:val="005E2D49"/>
    <w:rsid w:val="005E3AEA"/>
    <w:rsid w:val="005E452D"/>
    <w:rsid w:val="005E60AB"/>
    <w:rsid w:val="005E7942"/>
    <w:rsid w:val="005F136B"/>
    <w:rsid w:val="005F2720"/>
    <w:rsid w:val="005F3592"/>
    <w:rsid w:val="005F503F"/>
    <w:rsid w:val="006007E7"/>
    <w:rsid w:val="00605775"/>
    <w:rsid w:val="00610338"/>
    <w:rsid w:val="00611329"/>
    <w:rsid w:val="006123F2"/>
    <w:rsid w:val="00613DD9"/>
    <w:rsid w:val="00614D0E"/>
    <w:rsid w:val="00615733"/>
    <w:rsid w:val="006158C8"/>
    <w:rsid w:val="006179D1"/>
    <w:rsid w:val="00617F64"/>
    <w:rsid w:val="006203FC"/>
    <w:rsid w:val="00620549"/>
    <w:rsid w:val="00621A04"/>
    <w:rsid w:val="00623E08"/>
    <w:rsid w:val="006245FC"/>
    <w:rsid w:val="00625F82"/>
    <w:rsid w:val="00631B63"/>
    <w:rsid w:val="00633192"/>
    <w:rsid w:val="00634EED"/>
    <w:rsid w:val="00636698"/>
    <w:rsid w:val="00636C0D"/>
    <w:rsid w:val="00641E0C"/>
    <w:rsid w:val="006426E4"/>
    <w:rsid w:val="00643898"/>
    <w:rsid w:val="006443C6"/>
    <w:rsid w:val="00645293"/>
    <w:rsid w:val="0064748F"/>
    <w:rsid w:val="00650401"/>
    <w:rsid w:val="00650E92"/>
    <w:rsid w:val="00650F3C"/>
    <w:rsid w:val="006539B2"/>
    <w:rsid w:val="006558B0"/>
    <w:rsid w:val="00655D8E"/>
    <w:rsid w:val="00655FCE"/>
    <w:rsid w:val="0065718D"/>
    <w:rsid w:val="00663243"/>
    <w:rsid w:val="0066425F"/>
    <w:rsid w:val="00665FD1"/>
    <w:rsid w:val="006673A1"/>
    <w:rsid w:val="006713BF"/>
    <w:rsid w:val="00671D3F"/>
    <w:rsid w:val="006728AF"/>
    <w:rsid w:val="00672BFD"/>
    <w:rsid w:val="0067688B"/>
    <w:rsid w:val="00676F2D"/>
    <w:rsid w:val="00677030"/>
    <w:rsid w:val="00682E75"/>
    <w:rsid w:val="006836EE"/>
    <w:rsid w:val="00683806"/>
    <w:rsid w:val="00683851"/>
    <w:rsid w:val="0069141F"/>
    <w:rsid w:val="00691598"/>
    <w:rsid w:val="006925EC"/>
    <w:rsid w:val="006938C3"/>
    <w:rsid w:val="00696685"/>
    <w:rsid w:val="006A3C99"/>
    <w:rsid w:val="006A5D36"/>
    <w:rsid w:val="006A68D5"/>
    <w:rsid w:val="006A7751"/>
    <w:rsid w:val="006B10AF"/>
    <w:rsid w:val="006B1514"/>
    <w:rsid w:val="006B29DF"/>
    <w:rsid w:val="006B386F"/>
    <w:rsid w:val="006B39EF"/>
    <w:rsid w:val="006C0242"/>
    <w:rsid w:val="006C29F6"/>
    <w:rsid w:val="006C41D8"/>
    <w:rsid w:val="006D23B3"/>
    <w:rsid w:val="006D2F42"/>
    <w:rsid w:val="006D2F9C"/>
    <w:rsid w:val="006D3506"/>
    <w:rsid w:val="006D55CB"/>
    <w:rsid w:val="006E1F8F"/>
    <w:rsid w:val="006E424F"/>
    <w:rsid w:val="006E5171"/>
    <w:rsid w:val="006E605C"/>
    <w:rsid w:val="006E717B"/>
    <w:rsid w:val="006F3839"/>
    <w:rsid w:val="006F4874"/>
    <w:rsid w:val="006F584E"/>
    <w:rsid w:val="006F70B4"/>
    <w:rsid w:val="006F7FD1"/>
    <w:rsid w:val="007002C8"/>
    <w:rsid w:val="00700933"/>
    <w:rsid w:val="007011A6"/>
    <w:rsid w:val="007019D1"/>
    <w:rsid w:val="00701B7B"/>
    <w:rsid w:val="00702541"/>
    <w:rsid w:val="00702D3C"/>
    <w:rsid w:val="00702F1B"/>
    <w:rsid w:val="007053EE"/>
    <w:rsid w:val="00705596"/>
    <w:rsid w:val="0070755A"/>
    <w:rsid w:val="00714D07"/>
    <w:rsid w:val="00716273"/>
    <w:rsid w:val="007236E8"/>
    <w:rsid w:val="00723D48"/>
    <w:rsid w:val="00723E9C"/>
    <w:rsid w:val="00724358"/>
    <w:rsid w:val="00725BC5"/>
    <w:rsid w:val="00726F01"/>
    <w:rsid w:val="00727C6F"/>
    <w:rsid w:val="0073150B"/>
    <w:rsid w:val="0073299E"/>
    <w:rsid w:val="007352B7"/>
    <w:rsid w:val="00736537"/>
    <w:rsid w:val="00737B7F"/>
    <w:rsid w:val="007419AC"/>
    <w:rsid w:val="007422B5"/>
    <w:rsid w:val="00745374"/>
    <w:rsid w:val="00745B5F"/>
    <w:rsid w:val="00746804"/>
    <w:rsid w:val="0074681B"/>
    <w:rsid w:val="00746C08"/>
    <w:rsid w:val="00751C7B"/>
    <w:rsid w:val="007537D5"/>
    <w:rsid w:val="0075423A"/>
    <w:rsid w:val="00755C56"/>
    <w:rsid w:val="00760864"/>
    <w:rsid w:val="0076208E"/>
    <w:rsid w:val="00762571"/>
    <w:rsid w:val="007638D4"/>
    <w:rsid w:val="00763F1B"/>
    <w:rsid w:val="00764A9A"/>
    <w:rsid w:val="00765756"/>
    <w:rsid w:val="00765C16"/>
    <w:rsid w:val="00766F24"/>
    <w:rsid w:val="00767ACD"/>
    <w:rsid w:val="00770B64"/>
    <w:rsid w:val="00772602"/>
    <w:rsid w:val="00772D38"/>
    <w:rsid w:val="0077349B"/>
    <w:rsid w:val="00773E32"/>
    <w:rsid w:val="00775381"/>
    <w:rsid w:val="00777B31"/>
    <w:rsid w:val="00782305"/>
    <w:rsid w:val="007824D4"/>
    <w:rsid w:val="0078252E"/>
    <w:rsid w:val="007876F3"/>
    <w:rsid w:val="00791785"/>
    <w:rsid w:val="007931E8"/>
    <w:rsid w:val="00793D24"/>
    <w:rsid w:val="00794833"/>
    <w:rsid w:val="00795A50"/>
    <w:rsid w:val="007963AE"/>
    <w:rsid w:val="007965A1"/>
    <w:rsid w:val="00797A82"/>
    <w:rsid w:val="007A0443"/>
    <w:rsid w:val="007A1F87"/>
    <w:rsid w:val="007A63D6"/>
    <w:rsid w:val="007B0247"/>
    <w:rsid w:val="007B0721"/>
    <w:rsid w:val="007B28DC"/>
    <w:rsid w:val="007B4945"/>
    <w:rsid w:val="007B5696"/>
    <w:rsid w:val="007B6421"/>
    <w:rsid w:val="007C2075"/>
    <w:rsid w:val="007C2992"/>
    <w:rsid w:val="007C2C0C"/>
    <w:rsid w:val="007C347F"/>
    <w:rsid w:val="007C5931"/>
    <w:rsid w:val="007C7ED3"/>
    <w:rsid w:val="007D1293"/>
    <w:rsid w:val="007D2609"/>
    <w:rsid w:val="007D32CA"/>
    <w:rsid w:val="007E07CF"/>
    <w:rsid w:val="007E1057"/>
    <w:rsid w:val="007E2FD7"/>
    <w:rsid w:val="007E488D"/>
    <w:rsid w:val="007E4D86"/>
    <w:rsid w:val="007E5721"/>
    <w:rsid w:val="007E6676"/>
    <w:rsid w:val="007E6C57"/>
    <w:rsid w:val="007E6F91"/>
    <w:rsid w:val="007E7F64"/>
    <w:rsid w:val="007F09B1"/>
    <w:rsid w:val="007F21C9"/>
    <w:rsid w:val="007F24F2"/>
    <w:rsid w:val="007F3936"/>
    <w:rsid w:val="007F393E"/>
    <w:rsid w:val="007F40E2"/>
    <w:rsid w:val="007F4F94"/>
    <w:rsid w:val="00801526"/>
    <w:rsid w:val="00803449"/>
    <w:rsid w:val="00803FB4"/>
    <w:rsid w:val="0080468F"/>
    <w:rsid w:val="008107D4"/>
    <w:rsid w:val="008124F1"/>
    <w:rsid w:val="00814E9A"/>
    <w:rsid w:val="008158E4"/>
    <w:rsid w:val="008172A3"/>
    <w:rsid w:val="00820A69"/>
    <w:rsid w:val="0082159E"/>
    <w:rsid w:val="00822080"/>
    <w:rsid w:val="0082546D"/>
    <w:rsid w:val="00827426"/>
    <w:rsid w:val="00830007"/>
    <w:rsid w:val="008302F3"/>
    <w:rsid w:val="00830786"/>
    <w:rsid w:val="00831E85"/>
    <w:rsid w:val="00832541"/>
    <w:rsid w:val="0083345B"/>
    <w:rsid w:val="00841D21"/>
    <w:rsid w:val="00842524"/>
    <w:rsid w:val="00843501"/>
    <w:rsid w:val="008441CF"/>
    <w:rsid w:val="008441F7"/>
    <w:rsid w:val="008461DC"/>
    <w:rsid w:val="008465B2"/>
    <w:rsid w:val="00847685"/>
    <w:rsid w:val="00851B34"/>
    <w:rsid w:val="008607CE"/>
    <w:rsid w:val="00860BE9"/>
    <w:rsid w:val="008623B5"/>
    <w:rsid w:val="00865FA7"/>
    <w:rsid w:val="00867A68"/>
    <w:rsid w:val="00871D42"/>
    <w:rsid w:val="00872C81"/>
    <w:rsid w:val="00872E64"/>
    <w:rsid w:val="00873E51"/>
    <w:rsid w:val="00873F1C"/>
    <w:rsid w:val="00875D37"/>
    <w:rsid w:val="0087612E"/>
    <w:rsid w:val="00877F42"/>
    <w:rsid w:val="008811DF"/>
    <w:rsid w:val="00881C4D"/>
    <w:rsid w:val="00882E3C"/>
    <w:rsid w:val="008833DE"/>
    <w:rsid w:val="00883609"/>
    <w:rsid w:val="00883F9C"/>
    <w:rsid w:val="00886164"/>
    <w:rsid w:val="00887D69"/>
    <w:rsid w:val="00890481"/>
    <w:rsid w:val="008905B2"/>
    <w:rsid w:val="00890EB2"/>
    <w:rsid w:val="008920EB"/>
    <w:rsid w:val="008946B9"/>
    <w:rsid w:val="00896536"/>
    <w:rsid w:val="008A0475"/>
    <w:rsid w:val="008A0F8E"/>
    <w:rsid w:val="008A2270"/>
    <w:rsid w:val="008A323B"/>
    <w:rsid w:val="008A4803"/>
    <w:rsid w:val="008A4AED"/>
    <w:rsid w:val="008A53A1"/>
    <w:rsid w:val="008A743A"/>
    <w:rsid w:val="008A7E28"/>
    <w:rsid w:val="008B068C"/>
    <w:rsid w:val="008B1F42"/>
    <w:rsid w:val="008B2ED8"/>
    <w:rsid w:val="008B3F61"/>
    <w:rsid w:val="008B5019"/>
    <w:rsid w:val="008B5EA9"/>
    <w:rsid w:val="008C1B6F"/>
    <w:rsid w:val="008C315A"/>
    <w:rsid w:val="008C50D7"/>
    <w:rsid w:val="008D1F6D"/>
    <w:rsid w:val="008D7AE8"/>
    <w:rsid w:val="008E1A23"/>
    <w:rsid w:val="008E3415"/>
    <w:rsid w:val="008E44F2"/>
    <w:rsid w:val="008E59B6"/>
    <w:rsid w:val="008E7280"/>
    <w:rsid w:val="008E7A9E"/>
    <w:rsid w:val="008F0987"/>
    <w:rsid w:val="008F2E40"/>
    <w:rsid w:val="008F69DB"/>
    <w:rsid w:val="00900482"/>
    <w:rsid w:val="00900552"/>
    <w:rsid w:val="00900BC1"/>
    <w:rsid w:val="00901210"/>
    <w:rsid w:val="0090216B"/>
    <w:rsid w:val="00902E9F"/>
    <w:rsid w:val="009037CB"/>
    <w:rsid w:val="00904B6B"/>
    <w:rsid w:val="00905F2F"/>
    <w:rsid w:val="00906308"/>
    <w:rsid w:val="00906EB4"/>
    <w:rsid w:val="0090785B"/>
    <w:rsid w:val="00911793"/>
    <w:rsid w:val="00912B2A"/>
    <w:rsid w:val="00912D15"/>
    <w:rsid w:val="00913438"/>
    <w:rsid w:val="009138A8"/>
    <w:rsid w:val="00915C8E"/>
    <w:rsid w:val="009168DE"/>
    <w:rsid w:val="00916C3F"/>
    <w:rsid w:val="00920EF5"/>
    <w:rsid w:val="009234CF"/>
    <w:rsid w:val="00923D9B"/>
    <w:rsid w:val="009240F8"/>
    <w:rsid w:val="009242A7"/>
    <w:rsid w:val="009248F3"/>
    <w:rsid w:val="00925E8A"/>
    <w:rsid w:val="009262C8"/>
    <w:rsid w:val="009366A9"/>
    <w:rsid w:val="0093671E"/>
    <w:rsid w:val="00937DFD"/>
    <w:rsid w:val="00940926"/>
    <w:rsid w:val="00940B17"/>
    <w:rsid w:val="00941E64"/>
    <w:rsid w:val="009422AA"/>
    <w:rsid w:val="00944501"/>
    <w:rsid w:val="009451D0"/>
    <w:rsid w:val="00946BE1"/>
    <w:rsid w:val="00950520"/>
    <w:rsid w:val="00952A18"/>
    <w:rsid w:val="00953916"/>
    <w:rsid w:val="009556CC"/>
    <w:rsid w:val="00957F12"/>
    <w:rsid w:val="00957F64"/>
    <w:rsid w:val="00960704"/>
    <w:rsid w:val="00961A2E"/>
    <w:rsid w:val="009635C5"/>
    <w:rsid w:val="00963A6C"/>
    <w:rsid w:val="0096588C"/>
    <w:rsid w:val="0096613A"/>
    <w:rsid w:val="009668F0"/>
    <w:rsid w:val="00966DCD"/>
    <w:rsid w:val="00967343"/>
    <w:rsid w:val="00967562"/>
    <w:rsid w:val="00967CF1"/>
    <w:rsid w:val="0097133F"/>
    <w:rsid w:val="009726F4"/>
    <w:rsid w:val="009744C9"/>
    <w:rsid w:val="009757E5"/>
    <w:rsid w:val="009767F6"/>
    <w:rsid w:val="0097751C"/>
    <w:rsid w:val="00980255"/>
    <w:rsid w:val="009804E3"/>
    <w:rsid w:val="0098100A"/>
    <w:rsid w:val="009824E3"/>
    <w:rsid w:val="00983378"/>
    <w:rsid w:val="0098340E"/>
    <w:rsid w:val="00983A28"/>
    <w:rsid w:val="00984B32"/>
    <w:rsid w:val="00984FA7"/>
    <w:rsid w:val="00985851"/>
    <w:rsid w:val="009873AE"/>
    <w:rsid w:val="00992D4B"/>
    <w:rsid w:val="00995DDD"/>
    <w:rsid w:val="009A1777"/>
    <w:rsid w:val="009A5CED"/>
    <w:rsid w:val="009B5CF5"/>
    <w:rsid w:val="009B66EA"/>
    <w:rsid w:val="009B681D"/>
    <w:rsid w:val="009B6F95"/>
    <w:rsid w:val="009B709B"/>
    <w:rsid w:val="009C10AC"/>
    <w:rsid w:val="009C26CA"/>
    <w:rsid w:val="009C28B2"/>
    <w:rsid w:val="009C2B54"/>
    <w:rsid w:val="009C49BD"/>
    <w:rsid w:val="009C517E"/>
    <w:rsid w:val="009C5501"/>
    <w:rsid w:val="009C6AF9"/>
    <w:rsid w:val="009D05AB"/>
    <w:rsid w:val="009D1928"/>
    <w:rsid w:val="009D47F5"/>
    <w:rsid w:val="009D4DC5"/>
    <w:rsid w:val="009D58AB"/>
    <w:rsid w:val="009D5CB8"/>
    <w:rsid w:val="009D62FF"/>
    <w:rsid w:val="009D79A3"/>
    <w:rsid w:val="009D7B7C"/>
    <w:rsid w:val="009E1C38"/>
    <w:rsid w:val="009E4BE0"/>
    <w:rsid w:val="009E5164"/>
    <w:rsid w:val="009E5E9F"/>
    <w:rsid w:val="009E7AF7"/>
    <w:rsid w:val="009F1EFD"/>
    <w:rsid w:val="009F335E"/>
    <w:rsid w:val="00A01874"/>
    <w:rsid w:val="00A01DC8"/>
    <w:rsid w:val="00A02140"/>
    <w:rsid w:val="00A03D8B"/>
    <w:rsid w:val="00A05843"/>
    <w:rsid w:val="00A100E2"/>
    <w:rsid w:val="00A11E9F"/>
    <w:rsid w:val="00A13CE0"/>
    <w:rsid w:val="00A21ED1"/>
    <w:rsid w:val="00A2220A"/>
    <w:rsid w:val="00A2558B"/>
    <w:rsid w:val="00A32520"/>
    <w:rsid w:val="00A32AA4"/>
    <w:rsid w:val="00A32AE3"/>
    <w:rsid w:val="00A3306D"/>
    <w:rsid w:val="00A35332"/>
    <w:rsid w:val="00A36685"/>
    <w:rsid w:val="00A36AC2"/>
    <w:rsid w:val="00A43E3F"/>
    <w:rsid w:val="00A43FBD"/>
    <w:rsid w:val="00A443C0"/>
    <w:rsid w:val="00A45916"/>
    <w:rsid w:val="00A465C1"/>
    <w:rsid w:val="00A474E9"/>
    <w:rsid w:val="00A52DA3"/>
    <w:rsid w:val="00A55000"/>
    <w:rsid w:val="00A55781"/>
    <w:rsid w:val="00A5669C"/>
    <w:rsid w:val="00A60633"/>
    <w:rsid w:val="00A618C8"/>
    <w:rsid w:val="00A62F61"/>
    <w:rsid w:val="00A63F5A"/>
    <w:rsid w:val="00A657BD"/>
    <w:rsid w:val="00A667D1"/>
    <w:rsid w:val="00A66934"/>
    <w:rsid w:val="00A71036"/>
    <w:rsid w:val="00A717A0"/>
    <w:rsid w:val="00A71EF7"/>
    <w:rsid w:val="00A74DFF"/>
    <w:rsid w:val="00A760D4"/>
    <w:rsid w:val="00A76709"/>
    <w:rsid w:val="00A80B8B"/>
    <w:rsid w:val="00A824CD"/>
    <w:rsid w:val="00A82A8E"/>
    <w:rsid w:val="00A840BB"/>
    <w:rsid w:val="00A85461"/>
    <w:rsid w:val="00A85DB9"/>
    <w:rsid w:val="00A86647"/>
    <w:rsid w:val="00A87559"/>
    <w:rsid w:val="00A905AC"/>
    <w:rsid w:val="00A905B3"/>
    <w:rsid w:val="00A91D30"/>
    <w:rsid w:val="00A95666"/>
    <w:rsid w:val="00A97002"/>
    <w:rsid w:val="00A9702B"/>
    <w:rsid w:val="00AA0A46"/>
    <w:rsid w:val="00AA5231"/>
    <w:rsid w:val="00AA7311"/>
    <w:rsid w:val="00AA7751"/>
    <w:rsid w:val="00AB0EE4"/>
    <w:rsid w:val="00AB188A"/>
    <w:rsid w:val="00AB46C0"/>
    <w:rsid w:val="00AB62F8"/>
    <w:rsid w:val="00AB6515"/>
    <w:rsid w:val="00AB70A5"/>
    <w:rsid w:val="00AB7807"/>
    <w:rsid w:val="00AC0CF8"/>
    <w:rsid w:val="00AC0EDB"/>
    <w:rsid w:val="00AC120B"/>
    <w:rsid w:val="00AC20C0"/>
    <w:rsid w:val="00AC41EA"/>
    <w:rsid w:val="00AD14D3"/>
    <w:rsid w:val="00AD1580"/>
    <w:rsid w:val="00AD5596"/>
    <w:rsid w:val="00AD7517"/>
    <w:rsid w:val="00AE18C7"/>
    <w:rsid w:val="00AE36AC"/>
    <w:rsid w:val="00AE3AB2"/>
    <w:rsid w:val="00AE56CA"/>
    <w:rsid w:val="00AF020A"/>
    <w:rsid w:val="00AF04EA"/>
    <w:rsid w:val="00AF1568"/>
    <w:rsid w:val="00AF3D81"/>
    <w:rsid w:val="00AF5357"/>
    <w:rsid w:val="00AF73F5"/>
    <w:rsid w:val="00B000B6"/>
    <w:rsid w:val="00B03D74"/>
    <w:rsid w:val="00B0404F"/>
    <w:rsid w:val="00B04ABA"/>
    <w:rsid w:val="00B07343"/>
    <w:rsid w:val="00B10472"/>
    <w:rsid w:val="00B10802"/>
    <w:rsid w:val="00B152ED"/>
    <w:rsid w:val="00B1560E"/>
    <w:rsid w:val="00B1580B"/>
    <w:rsid w:val="00B15A27"/>
    <w:rsid w:val="00B17717"/>
    <w:rsid w:val="00B2058C"/>
    <w:rsid w:val="00B21D5D"/>
    <w:rsid w:val="00B21F3B"/>
    <w:rsid w:val="00B22000"/>
    <w:rsid w:val="00B225B1"/>
    <w:rsid w:val="00B22CEC"/>
    <w:rsid w:val="00B25262"/>
    <w:rsid w:val="00B270B7"/>
    <w:rsid w:val="00B31B0D"/>
    <w:rsid w:val="00B3386D"/>
    <w:rsid w:val="00B35D00"/>
    <w:rsid w:val="00B37553"/>
    <w:rsid w:val="00B3778E"/>
    <w:rsid w:val="00B37BDD"/>
    <w:rsid w:val="00B4289B"/>
    <w:rsid w:val="00B42AE3"/>
    <w:rsid w:val="00B45A16"/>
    <w:rsid w:val="00B462BF"/>
    <w:rsid w:val="00B46EE6"/>
    <w:rsid w:val="00B51533"/>
    <w:rsid w:val="00B5190A"/>
    <w:rsid w:val="00B51CA2"/>
    <w:rsid w:val="00B51F76"/>
    <w:rsid w:val="00B52B47"/>
    <w:rsid w:val="00B53924"/>
    <w:rsid w:val="00B54D69"/>
    <w:rsid w:val="00B57CFF"/>
    <w:rsid w:val="00B60B04"/>
    <w:rsid w:val="00B62576"/>
    <w:rsid w:val="00B62CEC"/>
    <w:rsid w:val="00B62F6F"/>
    <w:rsid w:val="00B63D1B"/>
    <w:rsid w:val="00B64A4C"/>
    <w:rsid w:val="00B65BAC"/>
    <w:rsid w:val="00B706E2"/>
    <w:rsid w:val="00B70F8A"/>
    <w:rsid w:val="00B71360"/>
    <w:rsid w:val="00B74728"/>
    <w:rsid w:val="00B7482F"/>
    <w:rsid w:val="00B753EA"/>
    <w:rsid w:val="00B755C7"/>
    <w:rsid w:val="00B75780"/>
    <w:rsid w:val="00B80DDC"/>
    <w:rsid w:val="00B81A4A"/>
    <w:rsid w:val="00B8244B"/>
    <w:rsid w:val="00B82D56"/>
    <w:rsid w:val="00B83F9F"/>
    <w:rsid w:val="00B85C0A"/>
    <w:rsid w:val="00B873D2"/>
    <w:rsid w:val="00B9087E"/>
    <w:rsid w:val="00B90AA8"/>
    <w:rsid w:val="00B9188F"/>
    <w:rsid w:val="00B91E0A"/>
    <w:rsid w:val="00B92D24"/>
    <w:rsid w:val="00B9543B"/>
    <w:rsid w:val="00BA04C4"/>
    <w:rsid w:val="00BA5192"/>
    <w:rsid w:val="00BB1428"/>
    <w:rsid w:val="00BB44A8"/>
    <w:rsid w:val="00BB67D2"/>
    <w:rsid w:val="00BB6B20"/>
    <w:rsid w:val="00BB6F09"/>
    <w:rsid w:val="00BB7527"/>
    <w:rsid w:val="00BC2739"/>
    <w:rsid w:val="00BC3BDD"/>
    <w:rsid w:val="00BC6F3E"/>
    <w:rsid w:val="00BD1C7E"/>
    <w:rsid w:val="00BD7CF5"/>
    <w:rsid w:val="00BE106A"/>
    <w:rsid w:val="00BE1B79"/>
    <w:rsid w:val="00BE274D"/>
    <w:rsid w:val="00BE45A2"/>
    <w:rsid w:val="00BE463F"/>
    <w:rsid w:val="00BE4B7A"/>
    <w:rsid w:val="00BE7093"/>
    <w:rsid w:val="00BF0EA6"/>
    <w:rsid w:val="00BF2976"/>
    <w:rsid w:val="00BF4835"/>
    <w:rsid w:val="00BF4B95"/>
    <w:rsid w:val="00BF5633"/>
    <w:rsid w:val="00C00318"/>
    <w:rsid w:val="00C00826"/>
    <w:rsid w:val="00C010D9"/>
    <w:rsid w:val="00C01788"/>
    <w:rsid w:val="00C01CB9"/>
    <w:rsid w:val="00C03CFB"/>
    <w:rsid w:val="00C05890"/>
    <w:rsid w:val="00C065FF"/>
    <w:rsid w:val="00C10DD5"/>
    <w:rsid w:val="00C12426"/>
    <w:rsid w:val="00C1533D"/>
    <w:rsid w:val="00C17053"/>
    <w:rsid w:val="00C20DF6"/>
    <w:rsid w:val="00C20EC8"/>
    <w:rsid w:val="00C2121D"/>
    <w:rsid w:val="00C2265F"/>
    <w:rsid w:val="00C23010"/>
    <w:rsid w:val="00C2343B"/>
    <w:rsid w:val="00C26865"/>
    <w:rsid w:val="00C26AFC"/>
    <w:rsid w:val="00C30504"/>
    <w:rsid w:val="00C30C1B"/>
    <w:rsid w:val="00C31AA6"/>
    <w:rsid w:val="00C42910"/>
    <w:rsid w:val="00C43070"/>
    <w:rsid w:val="00C437DD"/>
    <w:rsid w:val="00C45002"/>
    <w:rsid w:val="00C4525D"/>
    <w:rsid w:val="00C45E16"/>
    <w:rsid w:val="00C460D5"/>
    <w:rsid w:val="00C46243"/>
    <w:rsid w:val="00C474A4"/>
    <w:rsid w:val="00C47E90"/>
    <w:rsid w:val="00C510B7"/>
    <w:rsid w:val="00C51CAD"/>
    <w:rsid w:val="00C51FAD"/>
    <w:rsid w:val="00C52EB6"/>
    <w:rsid w:val="00C54354"/>
    <w:rsid w:val="00C54619"/>
    <w:rsid w:val="00C61024"/>
    <w:rsid w:val="00C62EC8"/>
    <w:rsid w:val="00C662AF"/>
    <w:rsid w:val="00C670FF"/>
    <w:rsid w:val="00C72B6E"/>
    <w:rsid w:val="00C7378C"/>
    <w:rsid w:val="00C74D5F"/>
    <w:rsid w:val="00C75773"/>
    <w:rsid w:val="00C76B47"/>
    <w:rsid w:val="00C8223C"/>
    <w:rsid w:val="00C8746B"/>
    <w:rsid w:val="00C87A0F"/>
    <w:rsid w:val="00C90F51"/>
    <w:rsid w:val="00C91C1D"/>
    <w:rsid w:val="00C95142"/>
    <w:rsid w:val="00C9775D"/>
    <w:rsid w:val="00CA135C"/>
    <w:rsid w:val="00CA15B2"/>
    <w:rsid w:val="00CA285C"/>
    <w:rsid w:val="00CA3487"/>
    <w:rsid w:val="00CA454C"/>
    <w:rsid w:val="00CA7405"/>
    <w:rsid w:val="00CA75A0"/>
    <w:rsid w:val="00CB01D0"/>
    <w:rsid w:val="00CB0504"/>
    <w:rsid w:val="00CB2ED6"/>
    <w:rsid w:val="00CB3033"/>
    <w:rsid w:val="00CB7719"/>
    <w:rsid w:val="00CC0CB0"/>
    <w:rsid w:val="00CC0FB9"/>
    <w:rsid w:val="00CC1F18"/>
    <w:rsid w:val="00CC2302"/>
    <w:rsid w:val="00CC3D95"/>
    <w:rsid w:val="00CC3F90"/>
    <w:rsid w:val="00CC4848"/>
    <w:rsid w:val="00CC55B6"/>
    <w:rsid w:val="00CC5D6D"/>
    <w:rsid w:val="00CC61B9"/>
    <w:rsid w:val="00CC7676"/>
    <w:rsid w:val="00CD2A54"/>
    <w:rsid w:val="00CD39F5"/>
    <w:rsid w:val="00CD441C"/>
    <w:rsid w:val="00CD63CE"/>
    <w:rsid w:val="00CD7393"/>
    <w:rsid w:val="00CE2247"/>
    <w:rsid w:val="00CE51CD"/>
    <w:rsid w:val="00CE58CD"/>
    <w:rsid w:val="00CE5A51"/>
    <w:rsid w:val="00CF05AA"/>
    <w:rsid w:val="00CF5093"/>
    <w:rsid w:val="00CF5B31"/>
    <w:rsid w:val="00CF5E5B"/>
    <w:rsid w:val="00CF6373"/>
    <w:rsid w:val="00CF6C12"/>
    <w:rsid w:val="00D01A6B"/>
    <w:rsid w:val="00D025E7"/>
    <w:rsid w:val="00D04B6B"/>
    <w:rsid w:val="00D04CF9"/>
    <w:rsid w:val="00D10FE6"/>
    <w:rsid w:val="00D110AE"/>
    <w:rsid w:val="00D114D0"/>
    <w:rsid w:val="00D11896"/>
    <w:rsid w:val="00D11FE6"/>
    <w:rsid w:val="00D1424C"/>
    <w:rsid w:val="00D1436F"/>
    <w:rsid w:val="00D1563A"/>
    <w:rsid w:val="00D16767"/>
    <w:rsid w:val="00D179F9"/>
    <w:rsid w:val="00D21BC2"/>
    <w:rsid w:val="00D21F05"/>
    <w:rsid w:val="00D22989"/>
    <w:rsid w:val="00D24203"/>
    <w:rsid w:val="00D25AB1"/>
    <w:rsid w:val="00D26845"/>
    <w:rsid w:val="00D26DAC"/>
    <w:rsid w:val="00D270A9"/>
    <w:rsid w:val="00D31671"/>
    <w:rsid w:val="00D32225"/>
    <w:rsid w:val="00D35A0D"/>
    <w:rsid w:val="00D3607B"/>
    <w:rsid w:val="00D371D9"/>
    <w:rsid w:val="00D40A2B"/>
    <w:rsid w:val="00D40B8C"/>
    <w:rsid w:val="00D419AB"/>
    <w:rsid w:val="00D44CC3"/>
    <w:rsid w:val="00D46189"/>
    <w:rsid w:val="00D466C5"/>
    <w:rsid w:val="00D4727F"/>
    <w:rsid w:val="00D526CE"/>
    <w:rsid w:val="00D55384"/>
    <w:rsid w:val="00D57AA8"/>
    <w:rsid w:val="00D57C46"/>
    <w:rsid w:val="00D625D9"/>
    <w:rsid w:val="00D63195"/>
    <w:rsid w:val="00D65028"/>
    <w:rsid w:val="00D65B10"/>
    <w:rsid w:val="00D70C45"/>
    <w:rsid w:val="00D7158B"/>
    <w:rsid w:val="00D775E3"/>
    <w:rsid w:val="00D77C2C"/>
    <w:rsid w:val="00D80D60"/>
    <w:rsid w:val="00D8199B"/>
    <w:rsid w:val="00D821DE"/>
    <w:rsid w:val="00D84FD6"/>
    <w:rsid w:val="00D855F3"/>
    <w:rsid w:val="00D91821"/>
    <w:rsid w:val="00D919B0"/>
    <w:rsid w:val="00D934BD"/>
    <w:rsid w:val="00D95C28"/>
    <w:rsid w:val="00D96695"/>
    <w:rsid w:val="00D97EE7"/>
    <w:rsid w:val="00DA24C1"/>
    <w:rsid w:val="00DA3288"/>
    <w:rsid w:val="00DA416B"/>
    <w:rsid w:val="00DA5076"/>
    <w:rsid w:val="00DA7AB4"/>
    <w:rsid w:val="00DA7D54"/>
    <w:rsid w:val="00DB4EA5"/>
    <w:rsid w:val="00DC0F97"/>
    <w:rsid w:val="00DC127C"/>
    <w:rsid w:val="00DC1CDF"/>
    <w:rsid w:val="00DC3848"/>
    <w:rsid w:val="00DC6DE5"/>
    <w:rsid w:val="00DC7352"/>
    <w:rsid w:val="00DD0E76"/>
    <w:rsid w:val="00DD4515"/>
    <w:rsid w:val="00DD579E"/>
    <w:rsid w:val="00DD5B79"/>
    <w:rsid w:val="00DD7B4E"/>
    <w:rsid w:val="00DE0123"/>
    <w:rsid w:val="00DE06A1"/>
    <w:rsid w:val="00DE259F"/>
    <w:rsid w:val="00DE42BD"/>
    <w:rsid w:val="00DE47C5"/>
    <w:rsid w:val="00DE4AFF"/>
    <w:rsid w:val="00DE4C85"/>
    <w:rsid w:val="00DE7B53"/>
    <w:rsid w:val="00DF0B22"/>
    <w:rsid w:val="00DF3D26"/>
    <w:rsid w:val="00DF69E7"/>
    <w:rsid w:val="00E01F18"/>
    <w:rsid w:val="00E04931"/>
    <w:rsid w:val="00E0635D"/>
    <w:rsid w:val="00E10CF7"/>
    <w:rsid w:val="00E12F96"/>
    <w:rsid w:val="00E14773"/>
    <w:rsid w:val="00E17756"/>
    <w:rsid w:val="00E17778"/>
    <w:rsid w:val="00E17F49"/>
    <w:rsid w:val="00E21A8D"/>
    <w:rsid w:val="00E21B1E"/>
    <w:rsid w:val="00E258AC"/>
    <w:rsid w:val="00E26484"/>
    <w:rsid w:val="00E27FEB"/>
    <w:rsid w:val="00E30F5F"/>
    <w:rsid w:val="00E3171A"/>
    <w:rsid w:val="00E326D1"/>
    <w:rsid w:val="00E36B74"/>
    <w:rsid w:val="00E37843"/>
    <w:rsid w:val="00E37BFD"/>
    <w:rsid w:val="00E40AD7"/>
    <w:rsid w:val="00E40E73"/>
    <w:rsid w:val="00E42FF8"/>
    <w:rsid w:val="00E43B5A"/>
    <w:rsid w:val="00E44E66"/>
    <w:rsid w:val="00E453D2"/>
    <w:rsid w:val="00E46CAC"/>
    <w:rsid w:val="00E5197B"/>
    <w:rsid w:val="00E5208A"/>
    <w:rsid w:val="00E544D9"/>
    <w:rsid w:val="00E55763"/>
    <w:rsid w:val="00E602B0"/>
    <w:rsid w:val="00E6284C"/>
    <w:rsid w:val="00E62C98"/>
    <w:rsid w:val="00E6350A"/>
    <w:rsid w:val="00E63E49"/>
    <w:rsid w:val="00E647A6"/>
    <w:rsid w:val="00E66DDA"/>
    <w:rsid w:val="00E67FD6"/>
    <w:rsid w:val="00E70871"/>
    <w:rsid w:val="00E71B2D"/>
    <w:rsid w:val="00E72B77"/>
    <w:rsid w:val="00E735AD"/>
    <w:rsid w:val="00E77AC5"/>
    <w:rsid w:val="00E80208"/>
    <w:rsid w:val="00E84911"/>
    <w:rsid w:val="00E85952"/>
    <w:rsid w:val="00E8744D"/>
    <w:rsid w:val="00E87DBB"/>
    <w:rsid w:val="00E92A5E"/>
    <w:rsid w:val="00E936B3"/>
    <w:rsid w:val="00E960D9"/>
    <w:rsid w:val="00E96B0D"/>
    <w:rsid w:val="00E96CF4"/>
    <w:rsid w:val="00E979B4"/>
    <w:rsid w:val="00EA0F94"/>
    <w:rsid w:val="00EA1E28"/>
    <w:rsid w:val="00EA5E27"/>
    <w:rsid w:val="00EA6581"/>
    <w:rsid w:val="00EB2D5D"/>
    <w:rsid w:val="00EB491E"/>
    <w:rsid w:val="00EB646D"/>
    <w:rsid w:val="00EB79A6"/>
    <w:rsid w:val="00EC1B4D"/>
    <w:rsid w:val="00EC2695"/>
    <w:rsid w:val="00ED175C"/>
    <w:rsid w:val="00ED2C5F"/>
    <w:rsid w:val="00ED316C"/>
    <w:rsid w:val="00ED5877"/>
    <w:rsid w:val="00ED6032"/>
    <w:rsid w:val="00ED6850"/>
    <w:rsid w:val="00ED7571"/>
    <w:rsid w:val="00ED7CE6"/>
    <w:rsid w:val="00EE0009"/>
    <w:rsid w:val="00EE0497"/>
    <w:rsid w:val="00EE04B7"/>
    <w:rsid w:val="00EE1DE2"/>
    <w:rsid w:val="00EE1FAF"/>
    <w:rsid w:val="00EE2050"/>
    <w:rsid w:val="00EE2F51"/>
    <w:rsid w:val="00EE423A"/>
    <w:rsid w:val="00EE7B7A"/>
    <w:rsid w:val="00EF35AD"/>
    <w:rsid w:val="00EF494B"/>
    <w:rsid w:val="00EF4B77"/>
    <w:rsid w:val="00EF5994"/>
    <w:rsid w:val="00EF7901"/>
    <w:rsid w:val="00F00442"/>
    <w:rsid w:val="00F010DB"/>
    <w:rsid w:val="00F01AB2"/>
    <w:rsid w:val="00F033FC"/>
    <w:rsid w:val="00F05D39"/>
    <w:rsid w:val="00F06D4C"/>
    <w:rsid w:val="00F114F9"/>
    <w:rsid w:val="00F11C3E"/>
    <w:rsid w:val="00F12DDA"/>
    <w:rsid w:val="00F131D4"/>
    <w:rsid w:val="00F13806"/>
    <w:rsid w:val="00F142C1"/>
    <w:rsid w:val="00F14E7B"/>
    <w:rsid w:val="00F17C16"/>
    <w:rsid w:val="00F2263C"/>
    <w:rsid w:val="00F22801"/>
    <w:rsid w:val="00F23739"/>
    <w:rsid w:val="00F26906"/>
    <w:rsid w:val="00F30606"/>
    <w:rsid w:val="00F3162E"/>
    <w:rsid w:val="00F32E6A"/>
    <w:rsid w:val="00F33E99"/>
    <w:rsid w:val="00F34D40"/>
    <w:rsid w:val="00F35DFF"/>
    <w:rsid w:val="00F37914"/>
    <w:rsid w:val="00F37BFA"/>
    <w:rsid w:val="00F40CCE"/>
    <w:rsid w:val="00F440E7"/>
    <w:rsid w:val="00F45AC6"/>
    <w:rsid w:val="00F45DA7"/>
    <w:rsid w:val="00F47134"/>
    <w:rsid w:val="00F5057D"/>
    <w:rsid w:val="00F51D39"/>
    <w:rsid w:val="00F57BA2"/>
    <w:rsid w:val="00F6177F"/>
    <w:rsid w:val="00F61AC3"/>
    <w:rsid w:val="00F623D1"/>
    <w:rsid w:val="00F6464D"/>
    <w:rsid w:val="00F66D48"/>
    <w:rsid w:val="00F7424B"/>
    <w:rsid w:val="00F7654E"/>
    <w:rsid w:val="00F808A7"/>
    <w:rsid w:val="00F817DD"/>
    <w:rsid w:val="00F81CDF"/>
    <w:rsid w:val="00F81ECC"/>
    <w:rsid w:val="00F82795"/>
    <w:rsid w:val="00F82D28"/>
    <w:rsid w:val="00F84CDB"/>
    <w:rsid w:val="00F87654"/>
    <w:rsid w:val="00F87D50"/>
    <w:rsid w:val="00F91A1F"/>
    <w:rsid w:val="00F93360"/>
    <w:rsid w:val="00F934BE"/>
    <w:rsid w:val="00FA0A8C"/>
    <w:rsid w:val="00FA0F0C"/>
    <w:rsid w:val="00FA2A66"/>
    <w:rsid w:val="00FA386E"/>
    <w:rsid w:val="00FA4E09"/>
    <w:rsid w:val="00FA5C3F"/>
    <w:rsid w:val="00FA5C95"/>
    <w:rsid w:val="00FA6787"/>
    <w:rsid w:val="00FA6ABC"/>
    <w:rsid w:val="00FB1E34"/>
    <w:rsid w:val="00FB553A"/>
    <w:rsid w:val="00FB5D40"/>
    <w:rsid w:val="00FC13FA"/>
    <w:rsid w:val="00FC14CF"/>
    <w:rsid w:val="00FC163A"/>
    <w:rsid w:val="00FC1DA5"/>
    <w:rsid w:val="00FC23A2"/>
    <w:rsid w:val="00FC6682"/>
    <w:rsid w:val="00FC6A53"/>
    <w:rsid w:val="00FC7E43"/>
    <w:rsid w:val="00FD02A1"/>
    <w:rsid w:val="00FD1AE0"/>
    <w:rsid w:val="00FD2A75"/>
    <w:rsid w:val="00FD64A9"/>
    <w:rsid w:val="00FD65DB"/>
    <w:rsid w:val="00FE25A0"/>
    <w:rsid w:val="00FE3F21"/>
    <w:rsid w:val="00FE42BC"/>
    <w:rsid w:val="00FE7056"/>
    <w:rsid w:val="00FE7628"/>
    <w:rsid w:val="00FE77D6"/>
    <w:rsid w:val="00FF1D07"/>
    <w:rsid w:val="00FF2BEA"/>
    <w:rsid w:val="00FF3D9D"/>
    <w:rsid w:val="00FF3DE5"/>
    <w:rsid w:val="00FF50CB"/>
    <w:rsid w:val="00FF61E5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  <w14:docId w14:val="4525798E"/>
  <w15:docId w15:val="{747544C3-449B-42D7-94DA-A4A37052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50D7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8C50D7"/>
    <w:pPr>
      <w:keepNext/>
      <w:keepLines/>
      <w:numPr>
        <w:numId w:val="22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</w:rPr>
  </w:style>
  <w:style w:type="paragraph" w:styleId="Nadpis2">
    <w:name w:val="heading 2"/>
    <w:basedOn w:val="slovn"/>
    <w:link w:val="Nadpis2Char"/>
    <w:uiPriority w:val="9"/>
    <w:qFormat/>
    <w:rsid w:val="008C50D7"/>
    <w:pPr>
      <w:keepNext/>
      <w:keepLines/>
      <w:numPr>
        <w:numId w:val="22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50D7"/>
    <w:pPr>
      <w:keepNext/>
      <w:keepLines/>
      <w:numPr>
        <w:ilvl w:val="2"/>
        <w:numId w:val="22"/>
      </w:numPr>
      <w:pBdr>
        <w:bottom w:val="single" w:sz="4" w:space="1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50D7"/>
    <w:pPr>
      <w:pageBreakBefore/>
      <w:numPr>
        <w:ilvl w:val="3"/>
        <w:numId w:val="22"/>
      </w:numPr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C50D7"/>
    <w:pPr>
      <w:keepNext/>
      <w:keepLines/>
      <w:numPr>
        <w:ilvl w:val="4"/>
        <w:numId w:val="2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8C50D7"/>
    <w:pPr>
      <w:keepNext/>
      <w:keepLines/>
      <w:numPr>
        <w:ilvl w:val="5"/>
        <w:numId w:val="2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8C50D7"/>
    <w:pPr>
      <w:keepNext/>
      <w:keepLines/>
      <w:numPr>
        <w:ilvl w:val="6"/>
        <w:numId w:val="2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8C50D7"/>
    <w:pPr>
      <w:keepNext/>
      <w:keepLines/>
      <w:numPr>
        <w:ilvl w:val="7"/>
        <w:numId w:val="2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8C50D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91F58"/>
    <w:pPr>
      <w:tabs>
        <w:tab w:val="left" w:pos="1418"/>
        <w:tab w:val="left" w:pos="1843"/>
      </w:tabs>
    </w:pPr>
    <w:rPr>
      <w:sz w:val="20"/>
      <w:szCs w:val="20"/>
    </w:rPr>
  </w:style>
  <w:style w:type="paragraph" w:styleId="Zkladntextodsazen">
    <w:name w:val="Body Text Indent"/>
    <w:basedOn w:val="Normln"/>
    <w:rsid w:val="00491F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0"/>
      <w:szCs w:val="20"/>
    </w:rPr>
  </w:style>
  <w:style w:type="paragraph" w:styleId="Zhlav">
    <w:name w:val="header"/>
    <w:basedOn w:val="Normln"/>
    <w:rsid w:val="00491F58"/>
    <w:pPr>
      <w:numPr>
        <w:numId w:val="6"/>
      </w:num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491F58"/>
    <w:rPr>
      <w:color w:val="0000FF"/>
      <w:u w:val="single"/>
    </w:rPr>
  </w:style>
  <w:style w:type="paragraph" w:styleId="Zkladntext3">
    <w:name w:val="Body Text 3"/>
    <w:basedOn w:val="Normln"/>
    <w:rsid w:val="00491F58"/>
    <w:pPr>
      <w:tabs>
        <w:tab w:val="left" w:pos="425"/>
        <w:tab w:val="left" w:leader="dot" w:pos="8931"/>
      </w:tabs>
      <w:spacing w:line="360" w:lineRule="auto"/>
    </w:pPr>
    <w:rPr>
      <w:b/>
      <w:bCs/>
      <w:sz w:val="20"/>
      <w:szCs w:val="20"/>
    </w:rPr>
  </w:style>
  <w:style w:type="paragraph" w:styleId="Zkladntextodsazen2">
    <w:name w:val="Body Text Indent 2"/>
    <w:basedOn w:val="Normln"/>
    <w:rsid w:val="00491F58"/>
    <w:pPr>
      <w:tabs>
        <w:tab w:val="left" w:pos="1418"/>
        <w:tab w:val="left" w:pos="1843"/>
      </w:tabs>
      <w:ind w:left="1985" w:hanging="1845"/>
    </w:pPr>
    <w:rPr>
      <w:sz w:val="20"/>
      <w:szCs w:val="20"/>
    </w:rPr>
  </w:style>
  <w:style w:type="paragraph" w:styleId="Zkladntextodsazen3">
    <w:name w:val="Body Text Indent 3"/>
    <w:basedOn w:val="Normln"/>
    <w:rsid w:val="00491F58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</w:pPr>
    <w:rPr>
      <w:sz w:val="20"/>
      <w:szCs w:val="20"/>
    </w:rPr>
  </w:style>
  <w:style w:type="paragraph" w:styleId="Zpat">
    <w:name w:val="footer"/>
    <w:basedOn w:val="Normln"/>
    <w:link w:val="ZpatChar"/>
    <w:rsid w:val="00491F58"/>
    <w:pPr>
      <w:tabs>
        <w:tab w:val="center" w:pos="4536"/>
        <w:tab w:val="right" w:pos="9072"/>
      </w:tabs>
    </w:pPr>
    <w:rPr>
      <w:sz w:val="22"/>
    </w:rPr>
  </w:style>
  <w:style w:type="character" w:styleId="slostrnky">
    <w:name w:val="page number"/>
    <w:basedOn w:val="Standardnpsmoodstavce"/>
    <w:rsid w:val="00491F58"/>
  </w:style>
  <w:style w:type="paragraph" w:styleId="Normlnweb">
    <w:name w:val="Normal (Web)"/>
    <w:basedOn w:val="Normln"/>
    <w:rsid w:val="00491F58"/>
    <w:pPr>
      <w:spacing w:before="100" w:after="100"/>
    </w:pPr>
  </w:style>
  <w:style w:type="table" w:styleId="Elegantntabulka">
    <w:name w:val="Table Elegant"/>
    <w:basedOn w:val="Normlntabulka"/>
    <w:rsid w:val="00491F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2">
    <w:name w:val="Body Text 2"/>
    <w:basedOn w:val="Normln"/>
    <w:rsid w:val="00491F58"/>
    <w:pPr>
      <w:spacing w:after="120" w:line="480" w:lineRule="auto"/>
    </w:pPr>
  </w:style>
  <w:style w:type="paragraph" w:customStyle="1" w:styleId="normln2">
    <w:name w:val="normální 2"/>
    <w:basedOn w:val="Normln"/>
    <w:rsid w:val="00491F58"/>
    <w:pPr>
      <w:tabs>
        <w:tab w:val="num" w:pos="360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8C50D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odrky">
    <w:name w:val="odrážky"/>
    <w:basedOn w:val="Normln"/>
    <w:rsid w:val="00491F58"/>
    <w:pPr>
      <w:numPr>
        <w:numId w:val="2"/>
      </w:numPr>
    </w:pPr>
    <w:rPr>
      <w:sz w:val="20"/>
      <w:szCs w:val="20"/>
    </w:rPr>
  </w:style>
  <w:style w:type="character" w:styleId="Znakapoznpodarou">
    <w:name w:val="footnote reference"/>
    <w:semiHidden/>
    <w:rsid w:val="00491F58"/>
    <w:rPr>
      <w:vertAlign w:val="superscript"/>
    </w:rPr>
  </w:style>
  <w:style w:type="paragraph" w:customStyle="1" w:styleId="jednoodst">
    <w:name w:val="jednoodst"/>
    <w:basedOn w:val="dvojodst"/>
    <w:rsid w:val="00491F58"/>
    <w:pPr>
      <w:ind w:left="340"/>
    </w:pPr>
  </w:style>
  <w:style w:type="paragraph" w:customStyle="1" w:styleId="dvojodst">
    <w:name w:val="dvojodst"/>
    <w:basedOn w:val="Normln"/>
    <w:rsid w:val="00491F58"/>
    <w:pPr>
      <w:ind w:left="567"/>
    </w:pPr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491F58"/>
    <w:rPr>
      <w:sz w:val="20"/>
      <w:szCs w:val="20"/>
    </w:rPr>
  </w:style>
  <w:style w:type="paragraph" w:styleId="Textvbloku">
    <w:name w:val="Block Text"/>
    <w:basedOn w:val="Normln"/>
    <w:rsid w:val="00491F58"/>
    <w:pPr>
      <w:ind w:left="1128" w:right="990"/>
    </w:pPr>
    <w:rPr>
      <w:sz w:val="20"/>
      <w:szCs w:val="20"/>
    </w:rPr>
  </w:style>
  <w:style w:type="character" w:styleId="Siln">
    <w:name w:val="Strong"/>
    <w:basedOn w:val="Standardnpsmoodstavce"/>
    <w:uiPriority w:val="22"/>
    <w:qFormat/>
    <w:rsid w:val="008C50D7"/>
    <w:rPr>
      <w:b/>
      <w:bCs/>
    </w:rPr>
  </w:style>
  <w:style w:type="paragraph" w:styleId="Textpoznpodarou">
    <w:name w:val="footnote text"/>
    <w:basedOn w:val="Normln"/>
    <w:semiHidden/>
    <w:rsid w:val="00491F58"/>
    <w:rPr>
      <w:sz w:val="20"/>
      <w:szCs w:val="20"/>
    </w:rPr>
  </w:style>
  <w:style w:type="paragraph" w:customStyle="1" w:styleId="Styl1">
    <w:name w:val="Styl1"/>
    <w:basedOn w:val="Normln"/>
    <w:rsid w:val="00491F58"/>
    <w:pPr>
      <w:ind w:left="737"/>
    </w:pPr>
    <w:rPr>
      <w:sz w:val="22"/>
    </w:rPr>
  </w:style>
  <w:style w:type="paragraph" w:customStyle="1" w:styleId="Styl2">
    <w:name w:val="Styl2"/>
    <w:basedOn w:val="Normln"/>
    <w:rsid w:val="00491F58"/>
    <w:pPr>
      <w:numPr>
        <w:numId w:val="3"/>
      </w:numPr>
      <w:ind w:left="737" w:hanging="340"/>
    </w:pPr>
    <w:rPr>
      <w:b/>
      <w:bCs/>
      <w:sz w:val="22"/>
    </w:rPr>
  </w:style>
  <w:style w:type="paragraph" w:customStyle="1" w:styleId="psmena">
    <w:name w:val="písmena"/>
    <w:basedOn w:val="Normln"/>
    <w:rsid w:val="00491F58"/>
    <w:pPr>
      <w:numPr>
        <w:numId w:val="4"/>
      </w:numPr>
    </w:pPr>
  </w:style>
  <w:style w:type="paragraph" w:customStyle="1" w:styleId="NormlnArial">
    <w:name w:val="Normální+Arial"/>
    <w:basedOn w:val="Zkladntext3"/>
    <w:rsid w:val="00C17053"/>
    <w:pPr>
      <w:numPr>
        <w:ilvl w:val="1"/>
        <w:numId w:val="5"/>
      </w:numPr>
      <w:tabs>
        <w:tab w:val="clear" w:pos="425"/>
        <w:tab w:val="clear" w:pos="8931"/>
        <w:tab w:val="left" w:pos="5580"/>
        <w:tab w:val="left" w:pos="6840"/>
      </w:tabs>
      <w:spacing w:before="100" w:beforeAutospacing="1" w:after="100" w:afterAutospacing="1" w:line="240" w:lineRule="auto"/>
    </w:pPr>
    <w:rPr>
      <w:b w:val="0"/>
      <w:sz w:val="24"/>
      <w:szCs w:val="24"/>
    </w:rPr>
  </w:style>
  <w:style w:type="paragraph" w:styleId="Textbubliny">
    <w:name w:val="Balloon Text"/>
    <w:basedOn w:val="Normln"/>
    <w:semiHidden/>
    <w:rsid w:val="001812A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91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16nasted">
    <w:name w:val="Tabulka tučný text_16 na střed"/>
    <w:basedOn w:val="Normln"/>
    <w:rsid w:val="00B37553"/>
    <w:pPr>
      <w:widowControl w:val="0"/>
      <w:spacing w:after="120"/>
      <w:jc w:val="center"/>
    </w:pPr>
    <w:rPr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B37553"/>
    <w:pPr>
      <w:widowControl w:val="0"/>
      <w:spacing w:before="40" w:after="40"/>
      <w:jc w:val="center"/>
    </w:pPr>
    <w:rPr>
      <w:b/>
      <w:noProof/>
      <w:szCs w:val="20"/>
    </w:rPr>
  </w:style>
  <w:style w:type="paragraph" w:customStyle="1" w:styleId="Tabulkazkladntext">
    <w:name w:val="Tabulka základní text"/>
    <w:basedOn w:val="Normln"/>
    <w:rsid w:val="00B37553"/>
    <w:pPr>
      <w:widowControl w:val="0"/>
      <w:spacing w:before="40" w:after="40"/>
    </w:pPr>
    <w:rPr>
      <w:noProof/>
      <w:szCs w:val="20"/>
    </w:rPr>
  </w:style>
  <w:style w:type="paragraph" w:customStyle="1" w:styleId="Tabulkazkladntextnasted">
    <w:name w:val="Tabulka základní text na střed"/>
    <w:basedOn w:val="Normln"/>
    <w:rsid w:val="00B37553"/>
    <w:pPr>
      <w:widowControl w:val="0"/>
      <w:spacing w:before="40" w:after="40"/>
      <w:jc w:val="center"/>
    </w:pPr>
    <w:rPr>
      <w:noProof/>
      <w:szCs w:val="20"/>
    </w:rPr>
  </w:style>
  <w:style w:type="numbering" w:customStyle="1" w:styleId="Bezseznamu1">
    <w:name w:val="Bez seznamu1"/>
    <w:next w:val="Bezseznamu"/>
    <w:semiHidden/>
    <w:rsid w:val="00F17C16"/>
  </w:style>
  <w:style w:type="numbering" w:customStyle="1" w:styleId="Bezseznamu2">
    <w:name w:val="Bez seznamu2"/>
    <w:next w:val="Bezseznamu"/>
    <w:semiHidden/>
    <w:rsid w:val="004F2588"/>
  </w:style>
  <w:style w:type="character" w:styleId="Sledovanodkaz">
    <w:name w:val="FollowedHyperlink"/>
    <w:rsid w:val="000F29E5"/>
    <w:rPr>
      <w:color w:val="800080"/>
      <w:u w:val="single"/>
    </w:rPr>
  </w:style>
  <w:style w:type="paragraph" w:customStyle="1" w:styleId="font5">
    <w:name w:val="font5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Normln"/>
    <w:rsid w:val="000F29E5"/>
    <w:pPr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5">
    <w:name w:val="xl25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">
    <w:name w:val="xl32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">
    <w:name w:val="xl33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4">
    <w:name w:val="xl3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5">
    <w:name w:val="xl35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6">
    <w:name w:val="xl36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7">
    <w:name w:val="xl37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8">
    <w:name w:val="xl3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39">
    <w:name w:val="xl39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0">
    <w:name w:val="xl4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1">
    <w:name w:val="xl4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2">
    <w:name w:val="xl42"/>
    <w:basedOn w:val="Normln"/>
    <w:rsid w:val="000F29E5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3">
    <w:name w:val="xl43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4">
    <w:name w:val="xl44"/>
    <w:basedOn w:val="Normln"/>
    <w:rsid w:val="000F29E5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5">
    <w:name w:val="xl45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6">
    <w:name w:val="xl46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47">
    <w:name w:val="xl4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8">
    <w:name w:val="xl48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49">
    <w:name w:val="xl49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0">
    <w:name w:val="xl50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1">
    <w:name w:val="xl51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2">
    <w:name w:val="xl52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3">
    <w:name w:val="xl53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4">
    <w:name w:val="xl54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5">
    <w:name w:val="xl55"/>
    <w:basedOn w:val="Normln"/>
    <w:rsid w:val="000F29E5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56">
    <w:name w:val="xl56"/>
    <w:basedOn w:val="Normln"/>
    <w:rsid w:val="000F29E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7">
    <w:name w:val="xl57"/>
    <w:basedOn w:val="Normln"/>
    <w:rsid w:val="000F29E5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8">
    <w:name w:val="xl58"/>
    <w:basedOn w:val="Normln"/>
    <w:rsid w:val="000F29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9">
    <w:name w:val="xl59"/>
    <w:basedOn w:val="Normln"/>
    <w:rsid w:val="000F29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0">
    <w:name w:val="xl60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1">
    <w:name w:val="xl61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2">
    <w:name w:val="xl62"/>
    <w:basedOn w:val="Normln"/>
    <w:rsid w:val="000F29E5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3">
    <w:name w:val="xl63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Normln"/>
    <w:rsid w:val="000F29E5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Normln"/>
    <w:rsid w:val="000F29E5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6">
    <w:name w:val="xl66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69">
    <w:name w:val="xl69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0">
    <w:name w:val="xl70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99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1">
    <w:name w:val="xl71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2">
    <w:name w:val="xl72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3">
    <w:name w:val="xl73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4">
    <w:name w:val="xl74"/>
    <w:basedOn w:val="Normln"/>
    <w:rsid w:val="000F29E5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5">
    <w:name w:val="xl75"/>
    <w:basedOn w:val="Normln"/>
    <w:rsid w:val="000F29E5"/>
    <w:pPr>
      <w:pBdr>
        <w:top w:val="double" w:sz="6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6">
    <w:name w:val="xl76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b/>
      <w:bCs/>
      <w:i/>
      <w:iCs/>
      <w:sz w:val="18"/>
      <w:szCs w:val="18"/>
    </w:rPr>
  </w:style>
  <w:style w:type="paragraph" w:customStyle="1" w:styleId="xl77">
    <w:name w:val="xl77"/>
    <w:basedOn w:val="Normln"/>
    <w:rsid w:val="000F29E5"/>
    <w:pPr>
      <w:pBdr>
        <w:top w:val="double" w:sz="6" w:space="0" w:color="auto"/>
        <w:left w:val="single" w:sz="4" w:space="0" w:color="auto"/>
        <w:bottom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ln"/>
    <w:rsid w:val="000F29E5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TabulkazkladntextCharChar">
    <w:name w:val="Tabulka základní text Char Char"/>
    <w:basedOn w:val="Normln"/>
    <w:link w:val="TabulkazkladntextCharCharChar"/>
    <w:rsid w:val="00191E36"/>
    <w:pPr>
      <w:widowControl w:val="0"/>
      <w:spacing w:before="40" w:after="40"/>
    </w:pPr>
    <w:rPr>
      <w:noProof/>
    </w:rPr>
  </w:style>
  <w:style w:type="character" w:customStyle="1" w:styleId="TabulkazkladntextCharCharChar">
    <w:name w:val="Tabulka základní text Char Char Char"/>
    <w:link w:val="TabulkazkladntextCharChar"/>
    <w:rsid w:val="00191E36"/>
    <w:rPr>
      <w:rFonts w:ascii="Arial" w:hAnsi="Arial" w:cs="Arial"/>
      <w:noProof/>
      <w:sz w:val="24"/>
      <w:szCs w:val="24"/>
      <w:lang w:val="cs-CZ" w:eastAsia="cs-CZ" w:bidi="ar-SA"/>
    </w:rPr>
  </w:style>
  <w:style w:type="paragraph" w:customStyle="1" w:styleId="Radaplohy">
    <w:name w:val="Rada přílohy"/>
    <w:basedOn w:val="Normln"/>
    <w:rsid w:val="008E7A9E"/>
    <w:pPr>
      <w:widowControl w:val="0"/>
      <w:spacing w:before="480" w:after="120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8E7A9E"/>
    <w:pPr>
      <w:widowControl w:val="0"/>
      <w:spacing w:after="120"/>
    </w:pPr>
    <w:rPr>
      <w:noProof/>
      <w:szCs w:val="20"/>
      <w:u w:val="single"/>
    </w:rPr>
  </w:style>
  <w:style w:type="paragraph" w:customStyle="1" w:styleId="Zkladntextodsazendek">
    <w:name w:val="Základní text odsazený řádek"/>
    <w:basedOn w:val="Normln"/>
    <w:rsid w:val="00FF61E5"/>
    <w:pPr>
      <w:widowControl w:val="0"/>
      <w:spacing w:after="120"/>
      <w:ind w:firstLine="567"/>
    </w:pPr>
  </w:style>
  <w:style w:type="paragraph" w:customStyle="1" w:styleId="Rozvrendokumentu">
    <w:name w:val="Rozvržení dokumentu"/>
    <w:basedOn w:val="Normln"/>
    <w:semiHidden/>
    <w:rsid w:val="005C09D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Vborhlasovn">
    <w:name w:val="Výbor hlasování"/>
    <w:basedOn w:val="Normln"/>
    <w:rsid w:val="00027C3F"/>
  </w:style>
  <w:style w:type="paragraph" w:customStyle="1" w:styleId="Vbornzevusnesen">
    <w:name w:val="Výbor název usnesení"/>
    <w:basedOn w:val="Normln"/>
    <w:rsid w:val="00027C3F"/>
    <w:pPr>
      <w:widowControl w:val="0"/>
      <w:spacing w:after="120"/>
      <w:ind w:left="1701" w:hanging="1701"/>
    </w:pPr>
    <w:rPr>
      <w:b/>
      <w:noProof/>
      <w:szCs w:val="20"/>
    </w:rPr>
  </w:style>
  <w:style w:type="paragraph" w:customStyle="1" w:styleId="Podtren">
    <w:name w:val="Podtržení"/>
    <w:basedOn w:val="Normln"/>
    <w:rsid w:val="00027C3F"/>
    <w:pPr>
      <w:widowControl w:val="0"/>
      <w:pBdr>
        <w:bottom w:val="single" w:sz="4" w:space="1" w:color="auto"/>
      </w:pBdr>
    </w:pPr>
    <w:rPr>
      <w:noProof/>
      <w:sz w:val="18"/>
      <w:szCs w:val="20"/>
    </w:rPr>
  </w:style>
  <w:style w:type="paragraph" w:customStyle="1" w:styleId="Znak2odsazen1text">
    <w:name w:val="Znak2 odsazený1 text"/>
    <w:basedOn w:val="Normln"/>
    <w:rsid w:val="00027C3F"/>
    <w:pPr>
      <w:widowControl w:val="0"/>
      <w:numPr>
        <w:numId w:val="7"/>
      </w:numPr>
      <w:spacing w:after="120"/>
    </w:pPr>
    <w:rPr>
      <w:noProof/>
      <w:szCs w:val="20"/>
    </w:rPr>
  </w:style>
  <w:style w:type="character" w:customStyle="1" w:styleId="Tunznak">
    <w:name w:val="Tučný znak"/>
    <w:rsid w:val="00027C3F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Normln"/>
    <w:rsid w:val="00027C3F"/>
    <w:pPr>
      <w:widowControl w:val="0"/>
      <w:spacing w:after="120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027C3F"/>
    <w:pPr>
      <w:spacing w:before="240" w:after="240"/>
    </w:pPr>
    <w:rPr>
      <w:b/>
    </w:rPr>
  </w:style>
  <w:style w:type="paragraph" w:customStyle="1" w:styleId="Odsazen2text">
    <w:name w:val="Odsazený2 text"/>
    <w:basedOn w:val="Normln"/>
    <w:rsid w:val="00F2263C"/>
    <w:pPr>
      <w:widowControl w:val="0"/>
      <w:tabs>
        <w:tab w:val="num" w:pos="1134"/>
      </w:tabs>
      <w:spacing w:after="120"/>
      <w:ind w:left="1134" w:hanging="567"/>
    </w:pPr>
    <w:rPr>
      <w:noProof/>
      <w:szCs w:val="20"/>
    </w:rPr>
  </w:style>
  <w:style w:type="paragraph" w:customStyle="1" w:styleId="slo111text">
    <w:name w:val="Číslo1.1.1 text"/>
    <w:basedOn w:val="Normln"/>
    <w:rsid w:val="00F2263C"/>
    <w:pPr>
      <w:widowControl w:val="0"/>
      <w:tabs>
        <w:tab w:val="num" w:pos="1854"/>
      </w:tabs>
      <w:spacing w:after="120"/>
      <w:ind w:left="1701" w:hanging="567"/>
      <w:outlineLvl w:val="2"/>
    </w:pPr>
    <w:rPr>
      <w:noProof/>
      <w:szCs w:val="20"/>
    </w:rPr>
  </w:style>
  <w:style w:type="character" w:customStyle="1" w:styleId="Standardnpsmo">
    <w:name w:val="Standardní písmo"/>
    <w:rsid w:val="00F2263C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abulkazkladntextcharchar0">
    <w:name w:val="tabulkazkladntextcharchar"/>
    <w:basedOn w:val="Normln"/>
    <w:rsid w:val="007A1F87"/>
    <w:pPr>
      <w:spacing w:before="40" w:after="40"/>
    </w:pPr>
  </w:style>
  <w:style w:type="paragraph" w:customStyle="1" w:styleId="Text">
    <w:name w:val="Text"/>
    <w:basedOn w:val="Normln"/>
    <w:link w:val="TextChar"/>
    <w:qFormat/>
    <w:rsid w:val="008C50D7"/>
    <w:rPr>
      <w:rFonts w:eastAsia="Arial Unicode MS"/>
      <w:color w:val="000000"/>
      <w:szCs w:val="24"/>
    </w:rPr>
  </w:style>
  <w:style w:type="character" w:customStyle="1" w:styleId="TextChar">
    <w:name w:val="Text Char"/>
    <w:basedOn w:val="Standardnpsmoodstavce"/>
    <w:link w:val="Text"/>
    <w:rsid w:val="008C50D7"/>
    <w:rPr>
      <w:rFonts w:ascii="Arial" w:eastAsia="Arial Unicode MS" w:hAnsi="Arial" w:cs="Arial"/>
      <w:color w:val="000000"/>
      <w:sz w:val="24"/>
      <w:szCs w:val="24"/>
    </w:rPr>
  </w:style>
  <w:style w:type="paragraph" w:customStyle="1" w:styleId="slovn">
    <w:name w:val="číslování"/>
    <w:basedOn w:val="Zkladntext"/>
    <w:link w:val="slovnChar"/>
    <w:qFormat/>
    <w:rsid w:val="008C50D7"/>
    <w:pPr>
      <w:numPr>
        <w:ilvl w:val="1"/>
        <w:numId w:val="32"/>
      </w:numPr>
      <w:tabs>
        <w:tab w:val="clear" w:pos="1418"/>
        <w:tab w:val="clear" w:pos="1843"/>
      </w:tabs>
    </w:pPr>
    <w:rPr>
      <w:rFonts w:eastAsia="Arial Unicode MS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8C50D7"/>
    <w:pPr>
      <w:numPr>
        <w:ilvl w:val="7"/>
        <w:numId w:val="1"/>
      </w:numPr>
      <w:tabs>
        <w:tab w:val="clear" w:pos="1440"/>
        <w:tab w:val="clear" w:pos="1843"/>
      </w:tabs>
      <w:ind w:left="993" w:hanging="426"/>
    </w:pPr>
    <w:rPr>
      <w:rFonts w:eastAsia="Arial Unicode MS"/>
      <w:sz w:val="24"/>
      <w:szCs w:val="24"/>
    </w:rPr>
  </w:style>
  <w:style w:type="character" w:customStyle="1" w:styleId="slovnChar">
    <w:name w:val="číslování Char"/>
    <w:basedOn w:val="Standardnpsmoodstavce"/>
    <w:link w:val="slovn"/>
    <w:rsid w:val="008C50D7"/>
    <w:rPr>
      <w:rFonts w:ascii="Arial" w:eastAsia="Arial Unicode MS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50D7"/>
    <w:pPr>
      <w:ind w:left="720"/>
      <w:contextualSpacing/>
    </w:pPr>
  </w:style>
  <w:style w:type="character" w:styleId="Odkaznakoment">
    <w:name w:val="annotation reference"/>
    <w:basedOn w:val="Standardnpsmoodstavce"/>
    <w:rsid w:val="00C7577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C75773"/>
    <w:pPr>
      <w:spacing w:line="240" w:lineRule="auto"/>
    </w:pPr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5773"/>
    <w:rPr>
      <w:rFonts w:ascii="Arial" w:eastAsia="Arial Unicode MS" w:hAnsi="Arial" w:cs="Arial"/>
    </w:rPr>
  </w:style>
  <w:style w:type="character" w:customStyle="1" w:styleId="PedmtkomenteChar">
    <w:name w:val="Předmět komentáře Char"/>
    <w:basedOn w:val="TextkomenteChar"/>
    <w:link w:val="Pedmtkomente"/>
    <w:rsid w:val="00C75773"/>
    <w:rPr>
      <w:rFonts w:ascii="Arial" w:eastAsia="Arial Unicode MS" w:hAnsi="Arial" w:cs="Arial"/>
      <w:b/>
      <w:bCs/>
    </w:rPr>
  </w:style>
  <w:style w:type="paragraph" w:customStyle="1" w:styleId="Textpsmene">
    <w:name w:val="Text písmene"/>
    <w:basedOn w:val="Normln"/>
    <w:rsid w:val="00C76B47"/>
    <w:pPr>
      <w:spacing w:before="0" w:line="240" w:lineRule="auto"/>
      <w:outlineLvl w:val="7"/>
    </w:pPr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B37BD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C50D7"/>
    <w:rPr>
      <w:rFonts w:ascii="Arial" w:eastAsia="Arial Unicode MS" w:hAnsi="Arial" w:cs="Aharoni"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C50D7"/>
    <w:rPr>
      <w:rFonts w:ascii="Arial" w:eastAsia="Arial Unicode MS" w:hAnsi="Arial" w:cs="Arial"/>
      <w:sz w:val="3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8C50D7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8C50D7"/>
    <w:rPr>
      <w:rFonts w:ascii="Arial" w:eastAsia="Calibri" w:hAnsi="Arial" w:cs="Arial"/>
      <w:b/>
      <w:i/>
      <w:sz w:val="36"/>
      <w:szCs w:val="34"/>
      <w:shd w:val="clear" w:color="auto" w:fill="FFFFFF"/>
    </w:rPr>
  </w:style>
  <w:style w:type="character" w:customStyle="1" w:styleId="Nadpis5Char">
    <w:name w:val="Nadpis 5 Char"/>
    <w:basedOn w:val="Standardnpsmoodstavce"/>
    <w:link w:val="Nadpis5"/>
    <w:uiPriority w:val="9"/>
    <w:rsid w:val="008C50D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8C50D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rsid w:val="008C50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8C50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8C50D7"/>
    <w:rPr>
      <w:rFonts w:ascii="Cambria" w:hAnsi="Cambria" w:cs="Arial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8C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8C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C50D7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C50D7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slovn2Char">
    <w:name w:val="číslování 2 Char"/>
    <w:basedOn w:val="Standardnpsmoodstavce"/>
    <w:link w:val="slovn2"/>
    <w:rsid w:val="008C50D7"/>
    <w:rPr>
      <w:rFonts w:ascii="Arial" w:eastAsia="Arial Unicode MS" w:hAnsi="Arial" w:cs="Arial"/>
      <w:sz w:val="24"/>
      <w:szCs w:val="24"/>
    </w:rPr>
  </w:style>
  <w:style w:type="paragraph" w:customStyle="1" w:styleId="Vborodpovdatermn">
    <w:name w:val="Výbor odpovídá a termín"/>
    <w:basedOn w:val="Text"/>
    <w:rsid w:val="00DA7AB4"/>
    <w:pPr>
      <w:widowControl w:val="0"/>
      <w:tabs>
        <w:tab w:val="left" w:pos="6521"/>
      </w:tabs>
      <w:spacing w:before="240" w:line="240" w:lineRule="auto"/>
    </w:pPr>
    <w:rPr>
      <w:rFonts w:eastAsia="Times New Roman" w:cs="Times New Roman"/>
      <w:noProof/>
      <w:color w:val="auto"/>
      <w:szCs w:val="22"/>
    </w:rPr>
  </w:style>
  <w:style w:type="paragraph" w:customStyle="1" w:styleId="Normal">
    <w:name w:val="[Normal]"/>
    <w:rsid w:val="00C017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20542E"/>
    <w:rPr>
      <w:rFonts w:ascii="Arial" w:hAnsi="Arial" w:cs="Arial"/>
    </w:rPr>
  </w:style>
  <w:style w:type="paragraph" w:customStyle="1" w:styleId="Dopisosloven">
    <w:name w:val="Dopis oslovení"/>
    <w:basedOn w:val="Normln"/>
    <w:uiPriority w:val="99"/>
    <w:rsid w:val="00613DD9"/>
    <w:pPr>
      <w:widowControl w:val="0"/>
      <w:spacing w:before="360" w:after="240" w:line="240" w:lineRule="auto"/>
    </w:pPr>
    <w:rPr>
      <w:rFonts w:eastAsia="Times New Roman" w:cs="Times New Roman"/>
      <w:szCs w:val="20"/>
    </w:rPr>
  </w:style>
  <w:style w:type="paragraph" w:customStyle="1" w:styleId="slovn3">
    <w:name w:val="Číslování 3"/>
    <w:basedOn w:val="slovn2"/>
    <w:qFormat/>
    <w:rsid w:val="00A905AC"/>
    <w:pPr>
      <w:numPr>
        <w:ilvl w:val="0"/>
        <w:numId w:val="0"/>
      </w:numPr>
      <w:ind w:left="1276" w:hanging="283"/>
    </w:pPr>
  </w:style>
  <w:style w:type="paragraph" w:customStyle="1" w:styleId="Psmeno2odsazen1text">
    <w:name w:val="Písmeno2 odsazený1 text"/>
    <w:basedOn w:val="Text"/>
    <w:rsid w:val="00C43070"/>
    <w:pPr>
      <w:widowControl w:val="0"/>
      <w:numPr>
        <w:numId w:val="37"/>
      </w:numPr>
      <w:spacing w:before="0" w:after="120" w:line="240" w:lineRule="auto"/>
    </w:pPr>
    <w:rPr>
      <w:rFonts w:eastAsia="Times New Roman" w:cs="Times New Roman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6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1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0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69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57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8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86030696-0321-4841-8B8E-DB3C45A0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8760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Jiří Borik</dc:creator>
  <cp:lastModifiedBy>Spáčilová Kateřina</cp:lastModifiedBy>
  <cp:revision>19</cp:revision>
  <cp:lastPrinted>2014-08-19T06:51:00Z</cp:lastPrinted>
  <dcterms:created xsi:type="dcterms:W3CDTF">2016-05-23T09:23:00Z</dcterms:created>
  <dcterms:modified xsi:type="dcterms:W3CDTF">2016-06-03T05:26:00Z</dcterms:modified>
</cp:coreProperties>
</file>