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267C10">
        <w:trPr>
          <w:cantSplit/>
        </w:trPr>
        <w:tc>
          <w:tcPr>
            <w:tcW w:w="2826" w:type="dxa"/>
            <w:gridSpan w:val="2"/>
          </w:tcPr>
          <w:p w:rsidR="00267C10" w:rsidRDefault="00267C10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5" w:type="dxa"/>
            <w:gridSpan w:val="2"/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PŘEHLED O PENĚŽNÍCH TOCÍCH</w:t>
            </w:r>
          </w:p>
        </w:tc>
      </w:tr>
      <w:tr w:rsidR="00267C10">
        <w:trPr>
          <w:cantSplit/>
        </w:trPr>
        <w:tc>
          <w:tcPr>
            <w:tcW w:w="314" w:type="dxa"/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267C10" w:rsidRDefault="00CE46D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267C10">
        <w:trPr>
          <w:cantSplit/>
        </w:trPr>
        <w:tc>
          <w:tcPr>
            <w:tcW w:w="2826" w:type="dxa"/>
            <w:gridSpan w:val="2"/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Kč)</w:t>
            </w:r>
          </w:p>
        </w:tc>
      </w:tr>
      <w:tr w:rsidR="00267C10">
        <w:trPr>
          <w:cantSplit/>
        </w:trPr>
        <w:tc>
          <w:tcPr>
            <w:tcW w:w="2826" w:type="dxa"/>
            <w:gridSpan w:val="2"/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2015</w:t>
            </w:r>
          </w:p>
        </w:tc>
      </w:tr>
      <w:tr w:rsidR="00267C10">
        <w:trPr>
          <w:cantSplit/>
        </w:trPr>
        <w:tc>
          <w:tcPr>
            <w:tcW w:w="2826" w:type="dxa"/>
            <w:gridSpan w:val="2"/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267C10">
        <w:trPr>
          <w:cantSplit/>
        </w:trPr>
        <w:tc>
          <w:tcPr>
            <w:tcW w:w="2826" w:type="dxa"/>
            <w:gridSpan w:val="2"/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267C10" w:rsidRDefault="00267C10">
      <w:pPr>
        <w:sectPr w:rsidR="00267C10" w:rsidSect="00A47828">
          <w:headerReference w:type="default" r:id="rId8"/>
          <w:footerReference w:type="default" r:id="rId9"/>
          <w:pgSz w:w="16835" w:h="11903" w:orient="landscape"/>
          <w:pgMar w:top="566" w:right="568" w:bottom="851" w:left="566" w:header="566" w:footer="851" w:gutter="0"/>
          <w:pgNumType w:start="470"/>
          <w:cols w:space="708"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267C10">
        <w:trPr>
          <w:cantSplit/>
        </w:trPr>
        <w:tc>
          <w:tcPr>
            <w:tcW w:w="15701" w:type="dxa"/>
            <w:gridSpan w:val="4"/>
            <w:tcMar>
              <w:top w:w="0" w:type="dxa"/>
              <w:bottom w:w="0" w:type="dxa"/>
            </w:tcMar>
          </w:tcPr>
          <w:p w:rsidR="00267C10" w:rsidRDefault="00267C1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67C10">
        <w:trPr>
          <w:cantSplit/>
        </w:trPr>
        <w:tc>
          <w:tcPr>
            <w:tcW w:w="2826" w:type="dxa"/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7" w:type="dxa"/>
          </w:tcPr>
          <w:p w:rsidR="00267C10" w:rsidRDefault="00267C1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0049" w:type="dxa"/>
          </w:tcPr>
          <w:p w:rsidR="00267C10" w:rsidRDefault="00267C10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</w:tr>
      <w:tr w:rsidR="00267C10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267C10" w:rsidRDefault="00267C10">
      <w:pPr>
        <w:sectPr w:rsidR="00267C1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1147"/>
        <w:gridCol w:w="3769"/>
      </w:tblGrid>
      <w:tr w:rsidR="00267C10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i/>
                <w:sz w:val="14"/>
              </w:rPr>
              <w:lastRenderedPageBreak/>
              <w:t>Č.položky</w:t>
            </w:r>
            <w:proofErr w:type="spellEnd"/>
            <w:proofErr w:type="gramEnd"/>
          </w:p>
        </w:tc>
        <w:tc>
          <w:tcPr>
            <w:tcW w:w="11147" w:type="dxa"/>
            <w:tcBorders>
              <w:top w:val="single" w:sz="0" w:space="0" w:color="auto"/>
            </w:tcBorders>
            <w:shd w:val="clear" w:color="auto" w:fill="E3E3E3"/>
          </w:tcPr>
          <w:p w:rsidR="00267C10" w:rsidRDefault="00CE46D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</w:tbl>
    <w:p w:rsidR="00267C10" w:rsidRDefault="00267C10">
      <w:pPr>
        <w:sectPr w:rsidR="00267C1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314"/>
        <w:gridCol w:w="314"/>
        <w:gridCol w:w="10362"/>
        <w:gridCol w:w="314"/>
        <w:gridCol w:w="3769"/>
      </w:tblGrid>
      <w:tr w:rsidR="00267C10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lastRenderedPageBreak/>
              <w:t>P.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Stav peněžních prostředků k 1. lednu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860 798 088,93</w:t>
            </w:r>
          </w:p>
        </w:tc>
      </w:tr>
      <w:tr w:rsidR="00267C10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provozní činnosti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1 022 544 967,03</w:t>
            </w:r>
          </w:p>
        </w:tc>
      </w:tr>
      <w:tr w:rsidR="00267C10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 před zdaněním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499 013 415,43</w:t>
            </w:r>
          </w:p>
        </w:tc>
      </w:tr>
      <w:tr w:rsidR="00267C10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Úpravy o nepeněžní operace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131 705 607,64</w:t>
            </w:r>
          </w:p>
        </w:tc>
      </w:tr>
      <w:tr w:rsidR="00267C10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A.I.1.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107 090 459,08</w:t>
            </w:r>
          </w:p>
        </w:tc>
      </w:tr>
      <w:tr w:rsidR="00267C10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A.I.2.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opravných položek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51 128 355,32</w:t>
            </w:r>
          </w:p>
        </w:tc>
      </w:tr>
      <w:tr w:rsidR="00267C10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A.I.3.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rezerv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A.I.4.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Zisk (ztráta) z prodeje dlouhodobého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6C4DA3">
              <w:rPr>
                <w:rFonts w:ascii="Arial" w:hAnsi="Arial"/>
                <w:sz w:val="16"/>
              </w:rPr>
              <w:t>-3 954 541,07</w:t>
            </w: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A.I.5.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podílů na zisku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A.I.6.</w:t>
            </w:r>
            <w:proofErr w:type="gramEnd"/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úpravy o nepeněžní operace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6C4DA3">
              <w:rPr>
                <w:rFonts w:ascii="Arial" w:hAnsi="Arial"/>
                <w:sz w:val="16"/>
              </w:rPr>
              <w:t>-22 558 665,69</w:t>
            </w: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ze změny oběžných aktiv a krátkodobých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410 090 283,96</w:t>
            </w: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pohledávek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6C4DA3">
              <w:rPr>
                <w:rFonts w:ascii="Arial" w:hAnsi="Arial"/>
                <w:sz w:val="16"/>
              </w:rPr>
              <w:t>-741 129 888,62</w:t>
            </w: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závazků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6C4DA3">
              <w:rPr>
                <w:rFonts w:ascii="Arial" w:hAnsi="Arial"/>
                <w:sz w:val="16"/>
              </w:rPr>
              <w:t>1 150 738 787,74</w:t>
            </w: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6C4DA3">
              <w:rPr>
                <w:rFonts w:ascii="Arial" w:hAnsi="Arial"/>
                <w:sz w:val="16"/>
              </w:rPr>
              <w:t>481 384,84</w:t>
            </w: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A.II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krátkodobého finančního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Zaplacená daň z příjmů včetně doměrků (-)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-18 264 340,00</w:t>
            </w: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A.IV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podíly na zisku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dlouhodobých aktiv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-1 101 904 768,66</w:t>
            </w: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pořízení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-1 117 594 366,32</w:t>
            </w: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prodeje dlouhodobých aktiv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15 689 597,66</w:t>
            </w: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.1.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privatizace státního majetku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.2.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majetku Státního pozemkového úřadu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.3.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dlouhodobého majetku určeného k prodeji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6C4DA3">
              <w:rPr>
                <w:rFonts w:ascii="Arial" w:hAnsi="Arial"/>
                <w:sz w:val="16"/>
              </w:rPr>
              <w:t>15 689 597,66</w:t>
            </w:r>
          </w:p>
        </w:tc>
      </w:tr>
      <w:tr w:rsidR="006C4DA3" w:rsidRPr="006C4DA3">
        <w:trPr>
          <w:cantSplit/>
        </w:trPr>
        <w:tc>
          <w:tcPr>
            <w:tcW w:w="628" w:type="dxa"/>
            <w:gridSpan w:val="4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2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B.II</w:t>
            </w:r>
            <w:proofErr w:type="gramEnd"/>
            <w:r>
              <w:rPr>
                <w:rFonts w:ascii="Arial" w:hAnsi="Arial"/>
                <w:sz w:val="16"/>
              </w:rPr>
              <w:t>.4.</w:t>
            </w:r>
          </w:p>
        </w:tc>
        <w:tc>
          <w:tcPr>
            <w:tcW w:w="10362" w:type="dxa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prodeje dlouhodobých aktiv</w:t>
            </w:r>
          </w:p>
        </w:tc>
        <w:tc>
          <w:tcPr>
            <w:tcW w:w="4083" w:type="dxa"/>
            <w:gridSpan w:val="2"/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peněžní toky z dlouhodobých aktiv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6C4DA3" w:rsidRPr="006C4DA3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z vlastního kapitálu, dlouhodobých závazků a dlouhodobých pohledávek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-140 580 485,05</w:t>
            </w: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C.I.</w:t>
            </w:r>
            <w:proofErr w:type="gramEnd"/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Peněžní toky vyplývající ze změny vlastního kapitálu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565 349 187,08</w:t>
            </w: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závazků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-332 271 114,56</w:t>
            </w:r>
          </w:p>
        </w:tc>
      </w:tr>
      <w:tr w:rsidR="006C4DA3" w:rsidRPr="006C4DA3">
        <w:trPr>
          <w:cantSplit/>
        </w:trPr>
        <w:tc>
          <w:tcPr>
            <w:tcW w:w="471" w:type="dxa"/>
            <w:gridSpan w:val="3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0676" w:type="dxa"/>
            <w:gridSpan w:val="2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Změna stavu dlouhodobých pohledávek (+/-)</w:t>
            </w:r>
          </w:p>
        </w:tc>
        <w:tc>
          <w:tcPr>
            <w:tcW w:w="314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-373 658 557,57</w:t>
            </w:r>
          </w:p>
        </w:tc>
      </w:tr>
      <w:tr w:rsidR="006C4DA3" w:rsidRPr="006C4DA3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F.</w:t>
            </w: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Celková změna stavu peněžních prostředků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Pr="006C4DA3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6C4DA3">
              <w:rPr>
                <w:rFonts w:ascii="Arial" w:hAnsi="Arial"/>
                <w:b/>
                <w:sz w:val="16"/>
              </w:rPr>
              <w:t>-219 940 286,68</w:t>
            </w:r>
          </w:p>
        </w:tc>
      </w:tr>
      <w:tr w:rsidR="00267C10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H.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Příjmové a výdajové účty rozpočtového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hospodaření (+,-)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267C10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R.</w:t>
            </w: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Stav peněžních prostředků k rozvahovému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dni        R.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 = P. + F. + H.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640 857 802,25</w:t>
            </w:r>
          </w:p>
        </w:tc>
      </w:tr>
      <w:tr w:rsidR="00267C10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130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 xml:space="preserve">KONTROLNÍ </w:t>
            </w: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ČÍSLO  (v tom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>)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640 857 802,25</w:t>
            </w:r>
          </w:p>
        </w:tc>
      </w:tr>
      <w:tr w:rsidR="00267C10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ROZVAHA BIII-(BIII.1+BIII.2+BIII.3)+AIII.5-CIV.1-</w:t>
            </w:r>
            <w:proofErr w:type="gramStart"/>
            <w:r>
              <w:rPr>
                <w:rFonts w:ascii="Arial" w:hAnsi="Arial"/>
                <w:b/>
                <w:sz w:val="16"/>
              </w:rPr>
              <w:t>CIV.2</w:t>
            </w:r>
            <w:proofErr w:type="gramEnd"/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640 857 802,25</w:t>
            </w:r>
          </w:p>
        </w:tc>
      </w:tr>
      <w:tr w:rsidR="00267C10">
        <w:trPr>
          <w:cantSplit/>
        </w:trPr>
        <w:tc>
          <w:tcPr>
            <w:tcW w:w="157" w:type="dxa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147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CE46DE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PŘÍJMOVÉ A VÝDAJOVÉ ÚČTY</w:t>
            </w:r>
          </w:p>
        </w:tc>
        <w:tc>
          <w:tcPr>
            <w:tcW w:w="314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769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20" w:type="dxa"/>
              <w:bottom w:w="20" w:type="dxa"/>
            </w:tcMar>
          </w:tcPr>
          <w:p w:rsidR="00267C10" w:rsidRDefault="00267C1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</w:tbl>
    <w:p w:rsidR="00CE46DE" w:rsidRDefault="00CE46DE"/>
    <w:sectPr w:rsidR="00CE46DE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AA" w:rsidRDefault="00945FAA">
      <w:pPr>
        <w:spacing w:after="0" w:line="240" w:lineRule="auto"/>
      </w:pPr>
      <w:r>
        <w:separator/>
      </w:r>
    </w:p>
  </w:endnote>
  <w:endnote w:type="continuationSeparator" w:id="0">
    <w:p w:rsidR="00945FAA" w:rsidRDefault="0094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C10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DD2211" w:rsidRDefault="003E32A3" w:rsidP="00DD221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DD2211">
            <w:rPr>
              <w:rFonts w:ascii="Arial" w:hAnsi="Arial"/>
              <w:i/>
              <w:sz w:val="14"/>
            </w:rPr>
            <w:t xml:space="preserve"> Olomouckého kraje 2</w:t>
          </w:r>
          <w:r>
            <w:rPr>
              <w:rFonts w:ascii="Arial" w:hAnsi="Arial"/>
              <w:i/>
              <w:sz w:val="14"/>
            </w:rPr>
            <w:t>4</w:t>
          </w:r>
          <w:r w:rsidR="00DD2211">
            <w:rPr>
              <w:rFonts w:ascii="Arial" w:hAnsi="Arial"/>
              <w:i/>
              <w:sz w:val="14"/>
            </w:rPr>
            <w:t>. 6. 2016</w:t>
          </w:r>
        </w:p>
        <w:p w:rsidR="00DD2211" w:rsidRDefault="00D53C4F" w:rsidP="00DD221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</w:t>
          </w:r>
          <w:r w:rsidR="006C2922">
            <w:rPr>
              <w:rFonts w:ascii="Arial" w:hAnsi="Arial"/>
              <w:i/>
              <w:sz w:val="14"/>
            </w:rPr>
            <w:t>1. - R</w:t>
          </w:r>
          <w:r w:rsidR="00A47828">
            <w:rPr>
              <w:rFonts w:ascii="Arial" w:hAnsi="Arial"/>
              <w:i/>
              <w:sz w:val="14"/>
            </w:rPr>
            <w:t>ozpočet</w:t>
          </w:r>
          <w:r w:rsidR="00DD2211">
            <w:rPr>
              <w:rFonts w:ascii="Arial" w:hAnsi="Arial"/>
              <w:i/>
              <w:sz w:val="14"/>
            </w:rPr>
            <w:t xml:space="preserve"> Olomouckého kraje 2015</w:t>
          </w:r>
          <w:r w:rsidR="00A47828">
            <w:rPr>
              <w:rFonts w:ascii="Arial" w:hAnsi="Arial"/>
              <w:i/>
              <w:sz w:val="14"/>
            </w:rPr>
            <w:t xml:space="preserve"> – závěrečný účet</w:t>
          </w:r>
        </w:p>
        <w:p w:rsidR="00267C10" w:rsidRDefault="00DD2211" w:rsidP="00DD221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19: 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267C1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1A657D" w:rsidP="00A4782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CE46DE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CE46DE">
            <w:rPr>
              <w:rFonts w:ascii="Arial" w:hAnsi="Arial"/>
              <w:i/>
              <w:sz w:val="14"/>
            </w:rPr>
            <w:fldChar w:fldCharType="begin"/>
          </w:r>
          <w:r w:rsidR="00CE46DE">
            <w:rPr>
              <w:rFonts w:ascii="Arial" w:hAnsi="Arial"/>
              <w:i/>
              <w:sz w:val="14"/>
            </w:rPr>
            <w:instrText>PAGE</w:instrText>
          </w:r>
          <w:r w:rsidR="00CE46DE">
            <w:rPr>
              <w:rFonts w:ascii="Arial" w:hAnsi="Arial"/>
              <w:i/>
              <w:sz w:val="14"/>
            </w:rPr>
            <w:fldChar w:fldCharType="separate"/>
          </w:r>
          <w:r w:rsidR="00255D7A">
            <w:rPr>
              <w:rFonts w:ascii="Arial" w:hAnsi="Arial"/>
              <w:i/>
              <w:noProof/>
              <w:sz w:val="14"/>
            </w:rPr>
            <w:t>470</w:t>
          </w:r>
          <w:r w:rsidR="00CE46DE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A47828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C10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10:31:02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55D7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C10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10:31:02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55D7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C10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10:31:02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55D7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C10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10:31:02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55D7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C10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BF3322" w:rsidRDefault="00BF3322" w:rsidP="00BF33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BF3322" w:rsidRDefault="00BF3322" w:rsidP="00BF33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267C10" w:rsidRDefault="00BF3322" w:rsidP="00BF332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19: Přehled o peněžních tocích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267C1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1A657D" w:rsidP="00A4782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CE46DE">
            <w:rPr>
              <w:rFonts w:ascii="Arial" w:hAnsi="Arial"/>
              <w:i/>
              <w:sz w:val="14"/>
            </w:rPr>
            <w:t>trana</w:t>
          </w:r>
          <w:r>
            <w:rPr>
              <w:rFonts w:ascii="Arial" w:hAnsi="Arial"/>
              <w:i/>
              <w:sz w:val="14"/>
            </w:rPr>
            <w:t xml:space="preserve"> </w:t>
          </w:r>
          <w:r w:rsidR="00CE46DE">
            <w:rPr>
              <w:rFonts w:ascii="Arial" w:hAnsi="Arial"/>
              <w:i/>
              <w:sz w:val="14"/>
            </w:rPr>
            <w:fldChar w:fldCharType="begin"/>
          </w:r>
          <w:r w:rsidR="00CE46DE">
            <w:rPr>
              <w:rFonts w:ascii="Arial" w:hAnsi="Arial"/>
              <w:i/>
              <w:sz w:val="14"/>
            </w:rPr>
            <w:instrText>PAGE</w:instrText>
          </w:r>
          <w:r w:rsidR="00CE46DE">
            <w:rPr>
              <w:rFonts w:ascii="Arial" w:hAnsi="Arial"/>
              <w:i/>
              <w:sz w:val="14"/>
            </w:rPr>
            <w:fldChar w:fldCharType="separate"/>
          </w:r>
          <w:r w:rsidR="00255D7A">
            <w:rPr>
              <w:rFonts w:ascii="Arial" w:hAnsi="Arial"/>
              <w:i/>
              <w:noProof/>
              <w:sz w:val="14"/>
            </w:rPr>
            <w:t>471</w:t>
          </w:r>
          <w:r w:rsidR="00CE46DE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A47828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5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267C10">
      <w:trPr>
        <w:cantSplit/>
      </w:trPr>
      <w:tc>
        <w:tcPr>
          <w:tcW w:w="3925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10:31:02</w:t>
          </w:r>
        </w:p>
      </w:tc>
      <w:tc>
        <w:tcPr>
          <w:tcW w:w="7850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  <w:tcMar>
            <w:top w:w="20" w:type="dxa"/>
            <w:left w:w="5" w:type="dxa"/>
            <w:bottom w:w="5" w:type="dxa"/>
            <w:right w:w="5" w:type="dxa"/>
          </w:tcMar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255D7A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AA" w:rsidRDefault="00945FAA">
      <w:pPr>
        <w:spacing w:after="0" w:line="240" w:lineRule="auto"/>
      </w:pPr>
      <w:r>
        <w:separator/>
      </w:r>
    </w:p>
  </w:footnote>
  <w:footnote w:type="continuationSeparator" w:id="0">
    <w:p w:rsidR="00945FAA" w:rsidRDefault="0094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67C1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267C10" w:rsidRDefault="00267C1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267C10" w:rsidRDefault="00267C1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67C10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267C10" w:rsidRDefault="00267C1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267C10" w:rsidRDefault="00267C1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267C10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(26022016 09:47 / 201505151331)</w:t>
          </w:r>
        </w:p>
      </w:tc>
    </w:tr>
    <w:tr w:rsidR="00267C10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267C10" w:rsidRDefault="00267C1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0000ALV062I8</w:t>
          </w:r>
        </w:p>
      </w:tc>
    </w:tr>
    <w:tr w:rsidR="00267C10">
      <w:trPr>
        <w:cantSplit/>
      </w:trPr>
      <w:tc>
        <w:tcPr>
          <w:tcW w:w="2826" w:type="dxa"/>
          <w:gridSpan w:val="2"/>
        </w:tcPr>
        <w:p w:rsidR="00267C10" w:rsidRDefault="00267C10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2875" w:type="dxa"/>
          <w:gridSpan w:val="3"/>
        </w:tcPr>
        <w:p w:rsidR="00267C10" w:rsidRDefault="00CE46DE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PŘEHLED O PENĚŽNÍCH TOCÍCH</w:t>
          </w:r>
        </w:p>
      </w:tc>
    </w:tr>
    <w:tr w:rsidR="00267C10">
      <w:trPr>
        <w:cantSplit/>
      </w:trPr>
      <w:tc>
        <w:tcPr>
          <w:tcW w:w="314" w:type="dxa"/>
        </w:tcPr>
        <w:p w:rsidR="00267C10" w:rsidRDefault="00267C1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267C10" w:rsidRDefault="00CE46D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5" w:type="dxa"/>
          <w:gridSpan w:val="3"/>
        </w:tcPr>
        <w:p w:rsidR="00267C10" w:rsidRDefault="00CE46DE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267C10">
      <w:trPr>
        <w:cantSplit/>
      </w:trPr>
      <w:tc>
        <w:tcPr>
          <w:tcW w:w="2826" w:type="dxa"/>
          <w:gridSpan w:val="2"/>
        </w:tcPr>
        <w:p w:rsidR="00267C10" w:rsidRDefault="00267C1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  <w:vAlign w:val="center"/>
        </w:tcPr>
        <w:p w:rsidR="00267C10" w:rsidRDefault="00CE46D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11776" w:type="dxa"/>
          <w:gridSpan w:val="2"/>
        </w:tcPr>
        <w:p w:rsidR="00267C10" w:rsidRDefault="00CE46D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2015</w:t>
          </w:r>
        </w:p>
      </w:tc>
    </w:tr>
    <w:tr w:rsidR="00267C10">
      <w:trPr>
        <w:cantSplit/>
      </w:trPr>
      <w:tc>
        <w:tcPr>
          <w:tcW w:w="2826" w:type="dxa"/>
          <w:gridSpan w:val="2"/>
        </w:tcPr>
        <w:p w:rsidR="00267C10" w:rsidRDefault="00267C1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267C10" w:rsidRDefault="00CE46D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11776" w:type="dxa"/>
          <w:gridSpan w:val="2"/>
        </w:tcPr>
        <w:p w:rsidR="00267C10" w:rsidRDefault="00CE46D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267C10">
      <w:trPr>
        <w:cantSplit/>
      </w:trPr>
      <w:tc>
        <w:tcPr>
          <w:tcW w:w="2826" w:type="dxa"/>
          <w:gridSpan w:val="2"/>
        </w:tcPr>
        <w:p w:rsidR="00267C10" w:rsidRDefault="00267C10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267C10" w:rsidRDefault="00CE46DE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11776" w:type="dxa"/>
          <w:gridSpan w:val="2"/>
        </w:tcPr>
        <w:p w:rsidR="00267C10" w:rsidRDefault="00CE46DE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Olomoucký kraj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E7" w:rsidRDefault="00CE46DE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267C1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XCRGUTUA / TUA  (26022016 09:47 / 201505151331)</w:t>
          </w:r>
        </w:p>
      </w:tc>
    </w:tr>
    <w:tr w:rsidR="00267C10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267C10" w:rsidRDefault="00267C1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0000ALV062I8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E7" w:rsidRDefault="00CE46DE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5024"/>
      <w:gridCol w:w="4082"/>
      <w:gridCol w:w="3769"/>
    </w:tblGrid>
    <w:tr w:rsidR="00267C10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267C10" w:rsidRDefault="00267C10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267C10" w:rsidRDefault="00267C1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67C10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267C10" w:rsidRDefault="00267C10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2"/>
          <w:tcMar>
            <w:top w:w="1" w:type="dxa"/>
            <w:bottom w:w="1" w:type="dxa"/>
          </w:tcMar>
          <w:vAlign w:val="center"/>
        </w:tcPr>
        <w:p w:rsidR="00267C10" w:rsidRDefault="00267C1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267C10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proofErr w:type="spellStart"/>
          <w:proofErr w:type="gramStart"/>
          <w:r>
            <w:rPr>
              <w:rFonts w:ascii="Arial" w:hAnsi="Arial"/>
              <w:i/>
              <w:sz w:val="14"/>
            </w:rPr>
            <w:t>Č.položky</w:t>
          </w:r>
          <w:proofErr w:type="spellEnd"/>
          <w:proofErr w:type="gramEnd"/>
        </w:p>
      </w:tc>
      <w:tc>
        <w:tcPr>
          <w:tcW w:w="11147" w:type="dxa"/>
          <w:gridSpan w:val="3"/>
          <w:tcBorders>
            <w:top w:val="single" w:sz="0" w:space="0" w:color="auto"/>
          </w:tcBorders>
          <w:shd w:val="clear" w:color="auto" w:fill="E3E3E3"/>
        </w:tcPr>
        <w:p w:rsidR="00267C10" w:rsidRDefault="00CE46D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769" w:type="dxa"/>
          <w:tcBorders>
            <w:top w:val="single" w:sz="0" w:space="0" w:color="auto"/>
          </w:tcBorders>
          <w:shd w:val="clear" w:color="auto" w:fill="E3E3E3"/>
        </w:tcPr>
        <w:p w:rsidR="00267C10" w:rsidRDefault="00CE46D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E7" w:rsidRDefault="00CE46D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7C10"/>
    <w:rsid w:val="00140B79"/>
    <w:rsid w:val="001A657D"/>
    <w:rsid w:val="00255D7A"/>
    <w:rsid w:val="00267C10"/>
    <w:rsid w:val="00317712"/>
    <w:rsid w:val="003E32A3"/>
    <w:rsid w:val="00444AE7"/>
    <w:rsid w:val="0069505A"/>
    <w:rsid w:val="006C2922"/>
    <w:rsid w:val="006C4DA3"/>
    <w:rsid w:val="006E634C"/>
    <w:rsid w:val="0074240A"/>
    <w:rsid w:val="00945FAA"/>
    <w:rsid w:val="00A47828"/>
    <w:rsid w:val="00B22F01"/>
    <w:rsid w:val="00BF3322"/>
    <w:rsid w:val="00CE46DE"/>
    <w:rsid w:val="00D53C4F"/>
    <w:rsid w:val="00DB20BA"/>
    <w:rsid w:val="00DD2211"/>
    <w:rsid w:val="00E1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211"/>
  </w:style>
  <w:style w:type="paragraph" w:styleId="Zpat">
    <w:name w:val="footer"/>
    <w:basedOn w:val="Normln"/>
    <w:link w:val="ZpatChar"/>
    <w:uiPriority w:val="99"/>
    <w:unhideWhenUsed/>
    <w:rsid w:val="00DD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211"/>
  </w:style>
  <w:style w:type="paragraph" w:styleId="Textbubliny">
    <w:name w:val="Balloon Text"/>
    <w:basedOn w:val="Normln"/>
    <w:link w:val="TextbublinyChar"/>
    <w:uiPriority w:val="99"/>
    <w:semiHidden/>
    <w:unhideWhenUsed/>
    <w:rsid w:val="00B2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2211"/>
  </w:style>
  <w:style w:type="paragraph" w:styleId="Zpat">
    <w:name w:val="footer"/>
    <w:basedOn w:val="Normln"/>
    <w:link w:val="ZpatChar"/>
    <w:uiPriority w:val="99"/>
    <w:unhideWhenUsed/>
    <w:rsid w:val="00DD2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2211"/>
  </w:style>
  <w:style w:type="paragraph" w:styleId="Textbubliny">
    <w:name w:val="Balloon Text"/>
    <w:basedOn w:val="Normln"/>
    <w:link w:val="TextbublinyChar"/>
    <w:uiPriority w:val="99"/>
    <w:semiHidden/>
    <w:unhideWhenUsed/>
    <w:rsid w:val="00B22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2052</Characters>
  <Application>Microsoft Office Word</Application>
  <DocSecurity>0</DocSecurity>
  <Lines>342</Lines>
  <Paragraphs>290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8</cp:revision>
  <cp:lastPrinted>2016-06-01T12:26:00Z</cp:lastPrinted>
  <dcterms:created xsi:type="dcterms:W3CDTF">2016-05-26T10:59:00Z</dcterms:created>
  <dcterms:modified xsi:type="dcterms:W3CDTF">2016-06-01T12:26:00Z</dcterms:modified>
</cp:coreProperties>
</file>