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B24DC9" w:rsidRPr="00B05BAE" w:rsidRDefault="00854FB7" w:rsidP="00B05BAE">
      <w:pPr>
        <w:pStyle w:val="Default"/>
        <w:jc w:val="both"/>
      </w:pPr>
      <w:r w:rsidRPr="00B05BAE">
        <w:t>Zastupitelstvo</w:t>
      </w:r>
      <w:r w:rsidR="00051588" w:rsidRPr="00B05BAE">
        <w:t xml:space="preserve"> Olomouckého kraje (dále jen </w:t>
      </w:r>
      <w:r w:rsidRPr="00B05BAE">
        <w:t>Z</w:t>
      </w:r>
      <w:r w:rsidR="00051588" w:rsidRPr="00B05BAE">
        <w:t xml:space="preserve">OK) svým usnesením č. </w:t>
      </w:r>
      <w:r w:rsidR="00DA3356" w:rsidRPr="00B05BAE">
        <w:t>UZ/9/63/2022 ze dne 11. 4. 2022</w:t>
      </w:r>
      <w:r w:rsidR="00051588" w:rsidRPr="00B05BAE">
        <w:t xml:space="preserve"> schválil</w:t>
      </w:r>
      <w:r w:rsidRPr="00B05BAE">
        <w:t>o</w:t>
      </w:r>
      <w:r w:rsidR="008B1BC4" w:rsidRPr="00B05BAE">
        <w:t xml:space="preserve"> </w:t>
      </w:r>
      <w:r w:rsidR="008B1BC4" w:rsidRPr="00B05BAE">
        <w:rPr>
          <w:iCs/>
        </w:rPr>
        <w:t xml:space="preserve">poskytnutí dotace </w:t>
      </w:r>
      <w:r w:rsidR="006D0A5D" w:rsidRPr="00B05BAE">
        <w:t xml:space="preserve">subjektu </w:t>
      </w:r>
      <w:r w:rsidR="00B05BAE" w:rsidRPr="00B05BAE">
        <w:rPr>
          <w:b/>
          <w:bCs/>
        </w:rPr>
        <w:t>Obec Vernířovice</w:t>
      </w:r>
      <w:r w:rsidR="0080670D" w:rsidRPr="00B05BAE">
        <w:t>, IČO:</w:t>
      </w:r>
      <w:r w:rsidR="00210EFC" w:rsidRPr="00B05BAE">
        <w:t> </w:t>
      </w:r>
      <w:r w:rsidR="00B05BAE" w:rsidRPr="00B05BAE">
        <w:t>60045493</w:t>
      </w:r>
      <w:r w:rsidR="00137E42" w:rsidRPr="00B05BAE">
        <w:rPr>
          <w:b/>
          <w:bCs/>
          <w:iCs/>
        </w:rPr>
        <w:t xml:space="preserve">, </w:t>
      </w:r>
      <w:r w:rsidR="0080670D" w:rsidRPr="00B05BAE">
        <w:t xml:space="preserve">se sídlem </w:t>
      </w:r>
      <w:r w:rsidR="00B05BAE" w:rsidRPr="00B05BAE">
        <w:t xml:space="preserve">Vernířovice 53, 788 15 Vernířovice </w:t>
      </w:r>
      <w:r w:rsidR="002B32B9" w:rsidRPr="00B05BAE">
        <w:t xml:space="preserve">ve výši </w:t>
      </w:r>
      <w:r w:rsidR="00B05BAE" w:rsidRPr="00B05BAE">
        <w:rPr>
          <w:b/>
        </w:rPr>
        <w:t>260 0</w:t>
      </w:r>
      <w:r w:rsidR="00010B78" w:rsidRPr="00B05BAE">
        <w:rPr>
          <w:b/>
        </w:rPr>
        <w:t>00</w:t>
      </w:r>
      <w:r w:rsidR="00413E43" w:rsidRPr="00B05BAE">
        <w:rPr>
          <w:b/>
        </w:rPr>
        <w:t> </w:t>
      </w:r>
      <w:r w:rsidR="00A028ED" w:rsidRPr="00B05BAE">
        <w:rPr>
          <w:b/>
        </w:rPr>
        <w:t>Kč</w:t>
      </w:r>
      <w:r w:rsidR="00B24DC9" w:rsidRPr="00B05BAE">
        <w:rPr>
          <w:b/>
        </w:rPr>
        <w:t xml:space="preserve"> </w:t>
      </w:r>
      <w:r w:rsidR="006B3AAB">
        <w:t>na </w:t>
      </w:r>
      <w:r w:rsidR="006D0A5D" w:rsidRPr="00B05BAE">
        <w:t xml:space="preserve">částečnou </w:t>
      </w:r>
      <w:r w:rsidR="00F961F6" w:rsidRPr="00B05BAE">
        <w:t xml:space="preserve">úhradu výdajů na akci </w:t>
      </w:r>
      <w:r w:rsidR="000C68B5" w:rsidRPr="00B05BAE">
        <w:t>„</w:t>
      </w:r>
      <w:r w:rsidR="00B05BAE" w:rsidRPr="00B05BAE">
        <w:rPr>
          <w:b/>
          <w:bCs/>
        </w:rPr>
        <w:t>Mineralogická naučná stezka s dětskými herními prvky</w:t>
      </w:r>
      <w:r w:rsidRPr="00B05BAE">
        <w:t>“</w:t>
      </w:r>
      <w:r w:rsidR="006D0A5D" w:rsidRPr="00B05BAE">
        <w:t>.</w:t>
      </w:r>
      <w:r w:rsidR="00B24DC9" w:rsidRPr="00B05BAE">
        <w:t xml:space="preserve"> </w:t>
      </w:r>
    </w:p>
    <w:p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B05BAE">
        <w:rPr>
          <w:rFonts w:ascii="Arial" w:hAnsi="Arial" w:cs="Arial"/>
        </w:rPr>
        <w:t>20</w:t>
      </w:r>
      <w:r w:rsidR="001879F2">
        <w:rPr>
          <w:rFonts w:ascii="Arial" w:hAnsi="Arial" w:cs="Arial"/>
        </w:rPr>
        <w:t xml:space="preserve">. </w:t>
      </w:r>
      <w:r w:rsidR="00010B78">
        <w:rPr>
          <w:rFonts w:ascii="Arial" w:hAnsi="Arial" w:cs="Arial"/>
        </w:rPr>
        <w:t>2</w:t>
      </w:r>
      <w:r w:rsidR="001879F2">
        <w:rPr>
          <w:rFonts w:ascii="Arial" w:hAnsi="Arial" w:cs="Arial"/>
        </w:rPr>
        <w:t>.</w:t>
      </w:r>
      <w:r w:rsidR="00F80EB5" w:rsidRPr="00A3300F">
        <w:rPr>
          <w:rFonts w:ascii="Arial" w:hAnsi="Arial" w:cs="Arial"/>
        </w:rPr>
        <w:t xml:space="preserve"> </w:t>
      </w:r>
      <w:r w:rsidR="00010B78">
        <w:rPr>
          <w:rFonts w:ascii="Arial" w:hAnsi="Arial" w:cs="Arial"/>
        </w:rPr>
        <w:t xml:space="preserve">2023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9C4223">
        <w:rPr>
          <w:rFonts w:ascii="Arial" w:hAnsi="Arial" w:cs="Arial"/>
        </w:rPr>
        <w:t>2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>, kter</w:t>
      </w:r>
      <w:r w:rsidR="00874CA8">
        <w:rPr>
          <w:rFonts w:ascii="Arial" w:hAnsi="Arial" w:cs="Arial"/>
        </w:rPr>
        <w:t>ou</w:t>
      </w:r>
      <w:r w:rsidR="00137E42" w:rsidRPr="00A3300F">
        <w:rPr>
          <w:rFonts w:ascii="Arial" w:hAnsi="Arial" w:cs="Arial"/>
        </w:rPr>
        <w:t xml:space="preserve"> příjemce </w:t>
      </w:r>
      <w:r w:rsidR="001E6142">
        <w:rPr>
          <w:rFonts w:ascii="Arial" w:hAnsi="Arial" w:cs="Arial"/>
        </w:rPr>
        <w:t xml:space="preserve">žádá </w:t>
      </w:r>
      <w:r w:rsidR="00B05BAE">
        <w:rPr>
          <w:rFonts w:ascii="Arial" w:hAnsi="Arial" w:cs="Arial"/>
          <w:b/>
        </w:rPr>
        <w:t>o změnu charakteru dotace z neinvestiční na neinvestiční i investiční a o změnu</w:t>
      </w:r>
      <w:r w:rsidR="00137E42" w:rsidRPr="00444A75">
        <w:rPr>
          <w:rFonts w:ascii="Arial" w:hAnsi="Arial" w:cs="Arial"/>
          <w:b/>
        </w:rPr>
        <w:t xml:space="preserve"> termín</w:t>
      </w:r>
      <w:r w:rsidR="00B05BAE">
        <w:rPr>
          <w:rFonts w:ascii="Arial" w:hAnsi="Arial" w:cs="Arial"/>
          <w:b/>
        </w:rPr>
        <w:t>u</w:t>
      </w:r>
      <w:r w:rsidR="00137E42" w:rsidRPr="00444A75">
        <w:rPr>
          <w:rFonts w:ascii="Arial" w:hAnsi="Arial" w:cs="Arial"/>
          <w:b/>
        </w:rPr>
        <w:t xml:space="preserve"> pro předložení vyúčtování</w:t>
      </w:r>
      <w:r w:rsidR="00137E42" w:rsidRPr="00A3300F">
        <w:rPr>
          <w:rFonts w:ascii="Arial" w:hAnsi="Arial" w:cs="Arial"/>
        </w:rPr>
        <w:t xml:space="preserve">. </w:t>
      </w:r>
    </w:p>
    <w:p w:rsidR="00971F9F" w:rsidRPr="00A3300F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 w:rsidR="001879F2">
        <w:rPr>
          <w:rFonts w:ascii="Arial" w:hAnsi="Arial" w:cs="Arial"/>
        </w:rPr>
        <w:t xml:space="preserve">je </w:t>
      </w:r>
      <w:r w:rsidR="00B05BAE">
        <w:rPr>
          <w:rFonts w:ascii="Arial" w:hAnsi="Arial" w:cs="Arial"/>
        </w:rPr>
        <w:t xml:space="preserve">potřeba </w:t>
      </w:r>
      <w:r w:rsidR="00B05BAE" w:rsidRPr="006B3AAB">
        <w:rPr>
          <w:rFonts w:ascii="Arial" w:hAnsi="Arial" w:cs="Arial"/>
          <w:u w:val="single"/>
        </w:rPr>
        <w:t xml:space="preserve">zařazení nabíjecí stanice </w:t>
      </w:r>
      <w:r w:rsidR="006B3AAB" w:rsidRPr="006B3AAB">
        <w:rPr>
          <w:rFonts w:ascii="Arial" w:hAnsi="Arial" w:cs="Arial"/>
          <w:u w:val="single"/>
        </w:rPr>
        <w:t>pro</w:t>
      </w:r>
      <w:r w:rsidR="00B05BAE" w:rsidRPr="006B3AAB">
        <w:rPr>
          <w:rFonts w:ascii="Arial" w:hAnsi="Arial" w:cs="Arial"/>
          <w:u w:val="single"/>
        </w:rPr>
        <w:t xml:space="preserve"> </w:t>
      </w:r>
      <w:proofErr w:type="spellStart"/>
      <w:r w:rsidR="00B05BAE" w:rsidRPr="006B3AAB">
        <w:rPr>
          <w:rFonts w:ascii="Arial" w:hAnsi="Arial" w:cs="Arial"/>
          <w:u w:val="single"/>
        </w:rPr>
        <w:t>elektrokola</w:t>
      </w:r>
      <w:proofErr w:type="spellEnd"/>
      <w:r w:rsidR="00B05BAE" w:rsidRPr="006B3AAB">
        <w:rPr>
          <w:rFonts w:ascii="Arial" w:hAnsi="Arial" w:cs="Arial"/>
          <w:u w:val="single"/>
        </w:rPr>
        <w:t xml:space="preserve"> mezi investice</w:t>
      </w:r>
      <w:r w:rsidR="00B05BAE">
        <w:rPr>
          <w:rFonts w:ascii="Arial" w:hAnsi="Arial" w:cs="Arial"/>
        </w:rPr>
        <w:t xml:space="preserve">. V důsledku auditního zjištění musí příjemce k ceně nabíjecí stanice (39 900 Kč) připočítat i náklady na související administraci a dopravu. Výsledná cena nabíjecí stanice tak bude činit 41 647 Kč a z pohledu majetku příjemce proto nabíjecí stanice spadá do investic. </w:t>
      </w:r>
      <w:r w:rsidR="00010B78">
        <w:rPr>
          <w:rFonts w:ascii="Arial" w:hAnsi="Arial" w:cs="Arial"/>
          <w:b/>
        </w:rPr>
        <w:t xml:space="preserve"> </w:t>
      </w:r>
    </w:p>
    <w:p w:rsidR="00325BF1" w:rsidRPr="00010B78" w:rsidRDefault="00325BF1" w:rsidP="00A24426">
      <w:pPr>
        <w:spacing w:before="120"/>
        <w:jc w:val="both"/>
        <w:rPr>
          <w:rFonts w:ascii="Arial" w:hAnsi="Arial" w:cs="Arial"/>
          <w:b/>
        </w:rPr>
      </w:pPr>
      <w:r w:rsidRPr="00010B78">
        <w:rPr>
          <w:rFonts w:ascii="Arial" w:hAnsi="Arial" w:cs="Arial"/>
          <w:b/>
          <w:iCs/>
        </w:rPr>
        <w:t>Uzavření doda</w:t>
      </w:r>
      <w:r w:rsidR="00D121FE" w:rsidRPr="00010B78">
        <w:rPr>
          <w:rFonts w:ascii="Arial" w:hAnsi="Arial" w:cs="Arial"/>
          <w:b/>
          <w:iCs/>
        </w:rPr>
        <w:t>tku smlouvy</w:t>
      </w:r>
      <w:r w:rsidR="00B05BAE">
        <w:rPr>
          <w:rFonts w:ascii="Arial" w:hAnsi="Arial" w:cs="Arial"/>
          <w:b/>
          <w:iCs/>
        </w:rPr>
        <w:t>, změna charakteru dotace</w:t>
      </w:r>
      <w:r w:rsidR="00D121FE" w:rsidRPr="00010B78">
        <w:rPr>
          <w:rFonts w:ascii="Arial" w:hAnsi="Arial" w:cs="Arial"/>
          <w:b/>
          <w:iCs/>
        </w:rPr>
        <w:t xml:space="preserve"> a </w:t>
      </w:r>
      <w:r w:rsidR="00EE00F4" w:rsidRPr="00010B78">
        <w:rPr>
          <w:rFonts w:ascii="Arial" w:hAnsi="Arial" w:cs="Arial"/>
          <w:b/>
          <w:iCs/>
        </w:rPr>
        <w:t xml:space="preserve">změna </w:t>
      </w:r>
      <w:r w:rsidR="00B05BAE">
        <w:rPr>
          <w:rFonts w:ascii="Arial" w:hAnsi="Arial" w:cs="Arial"/>
          <w:b/>
          <w:iCs/>
        </w:rPr>
        <w:t>termínu</w:t>
      </w:r>
      <w:r w:rsidR="00EE00F4" w:rsidRPr="00010B78">
        <w:rPr>
          <w:rFonts w:ascii="Arial" w:hAnsi="Arial" w:cs="Arial"/>
          <w:b/>
          <w:iCs/>
        </w:rPr>
        <w:t xml:space="preserve"> není v rozporu se Zásadami pro poskytování finančních prostředků z rozpočtu Olomouckého kraje</w:t>
      </w:r>
      <w:r w:rsidR="00A24426" w:rsidRPr="00010B78">
        <w:rPr>
          <w:rFonts w:ascii="Arial" w:hAnsi="Arial" w:cs="Arial"/>
          <w:b/>
          <w:iCs/>
        </w:rPr>
        <w:t xml:space="preserve"> ani s Pravidly </w:t>
      </w:r>
      <w:r w:rsidR="00A24426" w:rsidRPr="00010B78">
        <w:rPr>
          <w:rFonts w:ascii="Arial" w:hAnsi="Arial" w:cs="Arial"/>
          <w:b/>
        </w:rPr>
        <w:t>dotačního programu na podporu cestovního ruchu a zahraničních vztahů</w:t>
      </w:r>
      <w:r w:rsidR="00010B78">
        <w:rPr>
          <w:rFonts w:ascii="Arial" w:hAnsi="Arial" w:cs="Arial"/>
          <w:b/>
          <w:iCs/>
        </w:rPr>
        <w:t xml:space="preserve">. </w:t>
      </w:r>
    </w:p>
    <w:p w:rsidR="007A7F86" w:rsidRPr="00A3300F" w:rsidRDefault="007A7F86" w:rsidP="006D0A5D">
      <w:pPr>
        <w:jc w:val="both"/>
        <w:rPr>
          <w:rFonts w:ascii="Arial" w:hAnsi="Arial" w:cs="Arial"/>
        </w:rPr>
      </w:pPr>
    </w:p>
    <w:p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:rsidR="00137E42" w:rsidRPr="00A3300F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B24DC9">
        <w:rPr>
          <w:rFonts w:ascii="Arial" w:hAnsi="Arial" w:cs="Arial"/>
          <w:color w:val="201F22"/>
        </w:rPr>
        <w:t xml:space="preserve">28. 2. 2023 </w:t>
      </w:r>
      <w:r w:rsidRPr="00A3300F">
        <w:rPr>
          <w:rFonts w:ascii="Arial" w:hAnsi="Arial" w:cs="Arial"/>
          <w:color w:val="201F22"/>
        </w:rPr>
        <w:t xml:space="preserve"> </w:t>
      </w:r>
    </w:p>
    <w:p w:rsidR="002D0D3E" w:rsidRPr="00A3300F" w:rsidRDefault="002D0D3E" w:rsidP="002D0D3E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B05BAE">
        <w:rPr>
          <w:rFonts w:ascii="Arial" w:hAnsi="Arial" w:cs="Arial"/>
          <w:color w:val="201F22"/>
        </w:rPr>
        <w:t xml:space="preserve">31. 5. 2023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 </w:t>
      </w:r>
    </w:p>
    <w:p w:rsidR="00EE00F4" w:rsidRPr="00A3300F" w:rsidRDefault="00EE00F4" w:rsidP="006D0A5D">
      <w:pPr>
        <w:jc w:val="both"/>
        <w:rPr>
          <w:rFonts w:ascii="Arial" w:hAnsi="Arial" w:cs="Arial"/>
          <w:color w:val="201F22"/>
        </w:rPr>
      </w:pPr>
    </w:p>
    <w:p w:rsidR="006A30D2" w:rsidRDefault="00CD400B" w:rsidP="006D0A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Zastupitelstvu</w:t>
      </w:r>
      <w:r w:rsidR="006A30D2" w:rsidRPr="00B05BAE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je navrhováno</w:t>
      </w:r>
      <w:r w:rsidR="006A30D2" w:rsidRPr="00B05B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rozhodnout o uzavření</w:t>
      </w:r>
      <w:r w:rsidR="006A30D2" w:rsidRPr="00B05BAE">
        <w:rPr>
          <w:rFonts w:ascii="Arial" w:hAnsi="Arial" w:cs="Arial"/>
          <w:b/>
        </w:rPr>
        <w:t xml:space="preserve"> dodatku </w:t>
      </w:r>
      <w:r w:rsidR="00FA7746" w:rsidRPr="00B05BAE">
        <w:rPr>
          <w:rFonts w:ascii="Arial" w:hAnsi="Arial" w:cs="Arial"/>
          <w:b/>
          <w:bCs/>
        </w:rPr>
        <w:t xml:space="preserve">č. </w:t>
      </w:r>
      <w:r w:rsidR="00B05BAE" w:rsidRPr="00B05BAE">
        <w:rPr>
          <w:rFonts w:ascii="Arial" w:hAnsi="Arial" w:cs="Arial"/>
          <w:bCs/>
        </w:rPr>
        <w:t xml:space="preserve">1 k veřejnoprávní smlouvě o poskytnutí dotace č. </w:t>
      </w:r>
      <w:r w:rsidR="00B05BAE" w:rsidRPr="00B05BAE">
        <w:rPr>
          <w:rFonts w:ascii="Arial" w:hAnsi="Arial" w:cs="Arial"/>
          <w:b/>
        </w:rPr>
        <w:t>2022/01935/OKH/DSM</w:t>
      </w:r>
      <w:r w:rsidR="00B05BAE" w:rsidRPr="00B05BAE">
        <w:rPr>
          <w:rFonts w:ascii="Arial" w:hAnsi="Arial" w:cs="Arial"/>
          <w:b/>
          <w:bCs/>
        </w:rPr>
        <w:t xml:space="preserve"> uzavřené dne 23. 6. 2022</w:t>
      </w:r>
      <w:r w:rsidR="00B05BAE" w:rsidRPr="00B05BAE">
        <w:rPr>
          <w:rFonts w:ascii="Arial" w:hAnsi="Arial" w:cs="Arial"/>
          <w:bCs/>
        </w:rPr>
        <w:t xml:space="preserve"> mezi Olomouckým krajem a obcí Vernířovice</w:t>
      </w:r>
      <w:r w:rsidR="00AA6E99" w:rsidRPr="00B05BAE">
        <w:rPr>
          <w:rFonts w:ascii="Arial" w:hAnsi="Arial" w:cs="Arial"/>
        </w:rPr>
        <w:t>, IČO: </w:t>
      </w:r>
      <w:r w:rsidR="00B05BAE" w:rsidRPr="00B05BAE">
        <w:rPr>
          <w:rFonts w:ascii="Arial" w:hAnsi="Arial" w:cs="Arial"/>
          <w:color w:val="000000"/>
        </w:rPr>
        <w:t>60045493</w:t>
      </w:r>
      <w:r w:rsidR="00AA6E99" w:rsidRPr="00B05BAE">
        <w:rPr>
          <w:rFonts w:ascii="Arial" w:hAnsi="Arial" w:cs="Arial"/>
          <w:b/>
          <w:bCs/>
          <w:iCs/>
        </w:rPr>
        <w:t xml:space="preserve">, </w:t>
      </w:r>
      <w:r w:rsidR="00AA6E99" w:rsidRPr="00B05BAE">
        <w:rPr>
          <w:rFonts w:ascii="Arial" w:hAnsi="Arial" w:cs="Arial"/>
        </w:rPr>
        <w:t xml:space="preserve">se sídlem </w:t>
      </w:r>
      <w:r w:rsidR="00B05BAE" w:rsidRPr="00B05BAE">
        <w:rPr>
          <w:rFonts w:ascii="Arial" w:hAnsi="Arial" w:cs="Arial"/>
          <w:color w:val="000000"/>
        </w:rPr>
        <w:t>Vernířovice 53, 788 15 Vernířovice</w:t>
      </w:r>
      <w:r w:rsidR="006A30D2" w:rsidRPr="00B05BAE">
        <w:rPr>
          <w:rFonts w:ascii="Arial" w:hAnsi="Arial" w:cs="Arial"/>
          <w:b/>
        </w:rPr>
        <w:t>,</w:t>
      </w:r>
      <w:r w:rsidR="006A30D2" w:rsidRPr="00B05BAE">
        <w:rPr>
          <w:rFonts w:ascii="Arial" w:hAnsi="Arial" w:cs="Arial"/>
          <w:b/>
          <w:bCs/>
        </w:rPr>
        <w:t xml:space="preserve"> dle Přílohy č. 1 usnesení</w:t>
      </w:r>
      <w:r>
        <w:rPr>
          <w:rFonts w:ascii="Arial" w:hAnsi="Arial" w:cs="Arial"/>
          <w:b/>
          <w:bCs/>
        </w:rPr>
        <w:t xml:space="preserve">. </w:t>
      </w:r>
    </w:p>
    <w:p w:rsidR="00B05BAE" w:rsidRPr="00B05BAE" w:rsidRDefault="00B05BAE" w:rsidP="006D0A5D">
      <w:pPr>
        <w:jc w:val="both"/>
        <w:rPr>
          <w:rFonts w:ascii="Arial" w:hAnsi="Arial" w:cs="Arial"/>
          <w:b/>
        </w:rPr>
      </w:pPr>
    </w:p>
    <w:p w:rsidR="00CD400B" w:rsidRPr="00CD400B" w:rsidRDefault="00CD400B" w:rsidP="00CD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CD400B">
        <w:rPr>
          <w:rFonts w:ascii="Arial" w:hAnsi="Arial" w:cs="Arial"/>
          <w:b/>
          <w:bCs/>
        </w:rPr>
        <w:t xml:space="preserve">Rada Olomouckého kraje svým usnesením č. UR/77/10/2023 dne 13. 3. 2023 doporučila Zastupitelstvu Olomouckého kraje rozhodnout o uzavření </w:t>
      </w:r>
      <w:r w:rsidRPr="00CD400B">
        <w:rPr>
          <w:rFonts w:ascii="Arial" w:hAnsi="Arial" w:cs="Arial"/>
          <w:b/>
        </w:rPr>
        <w:t xml:space="preserve">dodatku </w:t>
      </w:r>
      <w:r w:rsidR="00B63D12">
        <w:rPr>
          <w:rFonts w:ascii="Arial" w:hAnsi="Arial" w:cs="Arial"/>
          <w:b/>
          <w:bCs/>
        </w:rPr>
        <w:t>č. </w:t>
      </w:r>
      <w:bookmarkStart w:id="0" w:name="_GoBack"/>
      <w:bookmarkEnd w:id="0"/>
      <w:r w:rsidRPr="00CD400B">
        <w:rPr>
          <w:rFonts w:ascii="Arial" w:hAnsi="Arial" w:cs="Arial"/>
          <w:b/>
          <w:bCs/>
        </w:rPr>
        <w:t xml:space="preserve">1 k veřejnoprávní smlouvě o poskytnutí dotace </w:t>
      </w:r>
      <w:r w:rsidRPr="00CD400B">
        <w:rPr>
          <w:rFonts w:ascii="Arial" w:hAnsi="Arial" w:cs="Arial"/>
          <w:b/>
        </w:rPr>
        <w:t>č. 2022/01935/OKH/DSM</w:t>
      </w:r>
      <w:r w:rsidRPr="00CD400B">
        <w:rPr>
          <w:rFonts w:ascii="Arial" w:hAnsi="Arial" w:cs="Arial"/>
          <w:b/>
          <w:bCs/>
        </w:rPr>
        <w:t xml:space="preserve"> uzavřené dne 23. 6. 2022 mezi Olomouckým krajem a obcí Vernířovice</w:t>
      </w:r>
      <w:r w:rsidRPr="00CD400B">
        <w:rPr>
          <w:rFonts w:ascii="Arial" w:hAnsi="Arial" w:cs="Arial"/>
          <w:b/>
        </w:rPr>
        <w:t>, IČO: </w:t>
      </w:r>
      <w:r w:rsidRPr="00CD400B">
        <w:rPr>
          <w:rFonts w:ascii="Arial" w:hAnsi="Arial" w:cs="Arial"/>
          <w:b/>
          <w:color w:val="000000"/>
        </w:rPr>
        <w:t>60045493</w:t>
      </w:r>
      <w:r w:rsidRPr="00CD400B">
        <w:rPr>
          <w:rFonts w:ascii="Arial" w:hAnsi="Arial" w:cs="Arial"/>
          <w:b/>
          <w:bCs/>
          <w:iCs/>
        </w:rPr>
        <w:t xml:space="preserve">, </w:t>
      </w:r>
      <w:r w:rsidRPr="00CD400B">
        <w:rPr>
          <w:rFonts w:ascii="Arial" w:hAnsi="Arial" w:cs="Arial"/>
          <w:b/>
        </w:rPr>
        <w:t xml:space="preserve">se sídlem </w:t>
      </w:r>
      <w:r w:rsidRPr="00CD400B">
        <w:rPr>
          <w:rFonts w:ascii="Arial" w:hAnsi="Arial" w:cs="Arial"/>
          <w:b/>
          <w:color w:val="000000"/>
        </w:rPr>
        <w:t>Vernířovice 53, 788 15 Vernířovice</w:t>
      </w:r>
      <w:r w:rsidRPr="00CD400B">
        <w:rPr>
          <w:rFonts w:ascii="Arial" w:hAnsi="Arial" w:cs="Arial"/>
          <w:b/>
        </w:rPr>
        <w:t>,</w:t>
      </w:r>
      <w:r>
        <w:rPr>
          <w:rFonts w:ascii="Arial" w:hAnsi="Arial" w:cs="Arial"/>
          <w:b/>
          <w:bCs/>
        </w:rPr>
        <w:t xml:space="preserve"> dle Přílohy č. 1 usnesení. </w:t>
      </w:r>
    </w:p>
    <w:p w:rsidR="006A30D2" w:rsidRDefault="006A30D2" w:rsidP="006D0A5D">
      <w:pPr>
        <w:jc w:val="both"/>
        <w:rPr>
          <w:rFonts w:ascii="Arial" w:hAnsi="Arial" w:cs="Arial"/>
        </w:rPr>
      </w:pPr>
    </w:p>
    <w:p w:rsidR="0085285A" w:rsidRDefault="0085285A" w:rsidP="006D0A5D">
      <w:pPr>
        <w:jc w:val="both"/>
        <w:rPr>
          <w:rFonts w:ascii="Arial" w:hAnsi="Arial" w:cs="Arial"/>
        </w:rPr>
      </w:pPr>
    </w:p>
    <w:p w:rsidR="0085285A" w:rsidRPr="00A3300F" w:rsidRDefault="0085285A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B05BAE">
        <w:rPr>
          <w:bCs/>
        </w:rPr>
        <w:t xml:space="preserve">1 mezi OK a obcí Vernířovice </w:t>
      </w:r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B05BAE">
        <w:t>Obec Vernířovice</w:t>
      </w:r>
      <w:r w:rsidR="00AA6E99">
        <w:t xml:space="preserve"> – </w:t>
      </w:r>
      <w:r w:rsidRPr="00A3300F">
        <w:rPr>
          <w:bCs/>
        </w:rPr>
        <w:t xml:space="preserve">smlouva </w:t>
      </w:r>
    </w:p>
    <w:p w:rsidR="00DD6D8D" w:rsidRPr="00B05BAE" w:rsidRDefault="00C6152F" w:rsidP="00B4039B">
      <w:pPr>
        <w:jc w:val="both"/>
        <w:rPr>
          <w:rFonts w:ascii="Arial" w:hAnsi="Arial" w:cs="Arial"/>
        </w:rPr>
      </w:pPr>
      <w:r w:rsidRPr="00B05BAE">
        <w:rPr>
          <w:rFonts w:ascii="Arial" w:hAnsi="Arial" w:cs="Arial"/>
          <w:bCs/>
        </w:rPr>
        <w:t xml:space="preserve">Zpráva k </w:t>
      </w:r>
      <w:proofErr w:type="spellStart"/>
      <w:r w:rsidRPr="00B05BAE">
        <w:rPr>
          <w:rFonts w:ascii="Arial" w:hAnsi="Arial" w:cs="Arial"/>
          <w:bCs/>
        </w:rPr>
        <w:t>DZ_příloha</w:t>
      </w:r>
      <w:proofErr w:type="spellEnd"/>
      <w:r w:rsidRPr="00B05BAE">
        <w:rPr>
          <w:rFonts w:ascii="Arial" w:hAnsi="Arial" w:cs="Arial"/>
          <w:bCs/>
        </w:rPr>
        <w:t xml:space="preserve"> č. 0</w:t>
      </w:r>
      <w:r w:rsidR="009C4223" w:rsidRPr="00B05BAE">
        <w:rPr>
          <w:rFonts w:ascii="Arial" w:hAnsi="Arial" w:cs="Arial"/>
          <w:bCs/>
        </w:rPr>
        <w:t>2</w:t>
      </w:r>
      <w:r w:rsidRPr="00B05BAE">
        <w:rPr>
          <w:rFonts w:ascii="Arial" w:hAnsi="Arial" w:cs="Arial"/>
          <w:bCs/>
        </w:rPr>
        <w:t xml:space="preserve"> </w:t>
      </w:r>
      <w:r w:rsidR="004C0984" w:rsidRPr="00B05BAE">
        <w:rPr>
          <w:rFonts w:ascii="Arial" w:hAnsi="Arial" w:cs="Arial"/>
          <w:bCs/>
        </w:rPr>
        <w:t>–</w:t>
      </w:r>
      <w:r w:rsidRPr="00B05BAE">
        <w:rPr>
          <w:rFonts w:ascii="Arial" w:hAnsi="Arial" w:cs="Arial"/>
          <w:bCs/>
        </w:rPr>
        <w:t xml:space="preserve"> </w:t>
      </w:r>
      <w:r w:rsidR="00B05BAE" w:rsidRPr="00B05BAE">
        <w:rPr>
          <w:rFonts w:ascii="Arial" w:hAnsi="Arial" w:cs="Arial"/>
        </w:rPr>
        <w:t>Obec Vernířovice</w:t>
      </w:r>
      <w:r w:rsidR="00B05BAE">
        <w:rPr>
          <w:rFonts w:ascii="Arial" w:hAnsi="Arial" w:cs="Arial"/>
        </w:rPr>
        <w:t xml:space="preserve"> – žádost </w:t>
      </w:r>
    </w:p>
    <w:sectPr w:rsidR="00DD6D8D" w:rsidRPr="00B05BAE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23" w:rsidRDefault="00086023">
      <w:r>
        <w:separator/>
      </w:r>
    </w:p>
  </w:endnote>
  <w:endnote w:type="continuationSeparator" w:id="0">
    <w:p w:rsidR="00086023" w:rsidRDefault="0008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AE" w:rsidRPr="00490B59" w:rsidRDefault="0050377B" w:rsidP="00B05B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24. 4.</w:t>
    </w:r>
    <w:r w:rsidR="00B05BAE">
      <w:rPr>
        <w:rFonts w:ascii="Arial" w:hAnsi="Arial" w:cs="Arial"/>
        <w:i/>
        <w:iCs/>
        <w:sz w:val="20"/>
        <w:szCs w:val="20"/>
      </w:rPr>
      <w:t xml:space="preserve"> 2023 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              </w:t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63D1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63D1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B05BAE" w:rsidRDefault="002B2B51" w:rsidP="00B05BAE">
    <w:pPr>
      <w:tabs>
        <w:tab w:val="left" w:pos="284"/>
      </w:tabs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B05BAE">
      <w:rPr>
        <w:rFonts w:ascii="Arial" w:hAnsi="Arial" w:cs="Arial"/>
        <w:i/>
        <w:iCs/>
        <w:sz w:val="20"/>
        <w:szCs w:val="20"/>
      </w:rPr>
      <w:t>.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Dodatek č. </w:t>
    </w:r>
    <w:r w:rsidR="00B05BAE">
      <w:rPr>
        <w:rFonts w:ascii="Arial" w:hAnsi="Arial" w:cs="Arial"/>
        <w:bCs/>
        <w:i/>
        <w:sz w:val="20"/>
        <w:szCs w:val="20"/>
      </w:rPr>
      <w:t>1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2022 mezi Olomouckým krajem a </w:t>
    </w:r>
    <w:r w:rsidR="00B05BAE">
      <w:rPr>
        <w:rFonts w:ascii="Arial" w:hAnsi="Arial" w:cs="Arial"/>
        <w:bCs/>
        <w:i/>
        <w:sz w:val="20"/>
        <w:szCs w:val="20"/>
      </w:rPr>
      <w:t xml:space="preserve">obcí Vernířovice </w:t>
    </w:r>
  </w:p>
  <w:p w:rsidR="00595F1C" w:rsidRPr="00B05BAE" w:rsidRDefault="00595F1C" w:rsidP="00B05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23" w:rsidRDefault="00086023">
      <w:r>
        <w:separator/>
      </w:r>
    </w:p>
  </w:footnote>
  <w:footnote w:type="continuationSeparator" w:id="0">
    <w:p w:rsidR="00086023" w:rsidRDefault="0008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B78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5FE9"/>
    <w:rsid w:val="00086023"/>
    <w:rsid w:val="000966AB"/>
    <w:rsid w:val="00097C76"/>
    <w:rsid w:val="000A121F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4826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57EC7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2B51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8798E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A6E96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377B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1317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644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365D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3AAB"/>
    <w:rsid w:val="006B4547"/>
    <w:rsid w:val="006B51BC"/>
    <w:rsid w:val="006B7117"/>
    <w:rsid w:val="006B7424"/>
    <w:rsid w:val="006C321B"/>
    <w:rsid w:val="006C4B02"/>
    <w:rsid w:val="006D028C"/>
    <w:rsid w:val="006D0A5D"/>
    <w:rsid w:val="006D0EE7"/>
    <w:rsid w:val="006D596F"/>
    <w:rsid w:val="006E1A17"/>
    <w:rsid w:val="006E3458"/>
    <w:rsid w:val="006E486A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5A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CA8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3D16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4426"/>
    <w:rsid w:val="00A24F70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7B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6436A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1613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A6E99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21E"/>
    <w:rsid w:val="00AF17A7"/>
    <w:rsid w:val="00AF3DBA"/>
    <w:rsid w:val="00AF4395"/>
    <w:rsid w:val="00AF5C05"/>
    <w:rsid w:val="00B05099"/>
    <w:rsid w:val="00B05BAE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4DC9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4314"/>
    <w:rsid w:val="00B55D3E"/>
    <w:rsid w:val="00B60383"/>
    <w:rsid w:val="00B609B4"/>
    <w:rsid w:val="00B63D12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CB8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400B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169F4"/>
    <w:rsid w:val="00D21239"/>
    <w:rsid w:val="00D2249D"/>
    <w:rsid w:val="00D26496"/>
    <w:rsid w:val="00D30AA2"/>
    <w:rsid w:val="00D312B9"/>
    <w:rsid w:val="00D3212B"/>
    <w:rsid w:val="00D33433"/>
    <w:rsid w:val="00D338DD"/>
    <w:rsid w:val="00D35596"/>
    <w:rsid w:val="00D355F8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23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05D4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442"/>
    <w:rsid w:val="00F90B0F"/>
    <w:rsid w:val="00F9143E"/>
    <w:rsid w:val="00F927AF"/>
    <w:rsid w:val="00F92BD6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AAA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24AB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BA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05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5BA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5BA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ACA5-4C13-408A-A917-79FFEBB7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6</cp:revision>
  <cp:lastPrinted>2018-08-09T06:57:00Z</cp:lastPrinted>
  <dcterms:created xsi:type="dcterms:W3CDTF">2023-03-29T09:30:00Z</dcterms:created>
  <dcterms:modified xsi:type="dcterms:W3CDTF">2023-03-30T10:07:00Z</dcterms:modified>
</cp:coreProperties>
</file>