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0313F8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E8CF8DF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13F8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</w:t>
      </w:r>
      <w:r w:rsidR="0007731A">
        <w:rPr>
          <w:rFonts w:ascii="Arial" w:eastAsia="Times New Roman" w:hAnsi="Arial" w:cs="Arial"/>
          <w:sz w:val="24"/>
          <w:szCs w:val="24"/>
          <w:lang w:eastAsia="cs-CZ"/>
        </w:rPr>
        <w:t>na základě pověření hej</w:t>
      </w:r>
      <w:r w:rsidR="0060214E">
        <w:rPr>
          <w:rFonts w:ascii="Arial" w:eastAsia="Times New Roman" w:hAnsi="Arial" w:cs="Arial"/>
          <w:sz w:val="24"/>
          <w:szCs w:val="24"/>
          <w:lang w:eastAsia="cs-CZ"/>
        </w:rPr>
        <w:t>tmana Olomouckého kraje ze dne 30.10.2020)</w:t>
      </w:r>
    </w:p>
    <w:p w14:paraId="6F420F65" w14:textId="23749C38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50ACE0B" w14:textId="76AD5623" w:rsidR="0060214E" w:rsidRPr="00E62519" w:rsidRDefault="0060214E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25BA48AA" w:rsidR="00E62519" w:rsidRPr="00E62519" w:rsidRDefault="0060214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Klub českých turistů, oblast Olomoucký kraj</w:t>
      </w:r>
    </w:p>
    <w:p w14:paraId="40F93DE7" w14:textId="217D7E8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D5BB8">
        <w:rPr>
          <w:rFonts w:ascii="Arial" w:eastAsia="Times New Roman" w:hAnsi="Arial" w:cs="Arial"/>
          <w:sz w:val="24"/>
          <w:szCs w:val="24"/>
          <w:lang w:eastAsia="cs-CZ"/>
        </w:rPr>
        <w:t>Dolní náměstí 27/38, 779 00 Olomouc</w:t>
      </w:r>
    </w:p>
    <w:p w14:paraId="34C8AAB9" w14:textId="37D917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D5BB8">
        <w:rPr>
          <w:rFonts w:ascii="Arial" w:eastAsia="Times New Roman" w:hAnsi="Arial" w:cs="Arial"/>
          <w:sz w:val="24"/>
          <w:szCs w:val="24"/>
          <w:lang w:eastAsia="cs-CZ"/>
        </w:rPr>
        <w:t>71193103</w:t>
      </w:r>
    </w:p>
    <w:p w14:paraId="114A52F4" w14:textId="3410097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DD5BB8">
        <w:rPr>
          <w:rFonts w:ascii="Arial" w:eastAsia="Times New Roman" w:hAnsi="Arial" w:cs="Arial"/>
          <w:sz w:val="24"/>
          <w:szCs w:val="24"/>
          <w:lang w:eastAsia="cs-CZ"/>
        </w:rPr>
        <w:t>CZ71193103</w:t>
      </w:r>
    </w:p>
    <w:p w14:paraId="6B5D02A6" w14:textId="4F11E75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D5BB8">
        <w:rPr>
          <w:rFonts w:ascii="Arial" w:eastAsia="Times New Roman" w:hAnsi="Arial" w:cs="Arial"/>
          <w:sz w:val="24"/>
          <w:szCs w:val="24"/>
          <w:lang w:eastAsia="cs-CZ"/>
        </w:rPr>
        <w:t>Rostislavem Klemešem, předsedou</w:t>
      </w:r>
    </w:p>
    <w:p w14:paraId="6A3B9A5B" w14:textId="7B4A240B" w:rsidR="00E62519" w:rsidRPr="00E62519" w:rsidRDefault="00DD5BB8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Zapsaný v rejstříku vedeném u Městského soudu v Praze, zn. L 29386</w:t>
      </w:r>
    </w:p>
    <w:p w14:paraId="0B9D7F3C" w14:textId="73DAD4E0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DD5B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6EB3CB" w14:textId="1405363E" w:rsidR="00DD5BB8" w:rsidRPr="00E62519" w:rsidRDefault="00DD5BB8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60B384F" w14:textId="162C85DB" w:rsidR="00D877EE" w:rsidRPr="00285125" w:rsidRDefault="009A3DA5" w:rsidP="00D877E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bookmarkStart w:id="0" w:name="_GoBack"/>
      <w:r w:rsidR="00E16A7F" w:rsidRPr="001A1B55">
        <w:rPr>
          <w:rFonts w:ascii="Arial" w:eastAsia="Times New Roman" w:hAnsi="Arial" w:cs="Arial"/>
          <w:b/>
          <w:sz w:val="24"/>
          <w:szCs w:val="24"/>
          <w:lang w:eastAsia="cs-CZ"/>
        </w:rPr>
        <w:t>40</w:t>
      </w:r>
      <w:r w:rsidR="00DD5BB8" w:rsidRPr="001A1B55">
        <w:rPr>
          <w:rFonts w:ascii="Arial" w:eastAsia="Times New Roman" w:hAnsi="Arial" w:cs="Arial"/>
          <w:b/>
          <w:sz w:val="24"/>
          <w:szCs w:val="24"/>
          <w:lang w:eastAsia="cs-CZ"/>
        </w:rPr>
        <w:t>0 000</w:t>
      </w:r>
      <w:r w:rsidRPr="001A1B5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D5BB8">
        <w:rPr>
          <w:rFonts w:ascii="Arial" w:eastAsia="Times New Roman" w:hAnsi="Arial" w:cs="Arial"/>
          <w:sz w:val="24"/>
          <w:szCs w:val="24"/>
          <w:lang w:eastAsia="cs-CZ"/>
        </w:rPr>
        <w:t>čtyřistatisíc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</w:t>
      </w:r>
      <w:r w:rsidR="000979C5" w:rsidRPr="00D877EE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DD5BB8" w:rsidRPr="00D877EE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="00D877EE" w:rsidRPr="00D877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7EE" w:rsidRPr="00A36B6B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D877EE">
        <w:rPr>
          <w:rFonts w:ascii="Arial" w:eastAsia="Times New Roman" w:hAnsi="Arial" w:cs="Arial"/>
          <w:sz w:val="24"/>
          <w:szCs w:val="24"/>
          <w:lang w:eastAsia="cs-CZ"/>
        </w:rPr>
        <w:t>Cestovního ruchu a vnějších vztahů.</w:t>
      </w:r>
    </w:p>
    <w:p w14:paraId="3C9258CE" w14:textId="2DFBB45D" w:rsidR="009A3DA5" w:rsidRDefault="009A3DA5" w:rsidP="00D877E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43309F" w14:textId="77777777" w:rsidR="00D877EE" w:rsidRPr="00285125" w:rsidRDefault="00D877EE" w:rsidP="00D877E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06949775" w:rsidR="009A3DA5" w:rsidRPr="00285125" w:rsidRDefault="009A3DA5" w:rsidP="00D5294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A54C19" w:rsidRPr="00A54C19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A54C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2948" w:rsidRPr="00811921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D5294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D52948" w:rsidRPr="00D52948">
        <w:rPr>
          <w:rFonts w:ascii="Arial" w:hAnsi="Arial" w:cs="Arial"/>
          <w:b/>
          <w:sz w:val="24"/>
          <w:szCs w:val="24"/>
        </w:rPr>
        <w:t>Údržba pěších, lyžařských a cyklistických tras s páso</w:t>
      </w:r>
      <w:r w:rsidR="00D52948">
        <w:rPr>
          <w:rFonts w:ascii="Arial" w:hAnsi="Arial" w:cs="Arial"/>
          <w:b/>
          <w:sz w:val="24"/>
          <w:szCs w:val="24"/>
        </w:rPr>
        <w:t>vým značením v Olomouckém kraji</w:t>
      </w:r>
      <w:r w:rsidR="00D52948" w:rsidRPr="00811921">
        <w:rPr>
          <w:rFonts w:ascii="Arial" w:hAnsi="Arial" w:cs="Arial"/>
          <w:b/>
          <w:sz w:val="24"/>
          <w:szCs w:val="24"/>
        </w:rPr>
        <w:t xml:space="preserve"> </w:t>
      </w:r>
      <w:r w:rsidR="00D52948" w:rsidRPr="00811921">
        <w:rPr>
          <w:rFonts w:ascii="Arial" w:eastAsia="Times New Roman" w:hAnsi="Arial" w:cs="Arial"/>
          <w:sz w:val="24"/>
          <w:szCs w:val="24"/>
          <w:lang w:eastAsia="cs-CZ"/>
        </w:rPr>
        <w:t>(dále také „akce</w:t>
      </w:r>
      <w:r w:rsidR="00D5294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52948" w:rsidRPr="00811921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D0" w14:textId="0D8316D5" w:rsidR="009A3DA5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5170B13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E16A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16A7F" w:rsidRPr="00E16A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0E8E7130" w:rsidR="009A3DA5" w:rsidRPr="00C94C55" w:rsidRDefault="009A3DA5" w:rsidP="00C22C9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16D6EB1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243A2246" w14:textId="07C5497B" w:rsidR="002E507E" w:rsidRPr="00E82202" w:rsidRDefault="009A3DA5" w:rsidP="00E8220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  <w:r w:rsidR="00E8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507E" w:rsidRPr="00E82202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 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5A275856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00675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006754">
        <w:rPr>
          <w:rFonts w:ascii="Arial" w:eastAsia="Times New Roman" w:hAnsi="Arial" w:cs="Arial"/>
          <w:sz w:val="24"/>
          <w:szCs w:val="24"/>
          <w:lang w:eastAsia="cs-CZ"/>
        </w:rPr>
        <w:t>UZ/…/…/2023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0B69FB56" w:rsidR="009A3DA5" w:rsidRDefault="009A3DA5" w:rsidP="00006754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="00006754">
        <w:rPr>
          <w:rFonts w:ascii="Arial" w:eastAsia="Times New Roman" w:hAnsi="Arial" w:cs="Arial"/>
          <w:sz w:val="24"/>
          <w:szCs w:val="24"/>
          <w:lang w:eastAsia="cs-CZ"/>
        </w:rPr>
        <w:t xml:space="preserve">použít pouze </w:t>
      </w:r>
      <w:r w:rsidR="00006754" w:rsidRPr="00006754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006754" w:rsidRPr="003C52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obnovu značení, revize a průzkum, na výměnu směrovek, tabulek a map, na údržbu směrovníků a stojanů map, na materiál, nářadí, evidenci, tisk, cestovní </w:t>
      </w:r>
      <w:r w:rsidR="00074F29">
        <w:rPr>
          <w:rFonts w:ascii="Arial" w:eastAsia="Times New Roman" w:hAnsi="Arial" w:cs="Arial"/>
          <w:b/>
          <w:sz w:val="24"/>
          <w:szCs w:val="24"/>
          <w:lang w:eastAsia="cs-CZ"/>
        </w:rPr>
        <w:t>výdaje</w:t>
      </w:r>
      <w:r w:rsidR="00006754" w:rsidRPr="003C5240">
        <w:rPr>
          <w:rFonts w:ascii="Arial" w:eastAsia="Times New Roman" w:hAnsi="Arial" w:cs="Arial"/>
          <w:b/>
          <w:sz w:val="24"/>
          <w:szCs w:val="24"/>
          <w:lang w:eastAsia="cs-CZ"/>
        </w:rPr>
        <w:t>, pronájem skladů, očkování a</w:t>
      </w:r>
      <w:r w:rsidR="00E822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související </w:t>
      </w:r>
      <w:r w:rsidR="00006754" w:rsidRPr="003C5240">
        <w:rPr>
          <w:rFonts w:ascii="Arial" w:eastAsia="Times New Roman" w:hAnsi="Arial" w:cs="Arial"/>
          <w:b/>
          <w:sz w:val="24"/>
          <w:szCs w:val="24"/>
          <w:lang w:eastAsia="cs-CZ"/>
        </w:rPr>
        <w:t>výdaje. Výdaje na popularizaci turistického hnutí.</w:t>
      </w:r>
      <w:r w:rsidR="003C52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9BA3DF7" w14:textId="596FE0A1" w:rsidR="003C5240" w:rsidRDefault="00E82202" w:rsidP="00006754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Blíže specifikované výdaje, na které bude dotace použita</w:t>
      </w:r>
      <w:r w:rsidR="003C52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4AF43714" w14:textId="15F1C4E6" w:rsidR="003C5240" w:rsidRPr="003C5240" w:rsidRDefault="003C5240" w:rsidP="003C5240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B363B76" w14:textId="077D8202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a) provedení obnovy 1/3 vyznačených pěších, lyžařských a cyklistických tras s pásovým značením v OLOMOUCKÉM</w:t>
      </w:r>
    </w:p>
    <w:p w14:paraId="1A941E12" w14:textId="77777777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KRAJI (v Olomouckém kraji je: 2 940 km pěších tras, 97 km lyžařských tras, 982 km cyklotras s pásovým značením, během tří let je</w:t>
      </w:r>
    </w:p>
    <w:p w14:paraId="3F526A49" w14:textId="77777777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provedeno kompletní přeznačení všech tras). Celkem 4 019 km turistických značených tras.</w:t>
      </w:r>
    </w:p>
    <w:p w14:paraId="57C452E0" w14:textId="77777777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lastRenderedPageBreak/>
        <w:t>b) revize a průzkum nových, neprůchodných nebo poničených tras pěších, lyžařských i cyklotras</w:t>
      </w:r>
    </w:p>
    <w:p w14:paraId="21AC4BD8" w14:textId="77777777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c) výměna poškozených směrovek a tabulek pásového značení pěších, lyžařských a cyklotras v Olomouckém kraji</w:t>
      </w:r>
    </w:p>
    <w:p w14:paraId="69E66998" w14:textId="77777777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d) výměna poškozených nebo funkčně zastaralých nástěnných map a instalace nových nástěnných map v terénu</w:t>
      </w:r>
    </w:p>
    <w:p w14:paraId="2372F30A" w14:textId="73E8D3AF" w:rsidR="003C5240" w:rsidRPr="003C5240" w:rsidRDefault="003C5240" w:rsidP="00B16DAD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e) údržba (nátěr) směrovníků pro směrovky a tabulky, údržba (nátěr) rámů a stojanů map a údržba (nátěr) kolíků, (v Olomouckém kraji</w:t>
      </w:r>
      <w:r w:rsidR="00B16DAD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je: 313 ks směrovníků, 82 ks stojanů map, 43 ks rámů map na zeď, 164 ks kolíků, během pěti let je provedena kompletní údržba</w:t>
      </w:r>
      <w:r w:rsidR="00B16DAD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nosných prvků)</w:t>
      </w:r>
    </w:p>
    <w:p w14:paraId="0CEE9944" w14:textId="1D836352" w:rsidR="003C5240" w:rsidRPr="003C5240" w:rsidRDefault="003C5240" w:rsidP="00B16DAD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f) výroba potřebného instalačního materiálu (směrovky a tabulky, mapy, směrovníky atd.) a nákup písmomalířských barev a ředidel</w:t>
      </w:r>
      <w:r w:rsidR="00B16DAD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pro výše uvedené činnosti</w:t>
      </w:r>
    </w:p>
    <w:p w14:paraId="387A82B2" w14:textId="77777777" w:rsidR="003C5240" w:rsidRPr="003C5240" w:rsidRDefault="003C5240" w:rsidP="003C5240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g) nákup instalačního materiálu a nářadí pro výše uvedené činnosti dle potřeb značkařských obvodů</w:t>
      </w:r>
    </w:p>
    <w:p w14:paraId="1DB5301C" w14:textId="302DFA14" w:rsidR="003C5240" w:rsidRPr="003C5240" w:rsidRDefault="003C5240" w:rsidP="00B16DAD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>h) cestovní</w:t>
      </w:r>
      <w:r w:rsidR="00B16DAD">
        <w:rPr>
          <w:rFonts w:ascii="Arial" w:hAnsi="Arial" w:cs="Arial"/>
          <w:sz w:val="24"/>
          <w:szCs w:val="24"/>
        </w:rPr>
        <w:t xml:space="preserve"> </w:t>
      </w:r>
      <w:r w:rsidR="00074F29">
        <w:rPr>
          <w:rFonts w:ascii="Arial" w:hAnsi="Arial" w:cs="Arial"/>
          <w:sz w:val="24"/>
          <w:szCs w:val="24"/>
        </w:rPr>
        <w:t>výdaje</w:t>
      </w:r>
      <w:r w:rsidR="00074F29" w:rsidRPr="003C5240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 xml:space="preserve">kvalifikovaným značkařům </w:t>
      </w:r>
      <w:r w:rsidR="00250B1D">
        <w:rPr>
          <w:rFonts w:ascii="Arial" w:hAnsi="Arial" w:cs="Arial"/>
          <w:sz w:val="24"/>
          <w:szCs w:val="24"/>
        </w:rPr>
        <w:t>příjemce</w:t>
      </w:r>
      <w:r w:rsidRPr="003C5240">
        <w:rPr>
          <w:rFonts w:ascii="Arial" w:hAnsi="Arial" w:cs="Arial"/>
          <w:sz w:val="24"/>
          <w:szCs w:val="24"/>
        </w:rPr>
        <w:t>, vzniklé při provádění prací na značení a na pracovní aktivy a semináře pro</w:t>
      </w:r>
      <w:r w:rsidR="00B16DAD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zajištění značkařských prací</w:t>
      </w:r>
    </w:p>
    <w:p w14:paraId="599D971D" w14:textId="39D86E78" w:rsidR="003C5240" w:rsidRPr="003C5240" w:rsidRDefault="003C5240" w:rsidP="00B16DAD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 xml:space="preserve">i) </w:t>
      </w:r>
      <w:r w:rsidR="00074F29">
        <w:rPr>
          <w:rFonts w:ascii="Arial" w:hAnsi="Arial" w:cs="Arial"/>
          <w:sz w:val="24"/>
          <w:szCs w:val="24"/>
        </w:rPr>
        <w:t>výdaje</w:t>
      </w:r>
      <w:r w:rsidR="00074F29" w:rsidRPr="003C5240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na evidenci, tisk značkařských příkazů a archivaci značených tras a zajišťování změn v příslušných mapách (základní mapy,</w:t>
      </w:r>
      <w:r w:rsidR="00B16DAD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kopírování, výpočetní technika, tiskárna, poštovné, kancelářský materiál atd.)</w:t>
      </w:r>
    </w:p>
    <w:p w14:paraId="0DBB1DB6" w14:textId="4F834DF4" w:rsidR="003C5240" w:rsidRPr="003C5240" w:rsidRDefault="003C5240" w:rsidP="003C5240">
      <w:p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 xml:space="preserve">j) </w:t>
      </w:r>
      <w:r w:rsidR="00074F29">
        <w:rPr>
          <w:rFonts w:ascii="Arial" w:hAnsi="Arial" w:cs="Arial"/>
          <w:sz w:val="24"/>
          <w:szCs w:val="24"/>
        </w:rPr>
        <w:t>výdaje</w:t>
      </w:r>
      <w:r w:rsidR="00074F29" w:rsidRPr="003C5240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na pronájmy skladů pro skladování značkařského materiálu</w:t>
      </w:r>
    </w:p>
    <w:p w14:paraId="5E6F915A" w14:textId="7D7E23E9" w:rsidR="003C5240" w:rsidRPr="003C5240" w:rsidRDefault="003C5240" w:rsidP="00250B1D">
      <w:pPr>
        <w:autoSpaceDE w:val="0"/>
        <w:autoSpaceDN w:val="0"/>
        <w:adjustRightInd w:val="0"/>
        <w:ind w:left="567" w:firstLine="0"/>
        <w:rPr>
          <w:rFonts w:ascii="Arial" w:hAnsi="Arial" w:cs="Arial"/>
          <w:sz w:val="24"/>
          <w:szCs w:val="24"/>
        </w:rPr>
      </w:pPr>
      <w:r w:rsidRPr="003C5240">
        <w:rPr>
          <w:rFonts w:ascii="Arial" w:hAnsi="Arial" w:cs="Arial"/>
          <w:sz w:val="24"/>
          <w:szCs w:val="24"/>
        </w:rPr>
        <w:t xml:space="preserve">k) </w:t>
      </w:r>
      <w:r w:rsidR="00074F29">
        <w:rPr>
          <w:rFonts w:ascii="Arial" w:hAnsi="Arial" w:cs="Arial"/>
          <w:sz w:val="24"/>
          <w:szCs w:val="24"/>
        </w:rPr>
        <w:t>výdaje</w:t>
      </w:r>
      <w:r w:rsidR="00074F29" w:rsidRPr="003C5240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 xml:space="preserve">na očkování kvalifikovaným značkařům </w:t>
      </w:r>
      <w:r w:rsidR="00250B1D">
        <w:rPr>
          <w:rFonts w:ascii="Arial" w:hAnsi="Arial" w:cs="Arial"/>
          <w:sz w:val="24"/>
          <w:szCs w:val="24"/>
        </w:rPr>
        <w:t>příjemce</w:t>
      </w:r>
      <w:r w:rsidRPr="003C5240">
        <w:rPr>
          <w:rFonts w:ascii="Arial" w:hAnsi="Arial" w:cs="Arial"/>
          <w:sz w:val="24"/>
          <w:szCs w:val="24"/>
        </w:rPr>
        <w:t xml:space="preserve"> proti klíšťové encefalitidě</w:t>
      </w:r>
    </w:p>
    <w:p w14:paraId="771B5BBB" w14:textId="0B30DFFE" w:rsidR="003C5240" w:rsidRPr="003C5240" w:rsidRDefault="003C5240" w:rsidP="003C52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5240">
        <w:rPr>
          <w:rFonts w:ascii="Arial" w:hAnsi="Arial" w:cs="Arial"/>
          <w:sz w:val="24"/>
          <w:szCs w:val="24"/>
        </w:rPr>
        <w:t xml:space="preserve">l) </w:t>
      </w:r>
      <w:r w:rsidR="00074F29">
        <w:rPr>
          <w:rFonts w:ascii="Arial" w:hAnsi="Arial" w:cs="Arial"/>
          <w:sz w:val="24"/>
          <w:szCs w:val="24"/>
        </w:rPr>
        <w:t>výdaje</w:t>
      </w:r>
      <w:r w:rsidR="00074F29" w:rsidRPr="003C5240">
        <w:rPr>
          <w:rFonts w:ascii="Arial" w:hAnsi="Arial" w:cs="Arial"/>
          <w:sz w:val="24"/>
          <w:szCs w:val="24"/>
        </w:rPr>
        <w:t xml:space="preserve"> </w:t>
      </w:r>
      <w:r w:rsidRPr="003C5240">
        <w:rPr>
          <w:rFonts w:ascii="Arial" w:hAnsi="Arial" w:cs="Arial"/>
          <w:sz w:val="24"/>
          <w:szCs w:val="24"/>
        </w:rPr>
        <w:t>na rozvoj a popularizaci turistického hnutí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A56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A56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Pokud má příjemce (plátce daně) ve shodě s opravou odpočtu podle §</w:t>
      </w:r>
      <w:r w:rsidR="00AF584A"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A561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D5CF4A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CA6E961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0E63E3"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4C17BC69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2E4DEF41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BA561D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31.</w:t>
      </w:r>
      <w:r w:rsidR="003C5240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A561D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1.</w:t>
      </w:r>
      <w:r w:rsidR="003C5240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A561D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4767BC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A561D">
        <w:rPr>
          <w:rFonts w:ascii="Arial" w:eastAsia="Times New Roman" w:hAnsi="Arial" w:cs="Arial"/>
          <w:iCs/>
          <w:sz w:val="24"/>
          <w:szCs w:val="24"/>
          <w:lang w:eastAsia="cs-CZ"/>
        </w:rPr>
        <w:t>1.1.2023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405FE3C4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BA561D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</w:t>
      </w:r>
      <w:r w:rsidR="00BA561D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do 29.</w:t>
      </w:r>
      <w:r w:rsidR="00E16A7F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A561D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2.</w:t>
      </w:r>
      <w:r w:rsidR="00E16A7F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A561D" w:rsidRPr="00CB0F57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a to  </w:t>
      </w:r>
      <w:r w:rsidR="00004ADE" w:rsidRPr="00BA561D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0699E308" w:rsidR="00A9730D" w:rsidRPr="00D05376" w:rsidRDefault="00685791" w:rsidP="00BA561D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</w:t>
      </w:r>
      <w:r w:rsidR="00BA561D">
        <w:rPr>
          <w:rFonts w:ascii="Arial" w:hAnsi="Arial" w:cs="Arial"/>
          <w:sz w:val="24"/>
          <w:szCs w:val="24"/>
        </w:rPr>
        <w:t>právných celků, příspěvky, dary.</w:t>
      </w:r>
    </w:p>
    <w:p w14:paraId="20594827" w14:textId="4DF7A2ED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</w:t>
      </w:r>
      <w:r w:rsidR="00465C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A561D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1D346115" w:rsidR="00685791" w:rsidRPr="00421A0A" w:rsidRDefault="00685791" w:rsidP="008178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</w:t>
      </w:r>
      <w:r w:rsidRPr="00DC5301">
        <w:rPr>
          <w:rFonts w:ascii="Arial" w:eastAsia="Times New Roman" w:hAnsi="Arial" w:cs="Arial"/>
          <w:sz w:val="24"/>
          <w:szCs w:val="24"/>
          <w:lang w:eastAsia="cs-CZ"/>
        </w:rPr>
        <w:t xml:space="preserve">ávu, a to </w:t>
      </w:r>
      <w:r w:rsidR="007E6997" w:rsidRPr="00DC5301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</w:t>
      </w:r>
      <w:r w:rsidRPr="00DC5301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</w:t>
      </w:r>
      <w:r w:rsidR="006D1CC4" w:rsidRPr="00DC530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DC5301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2D96092B" w14:textId="5CD68487" w:rsidR="00DC5301" w:rsidRPr="00DC5301" w:rsidRDefault="00DC5301" w:rsidP="00DC530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C530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C530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C5301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způsob propagace, Olomouckého kraje včetně užití loga</w:t>
      </w:r>
      <w:r w:rsidR="0035312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C53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příloze závěrečné zprávy je příjemce povinen předložit poskytovateli fotodokumentaci splnění povinné propagace poskytovatele a užití jeho loga dle čl</w:t>
      </w:r>
      <w:r w:rsidR="00465C4B">
        <w:rPr>
          <w:rFonts w:ascii="Arial" w:eastAsia="Times New Roman" w:hAnsi="Arial" w:cs="Arial"/>
          <w:iCs/>
          <w:sz w:val="24"/>
          <w:szCs w:val="24"/>
          <w:lang w:eastAsia="cs-CZ"/>
        </w:rPr>
        <w:t>. II odst. 10 této smlouvy (2 ks fotografií) vč. p</w:t>
      </w:r>
      <w:r w:rsidRPr="00DC5301">
        <w:rPr>
          <w:rFonts w:ascii="Arial" w:eastAsia="Times New Roman" w:hAnsi="Arial" w:cs="Arial"/>
          <w:iCs/>
          <w:sz w:val="24"/>
          <w:szCs w:val="24"/>
          <w:lang w:eastAsia="cs-CZ"/>
        </w:rPr>
        <w:t>rintscreenu webových stránek</w:t>
      </w:r>
      <w:r w:rsidR="00465C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</w:t>
      </w:r>
      <w:r w:rsidRPr="00DC53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nebo</w:t>
      </w:r>
      <w:r w:rsidR="00465C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jeho</w:t>
      </w:r>
      <w:r w:rsidRPr="00DC53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sociálních sítí s logem Olomouckého kraje a flash disk s fotodokumentací z průběhu akce</w:t>
      </w:r>
      <w:r w:rsidR="00465C4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 ks fotografií)</w:t>
      </w:r>
      <w:r w:rsidRPr="00DC53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tiskové kvalitě pro účely propagace Olomouckého kraje.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Předáním fotografii bezúplatně uděluje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příjemce poskytovateli souhlas s užitím fotografií v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následujícím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rozsahu: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a) časový rozsah: neomezený; b) teritoriální rozsah: neomezený; c) množstevní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rozsah: neomezený; d) ke všem známým způsobům užití díla ve smyslu § 12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4 zákona č. 121/2000 Sb., </w:t>
      </w:r>
      <w:r w:rsidR="00B343AC"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>o právu autorském, o právech souvisejících s právem autorským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o změně některých zákonů 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autorský zákon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, v platném znění. Poskytovatel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je zároveň oprávněn poskytnout tyto fotografie pro propagační účely dalším</w:t>
      </w:r>
      <w:r w:rsidR="00B343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343AC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subjektům.</w:t>
      </w:r>
    </w:p>
    <w:p w14:paraId="758E3118" w14:textId="0C1E0BD3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DC53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</w:t>
      </w:r>
      <w:r w:rsidR="00DC5301">
        <w:rPr>
          <w:rFonts w:ascii="Arial" w:eastAsia="Times New Roman" w:hAnsi="Arial" w:cs="Arial"/>
          <w:sz w:val="24"/>
          <w:szCs w:val="24"/>
          <w:lang w:eastAsia="cs-CZ"/>
        </w:rPr>
        <w:t>ů, ve znění pozdějších předpisů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AC2F3DF" w:rsidR="009A3DA5" w:rsidRPr="005C320D" w:rsidRDefault="005C320D" w:rsidP="005C32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="00A60A47" w:rsidRPr="00A60A47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A60A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dotace nebo její čá</w:t>
      </w:r>
      <w:r w:rsidR="00A60A47">
        <w:rPr>
          <w:rFonts w:ascii="Arial" w:eastAsia="Times New Roman" w:hAnsi="Arial" w:cs="Arial"/>
          <w:sz w:val="24"/>
          <w:szCs w:val="24"/>
          <w:lang w:eastAsia="cs-CZ"/>
        </w:rPr>
        <w:t xml:space="preserve">sti realizována následující </w:t>
      </w:r>
      <w:r w:rsidR="00A60A47" w:rsidRPr="00A60A47">
        <w:rPr>
          <w:rFonts w:ascii="Arial" w:eastAsia="Times New Roman" w:hAnsi="Arial" w:cs="Arial"/>
          <w:sz w:val="24"/>
          <w:szCs w:val="24"/>
          <w:lang w:eastAsia="cs-CZ"/>
        </w:rPr>
        <w:t>rok 2024,</w:t>
      </w:r>
      <w:r w:rsidRPr="00A6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A60A4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XXXXXXXX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A60A47">
        <w:rPr>
          <w:rFonts w:ascii="Arial" w:hAnsi="Arial" w:cs="Arial"/>
          <w:sz w:val="24"/>
          <w:szCs w:val="24"/>
        </w:rPr>
        <w:t xml:space="preserve"> </w:t>
      </w:r>
      <w:r w:rsidR="00CA06E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8B0B51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5132348" w14:textId="7F9774A4" w:rsidR="00F747E1" w:rsidRPr="00F747E1" w:rsidRDefault="00F747E1" w:rsidP="00F747E1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747E1">
        <w:rPr>
          <w:rFonts w:ascii="Arial" w:eastAsia="Times New Roman" w:hAnsi="Arial" w:cs="Arial"/>
          <w:sz w:val="24"/>
          <w:szCs w:val="24"/>
          <w:lang w:eastAsia="cs-CZ"/>
        </w:rPr>
        <w:t>Majetek pořízený z dotace musí být pořízen do vlastnictví příjemce a příjemce jej nesmí převést na třetí osobu po dobu min. 10 let</w:t>
      </w:r>
      <w:r w:rsidR="00813BD0">
        <w:rPr>
          <w:rFonts w:ascii="Arial" w:eastAsia="Times New Roman" w:hAnsi="Arial" w:cs="Arial"/>
          <w:sz w:val="24"/>
          <w:szCs w:val="24"/>
          <w:lang w:eastAsia="cs-CZ"/>
        </w:rPr>
        <w:t xml:space="preserve"> od data poskytnutí dotace</w:t>
      </w:r>
      <w:r w:rsidRPr="00F747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13B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711E03D" w14:textId="37C0396D" w:rsidR="00836AA2" w:rsidRPr="00F747E1" w:rsidRDefault="00F747E1" w:rsidP="00F747E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je povinen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svých webových stránkách nebo sociálních sítích (jsou-li zřízeny) po dobu realizace akce, dále je příjemce povinen označit propagační materiály příjemce, vztahující se k účelu dotace, logem poskytovatele a umístit reklamní panel, nebo obdobné zařízení, s logem poskytovatele do místa, ve kterém je realizována podpořená akce.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60C75323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E5BAB5E" w14:textId="77777777" w:rsidR="000A7F74" w:rsidRPr="00A62D21" w:rsidRDefault="000A7F74" w:rsidP="000A7F7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ve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1DCA1F79" w14:textId="77777777" w:rsidR="000A7F74" w:rsidRPr="00E261F7" w:rsidRDefault="000A7F74" w:rsidP="000A7F7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E263534" w14:textId="77777777" w:rsidR="000A7F74" w:rsidRPr="00525084" w:rsidRDefault="000A7F74" w:rsidP="000A7F7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Pr="00525084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Pr="0052508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AD3FA56" w14:textId="62D568F6" w:rsidR="000A7F74" w:rsidRPr="00E261F7" w:rsidRDefault="000A7F74" w:rsidP="000A7F7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 čl. 3 části A odst. 4 písm. e) Zásad, tato smlouva zaniká nepředložením originálu žádosti o dotaci poskytovateli nejpozději v den, kdy je poskytovateli doručena tato oboustranně podepsaná </w:t>
      </w:r>
      <w:r w:rsidRPr="000A7F74">
        <w:rPr>
          <w:rFonts w:ascii="Arial" w:eastAsia="Times New Roman" w:hAnsi="Arial" w:cs="Arial"/>
          <w:sz w:val="24"/>
          <w:szCs w:val="24"/>
          <w:lang w:eastAsia="cs-CZ"/>
        </w:rPr>
        <w:t>smlouva.</w:t>
      </w:r>
    </w:p>
    <w:p w14:paraId="41378531" w14:textId="77777777" w:rsidR="000A7F74" w:rsidRPr="00CC0204" w:rsidRDefault="000A7F74" w:rsidP="000A7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9FD7B60" w14:textId="77777777" w:rsidR="000A7F74" w:rsidRDefault="000A7F74" w:rsidP="000A7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C72CBCB" w14:textId="77777777" w:rsidR="000A7F74" w:rsidRDefault="000A7F74" w:rsidP="000A7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BE1F2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E1F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01143F" w14:textId="77777777" w:rsidR="000A7F74" w:rsidRDefault="000A7F74" w:rsidP="000A7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UZ/…/…/2023 ze dne 24.4.2023.</w:t>
      </w:r>
    </w:p>
    <w:p w14:paraId="33728523" w14:textId="77777777" w:rsidR="000A7F74" w:rsidRDefault="000A7F74" w:rsidP="000A7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2 vyhotoveních, z nichž každá smluvní strana obdrží 1 vyhotovení.</w:t>
      </w:r>
      <w:r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4B6A57CC" w14:textId="77777777" w:rsidR="000A7F74" w:rsidRDefault="000A7F74" w:rsidP="000A7F74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A7F74" w14:paraId="28853B2D" w14:textId="77777777" w:rsidTr="005C3CB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6FCE8" w14:textId="77777777" w:rsidR="000A7F74" w:rsidRDefault="000A7F74" w:rsidP="005C3CB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C113B48" w14:textId="77777777" w:rsidR="000A7F74" w:rsidRDefault="000A7F74" w:rsidP="005C3CB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BFB52" w14:textId="77777777" w:rsidR="000A7F74" w:rsidRDefault="000A7F74" w:rsidP="005C3CB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A7F74" w14:paraId="2A8194B1" w14:textId="77777777" w:rsidTr="005C3CB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C04A4" w14:textId="77777777" w:rsidR="000A7F74" w:rsidRDefault="000A7F74" w:rsidP="005C3CB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B8AD283" w14:textId="77777777" w:rsidR="000A7F74" w:rsidRPr="007E181C" w:rsidRDefault="000A7F74" w:rsidP="005C3C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18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67BA9147" w14:textId="77777777" w:rsidR="000A7F74" w:rsidRPr="007E181C" w:rsidRDefault="000A7F74" w:rsidP="005C3C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18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 Olomouckého kraje pro oblast cestovního ruchu a vnějších vztahů</w:t>
            </w:r>
          </w:p>
          <w:p w14:paraId="7B6438A4" w14:textId="77777777" w:rsidR="000A7F74" w:rsidRDefault="000A7F74" w:rsidP="005C3CBE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DE257" w14:textId="77777777" w:rsidR="000A7F74" w:rsidRDefault="000A7F74" w:rsidP="005C3CB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40F9B3" w14:textId="7ABB94AA" w:rsidR="000A7F74" w:rsidRDefault="000A7F74" w:rsidP="005C3CBE">
            <w:pPr>
              <w:tabs>
                <w:tab w:val="left" w:pos="11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Rostislav Klemeš</w:t>
            </w:r>
          </w:p>
          <w:p w14:paraId="24B8168E" w14:textId="77777777" w:rsidR="000A7F74" w:rsidRDefault="000A7F74" w:rsidP="005C3CBE">
            <w:pPr>
              <w:tabs>
                <w:tab w:val="left" w:pos="11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</w:t>
            </w:r>
          </w:p>
          <w:p w14:paraId="454606D9" w14:textId="77777777" w:rsidR="000A7F74" w:rsidRPr="007E181C" w:rsidRDefault="000A7F74" w:rsidP="005C3CBE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A7F74" w14:paraId="4344E0A8" w14:textId="77777777" w:rsidTr="005C3CB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20651" w14:textId="77777777" w:rsidR="000A7F74" w:rsidRDefault="000A7F74" w:rsidP="005C3CB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93E39" w14:textId="77777777" w:rsidR="000A7F74" w:rsidRDefault="000A7F74" w:rsidP="005C3CB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446B5F9A" w:rsidR="00FE3DFD" w:rsidRDefault="00FE3DFD" w:rsidP="000A7F74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Sect="00AF33D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CA60C" w14:textId="77777777" w:rsidR="002D3EBD" w:rsidRDefault="002D3EBD" w:rsidP="00D40C40">
      <w:r>
        <w:separator/>
      </w:r>
    </w:p>
  </w:endnote>
  <w:endnote w:type="continuationSeparator" w:id="0">
    <w:p w14:paraId="4D10F2E2" w14:textId="77777777" w:rsidR="002D3EBD" w:rsidRDefault="002D3EB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BADB" w14:textId="379C3618" w:rsidR="001A512D" w:rsidRDefault="001A512D" w:rsidP="001A512D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24. 4. 2023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</w:p>
  <w:p w14:paraId="45382412" w14:textId="77777777" w:rsidR="001A512D" w:rsidRPr="00A73259" w:rsidRDefault="001A512D" w:rsidP="001A512D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45.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 w:rsidRPr="005C78DB">
      <w:rPr>
        <w:rFonts w:ascii="Arial" w:hAnsi="Arial" w:cs="Arial"/>
        <w:i/>
        <w:iCs/>
        <w:sz w:val="20"/>
        <w:szCs w:val="20"/>
      </w:rPr>
      <w:t>Žá</w:t>
    </w:r>
    <w:r>
      <w:rPr>
        <w:rFonts w:ascii="Arial" w:hAnsi="Arial" w:cs="Arial"/>
        <w:i/>
        <w:iCs/>
        <w:sz w:val="20"/>
        <w:szCs w:val="20"/>
      </w:rPr>
      <w:t>dosti o poskytnutí individuální dotace</w:t>
    </w:r>
    <w:r w:rsidRPr="005C78DB">
      <w:rPr>
        <w:rFonts w:ascii="Arial" w:hAnsi="Arial" w:cs="Arial"/>
        <w:i/>
        <w:iCs/>
        <w:sz w:val="20"/>
        <w:szCs w:val="20"/>
      </w:rPr>
      <w:t xml:space="preserve"> v oblasti </w:t>
    </w:r>
    <w:r>
      <w:rPr>
        <w:rFonts w:ascii="Arial" w:hAnsi="Arial" w:cs="Arial"/>
        <w:i/>
        <w:iCs/>
        <w:sz w:val="20"/>
        <w:szCs w:val="20"/>
      </w:rPr>
      <w:t>cestovního ruchu a vnějších vztahů</w:t>
    </w:r>
  </w:p>
  <w:p w14:paraId="37BA5330" w14:textId="744D2057" w:rsidR="00D20B9A" w:rsidRPr="00BD19E1" w:rsidRDefault="008469AD" w:rsidP="008469AD">
    <w:r>
      <w:rPr>
        <w:rFonts w:ascii="Arial" w:hAnsi="Arial" w:cs="Arial"/>
        <w:bCs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FE9E" w14:textId="77777777" w:rsidR="002D3EBD" w:rsidRDefault="002D3EBD" w:rsidP="00D40C40">
      <w:r>
        <w:separator/>
      </w:r>
    </w:p>
  </w:footnote>
  <w:footnote w:type="continuationSeparator" w:id="0">
    <w:p w14:paraId="51CF18CA" w14:textId="77777777" w:rsidR="002D3EBD" w:rsidRDefault="002D3EB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5D62" w14:textId="77777777" w:rsidR="001A512D" w:rsidRPr="001A512D" w:rsidRDefault="001A512D" w:rsidP="001A512D">
    <w:pPr>
      <w:spacing w:line="259" w:lineRule="auto"/>
      <w:jc w:val="left"/>
      <w:rPr>
        <w:rFonts w:ascii="Arial" w:hAnsi="Arial" w:cs="Arial"/>
        <w:bCs/>
        <w:i/>
        <w:sz w:val="20"/>
        <w:szCs w:val="20"/>
      </w:rPr>
    </w:pPr>
    <w:r w:rsidRPr="001A512D">
      <w:rPr>
        <w:rFonts w:ascii="Arial" w:hAnsi="Arial" w:cs="Arial"/>
        <w:bCs/>
        <w:i/>
        <w:sz w:val="20"/>
        <w:szCs w:val="20"/>
      </w:rPr>
      <w:t xml:space="preserve">Usnesení_příloha č. 03 – Smlouva_Klub českých turistů </w:t>
    </w:r>
  </w:p>
  <w:p w14:paraId="3E2BEFB9" w14:textId="77777777" w:rsidR="001A512D" w:rsidRDefault="001A5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754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13F8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4334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29"/>
    <w:rsid w:val="00074F9D"/>
    <w:rsid w:val="000759C4"/>
    <w:rsid w:val="00075A12"/>
    <w:rsid w:val="00075A41"/>
    <w:rsid w:val="00075CC3"/>
    <w:rsid w:val="0007731A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A7F74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10C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B55"/>
    <w:rsid w:val="001A1C6B"/>
    <w:rsid w:val="001A2370"/>
    <w:rsid w:val="001A2630"/>
    <w:rsid w:val="001A336F"/>
    <w:rsid w:val="001A3787"/>
    <w:rsid w:val="001A3CC1"/>
    <w:rsid w:val="001A4883"/>
    <w:rsid w:val="001A49B5"/>
    <w:rsid w:val="001A512D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11EC"/>
    <w:rsid w:val="00243E17"/>
    <w:rsid w:val="00244A06"/>
    <w:rsid w:val="00244EF8"/>
    <w:rsid w:val="00247A74"/>
    <w:rsid w:val="00250995"/>
    <w:rsid w:val="00250B1D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3EBD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1B7B"/>
    <w:rsid w:val="0031285D"/>
    <w:rsid w:val="00312AD0"/>
    <w:rsid w:val="00312E6C"/>
    <w:rsid w:val="003150D3"/>
    <w:rsid w:val="00315177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12A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C1C"/>
    <w:rsid w:val="003B052C"/>
    <w:rsid w:val="003B0643"/>
    <w:rsid w:val="003B2490"/>
    <w:rsid w:val="003B2510"/>
    <w:rsid w:val="003B4F80"/>
    <w:rsid w:val="003B50F2"/>
    <w:rsid w:val="003B55DD"/>
    <w:rsid w:val="003B6F7A"/>
    <w:rsid w:val="003C45D9"/>
    <w:rsid w:val="003C45E5"/>
    <w:rsid w:val="003C514E"/>
    <w:rsid w:val="003C5240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5C4B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770B1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21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56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3BD0"/>
    <w:rsid w:val="008178BB"/>
    <w:rsid w:val="00820B4D"/>
    <w:rsid w:val="00821F04"/>
    <w:rsid w:val="00822CBA"/>
    <w:rsid w:val="00824CBB"/>
    <w:rsid w:val="00826334"/>
    <w:rsid w:val="00832011"/>
    <w:rsid w:val="00832230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C19"/>
    <w:rsid w:val="00A54D36"/>
    <w:rsid w:val="00A54FE4"/>
    <w:rsid w:val="00A5538A"/>
    <w:rsid w:val="00A56708"/>
    <w:rsid w:val="00A60A47"/>
    <w:rsid w:val="00A61A61"/>
    <w:rsid w:val="00A61C4B"/>
    <w:rsid w:val="00A62D21"/>
    <w:rsid w:val="00A64BA5"/>
    <w:rsid w:val="00A6710A"/>
    <w:rsid w:val="00A67461"/>
    <w:rsid w:val="00A70669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48B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6DAD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43AC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561D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6E9"/>
    <w:rsid w:val="00CA0A71"/>
    <w:rsid w:val="00CA19C3"/>
    <w:rsid w:val="00CA1E36"/>
    <w:rsid w:val="00CA1EF5"/>
    <w:rsid w:val="00CA24A0"/>
    <w:rsid w:val="00CB0A48"/>
    <w:rsid w:val="00CB0F57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2948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877E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301"/>
    <w:rsid w:val="00DC5C4C"/>
    <w:rsid w:val="00DC6465"/>
    <w:rsid w:val="00DD37BA"/>
    <w:rsid w:val="00DD4564"/>
    <w:rsid w:val="00DD5BB8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16A7F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202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0EFB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4045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7E1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C73E2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1A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ADE9-1A37-4B15-90BF-6DD17F76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2930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2021-11-01T09:26:00Z</cp:lastPrinted>
  <dcterms:created xsi:type="dcterms:W3CDTF">2023-03-22T14:19:00Z</dcterms:created>
  <dcterms:modified xsi:type="dcterms:W3CDTF">2023-03-31T09:54:00Z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