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EF90990" w14:textId="72ECAF27" w:rsidR="00FD09A4" w:rsidRPr="00E62519" w:rsidRDefault="009701E1" w:rsidP="00FD09A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D09A4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327684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FD09A4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12F0B40E" w14:textId="77777777" w:rsidR="00FD09A4" w:rsidRPr="00E62519" w:rsidRDefault="00FD09A4" w:rsidP="00FD09A4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27-4228120277/0100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FC79C2F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žadatelů v materiálu, schváleném řídícím orgánem. Zde uvedený text odpovídá obsahu sloupce 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B7BB92" w14:textId="325D7506" w:rsidR="008940FE" w:rsidRPr="00FD09A4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>smlouvy.</w:t>
      </w:r>
      <w:r w:rsidR="00C32FC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</w:p>
    <w:p w14:paraId="30A3D3C4" w14:textId="6D2E0D80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ú.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="00C32FC8" w:rsidRPr="00FD09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9A7B28F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D09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2FF7528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796B40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C46940" w:rsidR="00054974" w:rsidRPr="00C06D9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>dotace dle čl. I odst. 2 a 4 této smlouvy, v souladu s podmínkami stanovenými v této smlouvě</w:t>
      </w:r>
      <w:r w:rsidR="005E5571" w:rsidRPr="00C06D9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12_01_03_Podpora turistických informačních center</w:t>
      </w:r>
      <w:r w:rsidR="00FD09A4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68FEB507" w14:textId="30A08BCB" w:rsidR="006F5AD5" w:rsidRDefault="00054974" w:rsidP="006F5AD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FD09A4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FD09A4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</w:t>
      </w:r>
      <w:r w:rsidR="006F5AD5" w:rsidRPr="00DE39E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0693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64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kázně ve smyslu ust.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DD19060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CF264C4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D09A4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1C2524A5" w14:textId="53727CEE" w:rsidR="005A477A" w:rsidRPr="00C06D9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</w:t>
      </w:r>
      <w:r w:rsidR="00FD09A4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E57805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4A855AAD" w14:textId="77777777" w:rsidR="007206EC" w:rsidRPr="0027549D" w:rsidRDefault="007206EC" w:rsidP="007206EC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0B7CE2B9" w14:textId="26BD9075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 w:rsidRPr="00C06D92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</w:t>
      </w:r>
      <w:r w:rsidR="00FD09A4" w:rsidRPr="00C06D92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30 </w:t>
      </w:r>
      <w:r w:rsidRPr="00C06D92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C06D92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dotace odpovídala </w:t>
      </w:r>
      <w:r w:rsidR="00855DC6" w:rsidRPr="00C06D92">
        <w:rPr>
          <w:rFonts w:ascii="Arial" w:hAnsi="Arial" w:cs="Arial"/>
          <w:sz w:val="24"/>
          <w:szCs w:val="24"/>
          <w:highlight w:val="lightGray"/>
        </w:rPr>
        <w:t xml:space="preserve">nejvýše </w:t>
      </w:r>
      <w:r w:rsidR="00FD09A4" w:rsidRPr="00C06D92">
        <w:rPr>
          <w:rFonts w:ascii="Arial" w:hAnsi="Arial" w:cs="Arial"/>
          <w:sz w:val="24"/>
          <w:szCs w:val="24"/>
          <w:highlight w:val="lightGray"/>
        </w:rPr>
        <w:t xml:space="preserve">70 </w:t>
      </w:r>
      <w:r w:rsidRPr="00C06D92">
        <w:rPr>
          <w:rFonts w:ascii="Arial" w:hAnsi="Arial" w:cs="Arial"/>
          <w:sz w:val="24"/>
          <w:szCs w:val="24"/>
          <w:highlight w:val="lightGray"/>
        </w:rPr>
        <w:t xml:space="preserve">% celkových skutečně vynaložených uznatelných výdajů na účel dle čl. I odst. 2 </w:t>
      </w:r>
      <w:r w:rsidRPr="007206EC">
        <w:rPr>
          <w:rFonts w:ascii="Arial" w:hAnsi="Arial" w:cs="Arial"/>
          <w:sz w:val="24"/>
          <w:szCs w:val="24"/>
          <w:highlight w:val="lightGray"/>
        </w:rPr>
        <w:t>a 4 této smlouvy.</w:t>
      </w:r>
    </w:p>
    <w:p w14:paraId="5112913F" w14:textId="465E2BBD" w:rsidR="00BF3D05" w:rsidRPr="006A2D17" w:rsidRDefault="00A05E0D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AED2B2F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FD09A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FD09A4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FD09A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FD09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 w:rsidRPr="00FD09A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FD09A4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3B683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DE6A9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830B02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DE6A9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830B02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DE6A9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3B6838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E54E6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Pro odeslání dokumentů k vyúčtování, se doporučuje používat přednostně datovou schránku. </w:t>
      </w:r>
      <w:r w:rsidR="00FE54E6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FE54E6" w:rsidRPr="00FD09A4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FE54E6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13C3E0" w:rsidR="006A1189" w:rsidRPr="00081B66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Tento soupis výdajů bude doložen:</w:t>
      </w:r>
    </w:p>
    <w:p w14:paraId="3A82E6EF" w14:textId="1ADE45FD" w:rsidR="006A1189" w:rsidRPr="00081B66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fotokopiemi všech výpisů z bankovního účtu, které dokládají úhradu jednotlivých dokladů a faktur</w:t>
      </w:r>
      <w:r w:rsidR="00A27ACF"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, s vyznačením dotčených plateb</w:t>
      </w:r>
    </w:p>
    <w:p w14:paraId="63EF6011" w14:textId="6C8000CA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Soupis vlastních a jiných zdrojů vynaložených na účel </w:t>
      </w:r>
      <w:r w:rsidRPr="00081B66">
        <w:rPr>
          <w:rFonts w:ascii="Arial" w:hAnsi="Arial" w:cs="Arial"/>
          <w:sz w:val="24"/>
          <w:szCs w:val="24"/>
          <w:highlight w:val="yellow"/>
        </w:rPr>
        <w:t xml:space="preserve">uvedený v čl. I odst. 2 a 4 této smlouvy, a to do výše povinné finanční spoluúčasti příjemce </w:t>
      </w:r>
      <w:r w:rsidRPr="00081B66">
        <w:rPr>
          <w:rFonts w:ascii="Arial" w:hAnsi="Arial" w:cs="Arial"/>
          <w:sz w:val="24"/>
          <w:szCs w:val="24"/>
          <w:highlight w:val="yellow"/>
        </w:rPr>
        <w:lastRenderedPageBreak/>
        <w:t xml:space="preserve">uvedené v čl. II odst. 2 této smlouvy v rozsahu uvedeném </w:t>
      </w:r>
      <w:r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ve vzoru </w:t>
      </w:r>
      <w:r w:rsidR="00D306C0" w:rsidRPr="00081B66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vyúčtování dotace</w:t>
      </w:r>
      <w:r w:rsidRPr="00182B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980E387" w14:textId="77777777" w:rsidR="00081B66" w:rsidRPr="00081B66" w:rsidRDefault="00081B66" w:rsidP="00081B66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257A2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žlutě podbarvený text bude uveden jen u dotací nad 35 000 Kč</w:t>
      </w:r>
    </w:p>
    <w:p w14:paraId="0ABB4C32" w14:textId="0FF896FE" w:rsidR="006A1189" w:rsidRPr="00FD09A4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="006A1189" w:rsidRPr="00FD09A4">
        <w:rPr>
          <w:rFonts w:ascii="Arial" w:eastAsia="Times New Roman" w:hAnsi="Arial" w:cs="Arial"/>
          <w:sz w:val="24"/>
          <w:szCs w:val="24"/>
          <w:lang w:eastAsia="cs-CZ"/>
        </w:rPr>
        <w:t>zprávu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1182C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794517" w:rsidRPr="00FD09A4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71182C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FD09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FB2D17" w14:textId="132ED9C5" w:rsidR="00FD09A4" w:rsidRPr="00C06D92" w:rsidRDefault="006A1189" w:rsidP="00FD09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>bude předána v 1 vyhotovení a musí obsahovat</w:t>
      </w:r>
      <w:r w:rsidR="00FD09A4" w:rsidRPr="00C06D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poskytnuté dotace a popis splnění povinností dle čl. II. odst 9 této smlouvy </w:t>
      </w:r>
      <w:r w:rsidR="006257A2" w:rsidRPr="00C06D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>v členění dle bodů 9.1 – 9.</w:t>
      </w:r>
      <w:r w:rsidR="006257A2" w:rsidRPr="00C06D92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>. V příloze závěrečné zprávy je příjemce povinen předložit poskytovateli:</w:t>
      </w:r>
    </w:p>
    <w:p w14:paraId="75FD8D24" w14:textId="77777777" w:rsidR="00FD09A4" w:rsidRPr="00C06D92" w:rsidRDefault="00FD09A4" w:rsidP="00FD09A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1B1C8A5A" w14:textId="77777777" w:rsidR="00FD09A4" w:rsidRPr="00C06D92" w:rsidRDefault="00FD09A4" w:rsidP="00FD09A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30F4644E" w14:textId="5656E319" w:rsidR="00FD09A4" w:rsidRPr="00C06D92" w:rsidRDefault="00FD09A4" w:rsidP="00FD09A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</w:t>
      </w:r>
      <w:r w:rsidR="004F75FA" w:rsidRPr="00C06D92">
        <w:rPr>
          <w:rFonts w:ascii="Arial" w:eastAsia="Times New Roman" w:hAnsi="Arial" w:cs="Arial"/>
          <w:sz w:val="24"/>
          <w:szCs w:val="24"/>
          <w:lang w:eastAsia="cs-CZ"/>
        </w:rPr>
        <w:t>Jeseníky/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>Střední Morava a předávání informací a aktualit,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AB8D45C" w14:textId="2304B572" w:rsidR="00FD09A4" w:rsidRPr="00C06D92" w:rsidRDefault="00FD09A4" w:rsidP="00FD09A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printscreen webových stránek</w:t>
      </w:r>
      <w:r w:rsidR="00731FA7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bannerem turistického regionu Jeseníky/Střední Morava.</w:t>
      </w:r>
    </w:p>
    <w:p w14:paraId="0FB7A6F7" w14:textId="29D4D847" w:rsidR="00FD09A4" w:rsidRPr="00C06D92" w:rsidRDefault="00FD09A4" w:rsidP="00FD09A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</w:t>
      </w:r>
      <w:r w:rsidR="006257A2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. a 9.</w:t>
      </w:r>
      <w:r w:rsidR="006257A2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. této smlouvy.</w:t>
      </w:r>
    </w:p>
    <w:p w14:paraId="3C9258F9" w14:textId="7EE84930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C8AB022" w14:textId="77777777" w:rsidR="004444AF" w:rsidRPr="00C06D92" w:rsidRDefault="004444AF" w:rsidP="004444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C06D92">
        <w:rPr>
          <w:rFonts w:ascii="Arial" w:hAnsi="Arial" w:cs="Arial"/>
          <w:sz w:val="24"/>
          <w:szCs w:val="24"/>
        </w:rPr>
        <w:t>Případný odvod či penále se hradí na účet poskytovatele č. 27-4228320287/0100.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762AC19B" w14:textId="20AFC30B" w:rsidR="00FD09A4" w:rsidRPr="00C06D92" w:rsidRDefault="007317C3" w:rsidP="007317C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06D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6257A2"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 (dle odst. 7.8. Pravidel)</w:t>
      </w:r>
      <w:r w:rsidRPr="00C06D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2AE6565" w14:textId="77777777" w:rsidR="006257A2" w:rsidRPr="00C06D92" w:rsidRDefault="006257A2" w:rsidP="006257A2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C06D92">
        <w:rPr>
          <w:rFonts w:ascii="Arial" w:hAnsi="Arial" w:cs="Arial"/>
          <w:bCs/>
          <w:sz w:val="24"/>
          <w:szCs w:val="24"/>
        </w:rPr>
        <w:t>Minimální podmínka</w:t>
      </w:r>
      <w:r w:rsidRPr="00C06D92">
        <w:rPr>
          <w:rFonts w:ascii="Arial" w:hAnsi="Arial" w:cs="Arial"/>
          <w:sz w:val="24"/>
          <w:szCs w:val="24"/>
        </w:rPr>
        <w:t xml:space="preserve"> je povinnost příjemce dotace </w:t>
      </w:r>
      <w:r w:rsidRPr="00C06D92">
        <w:rPr>
          <w:rFonts w:ascii="Arial" w:hAnsi="Arial" w:cs="Arial"/>
          <w:bCs/>
          <w:sz w:val="24"/>
          <w:szCs w:val="24"/>
        </w:rPr>
        <w:t>uvádět logo poskytovatele</w:t>
      </w:r>
      <w:r w:rsidRPr="00C06D92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6521F93B" w14:textId="77777777" w:rsidR="00FD09A4" w:rsidRPr="00C06D92" w:rsidRDefault="00FD09A4" w:rsidP="00FD09A4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63633EC6" w14:textId="77777777" w:rsidR="00FD09A4" w:rsidRPr="00C06D92" w:rsidRDefault="00FD09A4" w:rsidP="00FD09A4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716C12CF" w14:textId="77777777" w:rsidR="00FD09A4" w:rsidRPr="00C06D92" w:rsidRDefault="00FD09A4" w:rsidP="00FD09A4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5A1A8A15" w14:textId="21D07E19" w:rsidR="00FD09A4" w:rsidRPr="00C06D92" w:rsidRDefault="00FD09A4" w:rsidP="00FD09A4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814605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47301D46" w14:textId="3BE701D8" w:rsidR="00FD09A4" w:rsidRPr="00C06D92" w:rsidRDefault="00FD09A4" w:rsidP="00FD09A4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814605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814605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1BDFD183" w14:textId="173C5C1A" w:rsidR="00FD09A4" w:rsidRPr="00C06D92" w:rsidRDefault="00FD09A4" w:rsidP="00FD09A4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814605"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74754236" w14:textId="77777777" w:rsidR="00FD09A4" w:rsidRPr="00C06D92" w:rsidRDefault="00FD09A4" w:rsidP="00FD09A4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55BDF311" w14:textId="0012B72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minimálně po dobu </w:t>
      </w:r>
      <w:r w:rsidR="00314157" w:rsidRPr="00C06D92">
        <w:rPr>
          <w:rFonts w:ascii="Arial" w:eastAsia="Times New Roman" w:hAnsi="Arial" w:cs="Arial"/>
          <w:sz w:val="24"/>
          <w:szCs w:val="24"/>
          <w:lang w:eastAsia="cs-CZ"/>
        </w:rPr>
        <w:t>trvání této smlouvy</w:t>
      </w:r>
      <w:r w:rsidR="00FD09A4" w:rsidRPr="00C06D9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</w:t>
      </w:r>
      <w:r w:rsidR="00FD09A4" w:rsidRPr="00510C5F">
        <w:rPr>
          <w:rFonts w:ascii="Arial" w:eastAsia="Times New Roman" w:hAnsi="Arial" w:cs="Arial"/>
          <w:sz w:val="24"/>
          <w:szCs w:val="24"/>
          <w:lang w:eastAsia="cs-CZ"/>
        </w:rPr>
        <w:t>materiály, vztahující se k účelu dotace, logem poskytovatele (jsou-li vydávány).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2F83097" w:rsidR="006C7815" w:rsidRPr="00214494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</w:t>
      </w:r>
      <w:r w:rsidR="009942E6"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 </w:t>
      </w:r>
      <w:r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9942E6"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21449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565C6F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E41AA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E41AA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5C06EA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4C29B656" w:rsidR="00CB646E" w:rsidRDefault="00A34655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</w:t>
      </w:r>
      <w:r w:rsidR="006F24F9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doporučuje přednostně </w:t>
      </w:r>
      <w:r w:rsidR="00216008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2CB64C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526A7" w:rsidRP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písm. b) Zásad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2B3F91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E06D7F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B22ADA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8EEA2F0" w14:textId="77777777" w:rsidR="00E41AAE" w:rsidRPr="007B470E" w:rsidRDefault="00E41AAE" w:rsidP="00E41A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35EDB3F2" w14:textId="3908644D" w:rsidR="00E41AAE" w:rsidRPr="007B470E" w:rsidRDefault="00E41AAE" w:rsidP="00E41A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6608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5171ADEB" w14:textId="2F039EC4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14:paraId="3C92592D" w14:textId="1E12BCC8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3C3A6" w14:textId="77777777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3C92592E" w14:textId="028B48C8" w:rsidR="00E41AAE" w:rsidRDefault="00E41AAE" w:rsidP="00E41A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E571C8C" w14:textId="206E966F" w:rsidR="00DA1381" w:rsidRPr="00492537" w:rsidRDefault="00DA1381" w:rsidP="00E41AAE">
      <w:pPr>
        <w:spacing w:before="240" w:after="720"/>
        <w:ind w:left="0" w:firstLine="0"/>
        <w:jc w:val="center"/>
        <w:rPr>
          <w:rFonts w:ascii="Arial" w:eastAsia="Times New Roman" w:hAnsi="Arial" w:cs="Arial"/>
          <w:lang w:eastAsia="cs-CZ"/>
        </w:rPr>
      </w:pPr>
    </w:p>
    <w:sectPr w:rsidR="00DA1381" w:rsidRPr="00492537" w:rsidSect="00D43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E115" w14:textId="77777777" w:rsidR="00901FC9" w:rsidRDefault="00901FC9" w:rsidP="00D40C40">
      <w:r>
        <w:separator/>
      </w:r>
    </w:p>
  </w:endnote>
  <w:endnote w:type="continuationSeparator" w:id="0">
    <w:p w14:paraId="0C5C217D" w14:textId="77777777" w:rsidR="00901FC9" w:rsidRDefault="00901FC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AAE14" w14:textId="77777777" w:rsidR="00804EAA" w:rsidRDefault="00804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450D996" w14:textId="77777777" w:rsidR="00804EAA" w:rsidRDefault="00804EAA" w:rsidP="00804EAA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0CB83672" w14:textId="77777777" w:rsidR="00804EAA" w:rsidRDefault="00804EAA" w:rsidP="00804EAA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7B81EFC1" w14:textId="1E96FAD4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35C7" w14:textId="77777777" w:rsidR="00901FC9" w:rsidRDefault="00901FC9" w:rsidP="00D40C40">
      <w:r>
        <w:separator/>
      </w:r>
    </w:p>
  </w:footnote>
  <w:footnote w:type="continuationSeparator" w:id="0">
    <w:p w14:paraId="5B507500" w14:textId="77777777" w:rsidR="00901FC9" w:rsidRDefault="00901FC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6EFA" w14:textId="77777777" w:rsidR="00804EAA" w:rsidRDefault="00804E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BEA2" w14:textId="06D7864B" w:rsidR="00C06D92" w:rsidRPr="00C06D92" w:rsidRDefault="00C06D92" w:rsidP="00C06D92">
    <w:pPr>
      <w:pStyle w:val="Zhlav"/>
      <w:jc w:val="left"/>
      <w:rPr>
        <w:rFonts w:ascii="Arial" w:hAnsi="Arial" w:cs="Arial"/>
        <w:i/>
        <w:sz w:val="20"/>
        <w:szCs w:val="20"/>
      </w:rPr>
    </w:pPr>
    <w:r w:rsidRPr="00C06D92">
      <w:rPr>
        <w:rFonts w:ascii="Arial" w:hAnsi="Arial" w:cs="Arial"/>
        <w:i/>
        <w:sz w:val="20"/>
        <w:szCs w:val="20"/>
      </w:rPr>
      <w:t>usnesení_příloha č. 1</w:t>
    </w:r>
    <w:r w:rsidR="00804EAA">
      <w:rPr>
        <w:rFonts w:ascii="Arial" w:hAnsi="Arial" w:cs="Arial"/>
        <w:i/>
        <w:sz w:val="20"/>
        <w:szCs w:val="20"/>
      </w:rPr>
      <w:t>4</w:t>
    </w:r>
    <w:r w:rsidRPr="00C06D92">
      <w:rPr>
        <w:rFonts w:ascii="Arial" w:hAnsi="Arial" w:cs="Arial"/>
        <w:i/>
        <w:sz w:val="20"/>
        <w:szCs w:val="20"/>
      </w:rPr>
      <w:t xml:space="preserve"> - Vzor. VP sml. na ČINNOST_přísp.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3EF7" w14:textId="77777777" w:rsidR="00804EAA" w:rsidRDefault="00804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4"/>
  </w:num>
  <w:num w:numId="4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1B66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422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0C9E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494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4157"/>
    <w:rsid w:val="003150D3"/>
    <w:rsid w:val="003167FF"/>
    <w:rsid w:val="00316A63"/>
    <w:rsid w:val="00321CA8"/>
    <w:rsid w:val="00321FF4"/>
    <w:rsid w:val="0032223E"/>
    <w:rsid w:val="00326204"/>
    <w:rsid w:val="003269FE"/>
    <w:rsid w:val="00327684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26F"/>
    <w:rsid w:val="004444AF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413F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5FA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77F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A2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808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5AD5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6EC"/>
    <w:rsid w:val="007207D6"/>
    <w:rsid w:val="00720FB1"/>
    <w:rsid w:val="0072192A"/>
    <w:rsid w:val="007230AD"/>
    <w:rsid w:val="007317C3"/>
    <w:rsid w:val="00731FA7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96B40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4EAA"/>
    <w:rsid w:val="00805DC3"/>
    <w:rsid w:val="00810C7B"/>
    <w:rsid w:val="00811C9A"/>
    <w:rsid w:val="00812092"/>
    <w:rsid w:val="0081314C"/>
    <w:rsid w:val="00814605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249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1FC9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0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13D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07C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6929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B28"/>
    <w:rsid w:val="00A10E55"/>
    <w:rsid w:val="00A1282D"/>
    <w:rsid w:val="00A13D1F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D55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0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6D92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0C15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1920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6975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9E1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AAE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63D7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09A4"/>
    <w:rsid w:val="00FD181E"/>
    <w:rsid w:val="00FD1EFE"/>
    <w:rsid w:val="00FD2511"/>
    <w:rsid w:val="00FD605A"/>
    <w:rsid w:val="00FE2EE2"/>
    <w:rsid w:val="00FE3476"/>
    <w:rsid w:val="00FE34A3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E05C-F2CE-4C78-82D3-3FA164F1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2018-08-24T12:56:00Z</cp:lastPrinted>
  <dcterms:created xsi:type="dcterms:W3CDTF">2023-04-05T07:46:00Z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