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13555E" w:rsidRDefault="0065090B" w:rsidP="0013555E">
      <w:pPr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Důvodová zpráva:</w:t>
      </w:r>
    </w:p>
    <w:p w:rsidR="0065090B" w:rsidRPr="0013555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Zastupitelstvo Olomouckého kraje dne </w:t>
      </w:r>
      <w:r w:rsidR="00D97131" w:rsidRPr="0013555E">
        <w:rPr>
          <w:rFonts w:ascii="Arial" w:hAnsi="Arial" w:cs="Arial"/>
          <w:sz w:val="24"/>
          <w:szCs w:val="24"/>
        </w:rPr>
        <w:t>1</w:t>
      </w:r>
      <w:r w:rsidR="005755F6">
        <w:rPr>
          <w:rFonts w:ascii="Arial" w:hAnsi="Arial" w:cs="Arial"/>
          <w:sz w:val="24"/>
          <w:szCs w:val="24"/>
        </w:rPr>
        <w:t>2. 12. 2022</w:t>
      </w:r>
      <w:r w:rsidRPr="0013555E">
        <w:rPr>
          <w:rFonts w:ascii="Arial" w:hAnsi="Arial" w:cs="Arial"/>
          <w:sz w:val="24"/>
          <w:szCs w:val="24"/>
        </w:rPr>
        <w:t xml:space="preserve"> svým usnesením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="005755F6" w:rsidRPr="005755F6">
        <w:rPr>
          <w:rFonts w:ascii="Arial" w:hAnsi="Arial" w:cs="Arial"/>
          <w:sz w:val="24"/>
          <w:szCs w:val="24"/>
        </w:rPr>
        <w:t>UZ/12/90/2022</w:t>
      </w:r>
      <w:r w:rsidRPr="0013555E">
        <w:rPr>
          <w:rFonts w:ascii="Arial" w:hAnsi="Arial" w:cs="Arial"/>
          <w:sz w:val="24"/>
          <w:szCs w:val="24"/>
        </w:rPr>
        <w:t xml:space="preserve"> schválilo pravidla </w:t>
      </w:r>
      <w:r w:rsidRPr="0013555E">
        <w:rPr>
          <w:rFonts w:ascii="Arial" w:hAnsi="Arial" w:cs="Arial"/>
          <w:b/>
          <w:sz w:val="24"/>
          <w:szCs w:val="24"/>
        </w:rPr>
        <w:t>Dotačního programu na podporu cestovního</w:t>
      </w:r>
      <w:r w:rsidR="005755F6">
        <w:rPr>
          <w:rFonts w:ascii="Arial" w:hAnsi="Arial" w:cs="Arial"/>
          <w:b/>
          <w:sz w:val="24"/>
          <w:szCs w:val="24"/>
        </w:rPr>
        <w:t xml:space="preserve"> ruchu a zahraničních vztahů 2023</w:t>
      </w:r>
      <w:r w:rsidRPr="0013555E">
        <w:rPr>
          <w:rFonts w:ascii="Arial" w:hAnsi="Arial" w:cs="Arial"/>
          <w:sz w:val="24"/>
          <w:szCs w:val="24"/>
        </w:rPr>
        <w:t>, který zahrnuje níže uveden</w:t>
      </w:r>
      <w:r w:rsidR="00502D15" w:rsidRPr="0013555E">
        <w:rPr>
          <w:rFonts w:ascii="Arial" w:hAnsi="Arial" w:cs="Arial"/>
          <w:sz w:val="24"/>
          <w:szCs w:val="24"/>
        </w:rPr>
        <w:t>é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dotační titul</w:t>
      </w:r>
      <w:r w:rsidR="00502D15" w:rsidRPr="0013555E">
        <w:rPr>
          <w:rFonts w:ascii="Arial" w:hAnsi="Arial" w:cs="Arial"/>
          <w:sz w:val="24"/>
          <w:szCs w:val="24"/>
        </w:rPr>
        <w:t>y</w:t>
      </w:r>
      <w:r w:rsidRPr="0013555E">
        <w:rPr>
          <w:rFonts w:ascii="Arial" w:hAnsi="Arial" w:cs="Arial"/>
          <w:sz w:val="24"/>
          <w:szCs w:val="24"/>
        </w:rPr>
        <w:t>: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3 – Podpora turistických informačních center v Olomouckém kraji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4 – Podpora cestovního ruchu v</w:t>
      </w:r>
      <w:r w:rsidR="00F02099" w:rsidRPr="0013555E">
        <w:rPr>
          <w:rFonts w:ascii="Arial" w:hAnsi="Arial" w:cs="Arial"/>
          <w:sz w:val="24"/>
          <w:szCs w:val="24"/>
        </w:rPr>
        <w:t xml:space="preserve"> Olomouckém kraji </w:t>
      </w:r>
    </w:p>
    <w:p w:rsidR="0065090B" w:rsidRPr="0013555E" w:rsidRDefault="0065090B" w:rsidP="0013555E">
      <w:pPr>
        <w:spacing w:before="120"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program byl vyhlášen dne </w:t>
      </w:r>
      <w:r w:rsidR="005755F6">
        <w:rPr>
          <w:rFonts w:ascii="Arial" w:hAnsi="Arial" w:cs="Arial"/>
          <w:sz w:val="24"/>
          <w:szCs w:val="24"/>
        </w:rPr>
        <w:t>14. 12. 2022</w:t>
      </w:r>
      <w:r w:rsidR="00060B67" w:rsidRPr="0013555E">
        <w:rPr>
          <w:rFonts w:ascii="Arial" w:hAnsi="Arial" w:cs="Arial"/>
          <w:sz w:val="24"/>
          <w:szCs w:val="24"/>
        </w:rPr>
        <w:t xml:space="preserve">. </w:t>
      </w:r>
    </w:p>
    <w:p w:rsidR="0065090B" w:rsidRPr="003A089D" w:rsidRDefault="0065090B" w:rsidP="0013555E">
      <w:pPr>
        <w:spacing w:after="120"/>
        <w:rPr>
          <w:rFonts w:ascii="Arial" w:hAnsi="Arial" w:cs="Arial"/>
          <w:sz w:val="24"/>
          <w:szCs w:val="24"/>
        </w:rPr>
      </w:pPr>
      <w:r w:rsidRPr="003A089D">
        <w:rPr>
          <w:rFonts w:ascii="Arial" w:hAnsi="Arial" w:cs="Arial"/>
          <w:sz w:val="24"/>
          <w:szCs w:val="24"/>
        </w:rPr>
        <w:t xml:space="preserve">Podmínky dotačního programu byly </w:t>
      </w:r>
      <w:r w:rsidR="00AF6A7F" w:rsidRPr="003A089D">
        <w:rPr>
          <w:rFonts w:ascii="Arial" w:hAnsi="Arial" w:cs="Arial"/>
          <w:sz w:val="24"/>
          <w:szCs w:val="24"/>
        </w:rPr>
        <w:t>zveřejněny</w:t>
      </w:r>
      <w:r w:rsidRPr="003A089D">
        <w:rPr>
          <w:rFonts w:ascii="Arial" w:hAnsi="Arial" w:cs="Arial"/>
          <w:sz w:val="24"/>
          <w:szCs w:val="24"/>
        </w:rPr>
        <w:t xml:space="preserve"> od </w:t>
      </w:r>
      <w:r w:rsidR="005755F6" w:rsidRPr="003A089D">
        <w:rPr>
          <w:rFonts w:ascii="Arial" w:hAnsi="Arial" w:cs="Arial"/>
          <w:sz w:val="24"/>
          <w:szCs w:val="24"/>
        </w:rPr>
        <w:t>14</w:t>
      </w:r>
      <w:r w:rsidR="00060B67" w:rsidRPr="003A089D">
        <w:rPr>
          <w:rFonts w:ascii="Arial" w:hAnsi="Arial" w:cs="Arial"/>
          <w:sz w:val="24"/>
          <w:szCs w:val="24"/>
        </w:rPr>
        <w:t>. 12</w:t>
      </w:r>
      <w:r w:rsidR="003A089D" w:rsidRPr="003A089D">
        <w:rPr>
          <w:rFonts w:ascii="Arial" w:hAnsi="Arial" w:cs="Arial"/>
          <w:sz w:val="24"/>
          <w:szCs w:val="24"/>
        </w:rPr>
        <w:t xml:space="preserve">. </w:t>
      </w:r>
      <w:r w:rsidR="00D22D73">
        <w:rPr>
          <w:rFonts w:ascii="Arial" w:hAnsi="Arial" w:cs="Arial"/>
          <w:sz w:val="24"/>
          <w:szCs w:val="24"/>
        </w:rPr>
        <w:t xml:space="preserve">2022. </w:t>
      </w:r>
    </w:p>
    <w:p w:rsidR="0065090B" w:rsidRPr="005755F6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755F6">
        <w:rPr>
          <w:rFonts w:ascii="Arial" w:hAnsi="Arial" w:cs="Arial"/>
          <w:sz w:val="24"/>
          <w:szCs w:val="24"/>
        </w:rPr>
        <w:t xml:space="preserve">Žadatelé měli možnost žádat </w:t>
      </w:r>
      <w:r w:rsidRPr="005755F6">
        <w:rPr>
          <w:rFonts w:ascii="Arial" w:hAnsi="Arial" w:cs="Arial"/>
          <w:b/>
          <w:sz w:val="24"/>
          <w:szCs w:val="24"/>
        </w:rPr>
        <w:t>v dotační</w:t>
      </w:r>
      <w:r w:rsidR="00430E4D" w:rsidRPr="005755F6">
        <w:rPr>
          <w:rFonts w:ascii="Arial" w:hAnsi="Arial" w:cs="Arial"/>
          <w:b/>
          <w:sz w:val="24"/>
          <w:szCs w:val="24"/>
        </w:rPr>
        <w:t>m</w:t>
      </w:r>
      <w:r w:rsidRPr="005755F6">
        <w:rPr>
          <w:rFonts w:ascii="Arial" w:hAnsi="Arial" w:cs="Arial"/>
          <w:b/>
          <w:sz w:val="24"/>
          <w:szCs w:val="24"/>
        </w:rPr>
        <w:t xml:space="preserve"> titul</w:t>
      </w:r>
      <w:r w:rsidR="00430E4D" w:rsidRPr="005755F6">
        <w:rPr>
          <w:rFonts w:ascii="Arial" w:hAnsi="Arial" w:cs="Arial"/>
          <w:b/>
          <w:sz w:val="24"/>
          <w:szCs w:val="24"/>
        </w:rPr>
        <w:t>u č. 1</w:t>
      </w:r>
      <w:r w:rsidR="005755F6" w:rsidRPr="005755F6">
        <w:rPr>
          <w:rFonts w:ascii="Arial" w:hAnsi="Arial" w:cs="Arial"/>
          <w:b/>
          <w:sz w:val="24"/>
          <w:szCs w:val="24"/>
        </w:rPr>
        <w:t xml:space="preserve"> a 2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  <w:r w:rsidRPr="005755F6">
        <w:rPr>
          <w:rFonts w:ascii="Arial" w:hAnsi="Arial" w:cs="Arial"/>
          <w:sz w:val="24"/>
          <w:szCs w:val="24"/>
        </w:rPr>
        <w:t xml:space="preserve">v termínu </w:t>
      </w:r>
      <w:r w:rsidRPr="005755F6">
        <w:rPr>
          <w:rFonts w:ascii="Arial" w:hAnsi="Arial" w:cs="Arial"/>
          <w:b/>
          <w:sz w:val="24"/>
          <w:szCs w:val="24"/>
        </w:rPr>
        <w:t xml:space="preserve">od </w:t>
      </w:r>
      <w:r w:rsidR="00430E4D" w:rsidRPr="005755F6">
        <w:rPr>
          <w:rFonts w:ascii="Arial" w:hAnsi="Arial" w:cs="Arial"/>
          <w:b/>
          <w:sz w:val="24"/>
          <w:szCs w:val="24"/>
        </w:rPr>
        <w:t>17</w:t>
      </w:r>
      <w:r w:rsidRPr="005755F6">
        <w:rPr>
          <w:rFonts w:ascii="Arial" w:hAnsi="Arial" w:cs="Arial"/>
          <w:b/>
          <w:sz w:val="24"/>
          <w:szCs w:val="24"/>
        </w:rPr>
        <w:t xml:space="preserve">. 1. do </w:t>
      </w:r>
      <w:r w:rsidR="005755F6" w:rsidRPr="005755F6">
        <w:rPr>
          <w:rFonts w:ascii="Arial" w:hAnsi="Arial" w:cs="Arial"/>
          <w:b/>
          <w:sz w:val="24"/>
          <w:szCs w:val="24"/>
        </w:rPr>
        <w:t>31. 1. 2023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, v dotačním titulu č. </w:t>
      </w:r>
      <w:r w:rsidR="005755F6" w:rsidRPr="005755F6">
        <w:rPr>
          <w:rFonts w:ascii="Arial" w:hAnsi="Arial" w:cs="Arial"/>
          <w:b/>
          <w:sz w:val="24"/>
          <w:szCs w:val="24"/>
        </w:rPr>
        <w:t>3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  <w:r w:rsidR="00430E4D" w:rsidRPr="005755F6">
        <w:rPr>
          <w:rFonts w:ascii="Arial" w:hAnsi="Arial" w:cs="Arial"/>
          <w:sz w:val="24"/>
          <w:szCs w:val="24"/>
        </w:rPr>
        <w:t>v termínu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od </w:t>
      </w:r>
      <w:r w:rsidR="005755F6" w:rsidRPr="005755F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13. 2. do 24. 2. 2023</w:t>
      </w:r>
      <w:r w:rsidR="005755F6" w:rsidRPr="005755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755F6">
        <w:rPr>
          <w:rFonts w:ascii="Arial" w:hAnsi="Arial" w:cs="Arial"/>
          <w:b/>
          <w:sz w:val="24"/>
          <w:szCs w:val="24"/>
        </w:rPr>
        <w:t>a v dotační</w:t>
      </w:r>
      <w:r w:rsidR="00502D15" w:rsidRPr="005755F6">
        <w:rPr>
          <w:rFonts w:ascii="Arial" w:hAnsi="Arial" w:cs="Arial"/>
          <w:b/>
          <w:sz w:val="24"/>
          <w:szCs w:val="24"/>
        </w:rPr>
        <w:t>m</w:t>
      </w:r>
      <w:r w:rsidRPr="005755F6">
        <w:rPr>
          <w:rFonts w:ascii="Arial" w:hAnsi="Arial" w:cs="Arial"/>
          <w:b/>
          <w:sz w:val="24"/>
          <w:szCs w:val="24"/>
        </w:rPr>
        <w:t xml:space="preserve"> titul</w:t>
      </w:r>
      <w:r w:rsidR="00502D15" w:rsidRPr="005755F6">
        <w:rPr>
          <w:rFonts w:ascii="Arial" w:hAnsi="Arial" w:cs="Arial"/>
          <w:b/>
          <w:sz w:val="24"/>
          <w:szCs w:val="24"/>
        </w:rPr>
        <w:t>u</w:t>
      </w:r>
      <w:r w:rsidR="008D150E" w:rsidRPr="005755F6">
        <w:rPr>
          <w:rFonts w:ascii="Arial" w:hAnsi="Arial" w:cs="Arial"/>
          <w:b/>
          <w:sz w:val="24"/>
          <w:szCs w:val="24"/>
        </w:rPr>
        <w:t xml:space="preserve"> č. </w:t>
      </w:r>
      <w:r w:rsidR="005755F6" w:rsidRPr="005755F6">
        <w:rPr>
          <w:rFonts w:ascii="Arial" w:hAnsi="Arial" w:cs="Arial"/>
          <w:b/>
          <w:sz w:val="24"/>
          <w:szCs w:val="24"/>
        </w:rPr>
        <w:t>4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  <w:r w:rsidR="00430E4D" w:rsidRPr="005755F6">
        <w:rPr>
          <w:rFonts w:ascii="Arial" w:hAnsi="Arial" w:cs="Arial"/>
          <w:sz w:val="24"/>
          <w:szCs w:val="24"/>
        </w:rPr>
        <w:t>v termínu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od </w:t>
      </w:r>
      <w:r w:rsidR="005755F6" w:rsidRPr="005755F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18. 1. do 15. 2. 2023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. </w:t>
      </w:r>
    </w:p>
    <w:p w:rsidR="0065090B" w:rsidRPr="0013555E" w:rsidRDefault="0065090B" w:rsidP="0013555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 w:rsidR="005755F6">
        <w:rPr>
          <w:rFonts w:ascii="Arial" w:hAnsi="Arial" w:cs="Arial"/>
          <w:sz w:val="24"/>
          <w:szCs w:val="24"/>
        </w:rPr>
        <w:t>12. 12. 2022</w:t>
      </w:r>
      <w:r w:rsidRPr="0013555E">
        <w:rPr>
          <w:rFonts w:ascii="Arial" w:hAnsi="Arial" w:cs="Arial"/>
          <w:sz w:val="24"/>
          <w:szCs w:val="24"/>
        </w:rPr>
        <w:t xml:space="preserve"> alokována částka ve výši </w:t>
      </w:r>
      <w:r w:rsidR="00502D15" w:rsidRPr="0013555E">
        <w:rPr>
          <w:rFonts w:ascii="Arial" w:hAnsi="Arial" w:cs="Arial"/>
          <w:sz w:val="24"/>
          <w:szCs w:val="24"/>
        </w:rPr>
        <w:t>8,1</w:t>
      </w:r>
      <w:r w:rsidRPr="0013555E">
        <w:rPr>
          <w:rFonts w:ascii="Arial" w:hAnsi="Arial" w:cs="Arial"/>
          <w:sz w:val="24"/>
          <w:szCs w:val="24"/>
        </w:rPr>
        <w:t xml:space="preserve"> mil. Kč, z toho </w:t>
      </w:r>
      <w:proofErr w:type="gramStart"/>
      <w:r w:rsidRPr="0013555E">
        <w:rPr>
          <w:rFonts w:ascii="Arial" w:hAnsi="Arial" w:cs="Arial"/>
          <w:sz w:val="24"/>
          <w:szCs w:val="24"/>
        </w:rPr>
        <w:t>na</w:t>
      </w:r>
      <w:proofErr w:type="gramEnd"/>
      <w:r w:rsidRPr="0013555E">
        <w:rPr>
          <w:rFonts w:ascii="Arial" w:hAnsi="Arial" w:cs="Arial"/>
          <w:sz w:val="24"/>
          <w:szCs w:val="24"/>
        </w:rPr>
        <w:t xml:space="preserve">: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1 je určena částka 1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2 je určena částka 0,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3 je určena částka 0,</w:t>
      </w:r>
      <w:r w:rsidR="00502D15" w:rsidRPr="0013555E">
        <w:rPr>
          <w:rFonts w:ascii="Arial" w:hAnsi="Arial" w:cs="Arial"/>
          <w:sz w:val="24"/>
          <w:szCs w:val="24"/>
        </w:rPr>
        <w:t>6</w:t>
      </w:r>
      <w:r w:rsidRPr="0013555E">
        <w:rPr>
          <w:rFonts w:ascii="Arial" w:hAnsi="Arial" w:cs="Arial"/>
          <w:sz w:val="24"/>
          <w:szCs w:val="24"/>
        </w:rPr>
        <w:t xml:space="preserve">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4 je určena částka </w:t>
      </w:r>
      <w:r w:rsidR="00502D15" w:rsidRPr="0013555E">
        <w:rPr>
          <w:rFonts w:ascii="Arial" w:hAnsi="Arial" w:cs="Arial"/>
          <w:sz w:val="24"/>
          <w:szCs w:val="24"/>
        </w:rPr>
        <w:t>6,1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 w:rsidR="00F92E76" w:rsidRPr="0013555E">
        <w:rPr>
          <w:rFonts w:ascii="Arial" w:hAnsi="Arial" w:cs="Arial"/>
          <w:sz w:val="24"/>
          <w:szCs w:val="24"/>
        </w:rPr>
        <w:t>.</w:t>
      </w:r>
      <w:r w:rsidRPr="0013555E">
        <w:rPr>
          <w:rFonts w:ascii="Arial" w:hAnsi="Arial" w:cs="Arial"/>
          <w:sz w:val="24"/>
          <w:szCs w:val="24"/>
        </w:rPr>
        <w:t xml:space="preserve"> </w:t>
      </w:r>
    </w:p>
    <w:p w:rsidR="00502D15" w:rsidRPr="0013555E" w:rsidRDefault="00502D15" w:rsidP="0013555E">
      <w:pPr>
        <w:pStyle w:val="Odstavecseseznamem"/>
        <w:ind w:left="1635" w:firstLine="0"/>
        <w:contextualSpacing w:val="0"/>
        <w:rPr>
          <w:rFonts w:ascii="Arial" w:hAnsi="Arial" w:cs="Arial"/>
          <w:sz w:val="24"/>
          <w:szCs w:val="24"/>
        </w:rPr>
      </w:pPr>
    </w:p>
    <w:p w:rsidR="0065090B" w:rsidRPr="0013555E" w:rsidRDefault="000D1CF1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Olomouckého kraje je nyní předloženo vyhodnocení dotačních titulů č. 1</w:t>
      </w:r>
      <w:r w:rsidR="00502D15" w:rsidRPr="0013555E">
        <w:rPr>
          <w:rFonts w:ascii="Arial" w:hAnsi="Arial" w:cs="Arial"/>
          <w:b/>
          <w:sz w:val="24"/>
          <w:szCs w:val="24"/>
        </w:rPr>
        <w:t xml:space="preserve"> - </w:t>
      </w:r>
      <w:r w:rsidR="005755F6">
        <w:rPr>
          <w:rFonts w:ascii="Arial" w:hAnsi="Arial" w:cs="Arial"/>
          <w:b/>
          <w:sz w:val="24"/>
          <w:szCs w:val="24"/>
        </w:rPr>
        <w:t>4</w:t>
      </w:r>
      <w:r w:rsidR="0065090B" w:rsidRPr="0013555E">
        <w:rPr>
          <w:rFonts w:ascii="Arial" w:hAnsi="Arial" w:cs="Arial"/>
          <w:b/>
          <w:sz w:val="24"/>
          <w:szCs w:val="24"/>
        </w:rPr>
        <w:t>.</w:t>
      </w:r>
      <w:r w:rsidR="0065090B" w:rsidRPr="0013555E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Cílem dotačního titulu je podpora </w:t>
      </w:r>
      <w:r w:rsidR="000D58D0" w:rsidRPr="001355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akcí nadregionálního nebo mezinárodního významu, u nichž se předpokládá významný dopad na návštěvnost v Olomouckém kraji. Akce by měly do regionu přilákat návštěvníky, kteří zde zůstanou alespoň 1 noc a budou se každoročně vracet. </w:t>
      </w:r>
    </w:p>
    <w:p w:rsidR="0065090B" w:rsidRPr="0013555E" w:rsidRDefault="002E4326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podporu žádostí podaných v rámci dotačního titulu č. 1 jsou alokovány finanční prostředky ve výši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1.</w:t>
      </w:r>
      <w:r w:rsidR="00502D15" w:rsidRPr="0013555E">
        <w:rPr>
          <w:rFonts w:ascii="Arial" w:hAnsi="Arial" w:cs="Arial"/>
          <w:b/>
          <w:sz w:val="24"/>
          <w:szCs w:val="24"/>
        </w:rPr>
        <w:t>0</w:t>
      </w:r>
      <w:r w:rsidR="0065090B" w:rsidRPr="0013555E">
        <w:rPr>
          <w:rFonts w:ascii="Arial" w:hAnsi="Arial" w:cs="Arial"/>
          <w:b/>
          <w:sz w:val="24"/>
          <w:szCs w:val="24"/>
        </w:rPr>
        <w:t>00.000 Kč. M</w:t>
      </w:r>
      <w:r w:rsidR="0065090B"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Pr="0013555E">
        <w:rPr>
          <w:rFonts w:ascii="Arial" w:hAnsi="Arial" w:cs="Arial"/>
          <w:b/>
          <w:sz w:val="24"/>
          <w:szCs w:val="24"/>
        </w:rPr>
        <w:t>10</w:t>
      </w:r>
      <w:r w:rsidR="0065090B" w:rsidRPr="0013555E">
        <w:rPr>
          <w:rFonts w:ascii="Arial" w:hAnsi="Arial" w:cs="Arial"/>
          <w:b/>
          <w:sz w:val="24"/>
          <w:szCs w:val="24"/>
        </w:rPr>
        <w:t>0.000 Kč, minimální výše dotace činí 50.000 Kč.</w:t>
      </w:r>
    </w:p>
    <w:p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1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5755F6" w:rsidRPr="00AF6A7F">
        <w:rPr>
          <w:rFonts w:ascii="Arial" w:hAnsi="Arial" w:cs="Arial"/>
          <w:b/>
          <w:sz w:val="24"/>
          <w:szCs w:val="24"/>
          <w:u w:val="single"/>
        </w:rPr>
        <w:t>16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E709E3" w:rsidRPr="0013555E">
        <w:rPr>
          <w:rFonts w:ascii="Arial" w:hAnsi="Arial" w:cs="Arial"/>
          <w:sz w:val="24"/>
          <w:szCs w:val="24"/>
          <w:u w:val="single"/>
        </w:rPr>
        <w:t>1.</w:t>
      </w:r>
      <w:r w:rsidR="005755F6">
        <w:rPr>
          <w:rFonts w:ascii="Arial" w:hAnsi="Arial" w:cs="Arial"/>
          <w:sz w:val="24"/>
          <w:szCs w:val="24"/>
          <w:u w:val="single"/>
        </w:rPr>
        <w:t>445</w:t>
      </w:r>
      <w:r w:rsidR="00E709E3" w:rsidRPr="0013555E">
        <w:rPr>
          <w:rFonts w:ascii="Arial" w:hAnsi="Arial" w:cs="Arial"/>
          <w:sz w:val="24"/>
          <w:szCs w:val="24"/>
          <w:u w:val="single"/>
        </w:rPr>
        <w:t>.</w:t>
      </w:r>
      <w:r w:rsidR="000D58D0" w:rsidRPr="0013555E">
        <w:rPr>
          <w:rFonts w:ascii="Arial" w:hAnsi="Arial" w:cs="Arial"/>
          <w:sz w:val="24"/>
          <w:szCs w:val="24"/>
          <w:u w:val="single"/>
        </w:rPr>
        <w:t>0</w:t>
      </w:r>
      <w:r w:rsidR="002E4326" w:rsidRPr="0013555E">
        <w:rPr>
          <w:rFonts w:ascii="Arial" w:hAnsi="Arial" w:cs="Arial"/>
          <w:sz w:val="24"/>
          <w:szCs w:val="24"/>
          <w:u w:val="single"/>
        </w:rPr>
        <w:t>00</w:t>
      </w:r>
      <w:r w:rsidR="009F6A15"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sz w:val="24"/>
          <w:szCs w:val="24"/>
          <w:u w:val="single"/>
        </w:rPr>
        <w:t>Kč</w:t>
      </w:r>
      <w:r w:rsidR="00C936A7" w:rsidRPr="0013555E">
        <w:rPr>
          <w:rFonts w:ascii="Arial" w:hAnsi="Arial" w:cs="Arial"/>
          <w:sz w:val="24"/>
          <w:szCs w:val="24"/>
        </w:rPr>
        <w:t>.</w:t>
      </w:r>
      <w:r w:rsidR="00C936A7" w:rsidRPr="0013555E">
        <w:rPr>
          <w:rFonts w:ascii="Arial" w:hAnsi="Arial" w:cs="Arial"/>
          <w:sz w:val="24"/>
          <w:szCs w:val="24"/>
        </w:rPr>
        <w:br/>
      </w:r>
      <w:r w:rsidR="000D58D0" w:rsidRPr="0013555E">
        <w:rPr>
          <w:rFonts w:ascii="Arial" w:hAnsi="Arial" w:cs="Arial"/>
          <w:sz w:val="24"/>
          <w:szCs w:val="24"/>
        </w:rPr>
        <w:t xml:space="preserve">Z doručených žádostí byla 1 </w:t>
      </w:r>
      <w:r w:rsidR="003412F6">
        <w:rPr>
          <w:rFonts w:ascii="Arial" w:hAnsi="Arial" w:cs="Arial"/>
          <w:sz w:val="24"/>
          <w:szCs w:val="24"/>
        </w:rPr>
        <w:t>stornována</w:t>
      </w:r>
      <w:r w:rsidR="00965A52">
        <w:rPr>
          <w:rFonts w:ascii="Arial" w:hAnsi="Arial" w:cs="Arial"/>
          <w:sz w:val="24"/>
          <w:szCs w:val="24"/>
        </w:rPr>
        <w:t xml:space="preserve"> (</w:t>
      </w:r>
      <w:r w:rsidR="003412F6" w:rsidRPr="003412F6">
        <w:rPr>
          <w:rFonts w:ascii="Arial" w:hAnsi="Arial" w:cs="Arial"/>
          <w:sz w:val="24"/>
          <w:szCs w:val="24"/>
        </w:rPr>
        <w:t xml:space="preserve">Osobní Rozvoj </w:t>
      </w:r>
      <w:proofErr w:type="gramStart"/>
      <w:r w:rsidR="003412F6" w:rsidRPr="003412F6">
        <w:rPr>
          <w:rFonts w:ascii="Arial" w:hAnsi="Arial" w:cs="Arial"/>
          <w:sz w:val="24"/>
          <w:szCs w:val="24"/>
        </w:rPr>
        <w:t xml:space="preserve">Média, </w:t>
      </w:r>
      <w:proofErr w:type="spellStart"/>
      <w:r w:rsidR="003412F6" w:rsidRPr="003412F6">
        <w:rPr>
          <w:rFonts w:ascii="Arial" w:hAnsi="Arial" w:cs="Arial"/>
          <w:sz w:val="24"/>
          <w:szCs w:val="24"/>
        </w:rPr>
        <w:t>z.s</w:t>
      </w:r>
      <w:proofErr w:type="spellEnd"/>
      <w:r w:rsidR="003412F6">
        <w:rPr>
          <w:rFonts w:ascii="Arial" w:hAnsi="Arial" w:cs="Arial"/>
          <w:sz w:val="24"/>
          <w:szCs w:val="24"/>
        </w:rPr>
        <w:t>.</w:t>
      </w:r>
      <w:proofErr w:type="gramEnd"/>
      <w:r w:rsidR="00965A52">
        <w:rPr>
          <w:rFonts w:ascii="Arial" w:hAnsi="Arial" w:cs="Arial"/>
          <w:sz w:val="24"/>
          <w:szCs w:val="24"/>
        </w:rPr>
        <w:t>)</w:t>
      </w:r>
      <w:r w:rsidR="003412F6">
        <w:rPr>
          <w:rFonts w:ascii="Arial" w:hAnsi="Arial" w:cs="Arial"/>
          <w:sz w:val="24"/>
          <w:szCs w:val="24"/>
        </w:rPr>
        <w:t>. Zbývajících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5755F6">
        <w:rPr>
          <w:rFonts w:ascii="Arial" w:hAnsi="Arial" w:cs="Arial"/>
          <w:b/>
          <w:sz w:val="24"/>
          <w:szCs w:val="24"/>
        </w:rPr>
        <w:t>15</w:t>
      </w:r>
      <w:r w:rsidR="00AF6A7F">
        <w:rPr>
          <w:rFonts w:ascii="Arial" w:hAnsi="Arial" w:cs="Arial"/>
          <w:b/>
          <w:sz w:val="24"/>
          <w:szCs w:val="24"/>
        </w:rPr>
        <w:t> </w:t>
      </w:r>
      <w:r w:rsidR="002E4326" w:rsidRPr="0013555E">
        <w:rPr>
          <w:rFonts w:ascii="Arial" w:hAnsi="Arial" w:cs="Arial"/>
          <w:b/>
          <w:sz w:val="24"/>
          <w:szCs w:val="24"/>
        </w:rPr>
        <w:t>žádostí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splňovalo všechny potřebné náležitosti </w:t>
      </w:r>
      <w:r w:rsidR="002E4326" w:rsidRPr="0013555E">
        <w:rPr>
          <w:rFonts w:ascii="Arial" w:hAnsi="Arial" w:cs="Arial"/>
          <w:sz w:val="24"/>
          <w:szCs w:val="24"/>
        </w:rPr>
        <w:t>a bylo podrobeno b</w:t>
      </w:r>
      <w:r w:rsidRPr="0013555E">
        <w:rPr>
          <w:rFonts w:ascii="Arial" w:hAnsi="Arial" w:cs="Arial"/>
          <w:sz w:val="24"/>
          <w:szCs w:val="24"/>
        </w:rPr>
        <w:t xml:space="preserve">odovému hodnocení dle schválených kritérií. </w:t>
      </w:r>
      <w:r w:rsidR="00275A9A" w:rsidRPr="002C7F8E">
        <w:rPr>
          <w:rFonts w:ascii="Arial" w:hAnsi="Arial" w:cs="Arial"/>
          <w:sz w:val="24"/>
          <w:szCs w:val="24"/>
        </w:rPr>
        <w:t xml:space="preserve">Hodnotící kritéria A byla vyhodnocena administrátorem dotačního titulu. Hodnotící kritérium B bylo hodnoceno Výborem pro rozvoj cestovního ruchu, Centrálou cestovního ruchu Olomouckého kraje, Střední Morava – Sdružení cestovního ruchu, Jeseníky – Sdružení cestovního ruchu a </w:t>
      </w:r>
      <w:r w:rsidR="00275A9A">
        <w:rPr>
          <w:rFonts w:ascii="Arial" w:hAnsi="Arial" w:cs="Arial"/>
          <w:sz w:val="24"/>
          <w:szCs w:val="24"/>
        </w:rPr>
        <w:t>o</w:t>
      </w:r>
      <w:r w:rsidR="00275A9A" w:rsidRPr="002C7F8E">
        <w:rPr>
          <w:rFonts w:ascii="Arial" w:hAnsi="Arial" w:cs="Arial"/>
          <w:sz w:val="24"/>
          <w:szCs w:val="24"/>
        </w:rPr>
        <w:t xml:space="preserve">ddělením cestovního ruchu a vnějších vztahů. </w:t>
      </w:r>
      <w:r w:rsidR="00275A9A">
        <w:rPr>
          <w:rFonts w:ascii="Arial" w:hAnsi="Arial" w:cs="Arial"/>
          <w:sz w:val="24"/>
          <w:szCs w:val="24"/>
        </w:rPr>
        <w:t xml:space="preserve">Výbor pro rozvoj cestovního ruchu většinovým stanoviskem členů ze dne 15. 3. 2023 </w:t>
      </w:r>
      <w:r w:rsidR="00275A9A" w:rsidRPr="0013555E">
        <w:rPr>
          <w:rFonts w:ascii="Arial" w:hAnsi="Arial" w:cs="Arial"/>
          <w:sz w:val="24"/>
          <w:szCs w:val="24"/>
        </w:rPr>
        <w:t>schválil bodové hodnocení podaných žádostí dle hodnotící</w:t>
      </w:r>
      <w:r w:rsidR="00275A9A">
        <w:rPr>
          <w:rFonts w:ascii="Arial" w:hAnsi="Arial" w:cs="Arial"/>
          <w:sz w:val="24"/>
          <w:szCs w:val="24"/>
        </w:rPr>
        <w:t>ch kritérií</w:t>
      </w:r>
      <w:r w:rsidR="00275A9A" w:rsidRPr="0013555E">
        <w:rPr>
          <w:rFonts w:ascii="Arial" w:hAnsi="Arial" w:cs="Arial"/>
          <w:sz w:val="24"/>
          <w:szCs w:val="24"/>
        </w:rPr>
        <w:t xml:space="preserve"> B a doporučil Radě Olomouckého kraje</w:t>
      </w:r>
      <w:r w:rsidR="00275A9A">
        <w:rPr>
          <w:rFonts w:ascii="Arial" w:hAnsi="Arial" w:cs="Arial"/>
          <w:sz w:val="24"/>
          <w:szCs w:val="24"/>
        </w:rPr>
        <w:t>, resp. Zastupitelstvu Olomouckého kraje</w:t>
      </w:r>
      <w:r w:rsidR="00275A9A" w:rsidRPr="0013555E">
        <w:rPr>
          <w:rFonts w:ascii="Arial" w:hAnsi="Arial" w:cs="Arial"/>
          <w:sz w:val="24"/>
          <w:szCs w:val="24"/>
        </w:rPr>
        <w:t xml:space="preserve"> schválit poskytnutí dotací pro vybrané žádosti na základě získaného bodového ohodnocení.</w:t>
      </w:r>
      <w:r w:rsidR="00275A9A">
        <w:rPr>
          <w:rFonts w:ascii="Arial" w:hAnsi="Arial" w:cs="Arial"/>
          <w:sz w:val="24"/>
          <w:szCs w:val="24"/>
        </w:rPr>
        <w:t xml:space="preserve"> </w:t>
      </w:r>
      <w:r w:rsidR="00275A9A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275A9A">
        <w:rPr>
          <w:rFonts w:ascii="Arial" w:hAnsi="Arial" w:cs="Arial"/>
          <w:sz w:val="24"/>
          <w:szCs w:val="24"/>
        </w:rPr>
        <w:t xml:space="preserve"> </w:t>
      </w:r>
      <w:r w:rsidR="00410E5D">
        <w:rPr>
          <w:rFonts w:ascii="Arial" w:hAnsi="Arial" w:cs="Arial"/>
          <w:sz w:val="24"/>
          <w:szCs w:val="24"/>
        </w:rPr>
        <w:t xml:space="preserve">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13555E">
        <w:rPr>
          <w:rFonts w:ascii="Arial" w:hAnsi="Arial" w:cs="Arial"/>
          <w:sz w:val="24"/>
          <w:szCs w:val="24"/>
        </w:rPr>
        <w:br/>
      </w:r>
      <w:r w:rsidR="003412F6">
        <w:rPr>
          <w:rFonts w:ascii="Arial" w:hAnsi="Arial" w:cs="Arial"/>
          <w:sz w:val="24"/>
          <w:szCs w:val="24"/>
        </w:rPr>
        <w:t>15</w:t>
      </w:r>
      <w:r w:rsidRPr="0013555E">
        <w:rPr>
          <w:rFonts w:ascii="Arial" w:hAnsi="Arial" w:cs="Arial"/>
          <w:sz w:val="24"/>
          <w:szCs w:val="24"/>
        </w:rPr>
        <w:t xml:space="preserve"> žádostí </w:t>
      </w:r>
      <w:r w:rsidR="002E4326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>1.</w:t>
      </w:r>
      <w:r w:rsidR="003412F6">
        <w:rPr>
          <w:rFonts w:ascii="Arial" w:hAnsi="Arial" w:cs="Arial"/>
          <w:b/>
          <w:sz w:val="24"/>
          <w:szCs w:val="24"/>
        </w:rPr>
        <w:t>335</w:t>
      </w:r>
      <w:r w:rsidR="002E4326" w:rsidRPr="0013555E">
        <w:rPr>
          <w:rFonts w:ascii="Arial" w:hAnsi="Arial" w:cs="Arial"/>
          <w:b/>
          <w:sz w:val="24"/>
          <w:szCs w:val="24"/>
        </w:rPr>
        <w:t>.</w:t>
      </w:r>
      <w:r w:rsidR="000D58D0" w:rsidRPr="0013555E">
        <w:rPr>
          <w:rFonts w:ascii="Arial" w:hAnsi="Arial" w:cs="Arial"/>
          <w:b/>
          <w:sz w:val="24"/>
          <w:szCs w:val="24"/>
        </w:rPr>
        <w:t>0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00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a výše dotace je uveden v</w:t>
      </w:r>
      <w:r w:rsidR="002E4326" w:rsidRPr="0013555E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>příloze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sz w:val="24"/>
          <w:szCs w:val="24"/>
        </w:rPr>
        <w:br/>
        <w:t>č. 1 usnesení</w:t>
      </w:r>
      <w:r w:rsidRPr="0013555E">
        <w:rPr>
          <w:rFonts w:ascii="Arial" w:hAnsi="Arial" w:cs="Arial"/>
          <w:sz w:val="24"/>
          <w:szCs w:val="24"/>
        </w:rPr>
        <w:t>.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1 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navrhováno vyhovět </w:t>
      </w:r>
      <w:r w:rsidR="003412F6">
        <w:rPr>
          <w:rFonts w:ascii="Arial" w:hAnsi="Arial" w:cs="Arial"/>
          <w:b/>
          <w:sz w:val="24"/>
          <w:szCs w:val="24"/>
        </w:rPr>
        <w:t>11</w:t>
      </w:r>
      <w:r w:rsidR="00433BA6" w:rsidRPr="0013555E">
        <w:rPr>
          <w:rFonts w:ascii="Arial" w:hAnsi="Arial" w:cs="Arial"/>
          <w:b/>
          <w:sz w:val="24"/>
          <w:szCs w:val="24"/>
        </w:rPr>
        <w:t xml:space="preserve"> z </w:t>
      </w:r>
      <w:r w:rsidR="003412F6">
        <w:rPr>
          <w:rFonts w:ascii="Arial" w:hAnsi="Arial" w:cs="Arial"/>
          <w:b/>
          <w:sz w:val="24"/>
          <w:szCs w:val="24"/>
        </w:rPr>
        <w:t>15</w:t>
      </w:r>
      <w:r w:rsidR="00433BA6" w:rsidRPr="0013555E">
        <w:rPr>
          <w:rFonts w:ascii="Arial" w:hAnsi="Arial" w:cs="Arial"/>
          <w:b/>
          <w:sz w:val="24"/>
          <w:szCs w:val="24"/>
        </w:rPr>
        <w:t xml:space="preserve"> hodnocených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 </w:t>
      </w:r>
      <w:r w:rsidR="00433BA6" w:rsidRPr="0013555E">
        <w:rPr>
          <w:rFonts w:ascii="Arial" w:hAnsi="Arial" w:cs="Arial"/>
          <w:b/>
          <w:sz w:val="24"/>
          <w:szCs w:val="24"/>
        </w:rPr>
        <w:t>žádostí</w:t>
      </w:r>
      <w:r w:rsidRPr="0013555E">
        <w:rPr>
          <w:rFonts w:ascii="Arial" w:hAnsi="Arial" w:cs="Arial"/>
          <w:b/>
          <w:sz w:val="24"/>
          <w:szCs w:val="24"/>
        </w:rPr>
        <w:t xml:space="preserve"> v</w:t>
      </w:r>
      <w:r w:rsidR="0057289E" w:rsidRPr="0013555E">
        <w:rPr>
          <w:rFonts w:ascii="Arial" w:hAnsi="Arial" w:cs="Arial"/>
          <w:b/>
          <w:sz w:val="24"/>
          <w:szCs w:val="24"/>
        </w:rPr>
        <w:t xml:space="preserve"> celkové</w:t>
      </w:r>
      <w:r w:rsidRPr="0013555E">
        <w:rPr>
          <w:rFonts w:ascii="Arial" w:hAnsi="Arial" w:cs="Arial"/>
          <w:b/>
          <w:sz w:val="24"/>
          <w:szCs w:val="24"/>
        </w:rPr>
        <w:t xml:space="preserve"> výši </w:t>
      </w:r>
      <w:r w:rsidR="00082467" w:rsidRPr="0013555E">
        <w:rPr>
          <w:rFonts w:ascii="Arial" w:hAnsi="Arial" w:cs="Arial"/>
          <w:b/>
          <w:sz w:val="24"/>
          <w:szCs w:val="24"/>
        </w:rPr>
        <w:t>1.</w:t>
      </w:r>
      <w:r w:rsidR="00F538F6" w:rsidRPr="0013555E">
        <w:rPr>
          <w:rFonts w:ascii="Arial" w:hAnsi="Arial" w:cs="Arial"/>
          <w:b/>
          <w:sz w:val="24"/>
          <w:szCs w:val="24"/>
        </w:rPr>
        <w:t>0</w:t>
      </w:r>
      <w:r w:rsidR="00082467" w:rsidRPr="0013555E">
        <w:rPr>
          <w:rFonts w:ascii="Arial" w:hAnsi="Arial" w:cs="Arial"/>
          <w:b/>
          <w:sz w:val="24"/>
          <w:szCs w:val="24"/>
        </w:rPr>
        <w:t xml:space="preserve">00.000 Kč </w:t>
      </w:r>
      <w:r w:rsidRPr="0013555E">
        <w:rPr>
          <w:rFonts w:ascii="Arial" w:hAnsi="Arial" w:cs="Arial"/>
          <w:b/>
          <w:sz w:val="24"/>
          <w:szCs w:val="24"/>
        </w:rPr>
        <w:t xml:space="preserve">dle přílohy č. 1 </w:t>
      </w:r>
      <w:r w:rsidR="0098144F" w:rsidRPr="0013555E">
        <w:rPr>
          <w:rFonts w:ascii="Arial" w:hAnsi="Arial" w:cs="Arial"/>
          <w:b/>
          <w:sz w:val="24"/>
          <w:szCs w:val="24"/>
        </w:rPr>
        <w:t>usnesení</w:t>
      </w:r>
      <w:r w:rsidRPr="0013555E">
        <w:rPr>
          <w:rFonts w:ascii="Arial" w:hAnsi="Arial" w:cs="Arial"/>
          <w:b/>
          <w:noProof/>
          <w:sz w:val="24"/>
          <w:szCs w:val="24"/>
        </w:rPr>
        <w:t>.</w:t>
      </w:r>
      <w:r w:rsidR="0098144F" w:rsidRPr="0013555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F7105" w:rsidRPr="0013555E" w:rsidRDefault="00F538F6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poskytnutí dotace a </w:t>
      </w: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uzavření smlouvy o poskytnutí dotace pro žadatele č. </w:t>
      </w:r>
      <w:r w:rsidR="003412F6">
        <w:rPr>
          <w:rFonts w:ascii="Arial" w:hAnsi="Arial" w:cs="Arial"/>
          <w:b/>
          <w:sz w:val="24"/>
          <w:szCs w:val="24"/>
        </w:rPr>
        <w:t>5,</w:t>
      </w:r>
      <w:r w:rsidR="00A629C7">
        <w:rPr>
          <w:rFonts w:ascii="Arial" w:hAnsi="Arial" w:cs="Arial"/>
          <w:b/>
          <w:sz w:val="24"/>
          <w:szCs w:val="24"/>
        </w:rPr>
        <w:t xml:space="preserve"> 8,</w:t>
      </w:r>
      <w:r w:rsidR="003412F6">
        <w:rPr>
          <w:rFonts w:ascii="Arial" w:hAnsi="Arial" w:cs="Arial"/>
          <w:b/>
          <w:sz w:val="24"/>
          <w:szCs w:val="24"/>
        </w:rPr>
        <w:t xml:space="preserve"> 13 a 16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spadá z důvodu </w:t>
      </w:r>
      <w:r w:rsidR="00914E55">
        <w:rPr>
          <w:rFonts w:ascii="Arial" w:hAnsi="Arial" w:cs="Arial"/>
          <w:b/>
          <w:sz w:val="24"/>
          <w:szCs w:val="24"/>
        </w:rPr>
        <w:t>právní subjektivity žadatele do </w:t>
      </w:r>
      <w:r w:rsidR="006F7105" w:rsidRPr="0013555E">
        <w:rPr>
          <w:rFonts w:ascii="Arial" w:hAnsi="Arial" w:cs="Arial"/>
          <w:b/>
          <w:sz w:val="24"/>
          <w:szCs w:val="24"/>
        </w:rPr>
        <w:t>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13555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1 usnesení.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65090B" w:rsidRPr="00F110BC" w:rsidRDefault="0065090B" w:rsidP="0013555E">
      <w:pPr>
        <w:spacing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110BC">
        <w:rPr>
          <w:rFonts w:ascii="Arial" w:hAnsi="Arial" w:cs="Arial"/>
          <w:color w:val="000000" w:themeColor="text1"/>
          <w:sz w:val="24"/>
          <w:szCs w:val="24"/>
        </w:rPr>
        <w:t xml:space="preserve">Cílem dotačního titulu je podpora </w:t>
      </w:r>
      <w:r w:rsidR="0013555E" w:rsidRPr="00F110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zahraničních aktivit subjektů z Olomouckého kraje na projektech se zahraničními partnery především z partnerských regionů Olomouckého kraje (přehled partnerských regionů je uveden na tomto odkazu: https://www.olkraj.cz/mezinarodni-kontakty-cl-9.html),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 rámci jejich finančních možností (např. výměnné aktivity mládeže s adekvátními organizacemi v zahraničí). Cílem je podpora dobrých nápadů a zájmu o organizování akcí společně se zahraničním partnerem, na který dotyčnému subjektu chybějí finance. </w:t>
      </w:r>
    </w:p>
    <w:p w:rsidR="0065090B" w:rsidRPr="0013555E" w:rsidRDefault="0065090B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13555E">
        <w:rPr>
          <w:rFonts w:ascii="Arial" w:hAnsi="Arial" w:cs="Arial"/>
          <w:b/>
          <w:sz w:val="24"/>
          <w:szCs w:val="24"/>
        </w:rPr>
        <w:t>dotační</w:t>
      </w:r>
      <w:r w:rsidR="002E4326" w:rsidRPr="0013555E">
        <w:rPr>
          <w:rFonts w:ascii="Arial" w:hAnsi="Arial" w:cs="Arial"/>
          <w:b/>
          <w:sz w:val="24"/>
          <w:szCs w:val="24"/>
        </w:rPr>
        <w:t>ho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2E4326" w:rsidRPr="0013555E">
        <w:rPr>
          <w:rFonts w:ascii="Arial" w:hAnsi="Arial" w:cs="Arial"/>
          <w:b/>
          <w:sz w:val="24"/>
          <w:szCs w:val="24"/>
        </w:rPr>
        <w:t>u</w:t>
      </w:r>
      <w:r w:rsidRPr="0013555E">
        <w:rPr>
          <w:rFonts w:ascii="Arial" w:hAnsi="Arial" w:cs="Arial"/>
          <w:b/>
          <w:sz w:val="24"/>
          <w:szCs w:val="24"/>
        </w:rPr>
        <w:t xml:space="preserve"> č. 2 </w:t>
      </w:r>
      <w:r w:rsidR="002E4326" w:rsidRPr="0013555E">
        <w:rPr>
          <w:rFonts w:ascii="Arial" w:hAnsi="Arial" w:cs="Arial"/>
          <w:b/>
          <w:sz w:val="24"/>
          <w:szCs w:val="24"/>
        </w:rPr>
        <w:t>jsou alokovány finanční prostředky ve výši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>4</w:t>
      </w:r>
      <w:r w:rsidRPr="0013555E">
        <w:rPr>
          <w:rFonts w:ascii="Arial" w:hAnsi="Arial" w:cs="Arial"/>
          <w:b/>
          <w:sz w:val="24"/>
          <w:szCs w:val="24"/>
        </w:rPr>
        <w:t>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2E4326" w:rsidRPr="0013555E">
        <w:rPr>
          <w:rFonts w:ascii="Arial" w:hAnsi="Arial" w:cs="Arial"/>
          <w:b/>
          <w:sz w:val="24"/>
          <w:szCs w:val="24"/>
        </w:rPr>
        <w:t>3</w:t>
      </w:r>
      <w:r w:rsidRPr="0013555E">
        <w:rPr>
          <w:rFonts w:ascii="Arial" w:hAnsi="Arial" w:cs="Arial"/>
          <w:b/>
          <w:sz w:val="24"/>
          <w:szCs w:val="24"/>
        </w:rPr>
        <w:t>0.000 Kč, minimální výše dotace činí 1</w:t>
      </w:r>
      <w:r w:rsidR="002E4326" w:rsidRPr="0013555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2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410E5D" w:rsidRPr="00AF6A7F">
        <w:rPr>
          <w:rFonts w:ascii="Arial" w:hAnsi="Arial" w:cs="Arial"/>
          <w:b/>
          <w:sz w:val="24"/>
          <w:szCs w:val="24"/>
          <w:u w:val="single"/>
        </w:rPr>
        <w:t>20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410E5D">
        <w:rPr>
          <w:rFonts w:ascii="Arial" w:hAnsi="Arial" w:cs="Arial"/>
          <w:sz w:val="24"/>
          <w:szCs w:val="24"/>
          <w:u w:val="single"/>
        </w:rPr>
        <w:t>581</w:t>
      </w:r>
      <w:r w:rsidR="00E91B80" w:rsidRPr="0013555E">
        <w:rPr>
          <w:rFonts w:ascii="Arial" w:hAnsi="Arial" w:cs="Arial"/>
          <w:sz w:val="24"/>
          <w:szCs w:val="24"/>
          <w:u w:val="single"/>
        </w:rPr>
        <w:t>.0</w:t>
      </w:r>
      <w:r w:rsidRPr="0013555E">
        <w:rPr>
          <w:rFonts w:ascii="Arial" w:hAnsi="Arial" w:cs="Arial"/>
          <w:sz w:val="24"/>
          <w:szCs w:val="24"/>
          <w:u w:val="single"/>
        </w:rPr>
        <w:t>00 Kč</w:t>
      </w:r>
      <w:r w:rsidRPr="0013555E">
        <w:rPr>
          <w:rFonts w:ascii="Arial" w:hAnsi="Arial" w:cs="Arial"/>
          <w:sz w:val="24"/>
          <w:szCs w:val="24"/>
        </w:rPr>
        <w:t xml:space="preserve">. </w:t>
      </w:r>
      <w:r w:rsidR="00AF6A7F">
        <w:rPr>
          <w:rFonts w:ascii="Arial" w:hAnsi="Arial" w:cs="Arial"/>
          <w:sz w:val="24"/>
          <w:szCs w:val="24"/>
        </w:rPr>
        <w:t>Z </w:t>
      </w:r>
      <w:r w:rsidR="00410E5D">
        <w:rPr>
          <w:rFonts w:ascii="Arial" w:hAnsi="Arial" w:cs="Arial"/>
          <w:sz w:val="24"/>
          <w:szCs w:val="24"/>
        </w:rPr>
        <w:t xml:space="preserve">doručených žádostí byla 1 stornována (Olomoucká vinná společnost). </w:t>
      </w:r>
      <w:r w:rsidRPr="0013555E">
        <w:rPr>
          <w:rFonts w:ascii="Arial" w:hAnsi="Arial" w:cs="Arial"/>
          <w:sz w:val="24"/>
          <w:szCs w:val="24"/>
        </w:rPr>
        <w:t xml:space="preserve">Všech </w:t>
      </w:r>
      <w:r w:rsidR="00AF6A7F">
        <w:rPr>
          <w:rFonts w:ascii="Arial" w:hAnsi="Arial" w:cs="Arial"/>
          <w:b/>
          <w:sz w:val="24"/>
          <w:szCs w:val="24"/>
        </w:rPr>
        <w:t>19 </w:t>
      </w:r>
      <w:r w:rsidR="00410E5D">
        <w:rPr>
          <w:rFonts w:ascii="Arial" w:hAnsi="Arial" w:cs="Arial"/>
          <w:b/>
          <w:sz w:val="24"/>
          <w:szCs w:val="24"/>
        </w:rPr>
        <w:t>zbývajících</w:t>
      </w:r>
      <w:r w:rsidRPr="0013555E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13555E">
        <w:rPr>
          <w:rFonts w:ascii="Arial" w:hAnsi="Arial" w:cs="Arial"/>
          <w:sz w:val="24"/>
          <w:szCs w:val="24"/>
        </w:rPr>
        <w:t>a bylo podrobeno bodovému hodnocení dle schválených kritérií. Hodnotící kritéria A byl</w:t>
      </w:r>
      <w:r w:rsidR="00D22D73">
        <w:rPr>
          <w:rFonts w:ascii="Arial" w:hAnsi="Arial" w:cs="Arial"/>
          <w:sz w:val="24"/>
          <w:szCs w:val="24"/>
        </w:rPr>
        <w:t>a</w:t>
      </w:r>
      <w:r w:rsidRPr="0013555E">
        <w:rPr>
          <w:rFonts w:ascii="Arial" w:hAnsi="Arial" w:cs="Arial"/>
          <w:sz w:val="24"/>
          <w:szCs w:val="24"/>
        </w:rPr>
        <w:t xml:space="preserve"> vyhodnocen</w:t>
      </w:r>
      <w:r w:rsidR="00D22D73">
        <w:rPr>
          <w:rFonts w:ascii="Arial" w:hAnsi="Arial" w:cs="Arial"/>
          <w:sz w:val="24"/>
          <w:szCs w:val="24"/>
        </w:rPr>
        <w:t>a</w:t>
      </w:r>
      <w:r w:rsidRPr="0013555E">
        <w:rPr>
          <w:rFonts w:ascii="Arial" w:hAnsi="Arial" w:cs="Arial"/>
          <w:sz w:val="24"/>
          <w:szCs w:val="24"/>
        </w:rPr>
        <w:t xml:space="preserve"> administrátorem dotačního titulu. Hodnotící kritérium B bylo hodnoceno</w:t>
      </w:r>
      <w:r w:rsidR="0013555E" w:rsidRPr="0013555E">
        <w:rPr>
          <w:rFonts w:ascii="Arial" w:hAnsi="Arial" w:cs="Arial"/>
          <w:sz w:val="24"/>
          <w:szCs w:val="24"/>
        </w:rPr>
        <w:t xml:space="preserve"> </w:t>
      </w:r>
      <w:r w:rsidR="00AF6A7F">
        <w:rPr>
          <w:rFonts w:ascii="Arial" w:hAnsi="Arial" w:cs="Arial"/>
          <w:sz w:val="24"/>
          <w:szCs w:val="24"/>
        </w:rPr>
        <w:t>o</w:t>
      </w:r>
      <w:r w:rsidR="0013555E" w:rsidRPr="0013555E">
        <w:rPr>
          <w:rFonts w:ascii="Arial" w:hAnsi="Arial" w:cs="Arial"/>
          <w:sz w:val="24"/>
          <w:szCs w:val="24"/>
        </w:rPr>
        <w:t>ddělením cestovního ruchu a vnějších vztahů a</w:t>
      </w:r>
      <w:r w:rsidRPr="0013555E">
        <w:rPr>
          <w:rFonts w:ascii="Arial" w:hAnsi="Arial" w:cs="Arial"/>
          <w:sz w:val="24"/>
          <w:szCs w:val="24"/>
        </w:rPr>
        <w:t xml:space="preserve"> Komisí pro vnější vztahy, která dne </w:t>
      </w:r>
      <w:r w:rsidR="00410E5D">
        <w:rPr>
          <w:rFonts w:ascii="Arial" w:hAnsi="Arial" w:cs="Arial"/>
          <w:sz w:val="24"/>
          <w:szCs w:val="24"/>
        </w:rPr>
        <w:t>16</w:t>
      </w:r>
      <w:r w:rsidR="00E91B80" w:rsidRPr="0013555E">
        <w:rPr>
          <w:rFonts w:ascii="Arial" w:hAnsi="Arial" w:cs="Arial"/>
          <w:sz w:val="24"/>
          <w:szCs w:val="24"/>
        </w:rPr>
        <w:t xml:space="preserve">. </w:t>
      </w:r>
      <w:r w:rsidR="008516E2" w:rsidRPr="0013555E">
        <w:rPr>
          <w:rFonts w:ascii="Arial" w:hAnsi="Arial" w:cs="Arial"/>
          <w:sz w:val="24"/>
          <w:szCs w:val="24"/>
        </w:rPr>
        <w:t>3</w:t>
      </w:r>
      <w:r w:rsidR="00410E5D">
        <w:rPr>
          <w:rFonts w:ascii="Arial" w:hAnsi="Arial" w:cs="Arial"/>
          <w:sz w:val="24"/>
          <w:szCs w:val="24"/>
        </w:rPr>
        <w:t>. 2023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D91AFD" w:rsidRPr="0013555E">
        <w:rPr>
          <w:rFonts w:ascii="Arial" w:hAnsi="Arial" w:cs="Arial"/>
          <w:sz w:val="24"/>
          <w:szCs w:val="24"/>
        </w:rPr>
        <w:t xml:space="preserve">svým usnesením </w:t>
      </w:r>
      <w:r w:rsidR="00D91AFD" w:rsidRPr="00410E5D">
        <w:rPr>
          <w:rFonts w:ascii="Arial" w:hAnsi="Arial" w:cs="Arial"/>
          <w:sz w:val="24"/>
          <w:szCs w:val="24"/>
        </w:rPr>
        <w:t xml:space="preserve">č. </w:t>
      </w:r>
      <w:r w:rsidR="00410E5D" w:rsidRPr="00410E5D">
        <w:rPr>
          <w:rFonts w:ascii="Arial" w:hAnsi="Arial" w:cs="Arial"/>
          <w:sz w:val="24"/>
          <w:szCs w:val="24"/>
        </w:rPr>
        <w:t>UKVV/11/1/2023</w:t>
      </w:r>
      <w:r w:rsidR="00F538F6" w:rsidRPr="00410E5D">
        <w:rPr>
          <w:rFonts w:ascii="Arial" w:hAnsi="Arial" w:cs="Arial"/>
          <w:b/>
          <w:sz w:val="24"/>
          <w:szCs w:val="24"/>
        </w:rPr>
        <w:t xml:space="preserve"> </w:t>
      </w:r>
      <w:r w:rsidR="00525B82" w:rsidRPr="00410E5D">
        <w:rPr>
          <w:rFonts w:ascii="Arial" w:hAnsi="Arial" w:cs="Arial"/>
          <w:sz w:val="24"/>
          <w:szCs w:val="24"/>
        </w:rPr>
        <w:t>navrhla a schválila</w:t>
      </w:r>
      <w:r w:rsidRPr="00525B82">
        <w:rPr>
          <w:rFonts w:ascii="Arial" w:hAnsi="Arial" w:cs="Arial"/>
          <w:sz w:val="24"/>
          <w:szCs w:val="24"/>
        </w:rPr>
        <w:t xml:space="preserve"> bodové hodnocení </w:t>
      </w:r>
      <w:r w:rsidRPr="0013555E">
        <w:rPr>
          <w:rFonts w:ascii="Arial" w:hAnsi="Arial" w:cs="Arial"/>
          <w:sz w:val="24"/>
          <w:szCs w:val="24"/>
        </w:rPr>
        <w:t xml:space="preserve">podaných žádostí dle </w:t>
      </w:r>
      <w:r w:rsidR="00410E5D">
        <w:rPr>
          <w:rFonts w:ascii="Arial" w:hAnsi="Arial" w:cs="Arial"/>
          <w:sz w:val="24"/>
          <w:szCs w:val="24"/>
        </w:rPr>
        <w:t>hodnotících kritérií B</w:t>
      </w:r>
      <w:r w:rsidRPr="0013555E">
        <w:rPr>
          <w:rFonts w:ascii="Arial" w:hAnsi="Arial" w:cs="Arial"/>
          <w:sz w:val="24"/>
          <w:szCs w:val="24"/>
        </w:rPr>
        <w:t xml:space="preserve"> a d</w:t>
      </w:r>
      <w:r w:rsidR="00275A9A">
        <w:rPr>
          <w:rFonts w:ascii="Arial" w:hAnsi="Arial" w:cs="Arial"/>
          <w:sz w:val="24"/>
          <w:szCs w:val="24"/>
        </w:rPr>
        <w:t xml:space="preserve">oporučila Radě Olomouckého kraje </w:t>
      </w:r>
      <w:r w:rsidRPr="0013555E">
        <w:rPr>
          <w:rFonts w:ascii="Arial" w:hAnsi="Arial" w:cs="Arial"/>
          <w:sz w:val="24"/>
          <w:szCs w:val="24"/>
        </w:rPr>
        <w:t xml:space="preserve">schválit poskytnutí dotací pro vybrané žádosti na základě získaného bodového ohodnocení. </w:t>
      </w:r>
      <w:r w:rsidR="00275A9A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275A9A">
        <w:rPr>
          <w:rFonts w:ascii="Arial" w:hAnsi="Arial" w:cs="Arial"/>
          <w:sz w:val="24"/>
          <w:szCs w:val="24"/>
        </w:rPr>
        <w:t xml:space="preserve"> </w:t>
      </w:r>
      <w:r w:rsidR="00410E5D">
        <w:rPr>
          <w:rFonts w:ascii="Arial" w:hAnsi="Arial" w:cs="Arial"/>
          <w:sz w:val="24"/>
          <w:szCs w:val="24"/>
        </w:rPr>
        <w:t xml:space="preserve">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410E5D">
        <w:rPr>
          <w:rFonts w:ascii="Arial" w:hAnsi="Arial" w:cs="Arial"/>
          <w:sz w:val="24"/>
          <w:szCs w:val="24"/>
        </w:rPr>
        <w:t>19</w:t>
      </w:r>
      <w:r w:rsidR="00AF6A7F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 xml:space="preserve">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410E5D">
        <w:rPr>
          <w:rFonts w:ascii="Arial" w:hAnsi="Arial" w:cs="Arial"/>
          <w:b/>
          <w:sz w:val="24"/>
          <w:szCs w:val="24"/>
          <w:u w:val="single"/>
        </w:rPr>
        <w:t>556</w:t>
      </w:r>
      <w:r w:rsidR="00E91B80" w:rsidRPr="0013555E">
        <w:rPr>
          <w:rFonts w:ascii="Arial" w:hAnsi="Arial" w:cs="Arial"/>
          <w:b/>
          <w:sz w:val="24"/>
          <w:szCs w:val="24"/>
          <w:u w:val="single"/>
        </w:rPr>
        <w:t>.0</w:t>
      </w:r>
      <w:r w:rsidRPr="0013555E">
        <w:rPr>
          <w:rFonts w:ascii="Arial" w:hAnsi="Arial" w:cs="Arial"/>
          <w:b/>
          <w:sz w:val="24"/>
          <w:szCs w:val="24"/>
          <w:u w:val="single"/>
        </w:rPr>
        <w:t>00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</w:t>
      </w:r>
      <w:r w:rsidR="00AF6A7F">
        <w:rPr>
          <w:rFonts w:ascii="Arial" w:hAnsi="Arial" w:cs="Arial"/>
          <w:sz w:val="24"/>
          <w:szCs w:val="24"/>
        </w:rPr>
        <w:t>stí v rámci dotačního titulu č. </w:t>
      </w:r>
      <w:r w:rsidRPr="0013555E">
        <w:rPr>
          <w:rFonts w:ascii="Arial" w:hAnsi="Arial" w:cs="Arial"/>
          <w:sz w:val="24"/>
          <w:szCs w:val="24"/>
        </w:rPr>
        <w:t xml:space="preserve">2 včetně navrženého bodového hodnocení a výše dotace je uveden v příloze č. 2 </w:t>
      </w:r>
      <w:r w:rsidR="0013555E" w:rsidRPr="0013555E">
        <w:rPr>
          <w:rFonts w:ascii="Arial" w:hAnsi="Arial" w:cs="Arial"/>
          <w:sz w:val="24"/>
          <w:szCs w:val="24"/>
        </w:rPr>
        <w:t xml:space="preserve">usnesení.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základě získaného bodového ohodnocení je v dotačním titulu č. 2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všem podaným žádostem v celkové výši </w:t>
      </w:r>
      <w:r w:rsidR="0013555E" w:rsidRPr="0013555E">
        <w:rPr>
          <w:rFonts w:ascii="Arial" w:hAnsi="Arial" w:cs="Arial"/>
          <w:b/>
          <w:sz w:val="24"/>
          <w:szCs w:val="24"/>
        </w:rPr>
        <w:t>40</w:t>
      </w:r>
      <w:r w:rsidR="0098144F" w:rsidRPr="0013555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.000 Kč</w:t>
      </w:r>
      <w:r w:rsidR="0098144F" w:rsidRPr="0013555E">
        <w:rPr>
          <w:rFonts w:ascii="Arial" w:hAnsi="Arial" w:cs="Arial"/>
          <w:b/>
          <w:sz w:val="24"/>
          <w:szCs w:val="24"/>
        </w:rPr>
        <w:t>, dle přílohy č. 1 usnesení</w:t>
      </w:r>
      <w:r w:rsidRPr="0013555E">
        <w:rPr>
          <w:rFonts w:ascii="Arial" w:hAnsi="Arial" w:cs="Arial"/>
          <w:b/>
          <w:noProof/>
          <w:sz w:val="24"/>
          <w:szCs w:val="24"/>
        </w:rPr>
        <w:t>.</w:t>
      </w:r>
    </w:p>
    <w:p w:rsidR="0078428E" w:rsidRPr="0013555E" w:rsidRDefault="0078428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Rozhodnutí o poskytnutí dotace a rozhodnutí o uzavření smlouvy o poskytnutí dotace pro žadatele č.</w:t>
      </w:r>
      <w:r w:rsidR="00A629C7">
        <w:rPr>
          <w:rFonts w:ascii="Arial" w:hAnsi="Arial" w:cs="Arial"/>
          <w:b/>
          <w:sz w:val="24"/>
          <w:szCs w:val="24"/>
        </w:rPr>
        <w:t xml:space="preserve"> 1,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410E5D">
        <w:rPr>
          <w:rFonts w:ascii="Arial" w:hAnsi="Arial" w:cs="Arial"/>
          <w:b/>
          <w:sz w:val="24"/>
          <w:szCs w:val="24"/>
        </w:rPr>
        <w:t xml:space="preserve">3, 14, </w:t>
      </w:r>
      <w:bookmarkStart w:id="0" w:name="_GoBack"/>
      <w:bookmarkEnd w:id="0"/>
      <w:r w:rsidR="00410E5D">
        <w:rPr>
          <w:rFonts w:ascii="Arial" w:hAnsi="Arial" w:cs="Arial"/>
          <w:b/>
          <w:sz w:val="24"/>
          <w:szCs w:val="24"/>
        </w:rPr>
        <w:t>a 20</w:t>
      </w:r>
      <w:r w:rsidRPr="0013555E">
        <w:rPr>
          <w:rFonts w:ascii="Arial" w:hAnsi="Arial" w:cs="Arial"/>
          <w:b/>
          <w:sz w:val="24"/>
          <w:szCs w:val="24"/>
        </w:rPr>
        <w:t xml:space="preserve"> spadá z důvodu </w:t>
      </w:r>
      <w:r w:rsidR="006E2BEE" w:rsidRPr="0013555E">
        <w:rPr>
          <w:rFonts w:ascii="Arial" w:hAnsi="Arial" w:cs="Arial"/>
          <w:b/>
          <w:sz w:val="24"/>
          <w:szCs w:val="24"/>
        </w:rPr>
        <w:t>právní subjektivity žadatele do </w:t>
      </w:r>
      <w:r w:rsidRPr="0013555E">
        <w:rPr>
          <w:rFonts w:ascii="Arial" w:hAnsi="Arial" w:cs="Arial"/>
          <w:b/>
          <w:sz w:val="24"/>
          <w:szCs w:val="24"/>
        </w:rPr>
        <w:t>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2 usnesení.</w:t>
      </w:r>
      <w:r w:rsidR="00410E5D">
        <w:rPr>
          <w:rFonts w:ascii="Arial" w:hAnsi="Arial" w:cs="Arial"/>
          <w:b/>
          <w:sz w:val="24"/>
          <w:szCs w:val="24"/>
        </w:rPr>
        <w:t xml:space="preserve"> </w:t>
      </w:r>
    </w:p>
    <w:p w:rsidR="00410E5D" w:rsidRPr="00410E5D" w:rsidRDefault="00410E5D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307">
        <w:rPr>
          <w:rFonts w:ascii="Arial" w:hAnsi="Arial" w:cs="Arial"/>
          <w:sz w:val="24"/>
          <w:szCs w:val="24"/>
          <w:u w:val="single"/>
        </w:rPr>
        <w:t>Komise pro vnější vztahy Rady Olom</w:t>
      </w:r>
      <w:r w:rsidR="00AF6A7F" w:rsidRPr="00635307">
        <w:rPr>
          <w:rFonts w:ascii="Arial" w:hAnsi="Arial" w:cs="Arial"/>
          <w:sz w:val="24"/>
          <w:szCs w:val="24"/>
          <w:u w:val="single"/>
        </w:rPr>
        <w:t>ouckého kraje svým usnesením č. </w:t>
      </w:r>
      <w:r w:rsidRPr="00635307">
        <w:rPr>
          <w:rFonts w:ascii="Arial" w:hAnsi="Arial" w:cs="Arial"/>
          <w:sz w:val="24"/>
          <w:szCs w:val="24"/>
          <w:u w:val="single"/>
        </w:rPr>
        <w:t>UKVV/11/2/2023  ze dne 16. 3. 2023</w:t>
      </w:r>
      <w:r w:rsidRPr="00410E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35307">
        <w:rPr>
          <w:rFonts w:ascii="Arial" w:hAnsi="Arial" w:cs="Arial"/>
          <w:sz w:val="24"/>
          <w:szCs w:val="24"/>
          <w:u w:val="single"/>
        </w:rPr>
        <w:t>dále doporučila navýšit alokaci DT pro rok 2024 na 600 000 Kč</w:t>
      </w:r>
      <w:r w:rsidRPr="00410E5D">
        <w:rPr>
          <w:rFonts w:ascii="Arial" w:hAnsi="Arial" w:cs="Arial"/>
          <w:sz w:val="24"/>
          <w:szCs w:val="24"/>
        </w:rPr>
        <w:t>. Důvodem je skutečnost, že subjekty z Olomouckého kraje po odeznění důsledků pandemie onemocnění COVID – 19 opět pokračují ve spolupráci se zahraničními partnery, případně o navázání takové spolupráce usilují. V důsledku tohoto trendu je evidován vyšší počet žádostí v příslušném DT. Z pohledu administrátora i garanta oblasti by zahraniční aktivity subjektů v Olomouckém kraji měly být podporovány, a proto jsou v letošním vyhodnocení daného DT k poskytnutí dotace navrženy všechny žádosti, byť některé pouze částečně. Navýšení alokace pro rok 2024 by znamenalo možnost podpořit projekty vyšší, smysluplnější částkou.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13555E" w:rsidRPr="00CD4C53" w:rsidRDefault="0065090B" w:rsidP="0013555E">
      <w:pPr>
        <w:pStyle w:val="Default"/>
        <w:jc w:val="both"/>
        <w:rPr>
          <w:color w:val="000000" w:themeColor="text1"/>
        </w:rPr>
      </w:pPr>
      <w:r w:rsidRPr="00CD4C53">
        <w:rPr>
          <w:color w:val="000000" w:themeColor="text1"/>
        </w:rPr>
        <w:t xml:space="preserve">Cílem dotačního titulu je </w:t>
      </w:r>
      <w:r w:rsidR="0013555E" w:rsidRPr="00CD4C53">
        <w:rPr>
          <w:color w:val="000000" w:themeColor="text1"/>
        </w:rPr>
        <w:t xml:space="preserve">podpora turistických informačních center (TIC), jejichž úkolem je především zajistit informovanost návštěvníků o nabídce zajímavých cílů, služeb, akcí a programů v Olomouckém kraji. S tím souvisí i zajištění vhodné otevírací doby TIC během letní sezóny a aktualizace portfolia turistické nabídky, což představuje nejen vyhledávání, shromažďování a aktualizaci informací, ale i jejich další šíření v rámci systému organizace cestovního ruchu v 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stránek. </w:t>
      </w:r>
    </w:p>
    <w:p w:rsidR="0013555E" w:rsidRDefault="0013555E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5090B" w:rsidRPr="0013555E" w:rsidRDefault="0098144F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podporu žádostí podaných v rámci dotačního titulu č. 3 jsou alokovány finanční prostředky ve výši 600.000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13555E">
        <w:rPr>
          <w:rFonts w:ascii="Arial" w:hAnsi="Arial" w:cs="Arial"/>
          <w:b/>
          <w:sz w:val="24"/>
          <w:szCs w:val="24"/>
        </w:rPr>
        <w:t>45</w:t>
      </w:r>
      <w:r w:rsidRPr="0013555E">
        <w:rPr>
          <w:rFonts w:ascii="Arial" w:hAnsi="Arial" w:cs="Arial"/>
          <w:b/>
          <w:sz w:val="24"/>
          <w:szCs w:val="24"/>
        </w:rPr>
        <w:t>.000 Kč, minimální výše dotace činí 1</w:t>
      </w:r>
      <w:r w:rsidR="0013555E">
        <w:rPr>
          <w:rFonts w:ascii="Arial" w:hAnsi="Arial" w:cs="Arial"/>
          <w:b/>
          <w:sz w:val="24"/>
          <w:szCs w:val="24"/>
        </w:rPr>
        <w:t>5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:rsidR="002C7F8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</w:t>
      </w:r>
      <w:r w:rsidRPr="002C7F8E">
        <w:rPr>
          <w:rFonts w:ascii="Arial" w:hAnsi="Arial" w:cs="Arial"/>
          <w:sz w:val="24"/>
          <w:szCs w:val="24"/>
        </w:rPr>
        <w:t xml:space="preserve">dotačního titulu č. 3 </w:t>
      </w:r>
      <w:r w:rsidRPr="002C7F8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410E5D" w:rsidRPr="00AF6A7F">
        <w:rPr>
          <w:rFonts w:ascii="Arial" w:hAnsi="Arial" w:cs="Arial"/>
          <w:b/>
          <w:sz w:val="24"/>
          <w:szCs w:val="24"/>
          <w:u w:val="single"/>
        </w:rPr>
        <w:t>28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="00424ACE" w:rsidRPr="002C7F8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410E5D">
        <w:rPr>
          <w:rFonts w:ascii="Arial" w:hAnsi="Arial" w:cs="Arial"/>
          <w:sz w:val="24"/>
          <w:szCs w:val="24"/>
          <w:u w:val="single"/>
        </w:rPr>
        <w:t>1.071</w:t>
      </w:r>
      <w:r w:rsidRPr="002C7F8E">
        <w:rPr>
          <w:rFonts w:ascii="Arial" w:hAnsi="Arial" w:cs="Arial"/>
          <w:sz w:val="24"/>
          <w:szCs w:val="24"/>
          <w:u w:val="single"/>
        </w:rPr>
        <w:t>.</w:t>
      </w:r>
      <w:r w:rsidR="00410E5D">
        <w:rPr>
          <w:rFonts w:ascii="Arial" w:hAnsi="Arial" w:cs="Arial"/>
          <w:sz w:val="24"/>
          <w:szCs w:val="24"/>
          <w:u w:val="single"/>
        </w:rPr>
        <w:t>0</w:t>
      </w:r>
      <w:r w:rsidRPr="002C7F8E">
        <w:rPr>
          <w:rFonts w:ascii="Arial" w:hAnsi="Arial" w:cs="Arial"/>
          <w:sz w:val="24"/>
          <w:szCs w:val="24"/>
          <w:u w:val="single"/>
        </w:rPr>
        <w:t>00 Kč</w:t>
      </w:r>
      <w:r w:rsidRPr="002C7F8E">
        <w:rPr>
          <w:rFonts w:ascii="Arial" w:hAnsi="Arial" w:cs="Arial"/>
          <w:sz w:val="24"/>
          <w:szCs w:val="24"/>
        </w:rPr>
        <w:t xml:space="preserve">. </w:t>
      </w:r>
      <w:r w:rsidR="00410E5D">
        <w:rPr>
          <w:rFonts w:ascii="Arial" w:hAnsi="Arial" w:cs="Arial"/>
          <w:sz w:val="24"/>
          <w:szCs w:val="24"/>
        </w:rPr>
        <w:t>Všech 28</w:t>
      </w:r>
      <w:r w:rsidRPr="002C7F8E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2C7F8E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byla vyhodnocena administrátorem dotačního titulu. </w:t>
      </w:r>
      <w:r w:rsidR="002C7F8E" w:rsidRPr="002C7F8E">
        <w:rPr>
          <w:rFonts w:ascii="Arial" w:hAnsi="Arial" w:cs="Arial"/>
          <w:sz w:val="24"/>
          <w:szCs w:val="24"/>
        </w:rPr>
        <w:t xml:space="preserve">Hodnotící kritérium B bylo hodnoceno Výborem pro rozvoj cestovního ruchu, Centrálou cestovního ruchu Olomouckého kraje, Střední Morava – Sdružení cestovního ruchu, Jeseníky – Sdružení cestovního ruchu a </w:t>
      </w:r>
      <w:r w:rsidR="00AF6A7F">
        <w:rPr>
          <w:rFonts w:ascii="Arial" w:hAnsi="Arial" w:cs="Arial"/>
          <w:sz w:val="24"/>
          <w:szCs w:val="24"/>
        </w:rPr>
        <w:t>o</w:t>
      </w:r>
      <w:r w:rsidR="002C7F8E" w:rsidRPr="002C7F8E">
        <w:rPr>
          <w:rFonts w:ascii="Arial" w:hAnsi="Arial" w:cs="Arial"/>
          <w:sz w:val="24"/>
          <w:szCs w:val="24"/>
        </w:rPr>
        <w:t xml:space="preserve">ddělením cestovního ruchu a vnějších vztahů. </w:t>
      </w:r>
      <w:r w:rsidR="00275A9A">
        <w:rPr>
          <w:rFonts w:ascii="Arial" w:hAnsi="Arial" w:cs="Arial"/>
          <w:sz w:val="24"/>
          <w:szCs w:val="24"/>
        </w:rPr>
        <w:t xml:space="preserve">Výbor pro rozvoj cestovního ruchu většinovým stanoviskem členů ze dne 15. 3. 2023 </w:t>
      </w:r>
      <w:r w:rsidR="00275A9A" w:rsidRPr="0013555E">
        <w:rPr>
          <w:rFonts w:ascii="Arial" w:hAnsi="Arial" w:cs="Arial"/>
          <w:sz w:val="24"/>
          <w:szCs w:val="24"/>
        </w:rPr>
        <w:t>schválil bodové hodnocení podaných žádostí dle hodnotící</w:t>
      </w:r>
      <w:r w:rsidR="00275A9A">
        <w:rPr>
          <w:rFonts w:ascii="Arial" w:hAnsi="Arial" w:cs="Arial"/>
          <w:sz w:val="24"/>
          <w:szCs w:val="24"/>
        </w:rPr>
        <w:t>ch kritérií</w:t>
      </w:r>
      <w:r w:rsidR="00275A9A" w:rsidRPr="0013555E">
        <w:rPr>
          <w:rFonts w:ascii="Arial" w:hAnsi="Arial" w:cs="Arial"/>
          <w:sz w:val="24"/>
          <w:szCs w:val="24"/>
        </w:rPr>
        <w:t xml:space="preserve"> B a doporučil Radě Olomouckého kraje</w:t>
      </w:r>
      <w:r w:rsidR="00275A9A">
        <w:rPr>
          <w:rFonts w:ascii="Arial" w:hAnsi="Arial" w:cs="Arial"/>
          <w:sz w:val="24"/>
          <w:szCs w:val="24"/>
        </w:rPr>
        <w:t>, resp. Zastupitelstvu Olomouckého kraje</w:t>
      </w:r>
      <w:r w:rsidR="00275A9A" w:rsidRPr="0013555E">
        <w:rPr>
          <w:rFonts w:ascii="Arial" w:hAnsi="Arial" w:cs="Arial"/>
          <w:sz w:val="24"/>
          <w:szCs w:val="24"/>
        </w:rPr>
        <w:t xml:space="preserve"> schválit poskytnutí dotací pro vybrané žádosti na základě získaného bodového ohodnocení.</w:t>
      </w:r>
      <w:r w:rsidR="00275A9A">
        <w:rPr>
          <w:rFonts w:ascii="Arial" w:hAnsi="Arial" w:cs="Arial"/>
          <w:sz w:val="24"/>
          <w:szCs w:val="24"/>
        </w:rPr>
        <w:t xml:space="preserve"> </w:t>
      </w:r>
      <w:r w:rsidR="00275A9A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B1757E">
        <w:rPr>
          <w:rFonts w:ascii="Arial" w:hAnsi="Arial" w:cs="Arial"/>
          <w:sz w:val="24"/>
          <w:szCs w:val="24"/>
        </w:rPr>
        <w:t>28</w:t>
      </w:r>
      <w:r w:rsidR="00AF6A7F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 xml:space="preserve">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B1757E">
        <w:rPr>
          <w:rFonts w:ascii="Arial" w:hAnsi="Arial" w:cs="Arial"/>
          <w:b/>
          <w:sz w:val="24"/>
          <w:szCs w:val="24"/>
        </w:rPr>
        <w:t>1.071</w:t>
      </w:r>
      <w:r w:rsidRPr="0013555E">
        <w:rPr>
          <w:rFonts w:ascii="Arial" w:hAnsi="Arial" w:cs="Arial"/>
          <w:b/>
          <w:sz w:val="24"/>
          <w:szCs w:val="24"/>
        </w:rPr>
        <w:t>.</w:t>
      </w:r>
      <w:r w:rsidR="002C7F8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00 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3 </w:t>
      </w:r>
      <w:r w:rsidR="002C7F8E">
        <w:rPr>
          <w:rFonts w:ascii="Arial" w:hAnsi="Arial" w:cs="Arial"/>
          <w:sz w:val="24"/>
          <w:szCs w:val="24"/>
        </w:rPr>
        <w:t>usnesení</w:t>
      </w:r>
      <w:r w:rsidRPr="0013555E">
        <w:rPr>
          <w:rFonts w:ascii="Arial" w:hAnsi="Arial" w:cs="Arial"/>
          <w:sz w:val="24"/>
          <w:szCs w:val="24"/>
        </w:rPr>
        <w:t xml:space="preserve">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Na základě získaného bodového ohodnocení je v dotačním titulu č. 3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všem podaným žádostem v celkové výši </w:t>
      </w:r>
      <w:r w:rsidR="0098144F" w:rsidRPr="0013555E">
        <w:rPr>
          <w:rFonts w:ascii="Arial" w:hAnsi="Arial" w:cs="Arial"/>
          <w:b/>
          <w:sz w:val="24"/>
          <w:szCs w:val="24"/>
        </w:rPr>
        <w:t>6</w:t>
      </w:r>
      <w:r w:rsidRPr="0013555E">
        <w:rPr>
          <w:rFonts w:ascii="Arial" w:hAnsi="Arial" w:cs="Arial"/>
          <w:b/>
          <w:sz w:val="24"/>
          <w:szCs w:val="24"/>
        </w:rPr>
        <w:t>00.000 Kč.</w:t>
      </w:r>
    </w:p>
    <w:p w:rsidR="0065090B" w:rsidRPr="0013555E" w:rsidRDefault="006906B8" w:rsidP="0013555E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 poskytnutí dotace a rozhodnutí o uzavření smlouvy o poskytnutí dotace pro žadatele č. 1</w:t>
      </w:r>
      <w:r w:rsidR="00F14EC1" w:rsidRPr="0013555E">
        <w:rPr>
          <w:rFonts w:ascii="Arial" w:hAnsi="Arial" w:cs="Arial"/>
          <w:b/>
          <w:sz w:val="24"/>
          <w:szCs w:val="24"/>
        </w:rPr>
        <w:t xml:space="preserve"> – </w:t>
      </w:r>
      <w:r w:rsidR="00535B81">
        <w:rPr>
          <w:rFonts w:ascii="Arial" w:hAnsi="Arial" w:cs="Arial"/>
          <w:b/>
          <w:sz w:val="24"/>
          <w:szCs w:val="24"/>
        </w:rPr>
        <w:t>1</w:t>
      </w:r>
      <w:r w:rsidR="00F54F54">
        <w:rPr>
          <w:rFonts w:ascii="Arial" w:hAnsi="Arial" w:cs="Arial"/>
          <w:b/>
          <w:sz w:val="24"/>
          <w:szCs w:val="24"/>
        </w:rPr>
        <w:t>1</w:t>
      </w:r>
      <w:r w:rsidR="00F14EC1" w:rsidRPr="0013555E">
        <w:rPr>
          <w:rFonts w:ascii="Arial" w:hAnsi="Arial" w:cs="Arial"/>
          <w:b/>
          <w:sz w:val="24"/>
          <w:szCs w:val="24"/>
        </w:rPr>
        <w:t>,</w:t>
      </w:r>
      <w:r w:rsidR="00F54F54">
        <w:rPr>
          <w:rFonts w:ascii="Arial" w:hAnsi="Arial" w:cs="Arial"/>
          <w:b/>
          <w:sz w:val="24"/>
          <w:szCs w:val="24"/>
        </w:rPr>
        <w:t xml:space="preserve"> 13 – 18, 22 – 25 a 27 </w:t>
      </w:r>
      <w:r w:rsidRPr="0013555E">
        <w:rPr>
          <w:rFonts w:ascii="Arial" w:hAnsi="Arial" w:cs="Arial"/>
          <w:b/>
          <w:sz w:val="24"/>
          <w:szCs w:val="24"/>
        </w:rPr>
        <w:t xml:space="preserve">spadá z důvodu právní subjektivity žadatele do kompetence Zastupitelstva Olomouckého kraje. </w:t>
      </w:r>
      <w:r w:rsidR="00713CE8" w:rsidRPr="0013555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3DB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3 usnesení.</w:t>
      </w:r>
      <w:r w:rsidR="00535B81">
        <w:rPr>
          <w:rFonts w:ascii="Arial" w:hAnsi="Arial" w:cs="Arial"/>
          <w:b/>
          <w:sz w:val="24"/>
          <w:szCs w:val="24"/>
        </w:rPr>
        <w:t xml:space="preserve"> </w:t>
      </w:r>
    </w:p>
    <w:p w:rsidR="000C16AA" w:rsidRPr="000C16AA" w:rsidRDefault="000C16AA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0C16AA">
        <w:rPr>
          <w:rFonts w:ascii="Arial" w:hAnsi="Arial" w:cs="Arial"/>
          <w:sz w:val="24"/>
          <w:szCs w:val="24"/>
          <w:u w:val="single"/>
        </w:rPr>
        <w:t>Výbor pro rozvoj cestovního ruchu doporučil</w:t>
      </w:r>
      <w:r w:rsidRPr="000C16AA">
        <w:rPr>
          <w:rFonts w:ascii="Arial" w:hAnsi="Arial" w:cs="Arial"/>
          <w:sz w:val="24"/>
          <w:szCs w:val="24"/>
        </w:rPr>
        <w:t xml:space="preserve"> většinovým stanoviskem členů</w:t>
      </w:r>
      <w:r w:rsidRPr="000C16AA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Pr="000C16AA">
        <w:rPr>
          <w:rFonts w:ascii="Arial" w:hAnsi="Arial" w:cs="Arial"/>
          <w:b/>
          <w:sz w:val="24"/>
          <w:szCs w:val="24"/>
          <w:u w:val="single"/>
        </w:rPr>
        <w:t>navýšit alokaci</w:t>
      </w:r>
      <w:r w:rsidRPr="000C16AA">
        <w:rPr>
          <w:rFonts w:ascii="Arial" w:hAnsi="Arial" w:cs="Arial"/>
          <w:b/>
          <w:sz w:val="24"/>
          <w:szCs w:val="24"/>
        </w:rPr>
        <w:t xml:space="preserve"> dotačního titulu č. 12_01_03 Podpora TIC pro rok 2024 na 1 200 000 Kč.</w:t>
      </w:r>
      <w:r w:rsidRPr="000C16AA">
        <w:rPr>
          <w:rFonts w:ascii="Arial" w:hAnsi="Arial" w:cs="Arial"/>
          <w:sz w:val="24"/>
          <w:szCs w:val="24"/>
        </w:rPr>
        <w:t xml:space="preserve"> Důvodem pro požadavek na navýšení alokace je snaha o podporu TIC, coby „vstupních bran“ do Olomouckého kraje pro turisty. S ohledem na stávající alokaci a v souladu s pravidly DT jsou v letošním roce všechna TIC, která dosáhnou určité bodové hranice, podpořena alespoň minimální částkou. Z pohledu administrátora, garanta oblasti i poradního orgánu by však bylo vhodné minimální částku dotace, kterou po dosažení předem stanovené bodové hranice obdrží všechna TIC, zvýšit tak, aby byla zajištěna kvalita služeb poskytovaných TIC, a to zejména v období prázdnin, na které daný DT cílí. TIC, která připraví nový produkt, projekt či v rámci žádosti o dotaci představí jiné možnosti jak své území oživit, zviditelnit a přilákat do něj více návštěvníků, by pak mohly být podpořeny vyšší dotací. Obou těchto cílů však bude moci být dosaženo pouze při navýšené alokaci.</w:t>
      </w:r>
    </w:p>
    <w:p w:rsidR="00275A9A" w:rsidRDefault="00275A9A" w:rsidP="00275A9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Dotační titul č. 4 – Podpora cestovního ruchu v Olomouckém kraji </w:t>
      </w:r>
    </w:p>
    <w:p w:rsidR="00275A9A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51691">
        <w:rPr>
          <w:rFonts w:ascii="Arial" w:hAnsi="Arial" w:cs="Arial"/>
          <w:sz w:val="24"/>
          <w:szCs w:val="24"/>
        </w:rPr>
        <w:t>Rada Olomouckého kraje dne 27. 3. 2023 projednala</w:t>
      </w:r>
      <w:r>
        <w:rPr>
          <w:rFonts w:ascii="Arial" w:hAnsi="Arial" w:cs="Arial"/>
          <w:sz w:val="24"/>
          <w:szCs w:val="24"/>
        </w:rPr>
        <w:t xml:space="preserve"> a schválila</w:t>
      </w:r>
      <w:r w:rsidRPr="00051691">
        <w:rPr>
          <w:rFonts w:ascii="Arial" w:hAnsi="Arial" w:cs="Arial"/>
          <w:sz w:val="24"/>
          <w:szCs w:val="24"/>
        </w:rPr>
        <w:t xml:space="preserve"> materiál k vyhodnocení Programu na podporu cestovního ruchu a zahraničních vztahů</w:t>
      </w:r>
      <w:r>
        <w:rPr>
          <w:rFonts w:ascii="Arial" w:hAnsi="Arial" w:cs="Arial"/>
          <w:sz w:val="24"/>
          <w:szCs w:val="24"/>
        </w:rPr>
        <w:t xml:space="preserve"> (č. </w:t>
      </w:r>
      <w:r w:rsidRPr="00051691">
        <w:rPr>
          <w:rFonts w:ascii="Arial" w:hAnsi="Arial" w:cs="Arial"/>
          <w:sz w:val="24"/>
          <w:szCs w:val="24"/>
        </w:rPr>
        <w:t xml:space="preserve">12_01). Porada vedení Olomouckého kraje dne 3. 4. 2023 projednala </w:t>
      </w:r>
      <w:r>
        <w:rPr>
          <w:rFonts w:ascii="Arial" w:hAnsi="Arial" w:cs="Arial"/>
          <w:sz w:val="24"/>
          <w:szCs w:val="24"/>
        </w:rPr>
        <w:t xml:space="preserve">v souladu s doporučením výboru pro rozvoj cestovního ruchu* </w:t>
      </w:r>
      <w:r w:rsidRPr="00051691">
        <w:rPr>
          <w:rFonts w:ascii="Arial" w:hAnsi="Arial" w:cs="Arial"/>
          <w:sz w:val="24"/>
          <w:szCs w:val="24"/>
        </w:rPr>
        <w:t xml:space="preserve">návrh na </w:t>
      </w:r>
      <w:r w:rsidRPr="009B6331">
        <w:rPr>
          <w:rFonts w:ascii="Arial" w:hAnsi="Arial" w:cs="Arial"/>
          <w:b/>
          <w:sz w:val="24"/>
          <w:szCs w:val="24"/>
        </w:rPr>
        <w:t xml:space="preserve">navýšení alokace </w:t>
      </w:r>
      <w:r>
        <w:rPr>
          <w:rFonts w:ascii="Arial" w:hAnsi="Arial" w:cs="Arial"/>
          <w:b/>
          <w:sz w:val="24"/>
          <w:szCs w:val="24"/>
        </w:rPr>
        <w:t>dotačního titulu č. </w:t>
      </w:r>
      <w:r w:rsidRPr="009B6331">
        <w:rPr>
          <w:rFonts w:ascii="Arial" w:hAnsi="Arial" w:cs="Arial"/>
          <w:b/>
          <w:sz w:val="24"/>
          <w:szCs w:val="24"/>
        </w:rPr>
        <w:t>12_01_04</w:t>
      </w:r>
      <w:r w:rsidRPr="00051691">
        <w:rPr>
          <w:rFonts w:ascii="Arial" w:hAnsi="Arial" w:cs="Arial"/>
          <w:sz w:val="24"/>
          <w:szCs w:val="24"/>
        </w:rPr>
        <w:t xml:space="preserve"> – Podpora rozvoje cestovního ruchu, který je součástí uvedeného dotačního programu.</w:t>
      </w:r>
      <w:r>
        <w:rPr>
          <w:rFonts w:ascii="Arial" w:hAnsi="Arial" w:cs="Arial"/>
          <w:sz w:val="24"/>
          <w:szCs w:val="24"/>
        </w:rPr>
        <w:t xml:space="preserve"> Navýšení finanční prostředků následně odsouhlasila Rada Olomouckého kraje svým usnesením č. </w:t>
      </w:r>
      <w:r w:rsidR="000D1CF1" w:rsidRPr="000D1CF1">
        <w:rPr>
          <w:rFonts w:ascii="Arial" w:hAnsi="Arial" w:cs="Arial"/>
          <w:sz w:val="24"/>
          <w:szCs w:val="24"/>
        </w:rPr>
        <w:t>UR/79/4/2023</w:t>
      </w:r>
      <w:r w:rsidR="000D1CF1">
        <w:rPr>
          <w:rFonts w:ascii="Arial" w:hAnsi="Arial" w:cs="Arial"/>
          <w:sz w:val="24"/>
          <w:szCs w:val="24"/>
        </w:rPr>
        <w:t xml:space="preserve"> </w:t>
      </w:r>
      <w:r w:rsidR="00412265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</w:t>
      </w:r>
      <w:r w:rsidR="00412265">
        <w:rPr>
          <w:rFonts w:ascii="Arial" w:hAnsi="Arial" w:cs="Arial"/>
          <w:sz w:val="24"/>
          <w:szCs w:val="24"/>
        </w:rPr>
        <w:t xml:space="preserve">dne 5. 4. 2023. </w:t>
      </w:r>
    </w:p>
    <w:p w:rsidR="00275A9A" w:rsidRPr="00051691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51691">
        <w:rPr>
          <w:rFonts w:ascii="Arial" w:hAnsi="Arial" w:cs="Arial"/>
          <w:sz w:val="24"/>
          <w:szCs w:val="24"/>
        </w:rPr>
        <w:t xml:space="preserve"> Olomouckého kraje je nyní předkládáno </w:t>
      </w:r>
      <w:r w:rsidRPr="009B6331">
        <w:rPr>
          <w:rFonts w:ascii="Arial" w:hAnsi="Arial" w:cs="Arial"/>
          <w:sz w:val="24"/>
          <w:szCs w:val="24"/>
          <w:u w:val="single"/>
        </w:rPr>
        <w:t>vyhodnocení dotačníh</w:t>
      </w:r>
      <w:r w:rsidR="00846AF4">
        <w:rPr>
          <w:rFonts w:ascii="Arial" w:hAnsi="Arial" w:cs="Arial"/>
          <w:sz w:val="24"/>
          <w:szCs w:val="24"/>
          <w:u w:val="single"/>
        </w:rPr>
        <w:t>o titulu č. </w:t>
      </w:r>
      <w:r w:rsidRPr="009B6331">
        <w:rPr>
          <w:rFonts w:ascii="Arial" w:hAnsi="Arial" w:cs="Arial"/>
          <w:sz w:val="24"/>
          <w:szCs w:val="24"/>
          <w:u w:val="single"/>
        </w:rPr>
        <w:t>12_01_04, které již zahrnuje alokaci navýšenou o 2 000 000 Kč</w:t>
      </w:r>
      <w:r w:rsidRPr="00051691">
        <w:rPr>
          <w:rFonts w:ascii="Arial" w:hAnsi="Arial" w:cs="Arial"/>
          <w:sz w:val="24"/>
          <w:szCs w:val="24"/>
        </w:rPr>
        <w:t xml:space="preserve">. </w:t>
      </w:r>
    </w:p>
    <w:p w:rsidR="00275A9A" w:rsidRPr="00812360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12360">
        <w:rPr>
          <w:rFonts w:ascii="Arial" w:hAnsi="Arial" w:cs="Arial"/>
          <w:sz w:val="24"/>
          <w:szCs w:val="24"/>
        </w:rPr>
        <w:t xml:space="preserve">Cílem dotačního titulu je podpora </w:t>
      </w:r>
      <w:r w:rsidRPr="008123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 </w:t>
      </w:r>
      <w:r w:rsidRPr="00812360">
        <w:rPr>
          <w:rFonts w:ascii="Arial" w:hAnsi="Arial" w:cs="Arial"/>
          <w:sz w:val="24"/>
          <w:szCs w:val="24"/>
        </w:rPr>
        <w:t xml:space="preserve"> </w:t>
      </w:r>
    </w:p>
    <w:p w:rsidR="00275A9A" w:rsidRDefault="00275A9A" w:rsidP="00275A9A">
      <w:pPr>
        <w:ind w:left="0" w:firstLine="0"/>
        <w:rPr>
          <w:rFonts w:ascii="Arial" w:hAnsi="Arial" w:cs="Arial"/>
          <w:b/>
          <w:sz w:val="24"/>
          <w:szCs w:val="24"/>
        </w:rPr>
      </w:pPr>
      <w:r w:rsidRPr="00051691">
        <w:rPr>
          <w:rFonts w:ascii="Arial" w:hAnsi="Arial" w:cs="Arial"/>
          <w:b/>
          <w:sz w:val="24"/>
          <w:szCs w:val="24"/>
        </w:rPr>
        <w:t xml:space="preserve">Na dotační titul č. 4 je po navýšení alokace určena částka 8.100.000 Kč. 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>
        <w:rPr>
          <w:rFonts w:ascii="Arial" w:hAnsi="Arial" w:cs="Arial"/>
          <w:b/>
          <w:sz w:val="24"/>
          <w:szCs w:val="24"/>
        </w:rPr>
        <w:t xml:space="preserve">dotace na jednu akci činí 500.000 Kč, minimální výše dotace činí 100 000 Kč. Dle schválených dotačních pravidel nedochází ke krácení žádané dotace a žádosti jsou schvalovány v pořadí dle dosaženého bodového hodnocení až do vyčerpání alokace. Pro případ navýšení alokace či odstoupení schváleného příjemce je </w:t>
      </w:r>
      <w:r w:rsidRPr="009B6331">
        <w:rPr>
          <w:rFonts w:ascii="Arial" w:hAnsi="Arial" w:cs="Arial"/>
          <w:b/>
          <w:sz w:val="24"/>
          <w:szCs w:val="24"/>
          <w:u w:val="single"/>
        </w:rPr>
        <w:t>schvalován také seznam náhradníků, v pořadí dle získaného bodového ohodnocení</w:t>
      </w:r>
      <w:r>
        <w:rPr>
          <w:rFonts w:ascii="Arial" w:hAnsi="Arial" w:cs="Arial"/>
          <w:b/>
          <w:sz w:val="24"/>
          <w:szCs w:val="24"/>
        </w:rPr>
        <w:t>.</w:t>
      </w:r>
    </w:p>
    <w:p w:rsidR="00275A9A" w:rsidRDefault="00275A9A" w:rsidP="00275A9A">
      <w:pPr>
        <w:ind w:left="0" w:firstLine="0"/>
        <w:rPr>
          <w:rFonts w:ascii="Arial" w:hAnsi="Arial" w:cs="Arial"/>
          <w:sz w:val="24"/>
          <w:szCs w:val="24"/>
        </w:rPr>
      </w:pPr>
    </w:p>
    <w:p w:rsidR="00275A9A" w:rsidRDefault="00275A9A" w:rsidP="00275A9A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>podáno celkem 35 žádostí</w:t>
      </w:r>
      <w:r>
        <w:rPr>
          <w:rFonts w:ascii="Arial" w:hAnsi="Arial" w:cs="Arial"/>
          <w:sz w:val="24"/>
          <w:szCs w:val="24"/>
        </w:rPr>
        <w:t>. Z uvedeného počtu byly 2 žádosti stornovány žadatelem. Zbylých 33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 xml:space="preserve">a bylo podrobeno bodovému hodnocení dle schválených kritérií. </w:t>
      </w:r>
      <w:r w:rsidRPr="002C7F8E">
        <w:rPr>
          <w:rFonts w:ascii="Arial" w:hAnsi="Arial" w:cs="Arial"/>
          <w:sz w:val="24"/>
          <w:szCs w:val="24"/>
        </w:rPr>
        <w:t xml:space="preserve">Hodnotící kritéria A byla vyhodnocena administrátorem dotačního titulu. Hodnotící kritérium B </w:t>
      </w:r>
      <w:r w:rsidRPr="002C7F8E">
        <w:rPr>
          <w:rFonts w:ascii="Arial" w:hAnsi="Arial" w:cs="Arial"/>
          <w:sz w:val="24"/>
          <w:szCs w:val="24"/>
        </w:rPr>
        <w:lastRenderedPageBreak/>
        <w:t xml:space="preserve">bylo hodnoceno Výborem pro rozvoj cestovního ruchu, Centrálou cestovního ruchu Olomouckého kraje, Střední Morava – Sdružení cestovního ruchu, Jeseníky – Sdružení cestovního ruchu a </w:t>
      </w:r>
      <w:r>
        <w:rPr>
          <w:rFonts w:ascii="Arial" w:hAnsi="Arial" w:cs="Arial"/>
          <w:sz w:val="24"/>
          <w:szCs w:val="24"/>
        </w:rPr>
        <w:t>o</w:t>
      </w:r>
      <w:r w:rsidRPr="002C7F8E">
        <w:rPr>
          <w:rFonts w:ascii="Arial" w:hAnsi="Arial" w:cs="Arial"/>
          <w:sz w:val="24"/>
          <w:szCs w:val="24"/>
        </w:rPr>
        <w:t xml:space="preserve">ddělením cestovního ruchu a vnějších vztahů. </w:t>
      </w:r>
      <w:r>
        <w:rPr>
          <w:rFonts w:ascii="Arial" w:hAnsi="Arial" w:cs="Arial"/>
          <w:sz w:val="24"/>
          <w:szCs w:val="24"/>
        </w:rPr>
        <w:t xml:space="preserve">Výbor pro rozvoj cestovního ruchu většinovým stanoviskem členů ze dne 15. 3. 2023 </w:t>
      </w:r>
      <w:r w:rsidRPr="0013555E">
        <w:rPr>
          <w:rFonts w:ascii="Arial" w:hAnsi="Arial" w:cs="Arial"/>
          <w:sz w:val="24"/>
          <w:szCs w:val="24"/>
        </w:rPr>
        <w:t>schválil bodové hodnocení podaných žádostí dle hodnotící</w:t>
      </w:r>
      <w:r>
        <w:rPr>
          <w:rFonts w:ascii="Arial" w:hAnsi="Arial" w:cs="Arial"/>
          <w:sz w:val="24"/>
          <w:szCs w:val="24"/>
        </w:rPr>
        <w:t>ch kritérií</w:t>
      </w:r>
      <w:r w:rsidRPr="0013555E">
        <w:rPr>
          <w:rFonts w:ascii="Arial" w:hAnsi="Arial" w:cs="Arial"/>
          <w:sz w:val="24"/>
          <w:szCs w:val="24"/>
        </w:rPr>
        <w:t xml:space="preserve"> B a doporučil Radě Olomouckého kraje</w:t>
      </w:r>
      <w:r>
        <w:rPr>
          <w:rFonts w:ascii="Arial" w:hAnsi="Arial" w:cs="Arial"/>
          <w:sz w:val="24"/>
          <w:szCs w:val="24"/>
        </w:rPr>
        <w:t>, resp. Zastupitelstvu Olomouckého kraje</w:t>
      </w:r>
      <w:r w:rsidRPr="0013555E">
        <w:rPr>
          <w:rFonts w:ascii="Arial" w:hAnsi="Arial" w:cs="Arial"/>
          <w:sz w:val="24"/>
          <w:szCs w:val="24"/>
        </w:rPr>
        <w:t xml:space="preserve"> schválit poskytnutí dotací pro vybrané žádosti na základě získaného bodového ohodnocení.</w:t>
      </w:r>
      <w:r>
        <w:rPr>
          <w:rFonts w:ascii="Arial" w:hAnsi="Arial" w:cs="Arial"/>
          <w:sz w:val="24"/>
          <w:szCs w:val="24"/>
        </w:rPr>
        <w:t xml:space="preserve"> </w:t>
      </w:r>
      <w:r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5A9A" w:rsidRDefault="00275A9A" w:rsidP="00275A9A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 xml:space="preserve">35 žádostí </w:t>
      </w:r>
      <w:r>
        <w:rPr>
          <w:rFonts w:ascii="Arial" w:hAnsi="Arial" w:cs="Arial"/>
          <w:b/>
          <w:sz w:val="24"/>
          <w:szCs w:val="24"/>
        </w:rPr>
        <w:t>činí 13.059.500 Kč.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5A9A" w:rsidRPr="0083424F" w:rsidRDefault="00275A9A" w:rsidP="00275A9A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3424F">
        <w:rPr>
          <w:rFonts w:ascii="Arial" w:hAnsi="Arial" w:cs="Arial"/>
          <w:b/>
          <w:sz w:val="24"/>
          <w:szCs w:val="24"/>
        </w:rPr>
        <w:t xml:space="preserve">V dotačním titulu č. 4 je navrženo </w:t>
      </w:r>
      <w:r w:rsidRPr="0083424F">
        <w:rPr>
          <w:rFonts w:ascii="Arial" w:hAnsi="Arial" w:cs="Arial"/>
          <w:b/>
          <w:sz w:val="24"/>
          <w:szCs w:val="24"/>
          <w:u w:val="single"/>
        </w:rPr>
        <w:t>nevyhovět</w:t>
      </w:r>
      <w:r w:rsidRPr="0083424F">
        <w:rPr>
          <w:rFonts w:ascii="Arial" w:hAnsi="Arial" w:cs="Arial"/>
          <w:b/>
          <w:sz w:val="24"/>
          <w:szCs w:val="24"/>
        </w:rPr>
        <w:t xml:space="preserve"> žádostem žadatelů č. 9, 20 a 22.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045F8">
        <w:rPr>
          <w:rFonts w:ascii="Arial" w:hAnsi="Arial" w:cs="Arial"/>
          <w:sz w:val="24"/>
          <w:szCs w:val="24"/>
        </w:rPr>
        <w:t>Realizace těchto projektů má pouze omezený význam pro nabídku cestovního ruchu v Olomouckém kraji a jejich realizace není zásadním přínosem. Tento fakt se odráží také na získaném bodovém ohodnocení, kdy uvede</w:t>
      </w:r>
      <w:r>
        <w:rPr>
          <w:rFonts w:ascii="Arial" w:hAnsi="Arial" w:cs="Arial"/>
          <w:sz w:val="24"/>
          <w:szCs w:val="24"/>
        </w:rPr>
        <w:t>né žádosti nedosáhly hranici 51 </w:t>
      </w:r>
      <w:r w:rsidRPr="008045F8">
        <w:rPr>
          <w:rFonts w:ascii="Arial" w:hAnsi="Arial" w:cs="Arial"/>
          <w:sz w:val="24"/>
          <w:szCs w:val="24"/>
        </w:rPr>
        <w:t xml:space="preserve">bodů, která je nutná pro vyhovění žádosti o dotaci. </w:t>
      </w:r>
    </w:p>
    <w:p w:rsidR="00275A9A" w:rsidRPr="00AC53F6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3424F">
        <w:rPr>
          <w:rFonts w:ascii="Arial" w:hAnsi="Arial" w:cs="Arial"/>
          <w:sz w:val="24"/>
          <w:szCs w:val="24"/>
        </w:rPr>
        <w:t xml:space="preserve">Dále je na základě získaného bodového ohodnocení v dotačním titulu č. 4 navrženo vyhovět žádostem č. </w:t>
      </w:r>
      <w:r w:rsidRPr="0083424F">
        <w:rPr>
          <w:rFonts w:ascii="Arial" w:hAnsi="Arial" w:cs="Arial"/>
          <w:b/>
          <w:sz w:val="24"/>
          <w:szCs w:val="24"/>
        </w:rPr>
        <w:t xml:space="preserve">10, 35, 3, 12, 26, 30, 8, 33, 11, 32, 4, 14, 24, 13, 28, a 19 </w:t>
      </w:r>
      <w:r w:rsidRPr="002401F7">
        <w:rPr>
          <w:rFonts w:ascii="Arial" w:hAnsi="Arial" w:cs="Arial"/>
          <w:b/>
          <w:sz w:val="24"/>
          <w:szCs w:val="24"/>
          <w:u w:val="single"/>
        </w:rPr>
        <w:t>v plné výši</w:t>
      </w:r>
      <w:r w:rsidRPr="0083424F">
        <w:rPr>
          <w:rFonts w:ascii="Arial" w:hAnsi="Arial" w:cs="Arial"/>
          <w:b/>
          <w:sz w:val="24"/>
          <w:szCs w:val="24"/>
        </w:rPr>
        <w:t xml:space="preserve">. </w:t>
      </w:r>
      <w:r w:rsidRPr="00AC53F6">
        <w:rPr>
          <w:rFonts w:ascii="Arial" w:hAnsi="Arial" w:cs="Arial"/>
          <w:sz w:val="24"/>
          <w:szCs w:val="24"/>
        </w:rPr>
        <w:t>V případě odstoupení příjemce dotace, bude po vypořádání žadatelů č. 7, 23, 25 a 31</w:t>
      </w:r>
      <w:r w:rsidRPr="00AC53F6">
        <w:rPr>
          <w:rFonts w:ascii="Arial" w:hAnsi="Arial" w:cs="Arial"/>
          <w:b/>
          <w:sz w:val="24"/>
          <w:szCs w:val="24"/>
        </w:rPr>
        <w:t xml:space="preserve"> </w:t>
      </w:r>
      <w:r w:rsidRPr="00AC53F6">
        <w:rPr>
          <w:rFonts w:ascii="Arial" w:hAnsi="Arial" w:cs="Arial"/>
          <w:sz w:val="24"/>
          <w:szCs w:val="24"/>
        </w:rPr>
        <w:t xml:space="preserve">vyhověno náhradníkům ve stanoveném pořadí dle schváleného seznamu náhradníků až do výše uvolněné částky (vždy však maximálně do výše schválené dotace orgánem kraje). </w:t>
      </w:r>
    </w:p>
    <w:p w:rsidR="00275A9A" w:rsidRPr="00D56EDC" w:rsidRDefault="00275A9A" w:rsidP="00275A9A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83424F">
        <w:rPr>
          <w:rFonts w:ascii="Arial" w:hAnsi="Arial" w:cs="Arial"/>
          <w:b/>
          <w:sz w:val="24"/>
          <w:szCs w:val="24"/>
        </w:rPr>
        <w:t xml:space="preserve">Žadatelé č. 7, 23, 25 a 31 obdrží dotaci krácenou, a to z důvodu shodného počtu bodů a z důvodu vyčerpání alokace. Tento postup je v souladu s pravidly DT. V případě navýšení alokace dotačního titulu, resp. v případě odstoupení některého z příjemců </w:t>
      </w:r>
      <w:r>
        <w:rPr>
          <w:rFonts w:ascii="Arial" w:hAnsi="Arial" w:cs="Arial"/>
          <w:b/>
          <w:sz w:val="24"/>
          <w:szCs w:val="24"/>
        </w:rPr>
        <w:t xml:space="preserve">dotace </w:t>
      </w:r>
      <w:r w:rsidRPr="0083424F">
        <w:rPr>
          <w:rFonts w:ascii="Arial" w:hAnsi="Arial" w:cs="Arial"/>
          <w:b/>
          <w:sz w:val="24"/>
          <w:szCs w:val="24"/>
        </w:rPr>
        <w:t xml:space="preserve">od smlouvy, budou žadatelé č. 7, 23, 25 a 31 uspokojeni před schválenými náhradníky </w:t>
      </w:r>
      <w:r w:rsidRPr="00781AE8">
        <w:rPr>
          <w:rFonts w:ascii="Arial" w:hAnsi="Arial" w:cs="Arial"/>
          <w:b/>
          <w:sz w:val="24"/>
          <w:szCs w:val="24"/>
        </w:rPr>
        <w:t xml:space="preserve">až do výše uvolněných finančních </w:t>
      </w:r>
      <w:r w:rsidRPr="00AC53F6">
        <w:rPr>
          <w:rFonts w:ascii="Arial" w:hAnsi="Arial" w:cs="Arial"/>
          <w:b/>
          <w:sz w:val="24"/>
          <w:szCs w:val="24"/>
        </w:rPr>
        <w:t xml:space="preserve">prostředků (maximálně do výše schválené dotace), </w:t>
      </w:r>
      <w:r w:rsidRPr="00781AE8">
        <w:rPr>
          <w:rFonts w:ascii="Arial" w:hAnsi="Arial" w:cs="Arial"/>
          <w:b/>
          <w:sz w:val="24"/>
          <w:szCs w:val="24"/>
        </w:rPr>
        <w:t xml:space="preserve">a to stejným dílem. </w:t>
      </w:r>
    </w:p>
    <w:p w:rsidR="00275A9A" w:rsidRPr="0083424F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3424F">
        <w:rPr>
          <w:rFonts w:ascii="Arial" w:hAnsi="Arial" w:cs="Arial"/>
          <w:sz w:val="24"/>
          <w:szCs w:val="24"/>
        </w:rPr>
        <w:t xml:space="preserve">Na základě získaného bodového ohodnocení v dotačním titulu č. 4 je navrženo </w:t>
      </w:r>
      <w:r w:rsidRPr="0083424F">
        <w:rPr>
          <w:rFonts w:ascii="Arial" w:hAnsi="Arial" w:cs="Arial"/>
          <w:b/>
          <w:sz w:val="24"/>
          <w:szCs w:val="24"/>
        </w:rPr>
        <w:t xml:space="preserve">schválit </w:t>
      </w:r>
      <w:r w:rsidRPr="0083424F">
        <w:rPr>
          <w:rFonts w:ascii="Arial" w:hAnsi="Arial" w:cs="Arial"/>
          <w:b/>
          <w:sz w:val="24"/>
          <w:szCs w:val="24"/>
          <w:u w:val="single"/>
        </w:rPr>
        <w:t>náhradníky</w:t>
      </w:r>
      <w:r w:rsidRPr="0083424F">
        <w:rPr>
          <w:rFonts w:ascii="Arial" w:hAnsi="Arial" w:cs="Arial"/>
          <w:b/>
          <w:sz w:val="24"/>
          <w:szCs w:val="24"/>
        </w:rPr>
        <w:t xml:space="preserve"> v pořadí žádostí č. 18, 5, 27, 17,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424F">
        <w:rPr>
          <w:rFonts w:ascii="Arial" w:hAnsi="Arial" w:cs="Arial"/>
          <w:b/>
          <w:sz w:val="24"/>
          <w:szCs w:val="24"/>
        </w:rPr>
        <w:t>21, 15, 29,</w:t>
      </w:r>
      <w:r>
        <w:rPr>
          <w:rFonts w:ascii="Arial" w:hAnsi="Arial" w:cs="Arial"/>
          <w:b/>
          <w:sz w:val="24"/>
          <w:szCs w:val="24"/>
        </w:rPr>
        <w:t xml:space="preserve"> 16,</w:t>
      </w:r>
      <w:r w:rsidRPr="0083424F">
        <w:rPr>
          <w:rFonts w:ascii="Arial" w:hAnsi="Arial" w:cs="Arial"/>
          <w:b/>
          <w:sz w:val="24"/>
          <w:szCs w:val="24"/>
        </w:rPr>
        <w:t xml:space="preserve"> 6 a 2</w:t>
      </w:r>
      <w:r w:rsidRPr="0083424F">
        <w:rPr>
          <w:rFonts w:ascii="Arial" w:hAnsi="Arial" w:cs="Arial"/>
          <w:sz w:val="24"/>
          <w:szCs w:val="24"/>
        </w:rPr>
        <w:t>. Jde o žadatele, kteří získali minimálně 51 bodů (pořadí náh</w:t>
      </w:r>
      <w:r>
        <w:rPr>
          <w:rFonts w:ascii="Arial" w:hAnsi="Arial" w:cs="Arial"/>
          <w:sz w:val="24"/>
          <w:szCs w:val="24"/>
        </w:rPr>
        <w:t>radníků je uvedeno v příloze č. </w:t>
      </w:r>
      <w:r w:rsidRPr="008342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usnesení</w:t>
      </w:r>
      <w:r w:rsidRPr="0083424F">
        <w:rPr>
          <w:rFonts w:ascii="Arial" w:hAnsi="Arial" w:cs="Arial"/>
          <w:sz w:val="24"/>
          <w:szCs w:val="24"/>
        </w:rPr>
        <w:t xml:space="preserve">).  </w:t>
      </w:r>
    </w:p>
    <w:p w:rsidR="00275A9A" w:rsidRPr="0083424F" w:rsidRDefault="00275A9A" w:rsidP="00275A9A">
      <w:pPr>
        <w:spacing w:after="240"/>
        <w:ind w:left="0" w:firstLine="0"/>
        <w:rPr>
          <w:rFonts w:ascii="Arial" w:hAnsi="Arial" w:cs="Arial"/>
          <w:i/>
          <w:sz w:val="24"/>
          <w:szCs w:val="24"/>
        </w:rPr>
      </w:pPr>
      <w:r w:rsidRPr="008045F8">
        <w:rPr>
          <w:rFonts w:ascii="Arial" w:hAnsi="Arial" w:cs="Arial"/>
          <w:sz w:val="24"/>
          <w:szCs w:val="24"/>
        </w:rPr>
        <w:t>Podrobný popis žádostí, jejich bodové hodnocení a výše navržené dotace jsou uvedeny v příloze č. 1 usnesení.</w:t>
      </w:r>
      <w:r w:rsidRPr="008045F8">
        <w:rPr>
          <w:rFonts w:ascii="Arial" w:hAnsi="Arial" w:cs="Arial"/>
          <w:b/>
          <w:sz w:val="24"/>
          <w:szCs w:val="24"/>
        </w:rPr>
        <w:t xml:space="preserve"> V příloze č. 1 us</w:t>
      </w:r>
      <w:r>
        <w:rPr>
          <w:rFonts w:ascii="Arial" w:hAnsi="Arial" w:cs="Arial"/>
          <w:b/>
          <w:sz w:val="24"/>
          <w:szCs w:val="24"/>
        </w:rPr>
        <w:t>nesení jsou žádosti navržené ke </w:t>
      </w:r>
      <w:r w:rsidRPr="008045F8">
        <w:rPr>
          <w:rFonts w:ascii="Arial" w:hAnsi="Arial" w:cs="Arial"/>
          <w:b/>
          <w:sz w:val="24"/>
          <w:szCs w:val="24"/>
        </w:rPr>
        <w:t>schválení označeny zeleně a náhradníci pak oranžově.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75A9A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045F8">
        <w:rPr>
          <w:rFonts w:ascii="Arial" w:hAnsi="Arial" w:cs="Arial"/>
          <w:sz w:val="24"/>
          <w:szCs w:val="24"/>
        </w:rPr>
        <w:t xml:space="preserve">Rozhodnutí o poskytnutí dotace a rozhodnutí o uzavření smlouvy o poskytnutí dotace </w:t>
      </w:r>
      <w:r>
        <w:rPr>
          <w:rFonts w:ascii="Arial" w:hAnsi="Arial" w:cs="Arial"/>
          <w:sz w:val="24"/>
          <w:szCs w:val="24"/>
        </w:rPr>
        <w:t>s výjimkou žadatele č. 19</w:t>
      </w:r>
      <w:r w:rsidRPr="008045F8">
        <w:rPr>
          <w:rFonts w:ascii="Arial" w:hAnsi="Arial" w:cs="Arial"/>
          <w:sz w:val="24"/>
          <w:szCs w:val="24"/>
        </w:rPr>
        <w:t xml:space="preserve"> spadá z důvodu právní subjektivity žadatele či navrhované výše dotace do kompetence Zastupitelstva Olomouckého kraje. </w:t>
      </w:r>
    </w:p>
    <w:p w:rsidR="00275A9A" w:rsidRPr="008045F8" w:rsidRDefault="00275A9A" w:rsidP="00275A9A">
      <w:pPr>
        <w:spacing w:after="120"/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případě uvolnění finančních </w:t>
      </w:r>
      <w:r w:rsidRPr="00CA4E1B">
        <w:rPr>
          <w:rFonts w:ascii="Arial" w:hAnsi="Arial" w:cs="Arial"/>
          <w:bCs/>
          <w:sz w:val="24"/>
          <w:szCs w:val="24"/>
        </w:rPr>
        <w:t xml:space="preserve">prostředků v důsledku vrácení části dotace či celé dotace některým z příjemců, případně v důsledku navýšení alokace dotačního titulu, bude </w:t>
      </w:r>
      <w:r w:rsidRPr="00AC53F6">
        <w:rPr>
          <w:rFonts w:ascii="Arial" w:hAnsi="Arial" w:cs="Arial"/>
          <w:sz w:val="24"/>
          <w:szCs w:val="24"/>
        </w:rPr>
        <w:t xml:space="preserve">po vypořádání žadatelů č. 7, 23, 25 a 31 </w:t>
      </w:r>
      <w:r w:rsidRPr="00AC53F6">
        <w:rPr>
          <w:rFonts w:ascii="Arial" w:hAnsi="Arial" w:cs="Arial"/>
          <w:bCs/>
          <w:sz w:val="24"/>
          <w:szCs w:val="24"/>
        </w:rPr>
        <w:t xml:space="preserve">náhradníkům </w:t>
      </w:r>
      <w:r>
        <w:rPr>
          <w:rFonts w:ascii="Arial" w:hAnsi="Arial" w:cs="Arial"/>
          <w:bCs/>
          <w:sz w:val="24"/>
          <w:szCs w:val="24"/>
        </w:rPr>
        <w:t xml:space="preserve">dle stanoveného pořadí </w:t>
      </w:r>
      <w:r w:rsidRPr="00CA4E1B">
        <w:rPr>
          <w:rFonts w:ascii="Arial" w:hAnsi="Arial" w:cs="Arial"/>
          <w:bCs/>
          <w:sz w:val="24"/>
          <w:szCs w:val="24"/>
        </w:rPr>
        <w:t xml:space="preserve">poskytnuta dotace, </w:t>
      </w:r>
      <w:r w:rsidRPr="000E0F63">
        <w:rPr>
          <w:rFonts w:ascii="Arial" w:hAnsi="Arial" w:cs="Arial"/>
          <w:bCs/>
          <w:color w:val="000000" w:themeColor="text1"/>
          <w:sz w:val="24"/>
          <w:szCs w:val="24"/>
        </w:rPr>
        <w:t xml:space="preserve">vždy však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Pr="000E0F63">
        <w:rPr>
          <w:rFonts w:ascii="Arial" w:hAnsi="Arial" w:cs="Arial"/>
          <w:bCs/>
          <w:color w:val="000000" w:themeColor="text1"/>
          <w:sz w:val="24"/>
          <w:szCs w:val="24"/>
        </w:rPr>
        <w:t>do výše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E0F63">
        <w:rPr>
          <w:rFonts w:ascii="Arial" w:hAnsi="Arial" w:cs="Arial"/>
          <w:bCs/>
          <w:color w:val="000000" w:themeColor="text1"/>
          <w:sz w:val="24"/>
          <w:szCs w:val="24"/>
        </w:rPr>
        <w:t>schválené dotace</w:t>
      </w:r>
      <w:r w:rsidRPr="00070FC9">
        <w:rPr>
          <w:rFonts w:ascii="Arial" w:hAnsi="Arial" w:cs="Arial"/>
          <w:bCs/>
          <w:sz w:val="24"/>
          <w:szCs w:val="24"/>
        </w:rPr>
        <w:t xml:space="preserve">, </w:t>
      </w:r>
      <w:r w:rsidRPr="00E96668">
        <w:rPr>
          <w:rFonts w:ascii="Arial" w:hAnsi="Arial" w:cs="Arial"/>
          <w:b/>
          <w:bCs/>
          <w:sz w:val="24"/>
          <w:szCs w:val="24"/>
        </w:rPr>
        <w:t>a to i za předpokladu, že by dotace měla být poskytována po částech, v závislosti na výši uvolněných finančních prost</w:t>
      </w:r>
      <w:r>
        <w:rPr>
          <w:rFonts w:ascii="Arial" w:hAnsi="Arial" w:cs="Arial"/>
          <w:b/>
          <w:bCs/>
          <w:sz w:val="24"/>
          <w:szCs w:val="24"/>
        </w:rPr>
        <w:t xml:space="preserve">ředků. </w:t>
      </w:r>
      <w:r w:rsidRPr="00CA4E1B">
        <w:rPr>
          <w:rFonts w:ascii="Arial" w:hAnsi="Arial" w:cs="Arial"/>
          <w:bCs/>
          <w:sz w:val="24"/>
          <w:szCs w:val="24"/>
        </w:rPr>
        <w:t xml:space="preserve">Pro poskytnutí těchto jednotlivých částí dotace již </w:t>
      </w:r>
      <w:r w:rsidRPr="00392F5C">
        <w:rPr>
          <w:rFonts w:ascii="Arial" w:hAnsi="Arial" w:cs="Arial"/>
          <w:bCs/>
          <w:sz w:val="24"/>
          <w:szCs w:val="24"/>
          <w:u w:val="single"/>
        </w:rPr>
        <w:t>nebude nutné projednání v orgánech Olomouckého kraje</w:t>
      </w:r>
      <w:r w:rsidRPr="00CA4E1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75A9A" w:rsidRPr="00345270" w:rsidRDefault="00275A9A" w:rsidP="00275A9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345270">
        <w:rPr>
          <w:rFonts w:ascii="Arial" w:hAnsi="Arial" w:cs="Arial"/>
          <w:sz w:val="24"/>
          <w:szCs w:val="24"/>
          <w:u w:val="single"/>
        </w:rPr>
        <w:t>* Výbor pro rozvoj cestovního ruchu</w:t>
      </w:r>
      <w:r w:rsidRPr="00345270">
        <w:rPr>
          <w:rFonts w:ascii="Arial" w:hAnsi="Arial" w:cs="Arial"/>
          <w:sz w:val="24"/>
          <w:szCs w:val="24"/>
        </w:rPr>
        <w:t xml:space="preserve"> zároveň na svém jednání dne 15. 3. 2023 </w:t>
      </w:r>
      <w:r w:rsidRPr="00345270">
        <w:rPr>
          <w:rFonts w:ascii="Arial" w:hAnsi="Arial" w:cs="Arial"/>
          <w:sz w:val="24"/>
          <w:szCs w:val="24"/>
          <w:u w:val="single"/>
        </w:rPr>
        <w:t>doporučil</w:t>
      </w:r>
      <w:r w:rsidRPr="00345270">
        <w:rPr>
          <w:rFonts w:ascii="Arial" w:hAnsi="Arial" w:cs="Arial"/>
          <w:sz w:val="24"/>
          <w:szCs w:val="24"/>
        </w:rPr>
        <w:t xml:space="preserve"> většinovým stanoviskem členů Zastupitelstvu Olomouckého kraje </w:t>
      </w:r>
      <w:r w:rsidRPr="00345270">
        <w:rPr>
          <w:rFonts w:ascii="Arial" w:hAnsi="Arial" w:cs="Arial"/>
          <w:sz w:val="24"/>
          <w:szCs w:val="24"/>
        </w:rPr>
        <w:lastRenderedPageBreak/>
        <w:t>navýšit alokaci dotačního titulu č. 12_01_04 Podpora rozvoje cestovního ruchu </w:t>
      </w:r>
      <w:r w:rsidRPr="00345270">
        <w:rPr>
          <w:rFonts w:ascii="Arial" w:hAnsi="Arial" w:cs="Arial"/>
          <w:sz w:val="24"/>
          <w:szCs w:val="24"/>
          <w:u w:val="single"/>
        </w:rPr>
        <w:t>pro rok 2023 o 2 000 000 Kč</w:t>
      </w:r>
      <w:r w:rsidRPr="00345270">
        <w:rPr>
          <w:rFonts w:ascii="Arial" w:hAnsi="Arial" w:cs="Arial"/>
          <w:sz w:val="24"/>
          <w:szCs w:val="24"/>
        </w:rPr>
        <w:t xml:space="preserve">. Důvodem pro požadavek na navýšení alokace je skutečnost, že v rámci DT bylo přijato množství žádostí, které představují kvalitní projekty pro účely rozvoje infrastruktury cestovního ruchu v Olomouckém kraji. Navýšením alokace o 2 000 000 Kč by jednak došlo k dokrytí dotací, které posledním dvěma žadatelům navrženým k podpoře v důsledku dočerpání alokace byly poskytnuty pouze částečně, a jednak by mohly být podpořeny alespoň 4 další projekty v pozici náhradníka, které v bodovém hodnocení dosáhly hranice 65 bodů, resp. výše. </w:t>
      </w:r>
    </w:p>
    <w:p w:rsidR="007F6650" w:rsidRDefault="007F6650" w:rsidP="00275A9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275A9A" w:rsidRPr="00AC53F6" w:rsidRDefault="00275A9A" w:rsidP="00275A9A">
      <w:pPr>
        <w:ind w:left="0" w:firstLine="0"/>
      </w:pPr>
      <w:r w:rsidRPr="00AC53F6">
        <w:rPr>
          <w:rFonts w:ascii="Arial" w:hAnsi="Arial" w:cs="Arial"/>
          <w:b/>
          <w:sz w:val="24"/>
          <w:szCs w:val="24"/>
        </w:rPr>
        <w:t>V případě, že by Zastupitelstvo Olomouckého kraje na svém zasedání dne 24. 4. 2023 neschválilo navýšení alokace předmětného dotačního programu, bylo by poskytnutí dotace v plné výši navrhováno pouze žadatelům č. 10, 35, 3, 12, 26, 30, 8, 33, 11, 32, 4, 14, 24 a 13. Žadatelům č. 19 a 28 by byla poskytnuta dotace krácená a žadatelé č. 7, 23, 25, 31, 18, 5, 27, 17, 21, 15, 29, 16, 6 a 2 by představovali náhradníky, a to v uvedeném pořadí.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0F53" w:rsidRPr="009A071C" w:rsidRDefault="00420F53" w:rsidP="0013555E">
      <w:pPr>
        <w:spacing w:after="120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F13D5" w:rsidRP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  <w:r w:rsidRPr="00F53457">
        <w:rPr>
          <w:rFonts w:ascii="Arial" w:hAnsi="Arial" w:cs="Arial"/>
          <w:bCs/>
          <w:u w:val="single"/>
        </w:rPr>
        <w:t xml:space="preserve">Přílohy: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01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DT 1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Nadregionální akce cestovního ruchu</w:t>
      </w:r>
      <w:r>
        <w:rPr>
          <w:rFonts w:ascii="Arial" w:hAnsi="Arial" w:cs="Arial"/>
          <w:bCs/>
        </w:rPr>
        <w:t xml:space="preserve">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02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DT</w:t>
      </w:r>
      <w:r w:rsidR="00412265">
        <w:rPr>
          <w:rFonts w:ascii="Arial" w:hAnsi="Arial" w:cs="Arial"/>
          <w:bCs/>
        </w:rPr>
        <w:t xml:space="preserve"> </w:t>
      </w:r>
      <w:r w:rsidRPr="00F53457">
        <w:rPr>
          <w:rFonts w:ascii="Arial" w:hAnsi="Arial" w:cs="Arial"/>
          <w:bCs/>
        </w:rPr>
        <w:t xml:space="preserve">2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Podpora rozvoje zahraničních vztahů</w:t>
      </w:r>
      <w:r>
        <w:rPr>
          <w:rFonts w:ascii="Arial" w:hAnsi="Arial" w:cs="Arial"/>
          <w:bCs/>
        </w:rPr>
        <w:t xml:space="preserve">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03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DT</w:t>
      </w:r>
      <w:r w:rsidR="00412265">
        <w:rPr>
          <w:rFonts w:ascii="Arial" w:hAnsi="Arial" w:cs="Arial"/>
          <w:bCs/>
        </w:rPr>
        <w:t xml:space="preserve"> </w:t>
      </w:r>
      <w:r w:rsidRPr="00F53457">
        <w:rPr>
          <w:rFonts w:ascii="Arial" w:hAnsi="Arial" w:cs="Arial"/>
          <w:bCs/>
        </w:rPr>
        <w:t xml:space="preserve">3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Podpora TIC</w:t>
      </w:r>
      <w:r>
        <w:rPr>
          <w:rFonts w:ascii="Arial" w:hAnsi="Arial" w:cs="Arial"/>
          <w:bCs/>
        </w:rPr>
        <w:t xml:space="preserve"> </w:t>
      </w:r>
    </w:p>
    <w:p w:rsidR="00B1757E" w:rsidRDefault="00B1757E" w:rsidP="00B1757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Usnesení_příloha</w:t>
      </w:r>
      <w:proofErr w:type="spellEnd"/>
      <w:r>
        <w:rPr>
          <w:rFonts w:ascii="Arial" w:hAnsi="Arial" w:cs="Arial"/>
          <w:bCs/>
        </w:rPr>
        <w:t xml:space="preserve"> č. 04</w:t>
      </w:r>
      <w:r w:rsidR="00412265">
        <w:rPr>
          <w:rFonts w:ascii="Arial" w:hAnsi="Arial" w:cs="Arial"/>
          <w:bCs/>
        </w:rPr>
        <w:t xml:space="preserve"> – DT 4</w:t>
      </w:r>
      <w:r w:rsidRPr="00F53457">
        <w:rPr>
          <w:rFonts w:ascii="Arial" w:hAnsi="Arial" w:cs="Arial"/>
          <w:bCs/>
        </w:rPr>
        <w:t xml:space="preserve"> </w:t>
      </w:r>
      <w:r w:rsidR="00412265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Podpora </w:t>
      </w:r>
      <w:r w:rsidR="00412265">
        <w:rPr>
          <w:rFonts w:ascii="Arial" w:hAnsi="Arial" w:cs="Arial"/>
          <w:bCs/>
        </w:rPr>
        <w:t xml:space="preserve">rozvoje cestovního ruchu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05</w:t>
      </w:r>
      <w:r w:rsidRPr="00E8396C">
        <w:rPr>
          <w:rFonts w:ascii="Arial" w:hAnsi="Arial" w:cs="Arial"/>
          <w:sz w:val="24"/>
          <w:szCs w:val="24"/>
        </w:rPr>
        <w:t xml:space="preserve"> </w:t>
      </w:r>
      <w:r w:rsidR="00412265">
        <w:rPr>
          <w:rFonts w:ascii="Arial" w:hAnsi="Arial" w:cs="Arial"/>
          <w:sz w:val="24"/>
          <w:szCs w:val="24"/>
        </w:rPr>
        <w:t>–</w:t>
      </w:r>
      <w:r w:rsidRPr="00E8396C">
        <w:rPr>
          <w:rFonts w:ascii="Arial" w:hAnsi="Arial" w:cs="Arial"/>
          <w:sz w:val="24"/>
          <w:szCs w:val="24"/>
        </w:rPr>
        <w:t xml:space="preserve"> 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AKCI_fyz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os. </w:t>
      </w:r>
      <w:proofErr w:type="spellStart"/>
      <w:proofErr w:type="gramStart"/>
      <w:r w:rsidRPr="00E8396C">
        <w:rPr>
          <w:rFonts w:ascii="Arial" w:hAnsi="Arial" w:cs="Arial"/>
          <w:sz w:val="24"/>
          <w:szCs w:val="24"/>
        </w:rPr>
        <w:t>nepodnik</w:t>
      </w:r>
      <w:proofErr w:type="spellEnd"/>
      <w:proofErr w:type="gramEnd"/>
      <w:r w:rsidRPr="00E83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</w:t>
      </w:r>
      <w:r w:rsidR="00AC0B2F">
        <w:rPr>
          <w:rFonts w:ascii="Arial" w:hAnsi="Arial" w:cs="Arial"/>
          <w:sz w:val="24"/>
          <w:szCs w:val="24"/>
        </w:rPr>
        <w:t>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06</w:t>
      </w:r>
      <w:r w:rsidRPr="00E8396C">
        <w:rPr>
          <w:rFonts w:ascii="Arial" w:hAnsi="Arial" w:cs="Arial"/>
          <w:sz w:val="24"/>
          <w:szCs w:val="24"/>
        </w:rPr>
        <w:t xml:space="preserve"> </w:t>
      </w:r>
      <w:r w:rsidR="00412265">
        <w:rPr>
          <w:rFonts w:ascii="Arial" w:hAnsi="Arial" w:cs="Arial"/>
          <w:sz w:val="24"/>
          <w:szCs w:val="24"/>
        </w:rPr>
        <w:t>–</w:t>
      </w:r>
      <w:r w:rsidRPr="00E8396C">
        <w:rPr>
          <w:rFonts w:ascii="Arial" w:hAnsi="Arial" w:cs="Arial"/>
          <w:sz w:val="24"/>
          <w:szCs w:val="24"/>
        </w:rPr>
        <w:t xml:space="preserve"> 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AKCI_obec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 městys město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07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AKCI_přísp</w:t>
      </w:r>
      <w:proofErr w:type="spellEnd"/>
      <w:r w:rsidRPr="00E8396C">
        <w:rPr>
          <w:rFonts w:ascii="Arial" w:hAnsi="Arial" w:cs="Arial"/>
          <w:sz w:val="24"/>
          <w:szCs w:val="24"/>
        </w:rPr>
        <w:t>. Organizace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08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AKCI_fyz</w:t>
      </w:r>
      <w:proofErr w:type="spellEnd"/>
      <w:r w:rsidRPr="00E8396C">
        <w:rPr>
          <w:rFonts w:ascii="Arial" w:hAnsi="Arial" w:cs="Arial"/>
          <w:sz w:val="24"/>
          <w:szCs w:val="24"/>
        </w:rPr>
        <w:t>. os. Podnik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09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AKCI_práv</w:t>
      </w:r>
      <w:proofErr w:type="spellEnd"/>
      <w:r w:rsidRPr="00E8396C">
        <w:rPr>
          <w:rFonts w:ascii="Arial" w:hAnsi="Arial" w:cs="Arial"/>
          <w:sz w:val="24"/>
          <w:szCs w:val="24"/>
        </w:rPr>
        <w:t>. osoba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10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ČINNOST_fyz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os. </w:t>
      </w:r>
      <w:proofErr w:type="spellStart"/>
      <w:r w:rsidRPr="00E8396C">
        <w:rPr>
          <w:rFonts w:ascii="Arial" w:hAnsi="Arial" w:cs="Arial"/>
          <w:sz w:val="24"/>
          <w:szCs w:val="24"/>
        </w:rPr>
        <w:t>Nepodnik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11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ČINNOST_fyz</w:t>
      </w:r>
      <w:proofErr w:type="spellEnd"/>
      <w:r w:rsidRPr="00E8396C">
        <w:rPr>
          <w:rFonts w:ascii="Arial" w:hAnsi="Arial" w:cs="Arial"/>
          <w:sz w:val="24"/>
          <w:szCs w:val="24"/>
        </w:rPr>
        <w:t>. os. Podnikatel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12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ČINNOST_obec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 městys město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13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ČINNOST_práv</w:t>
      </w:r>
      <w:proofErr w:type="spellEnd"/>
      <w:r w:rsidRPr="00E8396C">
        <w:rPr>
          <w:rFonts w:ascii="Arial" w:hAnsi="Arial" w:cs="Arial"/>
          <w:sz w:val="24"/>
          <w:szCs w:val="24"/>
        </w:rPr>
        <w:t>. osoba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14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ČINNOST_přísp</w:t>
      </w:r>
      <w:proofErr w:type="spellEnd"/>
      <w:r w:rsidRPr="00E8396C">
        <w:rPr>
          <w:rFonts w:ascii="Arial" w:hAnsi="Arial" w:cs="Arial"/>
          <w:sz w:val="24"/>
          <w:szCs w:val="24"/>
        </w:rPr>
        <w:t>. Organizace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15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>. na AKCI_FO nepodnikatel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16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AKCI_FO_podnikatel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17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AKCI_přísp</w:t>
      </w:r>
      <w:proofErr w:type="spellEnd"/>
      <w:r w:rsidRPr="00E8396C">
        <w:rPr>
          <w:rFonts w:ascii="Arial" w:hAnsi="Arial" w:cs="Arial"/>
          <w:sz w:val="24"/>
          <w:szCs w:val="24"/>
        </w:rPr>
        <w:t>. Organizace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96C" w:rsidRDefault="00E8396C" w:rsidP="00DE1360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18 </w:t>
      </w:r>
      <w:r w:rsidR="00412265">
        <w:rPr>
          <w:rFonts w:ascii="Arial" w:hAnsi="Arial" w:cs="Arial"/>
          <w:sz w:val="24"/>
          <w:szCs w:val="24"/>
        </w:rPr>
        <w:t xml:space="preserve">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AKCI_práv</w:t>
      </w:r>
      <w:proofErr w:type="spellEnd"/>
      <w:r w:rsidRPr="00E8396C">
        <w:rPr>
          <w:rFonts w:ascii="Arial" w:hAnsi="Arial" w:cs="Arial"/>
          <w:sz w:val="24"/>
          <w:szCs w:val="24"/>
        </w:rPr>
        <w:t>. osoba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457" w:rsidRPr="006F78D2" w:rsidRDefault="00E8396C" w:rsidP="006F78D2">
      <w:pPr>
        <w:spacing w:before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AC0B2F">
        <w:rPr>
          <w:rFonts w:ascii="Arial" w:hAnsi="Arial" w:cs="Arial"/>
          <w:sz w:val="24"/>
          <w:szCs w:val="24"/>
        </w:rPr>
        <w:t>snesení_příloha</w:t>
      </w:r>
      <w:proofErr w:type="spellEnd"/>
      <w:r w:rsidR="00AC0B2F">
        <w:rPr>
          <w:rFonts w:ascii="Arial" w:hAnsi="Arial" w:cs="Arial"/>
          <w:sz w:val="24"/>
          <w:szCs w:val="24"/>
        </w:rPr>
        <w:t xml:space="preserve"> č. 19</w:t>
      </w:r>
      <w:r w:rsidR="00412265">
        <w:rPr>
          <w:rFonts w:ascii="Arial" w:hAnsi="Arial" w:cs="Arial"/>
          <w:sz w:val="24"/>
          <w:szCs w:val="24"/>
        </w:rPr>
        <w:t xml:space="preserve"> – </w:t>
      </w:r>
      <w:r w:rsidRPr="00E8396C">
        <w:rPr>
          <w:rFonts w:ascii="Arial" w:hAnsi="Arial" w:cs="Arial"/>
          <w:sz w:val="24"/>
          <w:szCs w:val="24"/>
        </w:rPr>
        <w:t xml:space="preserve">Vzor. VP </w:t>
      </w:r>
      <w:proofErr w:type="spellStart"/>
      <w:r w:rsidRPr="00E8396C">
        <w:rPr>
          <w:rFonts w:ascii="Arial" w:hAnsi="Arial" w:cs="Arial"/>
          <w:sz w:val="24"/>
          <w:szCs w:val="24"/>
        </w:rPr>
        <w:t>sml</w:t>
      </w:r>
      <w:proofErr w:type="spellEnd"/>
      <w:r w:rsidRPr="00E8396C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8396C">
        <w:rPr>
          <w:rFonts w:ascii="Arial" w:hAnsi="Arial" w:cs="Arial"/>
          <w:sz w:val="24"/>
          <w:szCs w:val="24"/>
        </w:rPr>
        <w:t>AKCI_obec_městys_město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F53457" w:rsidRPr="006F78D2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0E" w:rsidRDefault="0011350E" w:rsidP="006F160C">
      <w:r>
        <w:separator/>
      </w:r>
    </w:p>
  </w:endnote>
  <w:endnote w:type="continuationSeparator" w:id="0">
    <w:p w:rsidR="0011350E" w:rsidRDefault="0011350E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16115E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24. 4</w:t>
    </w:r>
    <w:r w:rsidR="005755F6">
      <w:rPr>
        <w:rFonts w:ascii="Arial" w:hAnsi="Arial" w:cs="Arial"/>
        <w:i/>
        <w:sz w:val="20"/>
        <w:szCs w:val="20"/>
      </w:rPr>
      <w:t>. 2023</w:t>
    </w:r>
    <w:r w:rsidR="000D58D0">
      <w:rPr>
        <w:rFonts w:ascii="Arial" w:hAnsi="Arial" w:cs="Arial"/>
        <w:i/>
        <w:sz w:val="20"/>
        <w:szCs w:val="20"/>
      </w:rPr>
      <w:t xml:space="preserve">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F733F">
      <w:rPr>
        <w:rStyle w:val="slostrnky"/>
        <w:rFonts w:ascii="Arial" w:hAnsi="Arial" w:cs="Arial"/>
        <w:i/>
        <w:noProof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E3A69">
      <w:rPr>
        <w:rStyle w:val="slostrnky"/>
        <w:rFonts w:ascii="Arial" w:hAnsi="Arial" w:cs="Arial"/>
        <w:i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70514B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0D58D0" w:rsidRPr="000D58D0">
      <w:rPr>
        <w:rFonts w:ascii="Arial" w:hAnsi="Arial" w:cs="Arial"/>
        <w:i/>
        <w:sz w:val="20"/>
        <w:szCs w:val="20"/>
      </w:rPr>
      <w:t>Dotační program 12_01 Program na podporu cestovního ruchu a zah</w:t>
    </w:r>
    <w:r w:rsidR="003412F6">
      <w:rPr>
        <w:rFonts w:ascii="Arial" w:hAnsi="Arial" w:cs="Arial"/>
        <w:i/>
        <w:sz w:val="20"/>
        <w:szCs w:val="20"/>
      </w:rPr>
      <w:t xml:space="preserve">raničních vztahů – vyhodnocení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FF733F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0E" w:rsidRDefault="0011350E" w:rsidP="006F160C">
      <w:r>
        <w:separator/>
      </w:r>
    </w:p>
  </w:footnote>
  <w:footnote w:type="continuationSeparator" w:id="0">
    <w:p w:rsidR="0011350E" w:rsidRDefault="0011350E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FF733F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FF733F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02EE8"/>
    <w:rsid w:val="00013C1E"/>
    <w:rsid w:val="00031233"/>
    <w:rsid w:val="00045188"/>
    <w:rsid w:val="00060B67"/>
    <w:rsid w:val="000664FF"/>
    <w:rsid w:val="00070F49"/>
    <w:rsid w:val="00072D09"/>
    <w:rsid w:val="00082467"/>
    <w:rsid w:val="000A2740"/>
    <w:rsid w:val="000C16AA"/>
    <w:rsid w:val="000D1CF1"/>
    <w:rsid w:val="000D2DEE"/>
    <w:rsid w:val="000D58D0"/>
    <w:rsid w:val="000F2610"/>
    <w:rsid w:val="0011350E"/>
    <w:rsid w:val="0013555E"/>
    <w:rsid w:val="00150255"/>
    <w:rsid w:val="0016115E"/>
    <w:rsid w:val="001B2B54"/>
    <w:rsid w:val="001B5789"/>
    <w:rsid w:val="001C65F9"/>
    <w:rsid w:val="00200CF1"/>
    <w:rsid w:val="00205AD3"/>
    <w:rsid w:val="0021099B"/>
    <w:rsid w:val="00220E4A"/>
    <w:rsid w:val="00255C5E"/>
    <w:rsid w:val="0025690A"/>
    <w:rsid w:val="00266D71"/>
    <w:rsid w:val="002723A1"/>
    <w:rsid w:val="00275A9A"/>
    <w:rsid w:val="002767C4"/>
    <w:rsid w:val="002A4F04"/>
    <w:rsid w:val="002C1282"/>
    <w:rsid w:val="002C4B53"/>
    <w:rsid w:val="002C7F8E"/>
    <w:rsid w:val="002E1F85"/>
    <w:rsid w:val="002E4326"/>
    <w:rsid w:val="00303F35"/>
    <w:rsid w:val="0032026D"/>
    <w:rsid w:val="003412F6"/>
    <w:rsid w:val="00345270"/>
    <w:rsid w:val="00346C31"/>
    <w:rsid w:val="00352E86"/>
    <w:rsid w:val="00363ED6"/>
    <w:rsid w:val="00364C71"/>
    <w:rsid w:val="00386E99"/>
    <w:rsid w:val="003969FF"/>
    <w:rsid w:val="003A089D"/>
    <w:rsid w:val="003B0B50"/>
    <w:rsid w:val="003C4D98"/>
    <w:rsid w:val="003F26FA"/>
    <w:rsid w:val="003F6625"/>
    <w:rsid w:val="00401196"/>
    <w:rsid w:val="00410E5D"/>
    <w:rsid w:val="00412265"/>
    <w:rsid w:val="00413DBE"/>
    <w:rsid w:val="00420F53"/>
    <w:rsid w:val="00424ACE"/>
    <w:rsid w:val="00430E4D"/>
    <w:rsid w:val="00433BA6"/>
    <w:rsid w:val="00435A37"/>
    <w:rsid w:val="00441CF1"/>
    <w:rsid w:val="00451200"/>
    <w:rsid w:val="004750C6"/>
    <w:rsid w:val="00494856"/>
    <w:rsid w:val="004A5438"/>
    <w:rsid w:val="004C0C3A"/>
    <w:rsid w:val="004E0F68"/>
    <w:rsid w:val="004E3A69"/>
    <w:rsid w:val="004E44E1"/>
    <w:rsid w:val="004F467E"/>
    <w:rsid w:val="00502D15"/>
    <w:rsid w:val="00525B82"/>
    <w:rsid w:val="00535B81"/>
    <w:rsid w:val="00535E8D"/>
    <w:rsid w:val="00545F16"/>
    <w:rsid w:val="00550222"/>
    <w:rsid w:val="00566210"/>
    <w:rsid w:val="0057289E"/>
    <w:rsid w:val="005755F6"/>
    <w:rsid w:val="005B5E30"/>
    <w:rsid w:val="005C2904"/>
    <w:rsid w:val="00621CB0"/>
    <w:rsid w:val="006278B9"/>
    <w:rsid w:val="00635307"/>
    <w:rsid w:val="00635C52"/>
    <w:rsid w:val="00641E90"/>
    <w:rsid w:val="0065090B"/>
    <w:rsid w:val="006906B8"/>
    <w:rsid w:val="006A5651"/>
    <w:rsid w:val="006A583E"/>
    <w:rsid w:val="006A67BF"/>
    <w:rsid w:val="006C3319"/>
    <w:rsid w:val="006D5AEA"/>
    <w:rsid w:val="006E2BEE"/>
    <w:rsid w:val="006F160C"/>
    <w:rsid w:val="006F32A4"/>
    <w:rsid w:val="006F7105"/>
    <w:rsid w:val="006F78D2"/>
    <w:rsid w:val="006F7D61"/>
    <w:rsid w:val="00700419"/>
    <w:rsid w:val="0070514B"/>
    <w:rsid w:val="00711068"/>
    <w:rsid w:val="0071351F"/>
    <w:rsid w:val="00713CE8"/>
    <w:rsid w:val="007150B4"/>
    <w:rsid w:val="007412AA"/>
    <w:rsid w:val="00782937"/>
    <w:rsid w:val="0078428E"/>
    <w:rsid w:val="007C1722"/>
    <w:rsid w:val="007D296C"/>
    <w:rsid w:val="007F6650"/>
    <w:rsid w:val="00807B27"/>
    <w:rsid w:val="0082053F"/>
    <w:rsid w:val="00830E07"/>
    <w:rsid w:val="00846AF4"/>
    <w:rsid w:val="008516E2"/>
    <w:rsid w:val="008803EB"/>
    <w:rsid w:val="008B3AEF"/>
    <w:rsid w:val="008C2AD8"/>
    <w:rsid w:val="008D150E"/>
    <w:rsid w:val="008E1AC1"/>
    <w:rsid w:val="008E7B91"/>
    <w:rsid w:val="008F733E"/>
    <w:rsid w:val="00904D6F"/>
    <w:rsid w:val="00914E55"/>
    <w:rsid w:val="00932CFA"/>
    <w:rsid w:val="009466EC"/>
    <w:rsid w:val="0095792D"/>
    <w:rsid w:val="00965A52"/>
    <w:rsid w:val="0098144F"/>
    <w:rsid w:val="00981B2B"/>
    <w:rsid w:val="00981DD4"/>
    <w:rsid w:val="00991783"/>
    <w:rsid w:val="00996700"/>
    <w:rsid w:val="009A071C"/>
    <w:rsid w:val="009D0E54"/>
    <w:rsid w:val="009D4CB6"/>
    <w:rsid w:val="009E6FFD"/>
    <w:rsid w:val="009F14D8"/>
    <w:rsid w:val="009F6A15"/>
    <w:rsid w:val="00A130A0"/>
    <w:rsid w:val="00A1327A"/>
    <w:rsid w:val="00A147D1"/>
    <w:rsid w:val="00A629C7"/>
    <w:rsid w:val="00A74D19"/>
    <w:rsid w:val="00A86FDF"/>
    <w:rsid w:val="00A958E7"/>
    <w:rsid w:val="00AC0B2F"/>
    <w:rsid w:val="00AD3C2A"/>
    <w:rsid w:val="00AD7822"/>
    <w:rsid w:val="00AF13D5"/>
    <w:rsid w:val="00AF6A7F"/>
    <w:rsid w:val="00B13EFC"/>
    <w:rsid w:val="00B1757E"/>
    <w:rsid w:val="00B51820"/>
    <w:rsid w:val="00B57242"/>
    <w:rsid w:val="00B60011"/>
    <w:rsid w:val="00B738BC"/>
    <w:rsid w:val="00BD3FC4"/>
    <w:rsid w:val="00BD6686"/>
    <w:rsid w:val="00BE2FE1"/>
    <w:rsid w:val="00BF1ECE"/>
    <w:rsid w:val="00C07058"/>
    <w:rsid w:val="00C440B6"/>
    <w:rsid w:val="00C46C2F"/>
    <w:rsid w:val="00C71227"/>
    <w:rsid w:val="00C7141E"/>
    <w:rsid w:val="00C85FCB"/>
    <w:rsid w:val="00C936A7"/>
    <w:rsid w:val="00C95D56"/>
    <w:rsid w:val="00CB3091"/>
    <w:rsid w:val="00CC150C"/>
    <w:rsid w:val="00CD4C53"/>
    <w:rsid w:val="00CF4FCB"/>
    <w:rsid w:val="00D1040A"/>
    <w:rsid w:val="00D172D4"/>
    <w:rsid w:val="00D22D73"/>
    <w:rsid w:val="00D25FCD"/>
    <w:rsid w:val="00D3097C"/>
    <w:rsid w:val="00D91AFD"/>
    <w:rsid w:val="00D97131"/>
    <w:rsid w:val="00DB5E4B"/>
    <w:rsid w:val="00DC4609"/>
    <w:rsid w:val="00DD00E3"/>
    <w:rsid w:val="00DD2A8E"/>
    <w:rsid w:val="00DE1360"/>
    <w:rsid w:val="00E00543"/>
    <w:rsid w:val="00E07485"/>
    <w:rsid w:val="00E10101"/>
    <w:rsid w:val="00E32CD5"/>
    <w:rsid w:val="00E353FB"/>
    <w:rsid w:val="00E709E3"/>
    <w:rsid w:val="00E740A2"/>
    <w:rsid w:val="00E7503F"/>
    <w:rsid w:val="00E8396C"/>
    <w:rsid w:val="00E86292"/>
    <w:rsid w:val="00E91B80"/>
    <w:rsid w:val="00EA119D"/>
    <w:rsid w:val="00EB0360"/>
    <w:rsid w:val="00EB1846"/>
    <w:rsid w:val="00EE1523"/>
    <w:rsid w:val="00F02099"/>
    <w:rsid w:val="00F101F4"/>
    <w:rsid w:val="00F110BC"/>
    <w:rsid w:val="00F14EC1"/>
    <w:rsid w:val="00F17631"/>
    <w:rsid w:val="00F26B2F"/>
    <w:rsid w:val="00F30C29"/>
    <w:rsid w:val="00F53457"/>
    <w:rsid w:val="00F538F6"/>
    <w:rsid w:val="00F54F54"/>
    <w:rsid w:val="00F57A0D"/>
    <w:rsid w:val="00F87F6E"/>
    <w:rsid w:val="00F92E76"/>
    <w:rsid w:val="00FA4CAE"/>
    <w:rsid w:val="00FB014F"/>
    <w:rsid w:val="00FB5DFB"/>
    <w:rsid w:val="00FD0EE5"/>
    <w:rsid w:val="00FD376D"/>
    <w:rsid w:val="00FD7DC9"/>
    <w:rsid w:val="00FE46B2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8493-A06C-42CE-9A1D-01719684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2638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Tetera Josef</cp:lastModifiedBy>
  <cp:revision>3</cp:revision>
  <dcterms:created xsi:type="dcterms:W3CDTF">2023-04-17T13:25:00Z</dcterms:created>
  <dcterms:modified xsi:type="dcterms:W3CDTF">2023-04-18T08:53:00Z</dcterms:modified>
</cp:coreProperties>
</file>