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B4BE3" w14:textId="3CF362EE" w:rsidR="00977A20" w:rsidRDefault="00AE511A" w:rsidP="00977A20">
      <w:pPr>
        <w:pStyle w:val="Zkladntextodsazen"/>
        <w:pageBreakBefore/>
        <w:ind w:left="0"/>
        <w:rPr>
          <w:rFonts w:cs="Arial"/>
          <w:b/>
          <w:bCs/>
        </w:rPr>
      </w:pPr>
      <w:r>
        <w:rPr>
          <w:rFonts w:cs="Arial"/>
          <w:b/>
          <w:bCs/>
        </w:rPr>
        <w:t>H</w:t>
      </w:r>
      <w:r w:rsidR="009B11DE">
        <w:rPr>
          <w:rFonts w:cs="Arial"/>
          <w:b/>
          <w:bCs/>
        </w:rPr>
        <w:t xml:space="preserve">odnocení plnění </w:t>
      </w:r>
      <w:r>
        <w:rPr>
          <w:rFonts w:cs="Arial"/>
          <w:b/>
          <w:bCs/>
        </w:rPr>
        <w:t xml:space="preserve">priorit </w:t>
      </w:r>
      <w:r w:rsidR="009B11DE">
        <w:rPr>
          <w:rFonts w:cs="Arial"/>
          <w:b/>
          <w:bCs/>
        </w:rPr>
        <w:t>Strategie rozvoje územního obvodu Olomouckého kraje</w:t>
      </w:r>
      <w:r w:rsidR="00DD0A62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za rok </w:t>
      </w:r>
      <w:r w:rsidR="00497390">
        <w:rPr>
          <w:rFonts w:cs="Arial"/>
          <w:b/>
          <w:bCs/>
        </w:rPr>
        <w:t>2022</w:t>
      </w:r>
    </w:p>
    <w:p w14:paraId="1EE7260F" w14:textId="5ED6E4F1" w:rsidR="00F450F7" w:rsidRPr="009B11DE" w:rsidRDefault="00AE511A" w:rsidP="009B11DE">
      <w:pPr>
        <w:rPr>
          <w:rFonts w:cs="Arial"/>
          <w:szCs w:val="24"/>
        </w:rPr>
      </w:pPr>
      <w:r>
        <w:t>H</w:t>
      </w:r>
      <w:r w:rsidR="009B11DE">
        <w:t xml:space="preserve">odnocení plnění strategie je prováděno za jednotlivé </w:t>
      </w:r>
      <w:r>
        <w:t>střednědobé priority</w:t>
      </w:r>
      <w:r w:rsidR="009B11DE">
        <w:t xml:space="preserve">. Hodnocení se skládá z několika částí: kvalitativního hodnocení, finančního hodnocení a uvedení nejvýznamnějších </w:t>
      </w:r>
      <w:r>
        <w:t>činností</w:t>
      </w:r>
      <w:r w:rsidR="009B11DE">
        <w:t>.</w:t>
      </w: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F24EE5" w14:paraId="13DC031A" w14:textId="77777777" w:rsidTr="00F24EE5">
        <w:trPr>
          <w:jc w:val="center"/>
        </w:trPr>
        <w:tc>
          <w:tcPr>
            <w:tcW w:w="10207" w:type="dxa"/>
            <w:gridSpan w:val="3"/>
          </w:tcPr>
          <w:p w14:paraId="1AA054A5" w14:textId="620BB888" w:rsidR="00F24EE5" w:rsidRPr="00503745" w:rsidRDefault="00503745" w:rsidP="0050374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  <w:sz w:val="28"/>
              </w:rPr>
              <w:t>A.</w:t>
            </w:r>
            <w:r w:rsidR="00321A95">
              <w:rPr>
                <w:rFonts w:cs="Arial"/>
                <w:b/>
                <w:sz w:val="28"/>
              </w:rPr>
              <w:t xml:space="preserve"> </w:t>
            </w:r>
            <w:r w:rsidRPr="00503745">
              <w:rPr>
                <w:rFonts w:cs="Arial"/>
                <w:b/>
                <w:sz w:val="28"/>
              </w:rPr>
              <w:t>EKONOMIKA A INOVACE</w:t>
            </w:r>
          </w:p>
        </w:tc>
      </w:tr>
      <w:tr w:rsidR="00F24EE5" w14:paraId="2D7FB715" w14:textId="77777777" w:rsidTr="00F24EE5">
        <w:trPr>
          <w:jc w:val="center"/>
        </w:trPr>
        <w:tc>
          <w:tcPr>
            <w:tcW w:w="10207" w:type="dxa"/>
            <w:gridSpan w:val="3"/>
          </w:tcPr>
          <w:p w14:paraId="7059F742" w14:textId="77777777" w:rsidR="00F24EE5" w:rsidRDefault="00503745" w:rsidP="00681DE7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14:paraId="6FC859B4" w14:textId="77777777" w:rsidR="00626095" w:rsidRPr="00A77E13" w:rsidRDefault="00626095" w:rsidP="00626095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V rámci svých kompetencí kraj podporuje rozvoj podnikání, inovací a </w:t>
            </w:r>
            <w:proofErr w:type="spellStart"/>
            <w:r>
              <w:rPr>
                <w:rFonts w:cs="Arial"/>
              </w:rPr>
              <w:t>smart</w:t>
            </w:r>
            <w:proofErr w:type="spellEnd"/>
            <w:r>
              <w:rPr>
                <w:rFonts w:cs="Arial"/>
              </w:rPr>
              <w:t xml:space="preserve"> řešení na svém území. Kraj se se podílí na utváření podnikatelského prostředí, jedná s podnikateli, podporuje je, snaží se ovlivnit perspektivní odvětví spoluprací s klastry, je kontaktním místem pro </w:t>
            </w:r>
            <w:r w:rsidRPr="00A77E13">
              <w:rPr>
                <w:rFonts w:cs="Arial"/>
              </w:rPr>
              <w:t>potencionální investory, modelováním středního školství pomáhá utvářet trh práce a v neposlední řadě ovlivňuje podnikání skrze územní plánování.</w:t>
            </w:r>
          </w:p>
          <w:p w14:paraId="742640BA" w14:textId="05248D63" w:rsidR="00626095" w:rsidRPr="00A77E13" w:rsidRDefault="00AC06A0" w:rsidP="00626095">
            <w:pPr>
              <w:pStyle w:val="Zkladntextodsazen"/>
              <w:ind w:left="0"/>
              <w:rPr>
                <w:rFonts w:cs="Arial"/>
              </w:rPr>
            </w:pPr>
            <w:r w:rsidRPr="00A77E13">
              <w:rPr>
                <w:rFonts w:cs="Arial"/>
              </w:rPr>
              <w:t>V roce 2022</w:t>
            </w:r>
            <w:r w:rsidR="00626095" w:rsidRPr="00A77E13">
              <w:rPr>
                <w:rFonts w:cs="Arial"/>
              </w:rPr>
              <w:t xml:space="preserve"> kraj propagoval příklady úspěšných podnikatelů nebo zajímavých nápadů v rámci Ceny hejtmana OK za společenskou odpovědnost. Podpořil realizaci obdobných aktivit, jako jsou EY Podnikatel roku nebo Podnikavá hlava.</w:t>
            </w:r>
          </w:p>
          <w:p w14:paraId="5CDBB721" w14:textId="77777777" w:rsidR="00AC06A0" w:rsidRDefault="00AC06A0" w:rsidP="00AC06A0">
            <w:pPr>
              <w:pStyle w:val="Default"/>
              <w:spacing w:after="120"/>
              <w:jc w:val="both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A77E13">
              <w:rPr>
                <w:rFonts w:ascii="Arial" w:eastAsia="Times New Roman" w:hAnsi="Arial" w:cs="Arial"/>
                <w:color w:val="auto"/>
                <w:lang w:eastAsia="cs-CZ"/>
              </w:rPr>
              <w:t xml:space="preserve">V roce 2022 proběhla společná prezentace partnerů na podzimní etapě </w:t>
            </w:r>
            <w:proofErr w:type="spellStart"/>
            <w:r w:rsidRPr="00A77E13">
              <w:rPr>
                <w:rFonts w:ascii="Arial" w:eastAsia="Times New Roman" w:hAnsi="Arial" w:cs="Arial"/>
                <w:color w:val="auto"/>
                <w:lang w:eastAsia="cs-CZ"/>
              </w:rPr>
              <w:t>Stavotech</w:t>
            </w:r>
            <w:proofErr w:type="spellEnd"/>
            <w:r w:rsidRPr="00A77E13">
              <w:rPr>
                <w:rFonts w:ascii="Arial" w:eastAsia="Times New Roman" w:hAnsi="Arial" w:cs="Arial"/>
                <w:color w:val="auto"/>
                <w:lang w:eastAsia="cs-CZ"/>
              </w:rPr>
              <w:t xml:space="preserve"> Moderní dům Olomouc. Na stánku byly prezentovány propagační materiály, publikace Olomouckého kraje vydané v roce 2021 a </w:t>
            </w:r>
            <w:proofErr w:type="spellStart"/>
            <w:r w:rsidRPr="00A77E13">
              <w:rPr>
                <w:rFonts w:ascii="Arial" w:eastAsia="Times New Roman" w:hAnsi="Arial" w:cs="Arial"/>
                <w:color w:val="auto"/>
                <w:lang w:eastAsia="cs-CZ"/>
              </w:rPr>
              <w:t>CzechInvest</w:t>
            </w:r>
            <w:proofErr w:type="spellEnd"/>
            <w:r w:rsidRPr="00A77E13">
              <w:rPr>
                <w:rFonts w:ascii="Arial" w:eastAsia="Times New Roman" w:hAnsi="Arial" w:cs="Arial"/>
                <w:color w:val="auto"/>
                <w:lang w:eastAsia="cs-CZ"/>
              </w:rPr>
              <w:t xml:space="preserve"> se prezentoval</w:t>
            </w:r>
            <w:r w:rsidRPr="00AC06A0">
              <w:rPr>
                <w:rFonts w:ascii="Arial" w:eastAsia="Times New Roman" w:hAnsi="Arial" w:cs="Arial"/>
                <w:color w:val="auto"/>
                <w:lang w:eastAsia="cs-CZ"/>
              </w:rPr>
              <w:t xml:space="preserve"> ve formě nabídky svých služeb pro investory. Další propagační materiály, brožury plánuje Olomoucký kraj vydat v rámci edičního plánu na rok 2023, konkrétně se jedná o aktualizaci publikace „Významné firmy Olomouckého kraje 2023“. Jiné specializované propagační materiály ekonomického a investičního charakteru budou zpracovány v případě požadavku ze strany vedení Olomouckého kraje.</w:t>
            </w:r>
          </w:p>
          <w:p w14:paraId="7AD40BFD" w14:textId="06148916" w:rsidR="00AC06A0" w:rsidRPr="00AC06A0" w:rsidRDefault="00AC06A0" w:rsidP="00AC06A0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</w:rPr>
            </w:pPr>
            <w:r w:rsidRPr="00AC06A0">
              <w:rPr>
                <w:rFonts w:ascii="Arial" w:hAnsi="Arial" w:cs="Arial"/>
                <w:color w:val="auto"/>
              </w:rPr>
              <w:t xml:space="preserve">Také v roce 2022 Olomoucký kraj spolupracoval s univerzitou v rámci společného sdružení právnických osob </w:t>
            </w:r>
            <w:hyperlink r:id="rId11" w:history="1">
              <w:r w:rsidRPr="00AC06A0">
                <w:rPr>
                  <w:rStyle w:val="Hypertextovodkaz"/>
                  <w:rFonts w:ascii="Arial" w:hAnsi="Arial" w:cs="Arial"/>
                  <w:color w:val="auto"/>
                </w:rPr>
                <w:t>Inovační centrum Olomouckého kraje</w:t>
              </w:r>
            </w:hyperlink>
            <w:r w:rsidRPr="00AC06A0">
              <w:rPr>
                <w:rFonts w:ascii="Arial" w:hAnsi="Arial" w:cs="Arial"/>
                <w:color w:val="auto"/>
              </w:rPr>
              <w:t xml:space="preserve"> (dále jen „ICOK“). V oblasti strategického směřování ICOK byly zpracovaná Střednědobá strategie rozvoje Inovačního centra Olomouckého kraje na roky 2022 – 2025. </w:t>
            </w:r>
          </w:p>
          <w:p w14:paraId="33DCF268" w14:textId="77777777" w:rsidR="00AC06A0" w:rsidRPr="00AC06A0" w:rsidRDefault="00AC06A0" w:rsidP="00AC06A0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</w:rPr>
            </w:pPr>
            <w:r w:rsidRPr="00AC06A0">
              <w:rPr>
                <w:rFonts w:ascii="Arial" w:hAnsi="Arial" w:cs="Arial"/>
                <w:color w:val="auto"/>
              </w:rPr>
              <w:t xml:space="preserve">Olomoucký kraj financoval aktivity na podporu rozvoje inovačního prostředí prostřednictvím s ICOK uzavřené smlouvy o poskytování služeb obecného hospodářského zájmu v oblasti inovací. Pro rok 2022 byla na aktivity realizované </w:t>
            </w:r>
            <w:proofErr w:type="spellStart"/>
            <w:r w:rsidRPr="00AC06A0">
              <w:rPr>
                <w:rFonts w:ascii="Arial" w:hAnsi="Arial" w:cs="Arial"/>
                <w:color w:val="auto"/>
              </w:rPr>
              <w:t>ICOKem</w:t>
            </w:r>
            <w:proofErr w:type="spellEnd"/>
            <w:r w:rsidRPr="00AC06A0">
              <w:rPr>
                <w:rFonts w:ascii="Arial" w:hAnsi="Arial" w:cs="Arial"/>
                <w:color w:val="auto"/>
              </w:rPr>
              <w:t xml:space="preserve"> na základě této smlouvy Olomouckým krajem alokována částka ve výši 12 mil. Kč. Zároveň v prosinci 2022 byla Zastupitelstvem Olomouckého kraje schválena alokace na tuto smlouvu na rok 2023 až 2026 ve výši 12 mil Kč ročně. Současně byl ICOK partnerem projektu Olomouckého kraje </w:t>
            </w:r>
            <w:hyperlink r:id="rId12" w:history="1">
              <w:r w:rsidRPr="00AC06A0">
                <w:rPr>
                  <w:rStyle w:val="Hypertextovodkaz"/>
                  <w:rFonts w:ascii="Arial" w:hAnsi="Arial" w:cs="Arial"/>
                  <w:color w:val="auto"/>
                </w:rPr>
                <w:t>Smart Akcelerátor Olomouckého kraje II</w:t>
              </w:r>
            </w:hyperlink>
            <w:r w:rsidRPr="00AC06A0">
              <w:rPr>
                <w:rFonts w:ascii="Arial" w:hAnsi="Arial" w:cs="Arial"/>
                <w:color w:val="auto"/>
              </w:rPr>
              <w:t xml:space="preserve"> (dále jen „SA OK II“), ve kterém realizuje většinu odborných aktivit. </w:t>
            </w:r>
          </w:p>
          <w:p w14:paraId="3E4C3F3F" w14:textId="77777777" w:rsidR="00AC06A0" w:rsidRPr="00AC06A0" w:rsidRDefault="00AC06A0" w:rsidP="00AC06A0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</w:rPr>
            </w:pPr>
            <w:r w:rsidRPr="00AC06A0">
              <w:rPr>
                <w:rFonts w:ascii="Arial" w:hAnsi="Arial" w:cs="Arial"/>
                <w:color w:val="auto"/>
              </w:rPr>
              <w:t xml:space="preserve">ICOK v roce 2022 realizoval například </w:t>
            </w:r>
            <w:proofErr w:type="spellStart"/>
            <w:r w:rsidRPr="00AC06A0">
              <w:rPr>
                <w:rFonts w:ascii="Arial" w:hAnsi="Arial" w:cs="Arial"/>
                <w:color w:val="auto"/>
              </w:rPr>
              <w:t>preinkubační</w:t>
            </w:r>
            <w:proofErr w:type="spellEnd"/>
            <w:r w:rsidRPr="00AC06A0">
              <w:rPr>
                <w:rFonts w:ascii="Arial" w:hAnsi="Arial" w:cs="Arial"/>
                <w:color w:val="auto"/>
              </w:rPr>
              <w:t xml:space="preserve"> a inkubační program </w:t>
            </w:r>
            <w:hyperlink r:id="rId13" w:history="1">
              <w:proofErr w:type="spellStart"/>
              <w:r w:rsidRPr="00AC06A0">
                <w:rPr>
                  <w:rStyle w:val="Hypertextovodkaz"/>
                  <w:rFonts w:ascii="Arial" w:hAnsi="Arial" w:cs="Arial"/>
                  <w:color w:val="auto"/>
                </w:rPr>
                <w:t>NašlápnuTO</w:t>
              </w:r>
              <w:proofErr w:type="spellEnd"/>
            </w:hyperlink>
            <w:r w:rsidRPr="00AC06A0">
              <w:rPr>
                <w:rFonts w:ascii="Arial" w:hAnsi="Arial" w:cs="Arial"/>
                <w:color w:val="auto"/>
              </w:rPr>
              <w:t xml:space="preserve">, konzultační programy </w:t>
            </w:r>
            <w:hyperlink r:id="rId14" w:history="1">
              <w:r w:rsidRPr="00AC06A0">
                <w:rPr>
                  <w:rStyle w:val="Hypertextovodkaz"/>
                  <w:rFonts w:ascii="Arial" w:hAnsi="Arial" w:cs="Arial"/>
                  <w:color w:val="auto"/>
                </w:rPr>
                <w:t>ICOK PLATINN</w:t>
              </w:r>
            </w:hyperlink>
            <w:r w:rsidRPr="00AC06A0">
              <w:rPr>
                <w:rFonts w:ascii="Arial" w:hAnsi="Arial" w:cs="Arial"/>
                <w:color w:val="auto"/>
              </w:rPr>
              <w:t xml:space="preserve"> a ICOK DIGI. Dále pokračovala podpora provozu kontaktních míst v okresních městech Olomouckého kraje a podpora projektů na vybudování inovačních </w:t>
            </w:r>
            <w:proofErr w:type="spellStart"/>
            <w:r w:rsidRPr="00AC06A0">
              <w:rPr>
                <w:rFonts w:ascii="Arial" w:hAnsi="Arial" w:cs="Arial"/>
                <w:color w:val="auto"/>
              </w:rPr>
              <w:t>hubů</w:t>
            </w:r>
            <w:proofErr w:type="spellEnd"/>
            <w:r w:rsidRPr="00AC06A0">
              <w:rPr>
                <w:rFonts w:ascii="Arial" w:hAnsi="Arial" w:cs="Arial"/>
                <w:color w:val="auto"/>
              </w:rPr>
              <w:t xml:space="preserve"> v regionu v Přerově, Jeseníku, Šumperku. </w:t>
            </w:r>
          </w:p>
          <w:p w14:paraId="0E2327F6" w14:textId="77777777" w:rsidR="00AC06A0" w:rsidRPr="00AC06A0" w:rsidRDefault="00AC06A0" w:rsidP="00AC06A0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</w:rPr>
            </w:pPr>
            <w:r w:rsidRPr="00AC06A0">
              <w:rPr>
                <w:rFonts w:ascii="Arial" w:hAnsi="Arial" w:cs="Arial"/>
                <w:color w:val="auto"/>
              </w:rPr>
              <w:t xml:space="preserve">Dále byly </w:t>
            </w:r>
            <w:proofErr w:type="spellStart"/>
            <w:r w:rsidRPr="00AC06A0">
              <w:rPr>
                <w:rFonts w:ascii="Arial" w:hAnsi="Arial" w:cs="Arial"/>
                <w:color w:val="auto"/>
              </w:rPr>
              <w:t>ICOKem</w:t>
            </w:r>
            <w:proofErr w:type="spellEnd"/>
            <w:r w:rsidRPr="00AC06A0">
              <w:rPr>
                <w:rFonts w:ascii="Arial" w:hAnsi="Arial" w:cs="Arial"/>
                <w:color w:val="auto"/>
              </w:rPr>
              <w:t xml:space="preserve"> pořádány jednání Krajské rady pro inovace Olomouckého kraje a krajských inovačních platforem, RIS3 kulatý stůl, workshop Digitální transformace firem na Jesenicku, kulaté stoly a pracovní skupiny k přípravě inovačních </w:t>
            </w:r>
            <w:proofErr w:type="spellStart"/>
            <w:r w:rsidRPr="00AC06A0">
              <w:rPr>
                <w:rFonts w:ascii="Arial" w:hAnsi="Arial" w:cs="Arial"/>
                <w:color w:val="auto"/>
              </w:rPr>
              <w:t>hubů</w:t>
            </w:r>
            <w:proofErr w:type="spellEnd"/>
            <w:r w:rsidRPr="00AC06A0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AC06A0">
              <w:rPr>
                <w:rFonts w:ascii="Arial" w:hAnsi="Arial" w:cs="Arial"/>
                <w:color w:val="auto"/>
              </w:rPr>
              <w:t>matchmaking</w:t>
            </w:r>
            <w:proofErr w:type="spellEnd"/>
            <w:r w:rsidRPr="00AC06A0">
              <w:rPr>
                <w:rFonts w:ascii="Arial" w:hAnsi="Arial" w:cs="Arial"/>
                <w:color w:val="auto"/>
              </w:rPr>
              <w:t xml:space="preserve"> Inovace a realita v logistice 4.0, konference Inovační region Přerovsko, workshop Chytré ručky pro školáčky, konference WE CONNECT 2022. ICOK také spolupracoval s dalšími aktéry v regionu na akcích, např. soutěž Podnikavá hlava 2022 nebo Burza práce a vzdělávání v Přerově a ICOK byl také za</w:t>
            </w:r>
            <w:bookmarkStart w:id="0" w:name="_GoBack"/>
            <w:bookmarkEnd w:id="0"/>
            <w:r w:rsidRPr="00AC06A0">
              <w:rPr>
                <w:rFonts w:ascii="Arial" w:hAnsi="Arial" w:cs="Arial"/>
                <w:color w:val="auto"/>
              </w:rPr>
              <w:t xml:space="preserve">pojen do projektu agentury </w:t>
            </w:r>
            <w:proofErr w:type="spellStart"/>
            <w:r w:rsidRPr="00AC06A0">
              <w:rPr>
                <w:rFonts w:ascii="Arial" w:hAnsi="Arial" w:cs="Arial"/>
                <w:color w:val="auto"/>
              </w:rPr>
              <w:t>Czechinvest</w:t>
            </w:r>
            <w:proofErr w:type="spellEnd"/>
            <w:r w:rsidRPr="00AC06A0">
              <w:rPr>
                <w:rFonts w:ascii="Arial" w:hAnsi="Arial" w:cs="Arial"/>
                <w:color w:val="auto"/>
              </w:rPr>
              <w:t xml:space="preserve"> Technologická inkubace. </w:t>
            </w:r>
          </w:p>
          <w:p w14:paraId="75C0B433" w14:textId="77777777" w:rsidR="00AC06A0" w:rsidRPr="00AC06A0" w:rsidRDefault="00AC06A0" w:rsidP="00AC06A0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</w:rPr>
            </w:pPr>
            <w:r w:rsidRPr="00AC06A0">
              <w:rPr>
                <w:rFonts w:ascii="Arial" w:hAnsi="Arial" w:cs="Arial"/>
                <w:color w:val="auto"/>
              </w:rPr>
              <w:lastRenderedPageBreak/>
              <w:t>Podporována byla také příprava tzv. strategických projektů v oblasti RIS3, byly také zpracovávány analýzy domén specializace v rámci přípravy aktualizace RIS3 strategie Olomouckého kraje. Byla zpracována aktualizace Marketingové a komunikační strategie RIS3 Olomouckého kraje a realizovány marketingové aktivity na podporu rozvoje inovačního prostředí v kraji na základě této strategie.</w:t>
            </w:r>
          </w:p>
          <w:p w14:paraId="6A0542C8" w14:textId="14C4900A" w:rsidR="00626095" w:rsidRDefault="00626095" w:rsidP="00626095">
            <w:pPr>
              <w:pStyle w:val="Zkladntextodsazen"/>
              <w:ind w:left="0"/>
              <w:rPr>
                <w:rFonts w:cs="Arial"/>
              </w:rPr>
            </w:pPr>
            <w:r w:rsidRPr="00AC06A0">
              <w:rPr>
                <w:rFonts w:cs="Arial"/>
              </w:rPr>
              <w:t xml:space="preserve">Olomoucký kraj spolupracuje s dalšími institucemi podporujícími podnikání, jedná se především o agenturu </w:t>
            </w:r>
            <w:proofErr w:type="spellStart"/>
            <w:r w:rsidRPr="00AC06A0">
              <w:rPr>
                <w:rFonts w:cs="Arial"/>
              </w:rPr>
              <w:t>CzechInvest</w:t>
            </w:r>
            <w:proofErr w:type="spellEnd"/>
            <w:r w:rsidRPr="00AC06A0">
              <w:rPr>
                <w:rFonts w:cs="Arial"/>
              </w:rPr>
              <w:t xml:space="preserve"> a krajskou a</w:t>
            </w:r>
            <w:r>
              <w:rPr>
                <w:rFonts w:cs="Arial"/>
              </w:rPr>
              <w:t xml:space="preserve"> okresní hospodářské komory. Zároveň se připravuje území OK na čerpání EU fondů a národních dotací, formou vyhledávání strategických projektů a </w:t>
            </w:r>
            <w:proofErr w:type="spellStart"/>
            <w:r>
              <w:rPr>
                <w:rFonts w:cs="Arial"/>
              </w:rPr>
              <w:t>brownfieldů</w:t>
            </w:r>
            <w:proofErr w:type="spellEnd"/>
            <w:r>
              <w:rPr>
                <w:rFonts w:cs="Arial"/>
              </w:rPr>
              <w:t>.</w:t>
            </w:r>
            <w:r w:rsidR="00AC06A0">
              <w:rPr>
                <w:rFonts w:cs="Arial"/>
              </w:rPr>
              <w:t xml:space="preserve"> </w:t>
            </w:r>
          </w:p>
          <w:p w14:paraId="7111D861" w14:textId="2C4F6D0C" w:rsidR="00503745" w:rsidRDefault="00626095" w:rsidP="00626095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 plnění priorit v oblasti Smart region funguje Řídící výbor a tematicky zaměřené pracovní skupiny. Na základě doporučení Řídícího výboru bylo v roce 202</w:t>
            </w:r>
            <w:r w:rsidR="00A77E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podpořeno </w:t>
            </w:r>
            <w:r w:rsidR="00171852">
              <w:rPr>
                <w:rFonts w:cs="Arial"/>
              </w:rPr>
              <w:t>9</w:t>
            </w:r>
            <w:r w:rsidR="00FE3454">
              <w:rPr>
                <w:rFonts w:cs="Arial"/>
              </w:rPr>
              <w:t xml:space="preserve"> projektů, 2 v oblasti dopravy, </w:t>
            </w:r>
            <w:r w:rsidR="00171852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v oblasti </w:t>
            </w:r>
            <w:proofErr w:type="spellStart"/>
            <w:r>
              <w:rPr>
                <w:rFonts w:cs="Arial"/>
              </w:rPr>
              <w:t>eHealth</w:t>
            </w:r>
            <w:proofErr w:type="spellEnd"/>
            <w:r>
              <w:rPr>
                <w:rFonts w:cs="Arial"/>
              </w:rPr>
              <w:t xml:space="preserve"> a </w:t>
            </w:r>
            <w:r w:rsidR="00FE3454">
              <w:rPr>
                <w:rFonts w:cs="Arial"/>
              </w:rPr>
              <w:t xml:space="preserve">2 </w:t>
            </w:r>
            <w:r>
              <w:rPr>
                <w:rFonts w:cs="Arial"/>
              </w:rPr>
              <w:t xml:space="preserve">v oblasti </w:t>
            </w:r>
            <w:r w:rsidR="00FE3454">
              <w:rPr>
                <w:rFonts w:cs="Arial"/>
              </w:rPr>
              <w:t>e-</w:t>
            </w:r>
            <w:proofErr w:type="spellStart"/>
            <w:r w:rsidR="00FE3454">
              <w:rPr>
                <w:rFonts w:cs="Arial"/>
              </w:rPr>
              <w:t>Government</w:t>
            </w:r>
            <w:r w:rsidR="00171852">
              <w:rPr>
                <w:rFonts w:cs="Arial"/>
              </w:rPr>
              <w:t>u</w:t>
            </w:r>
            <w:proofErr w:type="spellEnd"/>
            <w:r>
              <w:rPr>
                <w:rFonts w:cs="Arial"/>
              </w:rPr>
              <w:t>.</w:t>
            </w:r>
          </w:p>
          <w:p w14:paraId="7A6FC905" w14:textId="4A7F7A42" w:rsidR="00A96D03" w:rsidRPr="00503745" w:rsidRDefault="000509BD" w:rsidP="00BD41C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V roce 2022 byl vyhlášen také dotační program Smart region Olomoucký kraj. V rámci dotačního programu bylo poskytnuto 9 dotací na </w:t>
            </w:r>
            <w:r w:rsidRPr="000509BD">
              <w:rPr>
                <w:rFonts w:cs="Arial"/>
              </w:rPr>
              <w:t>příprav</w:t>
            </w:r>
            <w:r>
              <w:rPr>
                <w:rFonts w:cs="Arial"/>
              </w:rPr>
              <w:t>u</w:t>
            </w:r>
            <w:r w:rsidRPr="000509BD">
              <w:rPr>
                <w:rFonts w:cs="Arial"/>
              </w:rPr>
              <w:t xml:space="preserve"> a realizac</w:t>
            </w:r>
            <w:r>
              <w:rPr>
                <w:rFonts w:cs="Arial"/>
              </w:rPr>
              <w:t>i</w:t>
            </w:r>
            <w:r w:rsidRPr="000509BD">
              <w:rPr>
                <w:rFonts w:cs="Arial"/>
              </w:rPr>
              <w:t xml:space="preserve"> SMART opatření</w:t>
            </w:r>
            <w:r>
              <w:rPr>
                <w:rFonts w:cs="Arial"/>
              </w:rPr>
              <w:t xml:space="preserve"> v celkové výši 1 750 000 Kč.</w:t>
            </w:r>
          </w:p>
        </w:tc>
      </w:tr>
      <w:tr w:rsidR="00F24EE5" w14:paraId="5C2FDF01" w14:textId="77777777" w:rsidTr="00F24EE5">
        <w:trPr>
          <w:jc w:val="center"/>
        </w:trPr>
        <w:tc>
          <w:tcPr>
            <w:tcW w:w="10207" w:type="dxa"/>
            <w:gridSpan w:val="3"/>
          </w:tcPr>
          <w:p w14:paraId="179F7A9F" w14:textId="6062EDB3" w:rsidR="00F24EE5" w:rsidRDefault="00C01DCC" w:rsidP="00681DE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490EB5" w14:paraId="7B790059" w14:textId="77777777" w:rsidTr="005159E8">
        <w:trPr>
          <w:jc w:val="center"/>
        </w:trPr>
        <w:tc>
          <w:tcPr>
            <w:tcW w:w="3402" w:type="dxa"/>
          </w:tcPr>
          <w:p w14:paraId="66EDAB5F" w14:textId="77777777" w:rsidR="00490EB5" w:rsidRDefault="00490EB5" w:rsidP="00681DE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Výdaje na prioritu:</w:t>
            </w:r>
          </w:p>
          <w:p w14:paraId="6F54E792" w14:textId="1553CB4A" w:rsidR="00490EB5" w:rsidRPr="00607D68" w:rsidRDefault="000257C5" w:rsidP="00BF21A8">
            <w:pPr>
              <w:pStyle w:val="Zkladntextodsazen"/>
              <w:ind w:left="0"/>
              <w:jc w:val="right"/>
              <w:rPr>
                <w:rFonts w:cs="Arial"/>
                <w:i/>
              </w:rPr>
            </w:pPr>
            <w:r w:rsidRPr="000257C5">
              <w:rPr>
                <w:rFonts w:cs="Arial"/>
              </w:rPr>
              <w:t>32</w:t>
            </w:r>
            <w:r>
              <w:rPr>
                <w:rFonts w:cs="Arial"/>
              </w:rPr>
              <w:t> </w:t>
            </w:r>
            <w:r w:rsidRPr="000257C5">
              <w:rPr>
                <w:rFonts w:cs="Arial"/>
              </w:rPr>
              <w:t>297</w:t>
            </w:r>
            <w:r>
              <w:rPr>
                <w:rFonts w:cs="Arial"/>
              </w:rPr>
              <w:t> </w:t>
            </w:r>
            <w:r w:rsidRPr="000257C5">
              <w:rPr>
                <w:rFonts w:cs="Arial"/>
              </w:rPr>
              <w:t>267</w:t>
            </w:r>
            <w:r>
              <w:rPr>
                <w:rFonts w:cs="Arial"/>
              </w:rPr>
              <w:t> </w:t>
            </w:r>
            <w:r w:rsidR="00BF21A8">
              <w:rPr>
                <w:rFonts w:cs="Arial"/>
              </w:rPr>
              <w:t>Kč</w:t>
            </w:r>
          </w:p>
        </w:tc>
        <w:tc>
          <w:tcPr>
            <w:tcW w:w="3402" w:type="dxa"/>
          </w:tcPr>
          <w:p w14:paraId="645CDC7D" w14:textId="77777777" w:rsidR="00490EB5" w:rsidRDefault="00490EB5" w:rsidP="00490EB5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Poskytnuté dotace jiným:</w:t>
            </w:r>
          </w:p>
          <w:p w14:paraId="68FE157D" w14:textId="4AA00B15" w:rsidR="008F01A3" w:rsidRDefault="000257C5" w:rsidP="008F01A3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0257C5">
              <w:rPr>
                <w:rFonts w:cs="Arial"/>
              </w:rPr>
              <w:t>14</w:t>
            </w:r>
            <w:r>
              <w:rPr>
                <w:rFonts w:cs="Arial"/>
              </w:rPr>
              <w:t> </w:t>
            </w:r>
            <w:r w:rsidRPr="000257C5">
              <w:rPr>
                <w:rFonts w:cs="Arial"/>
              </w:rPr>
              <w:t>744</w:t>
            </w:r>
            <w:r>
              <w:rPr>
                <w:rFonts w:cs="Arial"/>
              </w:rPr>
              <w:t> </w:t>
            </w:r>
            <w:r w:rsidRPr="000257C5">
              <w:rPr>
                <w:rFonts w:cs="Arial"/>
              </w:rPr>
              <w:t>471</w:t>
            </w:r>
            <w:r>
              <w:rPr>
                <w:rFonts w:cs="Arial"/>
              </w:rPr>
              <w:t> </w:t>
            </w:r>
            <w:r w:rsidR="008F01A3">
              <w:rPr>
                <w:rFonts w:cs="Arial"/>
              </w:rPr>
              <w:t>Kč</w:t>
            </w:r>
          </w:p>
          <w:p w14:paraId="2744ACA0" w14:textId="5F967D18" w:rsidR="008F01A3" w:rsidRDefault="000257C5" w:rsidP="00194E64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497390">
              <w:rPr>
                <w:rFonts w:cs="Arial"/>
              </w:rPr>
              <w:t xml:space="preserve"> </w:t>
            </w:r>
            <w:r w:rsidR="008F01A3">
              <w:rPr>
                <w:rFonts w:cs="Arial"/>
              </w:rPr>
              <w:t>dotací</w:t>
            </w:r>
          </w:p>
        </w:tc>
        <w:tc>
          <w:tcPr>
            <w:tcW w:w="3403" w:type="dxa"/>
          </w:tcPr>
          <w:p w14:paraId="36169930" w14:textId="77777777" w:rsidR="00490EB5" w:rsidRDefault="00490EB5" w:rsidP="00681DE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Dotace přijaté krajem:</w:t>
            </w:r>
          </w:p>
          <w:p w14:paraId="338B20E0" w14:textId="23B6857F" w:rsidR="008F01A3" w:rsidRDefault="00FC78CD" w:rsidP="00BF21A8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6 343</w:t>
            </w:r>
            <w:r w:rsidR="001305A5">
              <w:rPr>
                <w:rFonts w:cs="Arial"/>
              </w:rPr>
              <w:t> </w:t>
            </w:r>
            <w:r>
              <w:rPr>
                <w:rFonts w:cs="Arial"/>
              </w:rPr>
              <w:t>094</w:t>
            </w:r>
            <w:r w:rsidR="001305A5">
              <w:rPr>
                <w:rFonts w:cs="Arial"/>
              </w:rPr>
              <w:t xml:space="preserve"> </w:t>
            </w:r>
            <w:r w:rsidR="008F01A3">
              <w:rPr>
                <w:rFonts w:cs="Arial"/>
              </w:rPr>
              <w:t>Kč</w:t>
            </w:r>
          </w:p>
        </w:tc>
      </w:tr>
      <w:tr w:rsidR="00F24EE5" w14:paraId="204CFBFD" w14:textId="77777777" w:rsidTr="00F24EE5">
        <w:trPr>
          <w:jc w:val="center"/>
        </w:trPr>
        <w:tc>
          <w:tcPr>
            <w:tcW w:w="10207" w:type="dxa"/>
            <w:gridSpan w:val="3"/>
          </w:tcPr>
          <w:p w14:paraId="7765983D" w14:textId="75CEB715" w:rsidR="00F24EE5" w:rsidRDefault="00C01DCC" w:rsidP="00681DE7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Nejvýznamnější </w:t>
            </w:r>
            <w:r w:rsid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  <w:p w14:paraId="71F1AA57" w14:textId="77777777" w:rsidR="004B2808" w:rsidRDefault="004B2808" w:rsidP="004B280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Cena hejtmana OK za společenskou zodpovědnost</w:t>
            </w:r>
          </w:p>
          <w:p w14:paraId="601BA410" w14:textId="04C168B9" w:rsidR="004B2808" w:rsidRDefault="004B2808" w:rsidP="004B280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Příspěvek Inovačnímu centru Olomouckého kraje</w:t>
            </w:r>
          </w:p>
          <w:p w14:paraId="5F20ADFC" w14:textId="77777777" w:rsidR="004B2808" w:rsidRDefault="004B2808" w:rsidP="004B280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Prezentace na veletrhu </w:t>
            </w:r>
            <w:proofErr w:type="spellStart"/>
            <w:r>
              <w:rPr>
                <w:rFonts w:cs="Arial"/>
              </w:rPr>
              <w:t>Stavotech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6607A4C9" w14:textId="159D4B0C" w:rsidR="004B2808" w:rsidRDefault="004B2808" w:rsidP="004B280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Podpora 9 projektů Smart region</w:t>
            </w:r>
          </w:p>
          <w:p w14:paraId="4E54C37B" w14:textId="54D9D542" w:rsidR="004B2808" w:rsidRDefault="004B2808" w:rsidP="004B280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Dotační program Smart region</w:t>
            </w:r>
          </w:p>
          <w:p w14:paraId="6C0F4167" w14:textId="25E9E9F0" w:rsidR="008F01A3" w:rsidRPr="008F01A3" w:rsidRDefault="004B2808" w:rsidP="004B280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Projekty Smart akcelerátor II a III</w:t>
            </w:r>
          </w:p>
        </w:tc>
      </w:tr>
    </w:tbl>
    <w:p w14:paraId="45CEE929" w14:textId="6BCBA7BA" w:rsidR="008645FB" w:rsidRDefault="008645FB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2B0D03" w14:paraId="044BE435" w14:textId="77777777" w:rsidTr="005159E8">
        <w:trPr>
          <w:jc w:val="center"/>
        </w:trPr>
        <w:tc>
          <w:tcPr>
            <w:tcW w:w="10207" w:type="dxa"/>
            <w:gridSpan w:val="3"/>
          </w:tcPr>
          <w:p w14:paraId="1223D916" w14:textId="362CC785" w:rsidR="002B0D03" w:rsidRPr="00503745" w:rsidRDefault="00321A95" w:rsidP="00321A9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B</w:t>
            </w:r>
            <w:r w:rsidR="002B0D03" w:rsidRPr="00503745">
              <w:rPr>
                <w:rFonts w:cs="Arial"/>
                <w:b/>
                <w:sz w:val="28"/>
              </w:rPr>
              <w:t>.</w:t>
            </w:r>
            <w:r>
              <w:rPr>
                <w:rFonts w:cs="Arial"/>
                <w:b/>
                <w:sz w:val="28"/>
              </w:rPr>
              <w:t xml:space="preserve"> VZDĚLÁNÍ A ZAMĚSTNANOST</w:t>
            </w:r>
          </w:p>
        </w:tc>
      </w:tr>
      <w:tr w:rsidR="002B0D03" w14:paraId="65D6CF42" w14:textId="77777777" w:rsidTr="005159E8">
        <w:trPr>
          <w:jc w:val="center"/>
        </w:trPr>
        <w:tc>
          <w:tcPr>
            <w:tcW w:w="10207" w:type="dxa"/>
            <w:gridSpan w:val="3"/>
          </w:tcPr>
          <w:p w14:paraId="6E7E761B" w14:textId="77777777" w:rsidR="002B0D03" w:rsidRDefault="002B0D03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14:paraId="5D36D9E2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 xml:space="preserve">Jako hlavní strategické cíle v oblasti školství SROK identifikuje: </w:t>
            </w:r>
          </w:p>
          <w:p w14:paraId="1C518A2C" w14:textId="7777777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 xml:space="preserve">zajistit kvalitu a rovné příležitosti ke vzdělávání na všech stupních </w:t>
            </w:r>
          </w:p>
          <w:p w14:paraId="7F2E7001" w14:textId="7777777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>zvýšit uplatnitelnost absolventů na trhu práce.</w:t>
            </w:r>
          </w:p>
          <w:p w14:paraId="338BD525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>Uplatnitelnost absolventů na trhu práce je jedním z důležitých hledisek při projednávání struktury a kapacity oborů škol v Olomouckém kraji. Neodmyslitelnou součástí činnosti středních škol je pak spolupráce se sociálními partnery.</w:t>
            </w:r>
          </w:p>
          <w:p w14:paraId="167CACCF" w14:textId="7669B1BE" w:rsidR="004459DC" w:rsidRPr="004459DC" w:rsidRDefault="004459DC" w:rsidP="004459DC">
            <w:pPr>
              <w:pStyle w:val="Zkladntextodsazen"/>
              <w:ind w:left="0"/>
            </w:pPr>
            <w:r w:rsidRPr="004459DC">
              <w:t xml:space="preserve">Olomoucký kraj i v roce 2022 pokračoval v podpoře vybraných technických a řemeslných oborů vzdělání, které jsou dlouhodobě perspektivní na trhu práce. Ve školním roce 2021/2022 bylo podporováno celkem 50 oborů vzdělání, z toho 32 učebních oborů vzdělání a 18 technických oborů vzdělání zakončených maturitní zkouškou. Pokračuje i podpora Jesenicka tzv. Jesenickým stipendiem, které je určeno žákům maturitních i učebních oborů vzdělání středních škol v regionu, vyjma žáků oborů vzdělání Gymnázium a Gymnázium se sportovní přípravou. </w:t>
            </w:r>
            <w:r w:rsidRPr="004459DC">
              <w:lastRenderedPageBreak/>
              <w:t>Hlavním cílem je podpořit zvýšení počtu žáků v</w:t>
            </w:r>
            <w:r w:rsidR="004B2808">
              <w:t> </w:t>
            </w:r>
            <w:r w:rsidRPr="004459DC">
              <w:t>jesenických středních školách a zvýšení motivace místních žáků ke vzdělávání v tomto regionu.</w:t>
            </w:r>
          </w:p>
          <w:p w14:paraId="47FE35CC" w14:textId="77777777" w:rsidR="004459DC" w:rsidRPr="004459DC" w:rsidRDefault="004459DC" w:rsidP="004459DC">
            <w:pPr>
              <w:pStyle w:val="Zkladntextodsazen"/>
              <w:ind w:left="0"/>
            </w:pPr>
            <w:r w:rsidRPr="004459DC">
              <w:t>Podpora polytechnického vzdělávání a řemesel v Olomouckém kraji je realizována také prostřednictvím specializovaných webových stránek Řemeslo je OK (remeslojeok.cz), které přinášejí nejen kompletní přehled učebních oborů, ale také aktuální informace z tohoto segmentu vzdělávacího systému.</w:t>
            </w:r>
          </w:p>
          <w:p w14:paraId="7E62C093" w14:textId="05DD4E52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t>Olomoucký kraj věnuje také velkou pozornost prezentačním výstavám oborů vzdělání středních škol a vyšších odborných škol Olomouckého kraje – SCHOLARIS, které se konají v Olomouci, Šumperku, Prostějově, Jeseníku a Přerově. Akce jsou pořádány ve spolupráci s</w:t>
            </w:r>
            <w:r w:rsidR="004B2808">
              <w:t> </w:t>
            </w:r>
            <w:r w:rsidRPr="004459DC">
              <w:t xml:space="preserve">Úřadem práce, společností SCHOLA </w:t>
            </w:r>
            <w:proofErr w:type="spellStart"/>
            <w:r w:rsidRPr="004459DC">
              <w:t>education</w:t>
            </w:r>
            <w:proofErr w:type="spellEnd"/>
            <w:r w:rsidRPr="004459DC">
              <w:t xml:space="preserve"> a středními školami.</w:t>
            </w:r>
          </w:p>
          <w:p w14:paraId="2D82D611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 xml:space="preserve">Důležitou roli při naplňování výše uvedených cílů hraje realizace pokračující projektů Implementace krajského akčního plánu rozvoje vzdělávání Olomouckého kraje II a Rovné příležitosti ve vzdělávání v Olomouckém kraji. </w:t>
            </w:r>
          </w:p>
          <w:p w14:paraId="0F5B1E06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>Projekt IKAPOK II řeší:</w:t>
            </w:r>
          </w:p>
          <w:p w14:paraId="359B8979" w14:textId="7777777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>rozvoj čtenářské/matematické/digitální gramotnosti nestudijně zaměřených žáků 2. stupně ZŠ a učebních oborů SŠ</w:t>
            </w:r>
          </w:p>
          <w:p w14:paraId="2AF5B0C3" w14:textId="7777777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>dlouhodobý pokles studentů v oblasti polytechnického vzdělávání, zejména technických oborů</w:t>
            </w:r>
          </w:p>
          <w:p w14:paraId="2E8AFF75" w14:textId="7777777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>nedostatek metodické podpory vedoucím praxí na SŠ pro budoucí pedagogické pracovníky</w:t>
            </w:r>
          </w:p>
          <w:p w14:paraId="25770472" w14:textId="7777777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>rozvoj kariérového poradenství, jež je ve svém konečném důsledku preventivním opatřením předčasných odchodů ze vzdělávání, na jejichž začátku často stojí nevhodná volba oboru</w:t>
            </w:r>
          </w:p>
          <w:p w14:paraId="61F25431" w14:textId="2A53D4F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>chybějící podporu odborné praxe budoucích a začínajících pedagogů v</w:t>
            </w:r>
            <w:r w:rsidR="004B2808">
              <w:rPr>
                <w:rFonts w:cs="Arial"/>
              </w:rPr>
              <w:t> </w:t>
            </w:r>
            <w:r w:rsidRPr="004459DC">
              <w:rPr>
                <w:rFonts w:cs="Arial"/>
              </w:rPr>
              <w:t>mateřských školách</w:t>
            </w:r>
          </w:p>
          <w:p w14:paraId="2894C048" w14:textId="7777777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>nedostatek mladých podnikatelů, způsobený jejich nízkou motivací a neznalostí základních informací potřebných pro rozvoj podnikání, což má za následek snižování konkurenceschopnosti a s tím spojenou malou motivaci dalšího profesního rozvoje na podnikatelském trhu</w:t>
            </w:r>
          </w:p>
          <w:p w14:paraId="6DA153E2" w14:textId="7777777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>zahraniční mobility pedagogických pracovníků jako prostředek jejich profesního rozvoje.</w:t>
            </w:r>
          </w:p>
          <w:p w14:paraId="611BFB1D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>Projekt RPVOK řeší:</w:t>
            </w:r>
          </w:p>
          <w:p w14:paraId="097D64AD" w14:textId="7777777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>podporu rovných příležitostí ve vzdělávání s cílem aktivněji zapojení žáky/studenty se SVP do společného vzdělávání, zejména do výuky tělesné výchovy a do dalších školních, mimoškolních a volnočasových aktivit</w:t>
            </w:r>
          </w:p>
          <w:p w14:paraId="2A8BEBDC" w14:textId="7777777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>předčasné odchody ze vzdělávání podporou realizace komplexních preventivních, intervenčních a kompenzačních opatření, které jsou zaměřeny na žáky/studenty, jejich rodinu a školu</w:t>
            </w:r>
          </w:p>
          <w:p w14:paraId="54E41470" w14:textId="77777777" w:rsidR="004459DC" w:rsidRPr="004459DC" w:rsidRDefault="004459DC" w:rsidP="004459DC">
            <w:pPr>
              <w:pStyle w:val="Zkladntextodsazen"/>
              <w:numPr>
                <w:ilvl w:val="0"/>
                <w:numId w:val="7"/>
              </w:numPr>
              <w:rPr>
                <w:rFonts w:cs="Arial"/>
              </w:rPr>
            </w:pPr>
            <w:r w:rsidRPr="004459DC">
              <w:rPr>
                <w:rFonts w:cs="Arial"/>
              </w:rPr>
              <w:t>rozvoj kariérového poradenství v odborném vzdělávání, jež je ve svém konečném důsledku preventivním opatřením předčasných odchodů ze vzdělávání, na jejichž začátku často stojí nevhodná volba oboru.</w:t>
            </w:r>
          </w:p>
          <w:p w14:paraId="4CF0EB65" w14:textId="3663BA8E" w:rsidR="004459DC" w:rsidRPr="004459DC" w:rsidRDefault="004459DC" w:rsidP="004459DC">
            <w:pPr>
              <w:rPr>
                <w:rFonts w:cs="Arial"/>
                <w:szCs w:val="24"/>
              </w:rPr>
            </w:pPr>
            <w:r w:rsidRPr="004459DC">
              <w:rPr>
                <w:rFonts w:cs="Arial"/>
                <w:szCs w:val="24"/>
              </w:rPr>
              <w:t>Důležitou prioritou je také spolupráce s vysokými š</w:t>
            </w:r>
            <w:r w:rsidR="004B2808">
              <w:rPr>
                <w:rFonts w:cs="Arial"/>
                <w:szCs w:val="24"/>
              </w:rPr>
              <w:t>kolami v regionu, a to jednak v </w:t>
            </w:r>
            <w:r w:rsidRPr="004459DC">
              <w:rPr>
                <w:rFonts w:cs="Arial"/>
                <w:szCs w:val="24"/>
              </w:rPr>
              <w:t>rámci realizace projektů a dále rovněž prostřednictvím dotačního programu na podporu vzdělávání na vysokých školách v Olomouckém kraji.</w:t>
            </w:r>
            <w:r w:rsidRPr="004459DC">
              <w:t xml:space="preserve"> </w:t>
            </w:r>
            <w:r w:rsidRPr="004459DC">
              <w:rPr>
                <w:rFonts w:cs="Arial"/>
                <w:szCs w:val="24"/>
              </w:rPr>
              <w:t xml:space="preserve">Cílem dotačního programu je podpora zvyšování kvality vzdělávání na vysokých školách s cílem zvýšení uplatnitelnosti absolventů jednotlivých </w:t>
            </w:r>
            <w:r w:rsidRPr="004459DC">
              <w:rPr>
                <w:rFonts w:cs="Arial"/>
                <w:szCs w:val="24"/>
              </w:rPr>
              <w:lastRenderedPageBreak/>
              <w:t>typů akreditovaných studijních programů na trhu práce, rozvoj spolupráce vysokých škol a středních škol v regionu (včetně podpory nadaných žáků), podpora vysokých šk</w:t>
            </w:r>
            <w:r w:rsidR="004B2808">
              <w:rPr>
                <w:rFonts w:cs="Arial"/>
                <w:szCs w:val="24"/>
              </w:rPr>
              <w:t>ol v </w:t>
            </w:r>
            <w:r w:rsidRPr="004459DC">
              <w:rPr>
                <w:rFonts w:cs="Arial"/>
                <w:szCs w:val="24"/>
              </w:rPr>
              <w:t>oblasti inovativních aktivit, podpora vědecko-výzkumných kapacit, které umožňují transfer ekonomického know-how do regionu, podpora profesně zaměřených studijních programů na vysokých školách v</w:t>
            </w:r>
            <w:r w:rsidR="004B2808">
              <w:rPr>
                <w:rFonts w:cs="Arial"/>
                <w:szCs w:val="24"/>
              </w:rPr>
              <w:t> </w:t>
            </w:r>
            <w:r w:rsidRPr="004459DC">
              <w:rPr>
                <w:rFonts w:cs="Arial"/>
                <w:szCs w:val="24"/>
              </w:rPr>
              <w:t xml:space="preserve">Olomouckém kraji a podpora akademicky zaměřených studijních oborů na vysokých školách v Olomouckém kraji zaměřených na polytechnické vzdělávání, nové technologie a průmysl. </w:t>
            </w:r>
          </w:p>
          <w:p w14:paraId="5183724F" w14:textId="26982CCC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>V</w:t>
            </w:r>
            <w:r w:rsidR="004B2808">
              <w:rPr>
                <w:rFonts w:cs="Arial"/>
              </w:rPr>
              <w:t> </w:t>
            </w:r>
            <w:r w:rsidRPr="004459DC">
              <w:rPr>
                <w:rFonts w:cs="Arial"/>
              </w:rPr>
              <w:t>roce 2022 bylo poskytnuto celkem 16 100 000 Kč vysokým školám se sídlem v Olomouckém</w:t>
            </w:r>
            <w:r w:rsidR="004B2808">
              <w:rPr>
                <w:rFonts w:cs="Arial"/>
              </w:rPr>
              <w:t xml:space="preserve"> kraji - Univerzitě Palackého v </w:t>
            </w:r>
            <w:r w:rsidRPr="004459DC">
              <w:rPr>
                <w:rFonts w:cs="Arial"/>
              </w:rPr>
              <w:t xml:space="preserve">Olomouci, Moravské vysoké škole Olomouc a </w:t>
            </w:r>
            <w:r w:rsidR="004B2808">
              <w:rPr>
                <w:rFonts w:cs="Arial"/>
              </w:rPr>
              <w:t>Vysoké škole logistiky o.p.s. v </w:t>
            </w:r>
            <w:r w:rsidRPr="004459DC">
              <w:rPr>
                <w:rFonts w:cs="Arial"/>
              </w:rPr>
              <w:t>Přerově. Podpořena byla také detašovaná pracoviště v Šumperku Vysoké školy báňské – Technické univerzity Ostrava</w:t>
            </w:r>
            <w:r w:rsidRPr="004459DC">
              <w:t>.</w:t>
            </w:r>
          </w:p>
          <w:p w14:paraId="3AC51AC3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>Co se týče zajištění rovných příležitostí ve vzdělávání, tak mimo projektovou činnost odbor školství a mládeže aktivně participuje v pracovních skupinách zaměřených na komplexní řešení situací osob se zdravotním postižením včetně vzdělávání. V rámci podpory vzdělávání žáků se speciálními vzdělávacími potřebami byla věnována velká pozornost i žákům nadaným a mimořádně nadaným. Podpora se neomezovala pouze na cílovou skupinu mimořádně nadaných a nadaných žáků, nýbrž zasahovala i do oblastí podpory identifikace, rozvoje a uplatnění nadání, dalšího vzdělávání pedagogických pracovníků a meziresortní spolupráce.</w:t>
            </w:r>
          </w:p>
          <w:p w14:paraId="36A0916B" w14:textId="5617B02F" w:rsidR="004459DC" w:rsidRPr="004459DC" w:rsidRDefault="00381977" w:rsidP="004459DC">
            <w:r>
              <w:t>K 1. </w:t>
            </w:r>
            <w:r w:rsidR="004459DC" w:rsidRPr="004459DC">
              <w:t>1.</w:t>
            </w:r>
            <w:r>
              <w:t> </w:t>
            </w:r>
            <w:r w:rsidR="004459DC" w:rsidRPr="004459DC">
              <w:t>2022 byla zahájena realizace projektu Krajský akční plán rozvoje vzdělávání Olomouckého kraje III (KAPIII). V rámci tohoto projektu byly zjišťovány a aktualizovány investiční potřeby škol a školských zařízení, které budou způsobilé k financování z IROP 2021-2027. Byly kompletovány podklady pro Souhrnný rámec pro investice do infrastruktury středních a vyšších odborných škol a byla řešena příprava pro Souhrnný rámec pro investice do infrastruktury školských poradenských zařízení a vzdělávání ve školách a třídách zřízených dle § 16 odst. 9 školského zákona. Zařazení projektových záměrů do těchto rámců je nutnou podmínkou pro předložení těchto projektů do výzev z IROP 2021-2027. V rámci projektu KAP III jsou kromě financování investičních projektů řešeny i možnosti financování z jiných dotačních titulů. Současně působily týmy odborných spolupracovníků (</w:t>
            </w:r>
            <w:proofErr w:type="spellStart"/>
            <w:r w:rsidR="004459DC" w:rsidRPr="004459DC">
              <w:t>minitýmy</w:t>
            </w:r>
            <w:proofErr w:type="spellEnd"/>
            <w:r w:rsidR="004459DC" w:rsidRPr="004459DC">
              <w:t>), na které navazovala činnost platforem pro odborná tematická setkání vedoucích pracovníků škol, pedagogů, rodičů, odborníků z praxe: V rámci nich docházelo k výměně informací a sdílení zkušeností (konkrétně se jednalo o platformu kompetencí k podnikavosti, iniciativě a kreativitě; platformu polytechnického vzdělávání; platformu odborného vzdělávání včetně spolupráce škol a zaměstnavatelů a kariérové poradenství; platformu gramotností; platformu společného vzdělávání a akcí KLIMA, platformu digitalizace ve vzdělávání). Takto získané podklady byly využity při tvorbě souboru dokumentů KAP III, a to především pro tvorbu Analýzy potřeb v území pro další rozvoj vzdělávání v kraji.</w:t>
            </w:r>
          </w:p>
          <w:p w14:paraId="48F782E6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>V oblasti školství Olomoucký kraj dále podporoval mezinárodní výměnné pobyty škol a školských zařízení, studijní pobyty studentů vybraných oborů v zahraničí, aktivity v oblasti environmentálního vzdělávání, výchovy a osvěty, organizace zaměřující se na práci s dětmi a mládeží a v neposlední řadě primární prevenci rizikových projevů chování.</w:t>
            </w:r>
          </w:p>
          <w:p w14:paraId="359E44D2" w14:textId="77777777" w:rsidR="002B0D03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>Odbor OSR zajišťuje administraci a realizaci projektů IKAPOK II a RPVOK. Výdaje projektů na r</w:t>
            </w:r>
            <w:r w:rsidRPr="00381977">
              <w:rPr>
                <w:rFonts w:cs="Arial"/>
              </w:rPr>
              <w:t>ealizaci za rok 2022: IKAPOK II 79 856 671,33 Kč, RPVOK 9 922 764,88 Kč.</w:t>
            </w:r>
          </w:p>
          <w:p w14:paraId="42E1A41F" w14:textId="77777777" w:rsidR="00381977" w:rsidRPr="00381977" w:rsidRDefault="00381977" w:rsidP="00381977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Přes Odbor investic do oblasti školství bylo investováno 85 185 132,22 Kč do přípravy a realizace 46 investičních akcí.</w:t>
            </w:r>
          </w:p>
          <w:p w14:paraId="65620862" w14:textId="77777777" w:rsidR="00381977" w:rsidRPr="00381977" w:rsidRDefault="00381977" w:rsidP="00381977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Mezi nejvýznamnější investice v roce 2022 v oblasti školství patří:</w:t>
            </w:r>
          </w:p>
          <w:p w14:paraId="7CE8909B" w14:textId="77777777" w:rsidR="00381977" w:rsidRPr="00381977" w:rsidRDefault="00381977" w:rsidP="00381977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REÚO – OA Mohelnice – budovy internátu a jídelna – kdy v roce 2022 bylo profinancováno 42 155 314,11 Kč a investiční akce pokračuje v roce 2023</w:t>
            </w:r>
          </w:p>
          <w:p w14:paraId="010097ED" w14:textId="77777777" w:rsidR="00381977" w:rsidRPr="00381977" w:rsidRDefault="00381977" w:rsidP="00381977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lastRenderedPageBreak/>
              <w:t>DDM Olomouc – REÚO budovy Jánského 1 – kdy v roce 2022 bylo profinancováno 13 646 659,67 Kč, investiční akce byla ukončena v roce 2022</w:t>
            </w:r>
          </w:p>
          <w:p w14:paraId="0ED11E44" w14:textId="77777777" w:rsidR="00381977" w:rsidRPr="00381977" w:rsidRDefault="00381977" w:rsidP="00381977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 xml:space="preserve">Gymnázium, Olomouc - </w:t>
            </w:r>
            <w:proofErr w:type="spellStart"/>
            <w:r w:rsidRPr="00381977">
              <w:rPr>
                <w:rFonts w:cs="Arial"/>
              </w:rPr>
              <w:t>Hejčín</w:t>
            </w:r>
            <w:proofErr w:type="spellEnd"/>
            <w:r w:rsidRPr="00381977">
              <w:rPr>
                <w:rFonts w:cs="Arial"/>
              </w:rPr>
              <w:t>, Tomkova 45 - Elektroinstalace na budově  A – v roce 2022 proběhla 1. etapa s náklady 9 772 556,78 Kč</w:t>
            </w:r>
          </w:p>
          <w:p w14:paraId="0782CEE7" w14:textId="77777777" w:rsidR="00381977" w:rsidRPr="00381977" w:rsidRDefault="00381977" w:rsidP="00381977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 xml:space="preserve">Bezbariérové úpravy školských zařízení v Olomouckém kraji - Obchodní akademie Olomouc - kdy v roce 2022 bylo profinancováno 3 040 944,92 Kč a investiční akce pokračuje v roce 2023 </w:t>
            </w:r>
          </w:p>
          <w:p w14:paraId="40483BBD" w14:textId="77777777" w:rsidR="00381977" w:rsidRPr="00381977" w:rsidRDefault="00381977" w:rsidP="00381977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Střední škola, Základní škola a Mateřská škola Šumperk, Hanácká 3 - Rekonstrukce elektroinstalace – v roce 2022 proběhla 2. etapa s náklady 3 638 876,56 Kč</w:t>
            </w:r>
          </w:p>
          <w:p w14:paraId="2E288C41" w14:textId="77777777" w:rsidR="00381977" w:rsidRPr="00381977" w:rsidRDefault="00381977" w:rsidP="00381977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 xml:space="preserve">Základní škola Uničov, Šternberská 35 - Rekonstrukce střechy a půdní vestavba - kdy v roce 2022 bylo profinancováno 5 605 246,48 Kč a investiční akce pokračuje v roce 2023 </w:t>
            </w:r>
          </w:p>
          <w:p w14:paraId="64995973" w14:textId="77777777" w:rsidR="00381977" w:rsidRPr="00381977" w:rsidRDefault="00381977" w:rsidP="00381977">
            <w:pPr>
              <w:pStyle w:val="Zkladntextodsazen"/>
              <w:ind w:left="0"/>
              <w:rPr>
                <w:rFonts w:cs="Arial"/>
              </w:rPr>
            </w:pPr>
          </w:p>
          <w:p w14:paraId="0E2389EC" w14:textId="12B4FCB5" w:rsidR="00381977" w:rsidRDefault="00381977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V roce 2022 Olomoucký kraj přes Odbor investic obdržel dotace ve výši 28 882 694,69 Kč na projekty ukončené v roce 2021 „PPP a SPC Olomouckého kraje - zvýšení kvality služeb a kapacity centra“ ve výši 15 869 432,14 Kč a na projekty ukončené v roce 2022 a to „DDM Olomouc – REÚO budovy Jánského 1“ ve výši 2 833 543,07 Kč a dále pak na projekt „REÚO – OA Mohelnice – budovy internátu a jídelna“ ve výši 10 179 719,48 Kč.</w:t>
            </w:r>
          </w:p>
          <w:p w14:paraId="47536858" w14:textId="46F05CC3" w:rsidR="00381977" w:rsidRPr="00503745" w:rsidRDefault="00381977" w:rsidP="004459DC">
            <w:pPr>
              <w:pStyle w:val="Zkladntextodsazen"/>
              <w:ind w:left="0"/>
              <w:rPr>
                <w:rFonts w:cs="Arial"/>
              </w:rPr>
            </w:pPr>
          </w:p>
        </w:tc>
      </w:tr>
      <w:tr w:rsidR="002B0D03" w14:paraId="537C0B1E" w14:textId="77777777" w:rsidTr="005159E8">
        <w:trPr>
          <w:jc w:val="center"/>
        </w:trPr>
        <w:tc>
          <w:tcPr>
            <w:tcW w:w="10207" w:type="dxa"/>
            <w:gridSpan w:val="3"/>
          </w:tcPr>
          <w:p w14:paraId="7CDA0844" w14:textId="77777777" w:rsidR="002B0D03" w:rsidRDefault="002B0D03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4459DC" w14:paraId="2D0CB074" w14:textId="77777777" w:rsidTr="005159E8">
        <w:trPr>
          <w:jc w:val="center"/>
        </w:trPr>
        <w:tc>
          <w:tcPr>
            <w:tcW w:w="3402" w:type="dxa"/>
          </w:tcPr>
          <w:p w14:paraId="3952B7B3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>Výdaje na prioritu:</w:t>
            </w:r>
          </w:p>
          <w:p w14:paraId="5B262704" w14:textId="31CBF95A" w:rsidR="004459DC" w:rsidRPr="004459DC" w:rsidRDefault="008453B5" w:rsidP="004459DC">
            <w:pPr>
              <w:pStyle w:val="Zkladntextodsazen"/>
              <w:ind w:left="0"/>
              <w:jc w:val="right"/>
              <w:rPr>
                <w:rFonts w:cs="Arial"/>
                <w:i/>
              </w:rPr>
            </w:pPr>
            <w:r w:rsidRPr="008453B5">
              <w:rPr>
                <w:rFonts w:cs="Arial"/>
              </w:rPr>
              <w:t>121</w:t>
            </w:r>
            <w:r>
              <w:rPr>
                <w:rFonts w:cs="Arial"/>
              </w:rPr>
              <w:t> </w:t>
            </w:r>
            <w:r w:rsidRPr="008453B5">
              <w:rPr>
                <w:rFonts w:cs="Arial"/>
              </w:rPr>
              <w:t>245</w:t>
            </w:r>
            <w:r>
              <w:rPr>
                <w:rFonts w:cs="Arial"/>
              </w:rPr>
              <w:t> </w:t>
            </w:r>
            <w:r w:rsidRPr="008453B5">
              <w:rPr>
                <w:rFonts w:cs="Arial"/>
              </w:rPr>
              <w:t>770</w:t>
            </w:r>
            <w:r w:rsidR="004459DC" w:rsidRPr="004459DC">
              <w:rPr>
                <w:rFonts w:cs="Arial"/>
              </w:rPr>
              <w:t xml:space="preserve"> Kč</w:t>
            </w:r>
          </w:p>
        </w:tc>
        <w:tc>
          <w:tcPr>
            <w:tcW w:w="3402" w:type="dxa"/>
          </w:tcPr>
          <w:p w14:paraId="48CDD643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>Poskytnuté dotace jiným:</w:t>
            </w:r>
          </w:p>
          <w:p w14:paraId="1BA19931" w14:textId="77777777" w:rsidR="004459DC" w:rsidRPr="004459DC" w:rsidRDefault="004459DC" w:rsidP="004459DC">
            <w:pPr>
              <w:pStyle w:val="Zkladntextodsazen"/>
              <w:jc w:val="right"/>
              <w:rPr>
                <w:rFonts w:cs="Arial"/>
              </w:rPr>
            </w:pPr>
            <w:r w:rsidRPr="004459DC">
              <w:rPr>
                <w:rFonts w:cs="Arial"/>
              </w:rPr>
              <w:t>30 016 503 Kč</w:t>
            </w:r>
          </w:p>
          <w:p w14:paraId="1C5A245F" w14:textId="217E9FE7" w:rsidR="004459DC" w:rsidRPr="004459DC" w:rsidRDefault="004459DC" w:rsidP="004459DC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4459DC">
              <w:rPr>
                <w:rFonts w:cs="Arial"/>
              </w:rPr>
              <w:t>179 dotací</w:t>
            </w:r>
          </w:p>
        </w:tc>
        <w:tc>
          <w:tcPr>
            <w:tcW w:w="3403" w:type="dxa"/>
          </w:tcPr>
          <w:p w14:paraId="6F2DBE2A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>Dotace přijaté krajem:</w:t>
            </w:r>
          </w:p>
          <w:p w14:paraId="229E46BE" w14:textId="38BBDD7F" w:rsidR="004459DC" w:rsidRPr="004459DC" w:rsidRDefault="008453B5" w:rsidP="004459DC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8453B5">
              <w:rPr>
                <w:rFonts w:cs="Arial"/>
              </w:rPr>
              <w:t>75</w:t>
            </w:r>
            <w:r>
              <w:rPr>
                <w:rFonts w:cs="Arial"/>
              </w:rPr>
              <w:t> </w:t>
            </w:r>
            <w:r w:rsidRPr="008453B5">
              <w:rPr>
                <w:rFonts w:cs="Arial"/>
              </w:rPr>
              <w:t>664</w:t>
            </w:r>
            <w:r>
              <w:rPr>
                <w:rFonts w:cs="Arial"/>
              </w:rPr>
              <w:t> </w:t>
            </w:r>
            <w:r w:rsidRPr="008453B5">
              <w:rPr>
                <w:rFonts w:cs="Arial"/>
              </w:rPr>
              <w:t>852</w:t>
            </w:r>
            <w:r w:rsidR="004459DC" w:rsidRPr="004459DC">
              <w:rPr>
                <w:rFonts w:cs="Arial"/>
              </w:rPr>
              <w:t xml:space="preserve"> Kč</w:t>
            </w:r>
          </w:p>
        </w:tc>
      </w:tr>
      <w:tr w:rsidR="002B0D03" w14:paraId="1BE39495" w14:textId="77777777" w:rsidTr="005159E8">
        <w:trPr>
          <w:jc w:val="center"/>
        </w:trPr>
        <w:tc>
          <w:tcPr>
            <w:tcW w:w="10207" w:type="dxa"/>
            <w:gridSpan w:val="3"/>
          </w:tcPr>
          <w:p w14:paraId="5ADA2C47" w14:textId="1C6803C3" w:rsidR="002B0D03" w:rsidRDefault="002B0D03" w:rsidP="005159E8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Nejvýznamnější </w:t>
            </w:r>
            <w:r w:rsidR="00AE511A" w:rsidRP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  <w:p w14:paraId="162F6AAF" w14:textId="77777777" w:rsid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Projekt IKAPOK II</w:t>
            </w:r>
          </w:p>
          <w:p w14:paraId="341C8767" w14:textId="77777777" w:rsid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Projekt RPVOK</w:t>
            </w:r>
          </w:p>
          <w:p w14:paraId="45834D5D" w14:textId="77777777" w:rsid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Projekt Krajský akční plán rozvoje vzdělávání III</w:t>
            </w:r>
          </w:p>
          <w:p w14:paraId="593BC58C" w14:textId="77777777" w:rsid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Podpora polytechnického vzdělávání a řemesel v Olomouckém kraji</w:t>
            </w:r>
          </w:p>
          <w:p w14:paraId="611C75E4" w14:textId="651660C0" w:rsidR="002B0D03" w:rsidRPr="008F01A3" w:rsidRDefault="004459DC" w:rsidP="004459DC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Program na podporu vzdělávání na vysokých školách v Olomouckém kraji</w:t>
            </w:r>
          </w:p>
        </w:tc>
      </w:tr>
    </w:tbl>
    <w:p w14:paraId="7EEE8766" w14:textId="08FF0EF8" w:rsidR="008645FB" w:rsidRDefault="008645FB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321A95" w14:paraId="5C54D12C" w14:textId="77777777" w:rsidTr="005159E8">
        <w:trPr>
          <w:jc w:val="center"/>
        </w:trPr>
        <w:tc>
          <w:tcPr>
            <w:tcW w:w="10207" w:type="dxa"/>
            <w:gridSpan w:val="3"/>
          </w:tcPr>
          <w:p w14:paraId="74397BF1" w14:textId="1C469DD0" w:rsidR="00321A95" w:rsidRPr="00503745" w:rsidRDefault="00321A95" w:rsidP="00321A9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C. ŽIVOTNÍ PROSTŘEDÍ A TECHNICKÁ INFRASTRUKTURA</w:t>
            </w:r>
          </w:p>
        </w:tc>
      </w:tr>
      <w:tr w:rsidR="00321A95" w14:paraId="5202531D" w14:textId="77777777" w:rsidTr="005159E8">
        <w:trPr>
          <w:jc w:val="center"/>
        </w:trPr>
        <w:tc>
          <w:tcPr>
            <w:tcW w:w="10207" w:type="dxa"/>
            <w:gridSpan w:val="3"/>
          </w:tcPr>
          <w:p w14:paraId="3CE9724E" w14:textId="77777777"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14:paraId="7BC22500" w14:textId="77777777" w:rsidR="003D61A2" w:rsidRDefault="003D61A2" w:rsidP="003D61A2">
            <w:pPr>
              <w:pStyle w:val="Zkladntextodsazen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V rámci svých kompetencí a možností kraj podporuje snižování negativních dopadů lidské činnosti na životní prostředí, zavádění prvků cirkulární ekonomiky a zefektivnění odpadového hospodářství, opatření k ochraně přírody a péči o krajinu.</w:t>
            </w:r>
          </w:p>
          <w:p w14:paraId="62127120" w14:textId="77777777" w:rsidR="003D61A2" w:rsidRDefault="003D61A2" w:rsidP="003D61A2">
            <w:pPr>
              <w:pStyle w:val="Zkladntextodsazen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Konkrétně v roce 2022: </w:t>
            </w:r>
          </w:p>
          <w:p w14:paraId="788AC9D7" w14:textId="77777777" w:rsidR="003D61A2" w:rsidRDefault="003D61A2" w:rsidP="003D61A2">
            <w:pPr>
              <w:pStyle w:val="Zkladntextodsazen"/>
              <w:numPr>
                <w:ilvl w:val="0"/>
                <w:numId w:val="1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podporoval aktivity vedoucích ke snížení množství vypouštěného znečištění do podzemních a povrchových vod z komunálních bodových zdrojů znečištění, zvýšení počtu obyvatel zásobovaných pitnou vodou v odpovídající kvalitě a množství, zabezpečení stability dodávek pitné vody a obnova environmentálních, vodohospodářských funkcí území,</w:t>
            </w:r>
          </w:p>
          <w:p w14:paraId="7F6E288D" w14:textId="77777777" w:rsidR="003D61A2" w:rsidRDefault="003D61A2" w:rsidP="003D61A2">
            <w:pPr>
              <w:pStyle w:val="Zkladntextodsazen"/>
              <w:numPr>
                <w:ilvl w:val="0"/>
                <w:numId w:val="1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spolupracoval na projektu realizovaného autorizovanou obalovou společností EKOKOM, a.s., jehož předmětem je zakoupení sběrových nádob a jejich distribucí obcím, na informační kampani o třídění a recyklaci komunálních odpadů,</w:t>
            </w:r>
          </w:p>
          <w:p w14:paraId="40169558" w14:textId="77777777" w:rsidR="003D61A2" w:rsidRDefault="003D61A2" w:rsidP="003D61A2">
            <w:pPr>
              <w:pStyle w:val="Zkladntextodsazen"/>
              <w:numPr>
                <w:ilvl w:val="0"/>
                <w:numId w:val="1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spolupracoval na projektu realizovaného sp</w:t>
            </w:r>
            <w:r>
              <w:t xml:space="preserve">olečnost ELEKTROWIN a.s. „Intenzifikace zpětného odběru elektrozařízení a odděleného sběru </w:t>
            </w:r>
            <w:proofErr w:type="spellStart"/>
            <w:r>
              <w:t>elektrooodpadu</w:t>
            </w:r>
            <w:proofErr w:type="spellEnd"/>
            <w:r>
              <w:t xml:space="preserve"> v Olomouckém kraji“, jehož předmětem je </w:t>
            </w:r>
            <w:r>
              <w:rPr>
                <w:rFonts w:cs="Arial"/>
              </w:rPr>
              <w:t>posílit funkčnost a efektivnost systému zpětného odběru odpadního elektrozařízení na území Olomouckého kraje,</w:t>
            </w:r>
          </w:p>
          <w:p w14:paraId="3D6C2F01" w14:textId="77777777" w:rsidR="003D61A2" w:rsidRDefault="003D61A2" w:rsidP="003D61A2">
            <w:pPr>
              <w:pStyle w:val="Zkladntextodsazen"/>
              <w:numPr>
                <w:ilvl w:val="0"/>
                <w:numId w:val="1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podporoval aktivity ve prospěch životního prostředí a zemědělství v OK ve veřejném zájmu, propagační, vzdělávací a osvětové akce zaměřené na tématiku životního prostředí a zemědělství a s tím související zájmovou činnost. Podporoval aktivity přispívající k zachování nebo zlepšení různorodosti přírody a krajiny, činnost záchranných stanic pro handicapované živočichy,</w:t>
            </w:r>
          </w:p>
          <w:p w14:paraId="7A5411A0" w14:textId="77777777" w:rsidR="003D61A2" w:rsidRDefault="003D61A2" w:rsidP="003D61A2">
            <w:pPr>
              <w:pStyle w:val="Zkladntextodsazen"/>
              <w:numPr>
                <w:ilvl w:val="0"/>
                <w:numId w:val="1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zajišťoval péči o zvláště chráněné území v souladu se schválenými plány péče,</w:t>
            </w:r>
          </w:p>
          <w:p w14:paraId="06352648" w14:textId="77777777" w:rsidR="003D61A2" w:rsidRDefault="003D61A2" w:rsidP="003D61A2">
            <w:pPr>
              <w:pStyle w:val="Zkladntextodsazen"/>
              <w:numPr>
                <w:ilvl w:val="0"/>
                <w:numId w:val="1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realizace projektu „Podpora biodiverzity v Olomouckém kraji – péče o vybrané evropsky významné lokality“,</w:t>
            </w:r>
          </w:p>
          <w:p w14:paraId="400A5513" w14:textId="77777777" w:rsidR="003D61A2" w:rsidRDefault="003D61A2" w:rsidP="003D61A2">
            <w:pPr>
              <w:pStyle w:val="Zkladntextodsazen"/>
              <w:numPr>
                <w:ilvl w:val="0"/>
                <w:numId w:val="10"/>
              </w:numPr>
              <w:spacing w:after="100" w:afterAutospacing="1"/>
              <w:rPr>
                <w:rFonts w:cs="Arial"/>
              </w:rPr>
            </w:pPr>
            <w:r>
              <w:rPr>
                <w:rFonts w:cs="Arial"/>
              </w:rPr>
              <w:t>v souvislosti s rostoucími negativními vlivy změn klimatu, hmyzích škůdců a zvěře na lesní ekosystémy podporuje realizaci opatření a činností za účelem zachování či zlepšení stavu lesů na území kraje.</w:t>
            </w:r>
          </w:p>
          <w:p w14:paraId="676E873A" w14:textId="77777777" w:rsidR="003D61A2" w:rsidRDefault="003D61A2" w:rsidP="003D61A2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 roce 2022 propagoval činnost osob a subjektů angažujících se v aktivitách směřujících k ochraně životního prostředí udílením Cen Olomouckého kraje za přínos v oblasti životního prostředí, celkem ve čtyřech kategoriích a třech podkategoriích.</w:t>
            </w:r>
          </w:p>
          <w:p w14:paraId="1646A74C" w14:textId="77777777" w:rsidR="003D61A2" w:rsidRDefault="003D61A2" w:rsidP="003D61A2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Kraj se jako akcionář podílel činnosti </w:t>
            </w:r>
            <w:r>
              <w:rPr>
                <w:rFonts w:cs="Arial"/>
              </w:rPr>
              <w:t xml:space="preserve">firmy Servisní společnost odpady Olomouckého kraje, a.s., </w:t>
            </w:r>
            <w:r>
              <w:rPr>
                <w:rFonts w:cs="Arial"/>
                <w:bCs/>
              </w:rPr>
              <w:t>na organizaci konání její druhé valné hromady</w:t>
            </w:r>
            <w:r>
              <w:rPr>
                <w:rFonts w:cs="Arial"/>
              </w:rPr>
              <w:t>.  Valná hromada odsouhlasila pokračování projektu krajské odpadové infrastruktury, která bude zajišťována prostřednictvím firmy Servisní společnost odpady Olomouckého kraje, a.s.</w:t>
            </w:r>
          </w:p>
          <w:p w14:paraId="2F8CBF50" w14:textId="77777777" w:rsidR="003D61A2" w:rsidRDefault="003D61A2" w:rsidP="003D61A2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V průběhu roku 2022 probíhalo zpracování strategického dokumentu „Plán pro zvládání sucha a stavu nedostatku vody v Olomouckém kraji“. Cílem je zpracování „Plánu pro zvládání sucha a stavu nedostatku vody v Olomouckém kraji“ dle novely vodního zákona č. 544/2020 </w:t>
            </w:r>
            <w:proofErr w:type="spellStart"/>
            <w:r>
              <w:rPr>
                <w:rFonts w:cs="Arial"/>
              </w:rPr>
              <w:t>Sb</w:t>
            </w:r>
            <w:proofErr w:type="spellEnd"/>
            <w:r>
              <w:rPr>
                <w:rFonts w:cs="Arial"/>
              </w:rPr>
              <w:t>, a návrh opatření k zajištění dostatku vody k pokrytí základních společenských potřeb, minimalizaci negativních dopadů nakládání s vodami během sucha na životní prostředí a na hospodářskou činnost. V rámci projektu bude ze Státního fondu životního prostředí ČR získáno 650 000 Kč a dotace z ministerstva zemědělství ve výši 650 000,- Kč.</w:t>
            </w:r>
          </w:p>
          <w:p w14:paraId="45943C73" w14:textId="77777777" w:rsidR="003D61A2" w:rsidRDefault="003D61A2" w:rsidP="003D61A2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Byl zpracován a schválen Časový plán Olomouckého kraje k provádění opatření uložených v Programu zlepšování kvality ovzduší - zóna Střední Morava CZ07“, jehož cílem je snížení emisí ze zdrojů znečišťování ovzduší na území kraje a zajistit dosažení ročního imisního limitu částic PM2,5 a imisního limitu pro </w:t>
            </w:r>
            <w:proofErr w:type="spellStart"/>
            <w:r>
              <w:rPr>
                <w:rFonts w:cs="Arial"/>
              </w:rPr>
              <w:t>benzo</w:t>
            </w:r>
            <w:proofErr w:type="spellEnd"/>
            <w:r>
              <w:rPr>
                <w:rFonts w:cs="Arial"/>
                <w:i/>
                <w:iCs/>
              </w:rPr>
              <w:t>[a]</w:t>
            </w:r>
            <w:r>
              <w:rPr>
                <w:rFonts w:cs="Arial"/>
              </w:rPr>
              <w:t>pyren.</w:t>
            </w:r>
          </w:p>
          <w:p w14:paraId="62DFE031" w14:textId="77777777" w:rsidR="003D61A2" w:rsidRDefault="003D61A2" w:rsidP="003D61A2">
            <w:r>
              <w:rPr>
                <w:rFonts w:cs="Arial"/>
              </w:rPr>
              <w:t xml:space="preserve">Byl dokončen a schválen </w:t>
            </w:r>
            <w:r>
              <w:t>Plán dílčího povodí Moravy a přítoků Váhu, Plán dílčího povodí Dyje a Plán dílčího povodí Odry, pro územní působnost Olomouckého kraje. Součástí jednotlivých plánů dílčích povodí jsou i programy opatření na povrchových a podzemních vodách, jejichž realizace přispěje k dosažení cílů ochrany vod. Potřebná opatření jsou v plánech povodí uvedena prostřednictvím listů opatření.</w:t>
            </w:r>
          </w:p>
          <w:p w14:paraId="41A89E87" w14:textId="77777777" w:rsidR="003D61A2" w:rsidRDefault="003D61A2" w:rsidP="003D61A2">
            <w:r>
              <w:t>Uvedení jmenovitých opatření v programech opatření plánů dílčích povodí umožní čerpání dotace z Operačního programu Životní prostředí.</w:t>
            </w:r>
          </w:p>
          <w:p w14:paraId="7CD67C01" w14:textId="77777777" w:rsidR="003D61A2" w:rsidRDefault="003D61A2" w:rsidP="003D61A2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Byla zpracována a schválena 14. aktualizace Plánu rozvoje vodovodů a kanalizací </w:t>
            </w:r>
            <w:r>
              <w:rPr>
                <w:rFonts w:cs="Arial"/>
              </w:rPr>
              <w:br/>
              <w:t>na území Olomouckého kraje s návrhem na změnu řešení odvádění a čištění odpadních vod nebo řešení zásobování pitnou vodou.</w:t>
            </w:r>
          </w:p>
          <w:p w14:paraId="4B601FD5" w14:textId="77777777" w:rsidR="003D61A2" w:rsidRDefault="003D61A2" w:rsidP="003D61A2">
            <w:pPr>
              <w:pStyle w:val="Zkladntextodsazen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V oblasti životního prostředí probíhala realizace projektu „Podpora biodiverzity v Olomouckém kraji – péče o vybrané evropsky významné lokality“, který je zaměřen na péči o vybrané evropsky významné lokality (EVL) v Olomouckém kraji, které se nacházejí v působnosti Krajského úřadu Olomouckého kraje. Součástí aktivit projektu je u vybraných EVL vytvoření nových tůní a obnova stávajících, zpracování plánů péče a inventarizačních průzkumů. K </w:t>
            </w:r>
            <w:r>
              <w:rPr>
                <w:rFonts w:cs="Arial"/>
              </w:rPr>
              <w:lastRenderedPageBreak/>
              <w:t xml:space="preserve">dalším aktivitám projektu patří odstranění nevhodných dřevin, sečení vybraných lokalit a zajištění ochrany hnízdišť netopýrů. Důležitou součástí projektu je rovněž vytvoření databáze ochrany přírody s mapovou a webovou aplikací, která umožní správu dat o EVL v digitální podobě, umožní vyhledávání informací, zadávání a aktualizaci údajů k jednotlivým EVL přímo při práci v terénu. Tyto aktivity jsou doplněny o personální zabezpečení realizace projektu a o pořízení technického vybavení pro práci v terénu. Jedná se o komplexní projekt s řadou aktivit, který navazuje na projekty realizované Olomouckým krajem v oblasti ochrany přírody v minulosti. Celkové náklady projektu 11 208 524,49 Kč. </w:t>
            </w:r>
          </w:p>
          <w:p w14:paraId="39508805" w14:textId="70BBCACE" w:rsidR="00B875BA" w:rsidRPr="00B875BA" w:rsidRDefault="00B875BA" w:rsidP="00B875BA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Realizovány byly také projekty v oblasti </w:t>
            </w:r>
            <w:r w:rsidRPr="00B875BA">
              <w:rPr>
                <w:rFonts w:cs="Arial"/>
                <w:szCs w:val="24"/>
              </w:rPr>
              <w:t xml:space="preserve">Hospodaření se srážkovými vodami v </w:t>
            </w:r>
            <w:proofErr w:type="spellStart"/>
            <w:r w:rsidRPr="00B875BA">
              <w:rPr>
                <w:rFonts w:cs="Arial"/>
                <w:szCs w:val="24"/>
              </w:rPr>
              <w:t>intravilánu</w:t>
            </w:r>
            <w:proofErr w:type="spellEnd"/>
            <w:r w:rsidRPr="00B875BA">
              <w:rPr>
                <w:rFonts w:cs="Arial"/>
                <w:szCs w:val="24"/>
              </w:rPr>
              <w:t xml:space="preserve"> příspěvkových organizací IV. a V. – oba projekty byly zaměřeny na realizaci úsporných opatření odvodu srážkových vod pro příspěvkové organizace Olomouckého kraje, které byly vybrány na základě vyhledávací stu</w:t>
            </w:r>
            <w:r>
              <w:rPr>
                <w:rFonts w:cs="Arial"/>
                <w:szCs w:val="24"/>
              </w:rPr>
              <w:t>die „Analýza potenciálu úspor v oblasti hospodaření s </w:t>
            </w:r>
            <w:r w:rsidRPr="00B875BA">
              <w:rPr>
                <w:rFonts w:cs="Arial"/>
                <w:szCs w:val="24"/>
              </w:rPr>
              <w:t>vodou pro vybrané objekty Olomouckého kraje“. Zachycené srážkové vody budou využity např. k</w:t>
            </w:r>
            <w:r>
              <w:rPr>
                <w:rFonts w:cs="Arial"/>
                <w:szCs w:val="24"/>
              </w:rPr>
              <w:t> </w:t>
            </w:r>
            <w:r w:rsidRPr="00B875BA">
              <w:rPr>
                <w:rFonts w:cs="Arial"/>
                <w:szCs w:val="24"/>
              </w:rPr>
              <w:t>zálivce zelených ploch, ovocného sadu, záhonů, dřevin, školních skleníků, zeleninové zahrádky dětského domova, ploch areálu školní farmy, parčíku v domově seniorů atd.</w:t>
            </w:r>
          </w:p>
          <w:p w14:paraId="617EFDAF" w14:textId="1409CCCA" w:rsidR="00B875BA" w:rsidRPr="00B875BA" w:rsidRDefault="00B875BA" w:rsidP="00B875BA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 </w:t>
            </w:r>
            <w:r w:rsidRPr="00B875BA">
              <w:rPr>
                <w:rFonts w:cs="Arial"/>
                <w:szCs w:val="24"/>
              </w:rPr>
              <w:t>roce 2022 byl realizován projekt „Plán pro zvládání sucha a stavu nedostatku vody v</w:t>
            </w:r>
            <w:r>
              <w:rPr>
                <w:rFonts w:cs="Arial"/>
                <w:szCs w:val="24"/>
              </w:rPr>
              <w:t> </w:t>
            </w:r>
            <w:r w:rsidRPr="00B875BA">
              <w:rPr>
                <w:rFonts w:cs="Arial"/>
                <w:szCs w:val="24"/>
              </w:rPr>
              <w:t>Olomouckém kraji“. Cílem projektu bylo zpracování „Plánu pro zvládání sucha a stavu nedostatku vody v</w:t>
            </w:r>
            <w:r>
              <w:rPr>
                <w:rFonts w:cs="Arial"/>
                <w:szCs w:val="24"/>
              </w:rPr>
              <w:t> </w:t>
            </w:r>
            <w:r w:rsidRPr="00B875BA">
              <w:rPr>
                <w:rFonts w:cs="Arial"/>
                <w:szCs w:val="24"/>
              </w:rPr>
              <w:t>Olomouckém kraji“ dle novely vodního zákona č. 544/2020 Sb. a návrh opatř</w:t>
            </w:r>
            <w:r>
              <w:rPr>
                <w:rFonts w:cs="Arial"/>
                <w:szCs w:val="24"/>
              </w:rPr>
              <w:t>ení k zajištění dostatku vody k </w:t>
            </w:r>
            <w:r w:rsidRPr="00B875BA">
              <w:rPr>
                <w:rFonts w:cs="Arial"/>
                <w:szCs w:val="24"/>
              </w:rPr>
              <w:t>pokrytí základních společenských potřeb, minimalizaci negativních dopadů nakládání s vodami během sucha na životní prostřed</w:t>
            </w:r>
            <w:r>
              <w:rPr>
                <w:rFonts w:cs="Arial"/>
                <w:szCs w:val="24"/>
              </w:rPr>
              <w:t>í a na hospodářskou činnost. V </w:t>
            </w:r>
            <w:r w:rsidRPr="00B875BA">
              <w:rPr>
                <w:rFonts w:cs="Arial"/>
                <w:szCs w:val="24"/>
              </w:rPr>
              <w:t>rámci projektu bude ze Státního fondu životního prostředí ČR získáno 464 640,00 Kč. Závěrečná ž</w:t>
            </w:r>
            <w:r>
              <w:rPr>
                <w:rFonts w:cs="Arial"/>
                <w:szCs w:val="24"/>
              </w:rPr>
              <w:t>ádost o platbu je předkládána v </w:t>
            </w:r>
            <w:r w:rsidRPr="00B875BA">
              <w:rPr>
                <w:rFonts w:cs="Arial"/>
                <w:szCs w:val="24"/>
              </w:rPr>
              <w:t>únoru 2023.</w:t>
            </w:r>
          </w:p>
          <w:p w14:paraId="377AE5FC" w14:textId="7E0397AB" w:rsidR="003D61A2" w:rsidRDefault="00B875BA" w:rsidP="00B875BA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 </w:t>
            </w:r>
            <w:r w:rsidRPr="00B875BA">
              <w:rPr>
                <w:rFonts w:cs="Arial"/>
                <w:szCs w:val="24"/>
              </w:rPr>
              <w:t>oblasti životního prostředí probíhala realizace p</w:t>
            </w:r>
            <w:r>
              <w:rPr>
                <w:rFonts w:cs="Arial"/>
                <w:szCs w:val="24"/>
              </w:rPr>
              <w:t>rojektu „Podpora biodiverzity v </w:t>
            </w:r>
            <w:r w:rsidRPr="00B875BA">
              <w:rPr>
                <w:rFonts w:cs="Arial"/>
                <w:szCs w:val="24"/>
              </w:rPr>
              <w:t>Olomouckém kraji – péče o vybrané evropsky významné lokality“, který je zaměřen na péči o vybrané evr</w:t>
            </w:r>
            <w:r>
              <w:rPr>
                <w:rFonts w:cs="Arial"/>
                <w:szCs w:val="24"/>
              </w:rPr>
              <w:t>opsky významné lokality (EVL) v </w:t>
            </w:r>
            <w:r w:rsidRPr="00B875BA">
              <w:rPr>
                <w:rFonts w:cs="Arial"/>
                <w:szCs w:val="24"/>
              </w:rPr>
              <w:t>Olomouc</w:t>
            </w:r>
            <w:r>
              <w:rPr>
                <w:rFonts w:cs="Arial"/>
                <w:szCs w:val="24"/>
              </w:rPr>
              <w:t>kém kraji, které se nacházejí v </w:t>
            </w:r>
            <w:r w:rsidRPr="00B875BA">
              <w:rPr>
                <w:rFonts w:cs="Arial"/>
                <w:szCs w:val="24"/>
              </w:rPr>
              <w:t>působnosti Krajského úřadu Olomouckého kraje. Součástí aktivit projektu je u vybraných EVL vytvoření nových tůní a obnova stávajících, zpracování plánů péče a inventarizačních průzkumů. K</w:t>
            </w:r>
            <w:r>
              <w:rPr>
                <w:rFonts w:cs="Arial"/>
                <w:szCs w:val="24"/>
              </w:rPr>
              <w:t> </w:t>
            </w:r>
            <w:r w:rsidRPr="00B875BA">
              <w:rPr>
                <w:rFonts w:cs="Arial"/>
                <w:szCs w:val="24"/>
              </w:rPr>
              <w:t>dalším aktivitám projektu patří odstranění nevhodných dřevin, sečení vybraných lokalit a zajištění ochrany hnízdišť netopýrů. Důležitou součástí projektu je rovněž vytvoření databáze ochrany přírody s mapovou a webovou aplikací, která umožní správu dat o EVL v</w:t>
            </w:r>
            <w:r>
              <w:rPr>
                <w:rFonts w:cs="Arial"/>
                <w:szCs w:val="24"/>
              </w:rPr>
              <w:t> </w:t>
            </w:r>
            <w:r w:rsidRPr="00B875BA">
              <w:rPr>
                <w:rFonts w:cs="Arial"/>
                <w:szCs w:val="24"/>
              </w:rPr>
              <w:t>digitální podobě, umožní vyhledávání informací, zadávání a aktualizaci údajů k jednotlivým EVL přímo při práci v</w:t>
            </w:r>
            <w:r>
              <w:rPr>
                <w:rFonts w:cs="Arial"/>
                <w:szCs w:val="24"/>
              </w:rPr>
              <w:t> </w:t>
            </w:r>
            <w:r w:rsidRPr="00B875BA">
              <w:rPr>
                <w:rFonts w:cs="Arial"/>
                <w:szCs w:val="24"/>
              </w:rPr>
              <w:t xml:space="preserve">terénu. Tyto aktivity jdou doplněny o personální zabezpečení realizace projektu a o pořízení </w:t>
            </w:r>
            <w:r>
              <w:rPr>
                <w:rFonts w:cs="Arial"/>
                <w:szCs w:val="24"/>
              </w:rPr>
              <w:t>technického vybavení pro práci v </w:t>
            </w:r>
            <w:r w:rsidRPr="00B875BA">
              <w:rPr>
                <w:rFonts w:cs="Arial"/>
                <w:szCs w:val="24"/>
              </w:rPr>
              <w:t>terénu. Jedná se o komplexní projekt s</w:t>
            </w:r>
            <w:r>
              <w:rPr>
                <w:rFonts w:cs="Arial"/>
                <w:szCs w:val="24"/>
              </w:rPr>
              <w:t> </w:t>
            </w:r>
            <w:r w:rsidRPr="00B875BA">
              <w:rPr>
                <w:rFonts w:cs="Arial"/>
                <w:szCs w:val="24"/>
              </w:rPr>
              <w:t xml:space="preserve">řadou aktivit, který navazuje na projekty </w:t>
            </w:r>
            <w:r>
              <w:rPr>
                <w:rFonts w:cs="Arial"/>
                <w:szCs w:val="24"/>
              </w:rPr>
              <w:t>realizované Olomouckým krajem v oblasti ochrany přírody v </w:t>
            </w:r>
            <w:r w:rsidRPr="00B875BA">
              <w:rPr>
                <w:rFonts w:cs="Arial"/>
                <w:szCs w:val="24"/>
              </w:rPr>
              <w:t>minulosti. Celkové náklady p</w:t>
            </w:r>
            <w:r>
              <w:rPr>
                <w:rFonts w:cs="Arial"/>
                <w:szCs w:val="24"/>
              </w:rPr>
              <w:t>rojektu 11 208 524,49 Kč. V </w:t>
            </w:r>
            <w:r w:rsidRPr="00B875BA">
              <w:rPr>
                <w:rFonts w:cs="Arial"/>
                <w:szCs w:val="24"/>
              </w:rPr>
              <w:t>roce 2022 obdržena dotace za doposud realizované aktivity v</w:t>
            </w:r>
            <w:r>
              <w:rPr>
                <w:rFonts w:cs="Arial"/>
                <w:szCs w:val="24"/>
              </w:rPr>
              <w:t> </w:t>
            </w:r>
            <w:r w:rsidRPr="00B875BA">
              <w:rPr>
                <w:rFonts w:cs="Arial"/>
                <w:szCs w:val="24"/>
              </w:rPr>
              <w:t>rozsahu 2 540 003,19 Kč.</w:t>
            </w:r>
          </w:p>
          <w:p w14:paraId="5B2B8C80" w14:textId="77777777" w:rsidR="00B875BA" w:rsidRDefault="00B875BA" w:rsidP="00F51F4F">
            <w:pPr>
              <w:spacing w:before="120"/>
              <w:rPr>
                <w:rFonts w:cs="Arial"/>
                <w:szCs w:val="24"/>
              </w:rPr>
            </w:pPr>
          </w:p>
          <w:p w14:paraId="54C68506" w14:textId="47EAB6C9" w:rsidR="00F51F4F" w:rsidRPr="00F51F4F" w:rsidRDefault="00F51F4F" w:rsidP="00F51F4F">
            <w:pPr>
              <w:spacing w:before="120"/>
              <w:rPr>
                <w:rFonts w:cs="Arial"/>
                <w:szCs w:val="24"/>
              </w:rPr>
            </w:pPr>
            <w:r w:rsidRPr="00F51F4F">
              <w:rPr>
                <w:rFonts w:cs="Arial"/>
                <w:szCs w:val="24"/>
              </w:rPr>
              <w:t xml:space="preserve">V roce 2022 pokračoval Olomoucký kraj v realizaci projektu s názvem „Snížení emisí z lokálního vytápění rodinných domů v Olomouckém kraji III.“ (dále jen Kotlíkové dotace III.), a to v rámci 117. výzvy Ministerstva životního prostředí Operačního programu Životní prostředí 2014 – 2020. Finanční prostředky z tohoto projektu jsou prostřednictvím dotačního programu poskytovány fyzickým osobám za účelem snížení úrovně znečištění ovzduší v Olomouckém kraji prostřednictvím výměny kotlů na pevná paliva s ručním přikládáním v rodinných domech na území Olomouckého kraje. V rámci dotačního programu Kotlíkové dotace III., který byl vyhlášen v červnu 2019, bylo žadateli podáno 2 609 žádostí s požadovanou dotací přesahující 292,7 mil. Kč. Z těchto žádostí bylo k 22. 11. 2022 schváleno k podpoře 2 377 žádostí </w:t>
            </w:r>
            <w:r w:rsidRPr="00F51F4F">
              <w:rPr>
                <w:rFonts w:cs="Arial"/>
                <w:szCs w:val="24"/>
              </w:rPr>
              <w:lastRenderedPageBreak/>
              <w:t>v</w:t>
            </w:r>
            <w:r w:rsidR="00B875BA">
              <w:rPr>
                <w:rFonts w:cs="Arial"/>
                <w:szCs w:val="24"/>
              </w:rPr>
              <w:t> </w:t>
            </w:r>
            <w:r w:rsidRPr="00F51F4F">
              <w:rPr>
                <w:rFonts w:cs="Arial"/>
                <w:szCs w:val="24"/>
              </w:rPr>
              <w:t xml:space="preserve">celkovém objemu 263,3 mil. Kč a ke stejnému datu bylo 2 318 žádostí v celkové částce </w:t>
            </w:r>
            <w:r w:rsidRPr="00F51F4F">
              <w:rPr>
                <w:rFonts w:cs="Arial"/>
                <w:szCs w:val="24"/>
              </w:rPr>
              <w:br/>
              <w:t>256 mil. Kč již proplaceno.</w:t>
            </w:r>
          </w:p>
          <w:p w14:paraId="5EEA1B0F" w14:textId="77777777" w:rsidR="00F51F4F" w:rsidRPr="00F51F4F" w:rsidRDefault="00F51F4F" w:rsidP="00F51F4F">
            <w:pPr>
              <w:pStyle w:val="Default"/>
              <w:spacing w:before="120" w:after="66"/>
              <w:jc w:val="both"/>
              <w:rPr>
                <w:rFonts w:ascii="Arial" w:hAnsi="Arial" w:cs="Arial"/>
                <w:color w:val="auto"/>
              </w:rPr>
            </w:pPr>
            <w:r w:rsidRPr="00F51F4F">
              <w:rPr>
                <w:rFonts w:ascii="Arial" w:hAnsi="Arial" w:cs="Arial"/>
                <w:color w:val="auto"/>
              </w:rPr>
              <w:t xml:space="preserve">Díky navýšení finančních prostředků dotačního programu Kotlíkové dotace III. byla dne </w:t>
            </w:r>
            <w:r w:rsidRPr="00F51F4F">
              <w:rPr>
                <w:rFonts w:ascii="Arial" w:hAnsi="Arial" w:cs="Arial"/>
                <w:color w:val="auto"/>
              </w:rPr>
              <w:br/>
              <w:t>27.</w:t>
            </w:r>
            <w:r w:rsidRPr="00F51F4F">
              <w:rPr>
                <w:rFonts w:ascii="Arial" w:hAnsi="Arial" w:cs="Arial"/>
                <w:color w:val="auto"/>
                <w:lang w:val="en-US"/>
              </w:rPr>
              <w:t xml:space="preserve"> 7. </w:t>
            </w:r>
            <w:r w:rsidRPr="00F51F4F">
              <w:rPr>
                <w:rFonts w:ascii="Arial" w:hAnsi="Arial" w:cs="Arial"/>
                <w:color w:val="auto"/>
              </w:rPr>
              <w:t>2021 vyhlášena VÝZVA 02 tohoto programu. V rámci VÝZVY 02 bylo podáno 300 žádostí o dotaci v objemu 32,7 mil. Kč. K datu 22.</w:t>
            </w:r>
            <w:r w:rsidRPr="00F51F4F">
              <w:rPr>
                <w:rFonts w:ascii="Arial" w:hAnsi="Arial" w:cs="Arial"/>
                <w:color w:val="auto"/>
                <w:lang w:val="en-US"/>
              </w:rPr>
              <w:t xml:space="preserve"> 11.</w:t>
            </w:r>
            <w:r w:rsidRPr="00F51F4F">
              <w:rPr>
                <w:rFonts w:ascii="Arial" w:hAnsi="Arial" w:cs="Arial"/>
                <w:color w:val="auto"/>
              </w:rPr>
              <w:t xml:space="preserve"> 2022 bylo schváleno k podpoře 231 žádostí o celkovém objemu 25,3 mil Kč a ke stejnému datu bylo 211 žádostí v celkové částce 23,3 mil. Kč proplaceno.</w:t>
            </w:r>
          </w:p>
          <w:p w14:paraId="561CED28" w14:textId="4BB6DDA8" w:rsidR="00F51F4F" w:rsidRDefault="00F51F4F" w:rsidP="00F51F4F">
            <w:pPr>
              <w:spacing w:before="120"/>
              <w:rPr>
                <w:rFonts w:cs="Arial"/>
                <w:szCs w:val="24"/>
              </w:rPr>
            </w:pPr>
            <w:r w:rsidRPr="00F51F4F">
              <w:rPr>
                <w:rFonts w:cs="Arial"/>
                <w:szCs w:val="24"/>
              </w:rPr>
              <w:t>V roce 2022 započala realizace projektu s názvem „Kotlíkové dotace v Olomouckém kraji IV.“ (dále jen Kotlíkové dotace IV.) a to v rámci 1. výzvy Ministerstva životního prostředí Programu Životní prostředí 2021-2027. Finanční prostředky z tohoto projektu jsou prostřednictvím dotačního programu poskytovány fyzickým osobám za účelem snížení úrovně znečištění ovzduší v Olomouckém kraji prostřednictvím výměny kotlů na pevná paliva s ručním přikládáním v rodinných domech na území Olomouckého kraje. V rámci dotačního programu Kotlíkové dotace IV., který byl vyhlášen v dubnu 2022, bylo žadateli podáno 1 498 žádostí s požadovanou dotací přesahující 216,4 mil. Kč. Z těchto žádostí bylo k 31. 12. 2022 schváleno k podpoře 777 žádostí o celkovém objemu 113,9 mil. Kč a ke stejnému datu bylo 41 žádostí v celkové částce 6,3 mil. Kč již proplaceno.</w:t>
            </w:r>
          </w:p>
          <w:p w14:paraId="44C2432A" w14:textId="07EE8D30" w:rsidR="00D528CA" w:rsidRPr="00D528CA" w:rsidRDefault="00D528CA" w:rsidP="00D528CA">
            <w:pPr>
              <w:rPr>
                <w:rFonts w:eastAsiaTheme="minorHAnsi" w:cs="Arial"/>
                <w:szCs w:val="24"/>
                <w:lang w:eastAsia="en-US"/>
              </w:rPr>
            </w:pPr>
            <w:r w:rsidRPr="00D528CA">
              <w:rPr>
                <w:rFonts w:eastAsiaTheme="minorHAnsi" w:cs="Arial"/>
                <w:szCs w:val="24"/>
                <w:lang w:eastAsia="en-US"/>
              </w:rPr>
              <w:t xml:space="preserve">Systém managementu hospodaření s energií OK (dále </w:t>
            </w:r>
            <w:proofErr w:type="spellStart"/>
            <w:r w:rsidRPr="00D528CA">
              <w:rPr>
                <w:rFonts w:eastAsiaTheme="minorHAnsi" w:cs="Arial"/>
                <w:szCs w:val="24"/>
                <w:lang w:eastAsia="en-US"/>
              </w:rPr>
              <w:t>EnMS</w:t>
            </w:r>
            <w:proofErr w:type="spellEnd"/>
            <w:r w:rsidRPr="00D528CA">
              <w:rPr>
                <w:rFonts w:eastAsiaTheme="minorHAnsi" w:cs="Arial"/>
                <w:szCs w:val="24"/>
                <w:lang w:eastAsia="en-US"/>
              </w:rPr>
              <w:t>) byl v březnu 2022 podroben 2. dozorovému auditu</w:t>
            </w:r>
            <w:r>
              <w:rPr>
                <w:rFonts w:eastAsiaTheme="minorHAnsi" w:cs="Arial"/>
                <w:szCs w:val="24"/>
                <w:lang w:eastAsia="en-US"/>
              </w:rPr>
              <w:t>,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 xml:space="preserve"> kter</w:t>
            </w:r>
            <w:r>
              <w:rPr>
                <w:rFonts w:eastAsiaTheme="minorHAnsi" w:cs="Arial"/>
                <w:szCs w:val="24"/>
                <w:lang w:eastAsia="en-US"/>
              </w:rPr>
              <w:t>ý potvrdil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 xml:space="preserve"> shodu </w:t>
            </w:r>
            <w:r>
              <w:rPr>
                <w:rFonts w:eastAsiaTheme="minorHAnsi" w:cs="Arial"/>
                <w:szCs w:val="24"/>
                <w:lang w:eastAsia="en-US"/>
              </w:rPr>
              <w:t>s 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>normou ISO 50001:2019.</w:t>
            </w:r>
            <w:r>
              <w:rPr>
                <w:rFonts w:eastAsiaTheme="minorHAnsi" w:cs="Arial"/>
                <w:szCs w:val="24"/>
                <w:lang w:eastAsia="en-US"/>
              </w:rPr>
              <w:t xml:space="preserve"> D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 xml:space="preserve">ne 4. 4. 2022 </w:t>
            </w:r>
            <w:r>
              <w:rPr>
                <w:rFonts w:eastAsiaTheme="minorHAnsi" w:cs="Arial"/>
                <w:szCs w:val="24"/>
                <w:lang w:eastAsia="en-US"/>
              </w:rPr>
              <w:t xml:space="preserve">byla 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>vrcholov</w:t>
            </w:r>
            <w:r>
              <w:rPr>
                <w:rFonts w:eastAsiaTheme="minorHAnsi" w:cs="Arial"/>
                <w:szCs w:val="24"/>
                <w:lang w:eastAsia="en-US"/>
              </w:rPr>
              <w:t>ým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 xml:space="preserve"> vedení</w:t>
            </w:r>
            <w:r>
              <w:rPr>
                <w:rFonts w:eastAsiaTheme="minorHAnsi" w:cs="Arial"/>
                <w:szCs w:val="24"/>
                <w:lang w:eastAsia="en-US"/>
              </w:rPr>
              <w:t>m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proofErr w:type="spellStart"/>
            <w:r w:rsidRPr="00D528CA">
              <w:rPr>
                <w:rFonts w:eastAsiaTheme="minorHAnsi" w:cs="Arial"/>
                <w:szCs w:val="24"/>
                <w:lang w:eastAsia="en-US"/>
              </w:rPr>
              <w:t>EnMS</w:t>
            </w:r>
            <w:proofErr w:type="spellEnd"/>
            <w:r w:rsidRPr="00D528CA">
              <w:rPr>
                <w:rFonts w:eastAsiaTheme="minorHAnsi" w:cs="Arial"/>
                <w:szCs w:val="24"/>
                <w:lang w:eastAsia="en-US"/>
              </w:rPr>
              <w:t>, tj. R</w:t>
            </w:r>
            <w:r>
              <w:rPr>
                <w:rFonts w:eastAsiaTheme="minorHAnsi" w:cs="Arial"/>
                <w:szCs w:val="24"/>
                <w:lang w:eastAsia="en-US"/>
              </w:rPr>
              <w:t>adou Olomouckého kraje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 xml:space="preserve">, </w:t>
            </w:r>
            <w:r>
              <w:rPr>
                <w:rFonts w:eastAsiaTheme="minorHAnsi" w:cs="Arial"/>
                <w:szCs w:val="24"/>
                <w:lang w:eastAsia="en-US"/>
              </w:rPr>
              <w:t>usnesením č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>. UR/49/70/2022</w:t>
            </w:r>
            <w:r>
              <w:rPr>
                <w:rFonts w:eastAsiaTheme="minorHAnsi" w:cs="Arial"/>
                <w:szCs w:val="24"/>
                <w:lang w:eastAsia="en-US"/>
              </w:rPr>
              <w:t xml:space="preserve"> schválena 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>Zpráva o plnění energetické politiky OK za rok 2021.</w:t>
            </w:r>
            <w:r>
              <w:rPr>
                <w:rFonts w:eastAsiaTheme="minorHAnsi" w:cs="Arial"/>
                <w:szCs w:val="24"/>
                <w:lang w:eastAsia="en-US"/>
              </w:rPr>
              <w:t xml:space="preserve"> V roce 2022 bylo v 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 xml:space="preserve">příspěvkových organizacích OK provedeno celkem 52 interních auditů </w:t>
            </w:r>
            <w:proofErr w:type="spellStart"/>
            <w:r w:rsidRPr="00D528CA">
              <w:rPr>
                <w:rFonts w:eastAsiaTheme="minorHAnsi" w:cs="Arial"/>
                <w:szCs w:val="24"/>
                <w:lang w:eastAsia="en-US"/>
              </w:rPr>
              <w:t>EnMS</w:t>
            </w:r>
            <w:proofErr w:type="spellEnd"/>
            <w:r w:rsidRPr="00D528CA">
              <w:rPr>
                <w:rFonts w:eastAsiaTheme="minorHAnsi" w:cs="Arial"/>
                <w:szCs w:val="24"/>
                <w:lang w:eastAsia="en-US"/>
              </w:rPr>
              <w:t xml:space="preserve">. </w:t>
            </w:r>
          </w:p>
          <w:p w14:paraId="2E7D9160" w14:textId="7978CE9B" w:rsidR="00D528CA" w:rsidRPr="00D528CA" w:rsidRDefault="00D528CA" w:rsidP="00D528CA">
            <w:pPr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K 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>evidenci a monitoringu energetických dat hospodářství OK je od roku 2018 v</w:t>
            </w:r>
            <w:r>
              <w:rPr>
                <w:rFonts w:eastAsiaTheme="minorHAnsi" w:cs="Arial"/>
                <w:szCs w:val="24"/>
                <w:lang w:eastAsia="en-US"/>
              </w:rPr>
              <w:t xml:space="preserve">yužívána aplikace </w:t>
            </w:r>
            <w:proofErr w:type="spellStart"/>
            <w:r>
              <w:rPr>
                <w:rFonts w:eastAsiaTheme="minorHAnsi" w:cs="Arial"/>
                <w:szCs w:val="24"/>
                <w:lang w:eastAsia="en-US"/>
              </w:rPr>
              <w:t>Energy</w:t>
            </w:r>
            <w:proofErr w:type="spellEnd"/>
            <w:r>
              <w:rPr>
                <w:rFonts w:eastAsiaTheme="minorHAnsi" w:cs="Arial"/>
                <w:szCs w:val="24"/>
                <w:lang w:eastAsia="en-US"/>
              </w:rPr>
              <w:t xml:space="preserve"> Broker. 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 xml:space="preserve">Tato aplikace je průběžně rozšiřována o nové funkcionality dle požadavků OK a v souladu s normou ISO 50001:2019. V roce 2022 začal být energetický management zaváděn i na některých budovách </w:t>
            </w:r>
            <w:proofErr w:type="spellStart"/>
            <w:r w:rsidRPr="00D528CA">
              <w:rPr>
                <w:rFonts w:eastAsiaTheme="minorHAnsi" w:cs="Arial"/>
                <w:szCs w:val="24"/>
                <w:lang w:eastAsia="en-US"/>
              </w:rPr>
              <w:t>Agel</w:t>
            </w:r>
            <w:proofErr w:type="spellEnd"/>
            <w:r w:rsidRPr="00D528CA">
              <w:rPr>
                <w:rFonts w:eastAsiaTheme="minorHAnsi" w:cs="Arial"/>
                <w:szCs w:val="24"/>
                <w:lang w:eastAsia="en-US"/>
              </w:rPr>
              <w:t xml:space="preserve"> – Středomoravská nemocniční, a. s. Data z aplikace </w:t>
            </w:r>
            <w:proofErr w:type="spellStart"/>
            <w:r w:rsidRPr="00D528CA">
              <w:rPr>
                <w:rFonts w:eastAsiaTheme="minorHAnsi" w:cs="Arial"/>
                <w:szCs w:val="24"/>
                <w:lang w:eastAsia="en-US"/>
              </w:rPr>
              <w:t>Energy</w:t>
            </w:r>
            <w:proofErr w:type="spellEnd"/>
            <w:r w:rsidRPr="00D528CA">
              <w:rPr>
                <w:rFonts w:eastAsiaTheme="minorHAnsi" w:cs="Arial"/>
                <w:szCs w:val="24"/>
                <w:lang w:eastAsia="en-US"/>
              </w:rPr>
              <w:t xml:space="preserve"> Broker byla také základním podkladem pro centrální nákup strategických komodit pro rok 2023, elektřiny a zemního plynu.</w:t>
            </w:r>
            <w:r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 xml:space="preserve">V rámci </w:t>
            </w:r>
            <w:proofErr w:type="spellStart"/>
            <w:r w:rsidRPr="00D528CA">
              <w:rPr>
                <w:rFonts w:eastAsiaTheme="minorHAnsi" w:cs="Arial"/>
                <w:szCs w:val="24"/>
                <w:lang w:eastAsia="en-US"/>
              </w:rPr>
              <w:t>EnMS</w:t>
            </w:r>
            <w:proofErr w:type="spellEnd"/>
            <w:r w:rsidRPr="00D528CA">
              <w:rPr>
                <w:rFonts w:eastAsiaTheme="minorHAnsi" w:cs="Arial"/>
                <w:szCs w:val="24"/>
                <w:lang w:eastAsia="en-US"/>
              </w:rPr>
              <w:t xml:space="preserve"> probíhalo v roce 2022 zvyšování povědomí o </w:t>
            </w:r>
            <w:r>
              <w:rPr>
                <w:rFonts w:eastAsiaTheme="minorHAnsi" w:cs="Arial"/>
                <w:szCs w:val="24"/>
                <w:lang w:eastAsia="en-US"/>
              </w:rPr>
              <w:t xml:space="preserve">energetice </w:t>
            </w:r>
            <w:r w:rsidRPr="00D528CA">
              <w:rPr>
                <w:rFonts w:eastAsiaTheme="minorHAnsi" w:cs="Arial"/>
                <w:szCs w:val="24"/>
                <w:lang w:eastAsia="en-US"/>
              </w:rPr>
              <w:t>na úrovni ředitelů a energetických manažerů PO. Nová energetická legislativa byla prezentována na semináři dne 3. 5. 2022, stávající energetická situace a informace k aktuálním tématům byly ředitelům PO prezentovány na semináři dne 14. 10. 2022, a to za účasti vedení OK.</w:t>
            </w:r>
          </w:p>
          <w:p w14:paraId="62D2F4B3" w14:textId="143251CE" w:rsidR="00C43F8B" w:rsidRPr="00503745" w:rsidRDefault="00D528CA" w:rsidP="00D528CA">
            <w:pPr>
              <w:rPr>
                <w:rFonts w:cs="Arial"/>
              </w:rPr>
            </w:pPr>
            <w:r w:rsidRPr="00D528CA">
              <w:rPr>
                <w:rFonts w:eastAsiaTheme="minorHAnsi" w:cs="Arial"/>
                <w:szCs w:val="24"/>
                <w:lang w:eastAsia="en-US"/>
              </w:rPr>
              <w:t xml:space="preserve">Rok 2022 se nesl ve znamení enormního nárůstu cen energií. OK zřídil e-mailovou linku pro dotazy a podněty občanů k energetické situaci. Na webových stránkách umístil informace a doporučení ohledně opatření vedoucím k úsporám energií. </w:t>
            </w:r>
          </w:p>
        </w:tc>
      </w:tr>
      <w:tr w:rsidR="00321A95" w14:paraId="073C59E7" w14:textId="77777777" w:rsidTr="005159E8">
        <w:trPr>
          <w:jc w:val="center"/>
        </w:trPr>
        <w:tc>
          <w:tcPr>
            <w:tcW w:w="10207" w:type="dxa"/>
            <w:gridSpan w:val="3"/>
          </w:tcPr>
          <w:p w14:paraId="3E3B6271" w14:textId="77777777"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3D61A2" w14:paraId="002D9E14" w14:textId="77777777" w:rsidTr="005159E8">
        <w:trPr>
          <w:jc w:val="center"/>
        </w:trPr>
        <w:tc>
          <w:tcPr>
            <w:tcW w:w="3402" w:type="dxa"/>
          </w:tcPr>
          <w:p w14:paraId="1DD6E41D" w14:textId="77777777" w:rsidR="003D61A2" w:rsidRPr="003D61A2" w:rsidRDefault="003D61A2" w:rsidP="003D61A2">
            <w:pPr>
              <w:pStyle w:val="Zkladntextodsazen"/>
              <w:ind w:left="0"/>
              <w:rPr>
                <w:rFonts w:cs="Arial"/>
              </w:rPr>
            </w:pPr>
            <w:r w:rsidRPr="003D61A2">
              <w:rPr>
                <w:rFonts w:cs="Arial"/>
              </w:rPr>
              <w:t>Výdaje na prioritu:</w:t>
            </w:r>
          </w:p>
          <w:p w14:paraId="245AE303" w14:textId="303DC549" w:rsidR="003D61A2" w:rsidRPr="003D61A2" w:rsidRDefault="00B875BA" w:rsidP="003D61A2">
            <w:pPr>
              <w:pStyle w:val="Zkladntextodsazen"/>
              <w:ind w:left="0"/>
              <w:jc w:val="right"/>
              <w:rPr>
                <w:rFonts w:cs="Arial"/>
                <w:i/>
              </w:rPr>
            </w:pPr>
            <w:r w:rsidRPr="00B875BA">
              <w:rPr>
                <w:rFonts w:cs="Arial"/>
              </w:rPr>
              <w:t>356</w:t>
            </w:r>
            <w:r>
              <w:rPr>
                <w:rFonts w:cs="Arial"/>
              </w:rPr>
              <w:t> </w:t>
            </w:r>
            <w:r w:rsidRPr="00B875BA">
              <w:rPr>
                <w:rFonts w:cs="Arial"/>
              </w:rPr>
              <w:t>677</w:t>
            </w:r>
            <w:r>
              <w:rPr>
                <w:rFonts w:cs="Arial"/>
              </w:rPr>
              <w:t> </w:t>
            </w:r>
            <w:r w:rsidRPr="00B875BA">
              <w:rPr>
                <w:rFonts w:cs="Arial"/>
              </w:rPr>
              <w:t>627</w:t>
            </w:r>
            <w:r w:rsidR="003D61A2" w:rsidRPr="003D61A2">
              <w:rPr>
                <w:rFonts w:cs="Arial"/>
              </w:rPr>
              <w:t xml:space="preserve">  Kč</w:t>
            </w:r>
          </w:p>
        </w:tc>
        <w:tc>
          <w:tcPr>
            <w:tcW w:w="3402" w:type="dxa"/>
          </w:tcPr>
          <w:p w14:paraId="7724606A" w14:textId="77777777" w:rsidR="003D61A2" w:rsidRPr="003D61A2" w:rsidRDefault="003D61A2" w:rsidP="003D61A2">
            <w:pPr>
              <w:pStyle w:val="Zkladntextodsazen"/>
              <w:ind w:left="0"/>
              <w:rPr>
                <w:rFonts w:cs="Arial"/>
              </w:rPr>
            </w:pPr>
            <w:r w:rsidRPr="003D61A2">
              <w:rPr>
                <w:rFonts w:cs="Arial"/>
              </w:rPr>
              <w:t>Poskytnuté dotace jiným:</w:t>
            </w:r>
          </w:p>
          <w:p w14:paraId="4993AF9A" w14:textId="28AF7AFE" w:rsidR="003D61A2" w:rsidRPr="003D61A2" w:rsidRDefault="00B875BA" w:rsidP="003D61A2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B875BA">
              <w:rPr>
                <w:rFonts w:cs="Arial"/>
              </w:rPr>
              <w:t>351</w:t>
            </w:r>
            <w:r w:rsidR="00C36122">
              <w:rPr>
                <w:rFonts w:cs="Arial"/>
              </w:rPr>
              <w:t> </w:t>
            </w:r>
            <w:r w:rsidRPr="00B875BA">
              <w:rPr>
                <w:rFonts w:cs="Arial"/>
              </w:rPr>
              <w:t>375</w:t>
            </w:r>
            <w:r>
              <w:rPr>
                <w:rFonts w:cs="Arial"/>
              </w:rPr>
              <w:t> </w:t>
            </w:r>
            <w:r w:rsidRPr="00B875BA">
              <w:rPr>
                <w:rFonts w:cs="Arial"/>
              </w:rPr>
              <w:t>086</w:t>
            </w:r>
            <w:r w:rsidR="003D61A2" w:rsidRPr="003D61A2">
              <w:rPr>
                <w:rFonts w:cs="Arial"/>
              </w:rPr>
              <w:t> Kč</w:t>
            </w:r>
          </w:p>
          <w:p w14:paraId="13EB9550" w14:textId="3D1EF5F9" w:rsidR="003D61A2" w:rsidRPr="003D61A2" w:rsidRDefault="00B875BA" w:rsidP="003D61A2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1 087</w:t>
            </w:r>
            <w:r w:rsidR="003D61A2" w:rsidRPr="003D61A2">
              <w:rPr>
                <w:rFonts w:cs="Arial"/>
              </w:rPr>
              <w:t xml:space="preserve"> dotací</w:t>
            </w:r>
          </w:p>
        </w:tc>
        <w:tc>
          <w:tcPr>
            <w:tcW w:w="3403" w:type="dxa"/>
          </w:tcPr>
          <w:p w14:paraId="712C5572" w14:textId="77777777" w:rsidR="003D61A2" w:rsidRPr="003D61A2" w:rsidRDefault="003D61A2" w:rsidP="003D61A2">
            <w:pPr>
              <w:pStyle w:val="Zkladntextodsazen"/>
              <w:ind w:left="0"/>
              <w:rPr>
                <w:rFonts w:cs="Arial"/>
              </w:rPr>
            </w:pPr>
            <w:r w:rsidRPr="003D61A2">
              <w:rPr>
                <w:rFonts w:cs="Arial"/>
              </w:rPr>
              <w:t>Dotace přijaté krajem:</w:t>
            </w:r>
          </w:p>
          <w:p w14:paraId="5B0F9756" w14:textId="14716EEA" w:rsidR="003D61A2" w:rsidRPr="003D61A2" w:rsidRDefault="00B875BA" w:rsidP="00BC3639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B875BA">
              <w:rPr>
                <w:rFonts w:cs="Arial"/>
              </w:rPr>
              <w:t>37</w:t>
            </w:r>
            <w:r>
              <w:rPr>
                <w:rFonts w:cs="Arial"/>
              </w:rPr>
              <w:t> </w:t>
            </w:r>
            <w:r w:rsidRPr="00B875BA">
              <w:rPr>
                <w:rFonts w:cs="Arial"/>
              </w:rPr>
              <w:t>440</w:t>
            </w:r>
            <w:r>
              <w:rPr>
                <w:rFonts w:cs="Arial"/>
              </w:rPr>
              <w:t> </w:t>
            </w:r>
            <w:r w:rsidRPr="00B875BA">
              <w:rPr>
                <w:rFonts w:cs="Arial"/>
              </w:rPr>
              <w:t>000</w:t>
            </w:r>
            <w:r w:rsidR="003D61A2" w:rsidRPr="003D61A2">
              <w:rPr>
                <w:rFonts w:cs="Arial"/>
              </w:rPr>
              <w:t> Kč</w:t>
            </w:r>
          </w:p>
        </w:tc>
      </w:tr>
      <w:tr w:rsidR="00321A95" w14:paraId="5309BAB1" w14:textId="77777777" w:rsidTr="005159E8">
        <w:trPr>
          <w:jc w:val="center"/>
        </w:trPr>
        <w:tc>
          <w:tcPr>
            <w:tcW w:w="10207" w:type="dxa"/>
            <w:gridSpan w:val="3"/>
          </w:tcPr>
          <w:p w14:paraId="711624F4" w14:textId="3681A08B"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Nejvýznamnější </w:t>
            </w:r>
            <w:r w:rsidR="00AE511A" w:rsidRP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  <w:p w14:paraId="279A2EB9" w14:textId="68F6B496" w:rsidR="00242AE4" w:rsidRPr="00242AE4" w:rsidRDefault="00242AE4" w:rsidP="00242AE4">
            <w:pPr>
              <w:pStyle w:val="Zkladntextodsazen"/>
              <w:ind w:left="0"/>
              <w:rPr>
                <w:rFonts w:cs="Arial"/>
              </w:rPr>
            </w:pPr>
            <w:r w:rsidRPr="00242AE4">
              <w:rPr>
                <w:rFonts w:cs="Arial"/>
              </w:rPr>
              <w:t>Podpora 230 projektů a akcí ve výši 50,1 mil. Kč</w:t>
            </w:r>
            <w:r>
              <w:rPr>
                <w:rFonts w:cs="Arial"/>
              </w:rPr>
              <w:t xml:space="preserve"> </w:t>
            </w:r>
            <w:r w:rsidRPr="00242AE4">
              <w:rPr>
                <w:rFonts w:cs="Arial"/>
              </w:rPr>
              <w:t>z rozpočtu kraje v rámci dotačních programů kraje</w:t>
            </w:r>
          </w:p>
          <w:p w14:paraId="60FF2EF8" w14:textId="77777777" w:rsidR="00242AE4" w:rsidRPr="00242AE4" w:rsidRDefault="00242AE4" w:rsidP="00242AE4">
            <w:pPr>
              <w:pStyle w:val="Zkladntextodsazen"/>
              <w:ind w:left="0"/>
              <w:rPr>
                <w:rFonts w:cs="Arial"/>
              </w:rPr>
            </w:pPr>
            <w:r w:rsidRPr="00242AE4">
              <w:rPr>
                <w:rFonts w:cs="Arial"/>
              </w:rPr>
              <w:t>Podpora 605 akcí ve výši 272 mil. Kč ze státního rozpočtu v rámci dotačních programů administrovaných krajem</w:t>
            </w:r>
          </w:p>
          <w:p w14:paraId="38B9D00A" w14:textId="77777777" w:rsidR="00242AE4" w:rsidRPr="00242AE4" w:rsidRDefault="00242AE4" w:rsidP="00242AE4">
            <w:pPr>
              <w:pStyle w:val="Zkladntextodsazen"/>
              <w:ind w:left="0"/>
              <w:rPr>
                <w:rFonts w:cs="Arial"/>
              </w:rPr>
            </w:pPr>
            <w:r w:rsidRPr="00242AE4">
              <w:rPr>
                <w:rFonts w:cs="Arial"/>
              </w:rPr>
              <w:lastRenderedPageBreak/>
              <w:t>Cena Olomouckého kraje za přínos v oblasti životního prostředí</w:t>
            </w:r>
          </w:p>
          <w:p w14:paraId="72FF445B" w14:textId="77777777" w:rsidR="00242AE4" w:rsidRDefault="00242AE4" w:rsidP="00242AE4">
            <w:pPr>
              <w:pStyle w:val="Zkladntextodsazen"/>
              <w:ind w:left="0"/>
              <w:rPr>
                <w:rFonts w:cs="Arial"/>
              </w:rPr>
            </w:pPr>
            <w:r w:rsidRPr="00242AE4">
              <w:rPr>
                <w:rFonts w:cs="Arial"/>
              </w:rPr>
              <w:t>Realizace projektu „Podpora biodiverzity v Olomouckém kraji – péče o vybrané evropsky významné lokality“</w:t>
            </w:r>
          </w:p>
          <w:p w14:paraId="41C0A090" w14:textId="6161762B" w:rsidR="00460E30" w:rsidRDefault="00460E30" w:rsidP="00242AE4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Kotlíkové dotace v Olomouckém kraji</w:t>
            </w:r>
          </w:p>
          <w:p w14:paraId="2BF315C8" w14:textId="47F94B0A" w:rsidR="00DD3BD9" w:rsidRPr="00DD3BD9" w:rsidRDefault="00DD3BD9" w:rsidP="00DD3BD9">
            <w:pPr>
              <w:pStyle w:val="Zkladntextodsazen"/>
              <w:ind w:left="0"/>
              <w:rPr>
                <w:rFonts w:cs="Arial"/>
              </w:rPr>
            </w:pPr>
            <w:r w:rsidRPr="00DD3BD9">
              <w:rPr>
                <w:rFonts w:cs="Arial"/>
              </w:rPr>
              <w:t>Hospodaření se srážkovými vodami v </w:t>
            </w:r>
            <w:proofErr w:type="spellStart"/>
            <w:r w:rsidRPr="00DD3BD9">
              <w:rPr>
                <w:rFonts w:cs="Arial"/>
              </w:rPr>
              <w:t>intravilánu</w:t>
            </w:r>
            <w:proofErr w:type="spellEnd"/>
            <w:r w:rsidRPr="00DD3BD9">
              <w:rPr>
                <w:rFonts w:cs="Arial"/>
              </w:rPr>
              <w:t xml:space="preserve"> příspěvkových organizací IV. a V.</w:t>
            </w:r>
          </w:p>
          <w:p w14:paraId="2797694F" w14:textId="77777777" w:rsidR="00DD3BD9" w:rsidRPr="00DD3BD9" w:rsidRDefault="00DD3BD9" w:rsidP="00DD3BD9">
            <w:pPr>
              <w:pStyle w:val="Zkladntextodsazen"/>
              <w:ind w:left="0"/>
              <w:rPr>
                <w:rFonts w:cs="Arial"/>
              </w:rPr>
            </w:pPr>
            <w:r w:rsidRPr="00DD3BD9">
              <w:rPr>
                <w:rFonts w:cs="Arial"/>
              </w:rPr>
              <w:t>Vytvoření „Plánu pro zvládání sucha a stavu nedostatku vody v Olomouckém kraji“ dle novely vodního zákona č. 544/2020 Sb. a návrh opatření k zajištění dostatku vody k pokrytí základních společenských potřeb, minimalizaci negativních dopadů nakládání s vodami během sucha na životní prostředí a na hospodárnou činnost.</w:t>
            </w:r>
          </w:p>
          <w:p w14:paraId="79948D9D" w14:textId="2E6F9E51" w:rsidR="00242AE4" w:rsidRPr="008F01A3" w:rsidRDefault="00422F7F" w:rsidP="00242AE4">
            <w:pPr>
              <w:pStyle w:val="Zkladntextodsazen"/>
              <w:ind w:left="0"/>
              <w:rPr>
                <w:rFonts w:cs="Arial"/>
              </w:rPr>
            </w:pPr>
            <w:r w:rsidRPr="00422F7F">
              <w:rPr>
                <w:rFonts w:cs="Arial"/>
              </w:rPr>
              <w:t>Systém hospodaření s energií certifikovaný dle ČSN EN ISO 50001</w:t>
            </w:r>
          </w:p>
        </w:tc>
      </w:tr>
    </w:tbl>
    <w:p w14:paraId="3BEE06AD" w14:textId="2CC4D774" w:rsidR="002B0D03" w:rsidRDefault="002B0D03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321A95" w14:paraId="6CC352CD" w14:textId="77777777" w:rsidTr="005159E8">
        <w:trPr>
          <w:jc w:val="center"/>
        </w:trPr>
        <w:tc>
          <w:tcPr>
            <w:tcW w:w="10207" w:type="dxa"/>
            <w:gridSpan w:val="3"/>
          </w:tcPr>
          <w:p w14:paraId="010D0D49" w14:textId="70BF4DB5" w:rsidR="00321A95" w:rsidRPr="00503745" w:rsidRDefault="00321A95" w:rsidP="005159E8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D. ZDRAVOTNICTVÍ A SOCIÁLNÍ SLUŽBY</w:t>
            </w:r>
          </w:p>
        </w:tc>
      </w:tr>
      <w:tr w:rsidR="00321A95" w14:paraId="72025516" w14:textId="77777777" w:rsidTr="005159E8">
        <w:trPr>
          <w:jc w:val="center"/>
        </w:trPr>
        <w:tc>
          <w:tcPr>
            <w:tcW w:w="10207" w:type="dxa"/>
            <w:gridSpan w:val="3"/>
          </w:tcPr>
          <w:p w14:paraId="1C4C85E7" w14:textId="77777777"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14:paraId="620CF47D" w14:textId="1AE4CDCA" w:rsidR="00321A95" w:rsidRPr="00DF083C" w:rsidRDefault="00BB0449" w:rsidP="005159E8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  <w:u w:val="single"/>
              </w:rPr>
              <w:t>Zdravotnictví</w:t>
            </w:r>
            <w:r w:rsidR="00D26B65" w:rsidRPr="00DF083C">
              <w:rPr>
                <w:rFonts w:cs="Arial"/>
              </w:rPr>
              <w:t>:</w:t>
            </w:r>
          </w:p>
          <w:p w14:paraId="5A9B8234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 xml:space="preserve">V roce 2022 Olomoucký kraj prostřednictvím odboru investic investoval do oblasti zdravotnictví 56 395 196,89 Kč, prostřednictvím odboru strategického rozvoje pak 49 378 406,00 Kč. </w:t>
            </w:r>
          </w:p>
          <w:p w14:paraId="1ADEE015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>V rámci svých možností se Olomoucký kraj snaží budovat nové výjezdové základny Zdravotnické záchranné služby Olomouckého kraje, příspěvkové organizace, aplikovat inovativní řešení, a to ať už prostřednictvím modernizace vybavení a budov či spoluprací na SMART projektech.</w:t>
            </w:r>
          </w:p>
          <w:p w14:paraId="73473B46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 xml:space="preserve">V roce 2022 byla </w:t>
            </w:r>
            <w:r w:rsidRPr="00381977">
              <w:rPr>
                <w:rFonts w:cs="Arial"/>
              </w:rPr>
              <w:t>dokončena výstavba Výjezdové základy v Uničově, náklady za rok 2022 byly ve výši 1 682 396,53 Kč, celkové náklady na tuto akci činily cca 23 mil. Kč (spolufinancování z projektu IROP REACT-EU).</w:t>
            </w:r>
          </w:p>
          <w:p w14:paraId="0EB9EEBC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Dále probíhají přípravné práce spojené s výstavbou pěti výjezdových základen ZZS OK:</w:t>
            </w:r>
          </w:p>
          <w:p w14:paraId="0E0850FB" w14:textId="77777777" w:rsidR="004459DC" w:rsidRPr="00381977" w:rsidRDefault="004459DC" w:rsidP="004459DC">
            <w:pPr>
              <w:pStyle w:val="Zkladntextodsazen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 w:rsidRPr="00381977">
              <w:rPr>
                <w:rFonts w:cs="Arial"/>
              </w:rPr>
              <w:t>Výjezdová základna Zábřeh – 10/2022 zahájena výstavba (předpokládané náklady 32,3 mil. Kč, spolufinancování z projektu IROP REACT-EU),</w:t>
            </w:r>
          </w:p>
          <w:p w14:paraId="701766E0" w14:textId="77777777" w:rsidR="004459DC" w:rsidRPr="00381977" w:rsidRDefault="004459DC" w:rsidP="004459DC">
            <w:pPr>
              <w:pStyle w:val="Zkladntextodsazen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 w:rsidRPr="00381977">
              <w:rPr>
                <w:rFonts w:cs="Arial"/>
              </w:rPr>
              <w:t>Výjezdová základna Šternberk – připravena projektová dokumentace,</w:t>
            </w:r>
          </w:p>
          <w:p w14:paraId="4CD29A55" w14:textId="77777777" w:rsidR="004459DC" w:rsidRPr="00381977" w:rsidRDefault="004459DC" w:rsidP="004459DC">
            <w:pPr>
              <w:pStyle w:val="Zkladntextodsazen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 w:rsidRPr="00381977">
              <w:rPr>
                <w:rFonts w:cs="Arial"/>
              </w:rPr>
              <w:t>Výjezdová základna Prostějov – společný projekt se HZS OK, projektová dokumentace v přípravě,</w:t>
            </w:r>
          </w:p>
          <w:p w14:paraId="46778B91" w14:textId="77777777" w:rsidR="004459DC" w:rsidRPr="00381977" w:rsidRDefault="004459DC" w:rsidP="004459DC">
            <w:pPr>
              <w:pStyle w:val="Zkladntextodsazen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 w:rsidRPr="00381977">
              <w:rPr>
                <w:rFonts w:cs="Arial"/>
              </w:rPr>
              <w:t>Výjezdová základna Jeseník – připravena projektová dokumentace,</w:t>
            </w:r>
          </w:p>
          <w:p w14:paraId="73320799" w14:textId="77777777" w:rsidR="004459DC" w:rsidRPr="00381977" w:rsidRDefault="004459DC" w:rsidP="004459DC">
            <w:pPr>
              <w:pStyle w:val="Zkladntextodsazen"/>
              <w:numPr>
                <w:ilvl w:val="0"/>
                <w:numId w:val="8"/>
              </w:numPr>
              <w:rPr>
                <w:rFonts w:cs="Arial"/>
              </w:rPr>
            </w:pPr>
            <w:r w:rsidRPr="00381977">
              <w:rPr>
                <w:rFonts w:cs="Arial"/>
              </w:rPr>
              <w:t>Výjezdová základna Javorník – připravena projektová dokumentace.</w:t>
            </w:r>
          </w:p>
          <w:p w14:paraId="615A7530" w14:textId="77777777" w:rsidR="004459DC" w:rsidRPr="00381977" w:rsidRDefault="004459DC" w:rsidP="004459DC">
            <w:pPr>
              <w:rPr>
                <w:rFonts w:cs="Arial"/>
              </w:rPr>
            </w:pPr>
            <w:r w:rsidRPr="00381977">
              <w:rPr>
                <w:rFonts w:cs="Arial"/>
              </w:rPr>
              <w:t>V rámci obměny vozového parku Zdravotnické záchranné služby Olomouckého kraje, příspěvkové organizace, bylo v roce 2022 pořízeno 14 sanitních vozidel, a to ve dvou etapách (9 sanitních vozidel dodáno 03/2022 a 5 sanitních vozidel dodáno 09/2022). Celkové náklady činily 49 378 406,00 Kč (spolufinancování z projektu IROP REACT-EU), projekt byl v roce 2022 ukončen.</w:t>
            </w:r>
          </w:p>
          <w:p w14:paraId="664E8EF9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V roce 2022 byla dokončena výstavba Interního pavilonu v Nemocnici Šternberk, náklady za rok 2022 byly ve výši 22 849 225,19 Kč, celkové náklady v částce 259 257 267,62 Kč. Půlroční zkušební provoz byl započat v srpnu 2022.</w:t>
            </w:r>
          </w:p>
          <w:p w14:paraId="6ECFCCCE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Rovněž probíhala výstavba Magnetické rezonance v Nemocnici Šternberk v členění na dva projekty:</w:t>
            </w:r>
          </w:p>
          <w:p w14:paraId="34F0FFAF" w14:textId="77777777" w:rsidR="004459DC" w:rsidRPr="00381977" w:rsidRDefault="004459DC" w:rsidP="004459DC">
            <w:pPr>
              <w:pStyle w:val="Zkladntextodsazen"/>
              <w:numPr>
                <w:ilvl w:val="0"/>
                <w:numId w:val="9"/>
              </w:numPr>
              <w:rPr>
                <w:rFonts w:cs="Arial"/>
              </w:rPr>
            </w:pPr>
            <w:r w:rsidRPr="00381977">
              <w:rPr>
                <w:rFonts w:cs="Arial"/>
              </w:rPr>
              <w:lastRenderedPageBreak/>
              <w:t>zateplení – předpokládané celkové náklady 36 281 003,12 Kč z toho v roce 2022 profinancováno 26 429 536,53 Kč,</w:t>
            </w:r>
          </w:p>
          <w:p w14:paraId="1C8DB85D" w14:textId="77777777" w:rsidR="004459DC" w:rsidRPr="00381977" w:rsidRDefault="004459DC" w:rsidP="004459DC">
            <w:pPr>
              <w:pStyle w:val="Zkladntextodsazen"/>
              <w:numPr>
                <w:ilvl w:val="0"/>
                <w:numId w:val="9"/>
              </w:numPr>
              <w:rPr>
                <w:rFonts w:cs="Arial"/>
              </w:rPr>
            </w:pPr>
            <w:r w:rsidRPr="00381977">
              <w:rPr>
                <w:rFonts w:cs="Arial"/>
              </w:rPr>
              <w:t>vzduchotechnika – předpokládané celkové náklady 3 094 392,73 Kč z toho v roce 2022 profinancováno 2 730 284,20 Kč.</w:t>
            </w:r>
          </w:p>
          <w:p w14:paraId="03E68ED2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Pokračují přípravy pro realizace tří investičních akcí Urgentní příjem v Nemocnici Přerov, Nemocnici Prostějov a Nemocnici Šternberk.</w:t>
            </w:r>
          </w:p>
          <w:p w14:paraId="3F01C942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 xml:space="preserve">V rámci SMART region Olomoucký kraj - oblast </w:t>
            </w:r>
            <w:proofErr w:type="spellStart"/>
            <w:r w:rsidRPr="00381977">
              <w:rPr>
                <w:rFonts w:cs="Arial"/>
              </w:rPr>
              <w:t>eHealth</w:t>
            </w:r>
            <w:proofErr w:type="spellEnd"/>
            <w:r w:rsidRPr="00381977">
              <w:rPr>
                <w:rFonts w:cs="Arial"/>
              </w:rPr>
              <w:t xml:space="preserve"> bylo financováno pět projektů zdravotnických příspěvkových organizací v celkové výši 6 091 295,30 Kč:</w:t>
            </w:r>
          </w:p>
          <w:p w14:paraId="4292C0F1" w14:textId="77777777" w:rsidR="004459DC" w:rsidRPr="00381977" w:rsidRDefault="004459DC" w:rsidP="004459DC">
            <w:pPr>
              <w:pStyle w:val="Zkladntextodsazen"/>
              <w:numPr>
                <w:ilvl w:val="0"/>
                <w:numId w:val="9"/>
              </w:numPr>
              <w:rPr>
                <w:rFonts w:cs="Arial"/>
              </w:rPr>
            </w:pPr>
            <w:r w:rsidRPr="00381977">
              <w:rPr>
                <w:rFonts w:cs="Arial"/>
              </w:rPr>
              <w:t>projekt OLÚ Paseka „Zvýšení možností mobility zaměstnanců vzdáleným připojením na DB a aplikace provozované v OLÚ Paseka. Zpřístupnění služeb ICT pro více uživatelů v OLÚ Paseka“,</w:t>
            </w:r>
          </w:p>
          <w:p w14:paraId="1300C0D5" w14:textId="77777777" w:rsidR="004459DC" w:rsidRPr="00381977" w:rsidRDefault="004459DC" w:rsidP="004459DC">
            <w:pPr>
              <w:pStyle w:val="Zkladntextodsazen"/>
              <w:numPr>
                <w:ilvl w:val="0"/>
                <w:numId w:val="9"/>
              </w:numPr>
              <w:rPr>
                <w:rFonts w:cs="Arial"/>
              </w:rPr>
            </w:pPr>
            <w:r w:rsidRPr="00381977">
              <w:rPr>
                <w:rFonts w:cs="Arial"/>
              </w:rPr>
              <w:t>projekt OLÚ Paseka „Upgrade zdravotní dokumentace“,</w:t>
            </w:r>
          </w:p>
          <w:p w14:paraId="1EF278B5" w14:textId="77777777" w:rsidR="004459DC" w:rsidRPr="00381977" w:rsidRDefault="004459DC" w:rsidP="004459DC">
            <w:pPr>
              <w:pStyle w:val="Zkladntextodsazen"/>
              <w:numPr>
                <w:ilvl w:val="0"/>
                <w:numId w:val="9"/>
              </w:numPr>
              <w:rPr>
                <w:rFonts w:cs="Arial"/>
              </w:rPr>
            </w:pPr>
            <w:r w:rsidRPr="00381977">
              <w:rPr>
                <w:rFonts w:cs="Arial"/>
              </w:rPr>
              <w:t>projekt OLÚ Paseka „Rozšíření stávajícího NIS – moduly e-očkování, e-poukaz, pacientský souhrn“,</w:t>
            </w:r>
          </w:p>
          <w:p w14:paraId="570D7C9D" w14:textId="77777777" w:rsidR="004459DC" w:rsidRPr="00381977" w:rsidRDefault="004459DC" w:rsidP="004459DC">
            <w:pPr>
              <w:pStyle w:val="Zkladntextodsazen"/>
              <w:numPr>
                <w:ilvl w:val="0"/>
                <w:numId w:val="9"/>
              </w:numPr>
              <w:rPr>
                <w:rFonts w:cs="Arial"/>
              </w:rPr>
            </w:pPr>
            <w:r w:rsidRPr="00381977">
              <w:rPr>
                <w:rFonts w:cs="Arial"/>
              </w:rPr>
              <w:t>projekt ZZS OK „Modernizace radiové sítě II. etapa – plná integrace operačního střediska ZOS“,</w:t>
            </w:r>
          </w:p>
          <w:p w14:paraId="3B726A1A" w14:textId="77777777" w:rsidR="004459DC" w:rsidRPr="00381977" w:rsidRDefault="004459DC" w:rsidP="004459DC">
            <w:pPr>
              <w:pStyle w:val="Zkladntextodsazen"/>
              <w:numPr>
                <w:ilvl w:val="0"/>
                <w:numId w:val="9"/>
              </w:numPr>
              <w:rPr>
                <w:rFonts w:cs="Arial"/>
              </w:rPr>
            </w:pPr>
            <w:r w:rsidRPr="00381977">
              <w:rPr>
                <w:rFonts w:cs="Arial"/>
              </w:rPr>
              <w:t>projekt ZZS OK „Rozšíření komunikačních možností mezi výjezdovými skupinami ZZS OK, případně mezi ZZS OK a poskytovateli zdravotních služeb“.</w:t>
            </w:r>
          </w:p>
          <w:p w14:paraId="2F5D43D5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V roce 2022 Olomoucký kraj vypsal čtyři dotační programy v oblasti zdravotnictví v celkovém součtu 15 846 395,00 Kč.</w:t>
            </w:r>
          </w:p>
          <w:p w14:paraId="28001ACC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 xml:space="preserve">Prostřednictvím dotačního programu zaměřeného na poskytování lůžkové i domácí paliativní péče bylo v roce 2022 podpořeno 19 žádostí o dotaci, v rámci programu zaměřeného na vzdělávání lékařských i nelékařských zdravotnických pracovníků v oblasti paliativní péče bylo podpořeno 6 žadatelů. </w:t>
            </w:r>
          </w:p>
          <w:p w14:paraId="2710C47A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 xml:space="preserve">V dotačním programu Program na podporu zdraví a zdravého životního stylu v roce 2022, jehož cílem je podpora zdravotně-preventivních aktivit pro všechny skupiny obyvatel a významných aktivit v oblasti zdravotnictví, bylo podpořeno celkem 40 žádostí.  </w:t>
            </w:r>
          </w:p>
          <w:p w14:paraId="494E30EB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Olomoucký kraj v roce 2022 také vyhlásil Program pro oblast protidrogové prevence, jehož cílem byla podpora činnosti služeb působících v oblasti primární, sekundární a terciární protidrogové prevence v Olomouckém kraji. Celkem bylo podpořeno 17 žádostí o dotaci.</w:t>
            </w:r>
          </w:p>
          <w:p w14:paraId="57B794D7" w14:textId="76001393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Čtvrtým vyhlašovaným programem je Program pro vzdělávání ve zdravotnictví v roce 2022, v jehož rámci byly poskytnuty dotace na 3 projekty po 300 tis. Kč (celkem 900 tis. Kč).</w:t>
            </w:r>
          </w:p>
          <w:p w14:paraId="38D5E468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 xml:space="preserve">V roce 2022 byla poskytnuta jedna individuální dotace ve výši 50 000,- Kč. </w:t>
            </w:r>
          </w:p>
          <w:p w14:paraId="00A83DA1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 xml:space="preserve">Odbor zdravotnictví zajišťuje lékařskou pohotovostní službu pro děti, pro dospělé a v oboru zubní lékařství a lékárenskou pohotovostní službu, a také provoz záchytné stanice. Celkové náklady na zajištění zdravotních služeb v roce 2022 činily 47 158 156,00 Kč. </w:t>
            </w:r>
          </w:p>
          <w:p w14:paraId="515106C7" w14:textId="77777777" w:rsidR="004459DC" w:rsidRPr="00381977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t>Olomoucký kraj je rovněž zřizovatelem tří zdravotnických příspěvkových organizací. Těmto organizacím byl poskytnut příspěvek na provoz (mzdové náklady, odpisy, účelové příspěvky, opravy a pojistné plnění) v celkové výši 395 043 487,06 Kč. Investiční příspěvek (mimo SMART region OK) činil 16 859 873,49 Kč (např.: ZZS OK – samostatný hasicí systém pro leteckou techniku, upgrade telefonní ústředny, OLÚ Paseka – pračka na 70 kg prokládací, a další akce).</w:t>
            </w:r>
          </w:p>
          <w:p w14:paraId="2C7DF077" w14:textId="77777777" w:rsidR="004459DC" w:rsidRP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381977">
              <w:rPr>
                <w:rFonts w:cs="Arial"/>
              </w:rPr>
              <w:lastRenderedPageBreak/>
              <w:t>V roce 2022 podpořil Olomoucký kraj darem ve výši 300 000,- Kč zdravotně preventivní- programy, zaměřené na základní školy, realizované Krajskou hygienickou stanicí Olomouckého kraje se sídlem v Olomouc</w:t>
            </w:r>
            <w:r w:rsidRPr="004459DC">
              <w:rPr>
                <w:rFonts w:cs="Arial"/>
              </w:rPr>
              <w:t xml:space="preserve">i. </w:t>
            </w:r>
          </w:p>
          <w:p w14:paraId="767EC0F2" w14:textId="491775AD" w:rsidR="004459DC" w:rsidRDefault="004459DC" w:rsidP="004459DC">
            <w:pPr>
              <w:pStyle w:val="Zkladntextodsazen"/>
              <w:ind w:left="0"/>
              <w:rPr>
                <w:rFonts w:cs="Arial"/>
              </w:rPr>
            </w:pPr>
            <w:r w:rsidRPr="004459DC">
              <w:rPr>
                <w:rFonts w:cs="Arial"/>
              </w:rPr>
              <w:t xml:space="preserve">Darem ve výši 1 000 000,- Kč byla podpořena činnost ordinace praktického lékaře a psychiatra pro osoby bez přístřeší, provozované Charitou Olomouc. </w:t>
            </w:r>
          </w:p>
          <w:p w14:paraId="240A38B4" w14:textId="77777777" w:rsidR="00C347F1" w:rsidRPr="004459DC" w:rsidRDefault="00C347F1" w:rsidP="004459DC">
            <w:pPr>
              <w:pStyle w:val="Zkladntextodsazen"/>
              <w:ind w:left="0"/>
              <w:rPr>
                <w:rFonts w:cs="Arial"/>
              </w:rPr>
            </w:pPr>
          </w:p>
          <w:p w14:paraId="7DA65C1B" w14:textId="6C16515B" w:rsidR="00DF083C" w:rsidRPr="00DF083C" w:rsidRDefault="00DF083C" w:rsidP="00A00BC5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  <w:u w:val="single"/>
              </w:rPr>
              <w:t>Sociální služby</w:t>
            </w:r>
            <w:r w:rsidRPr="00DF083C">
              <w:rPr>
                <w:rFonts w:cs="Arial"/>
              </w:rPr>
              <w:t>:</w:t>
            </w:r>
          </w:p>
          <w:p w14:paraId="0767E813" w14:textId="77777777" w:rsidR="00CA2E44" w:rsidRPr="00CA2E44" w:rsidRDefault="00CA2E44" w:rsidP="00CA2E44">
            <w:pPr>
              <w:autoSpaceDE w:val="0"/>
              <w:autoSpaceDN w:val="0"/>
              <w:spacing w:before="120" w:after="0"/>
              <w:rPr>
                <w:rFonts w:eastAsia="Calibri" w:cs="Arial"/>
                <w:szCs w:val="24"/>
              </w:rPr>
            </w:pPr>
            <w:r w:rsidRPr="00CA2E44">
              <w:rPr>
                <w:rFonts w:eastAsia="Calibri" w:cs="Arial"/>
                <w:szCs w:val="24"/>
              </w:rPr>
              <w:t>Finanční zajištění sociálních služeb zařazených do Sítě je zajištěno prostřednictvím Programu finanční podpory poskytování sociálních služeb v Olomouckém kraji, který byl v roce 2022 sestaven z Obecné části a čtyř Podprogramů.</w:t>
            </w:r>
          </w:p>
          <w:p w14:paraId="383ED43B" w14:textId="77777777" w:rsidR="00CA2E44" w:rsidRPr="00CA2E44" w:rsidRDefault="00CA2E44" w:rsidP="00CA2E44">
            <w:pPr>
              <w:autoSpaceDE w:val="0"/>
              <w:autoSpaceDN w:val="0"/>
              <w:spacing w:before="120" w:after="0"/>
              <w:rPr>
                <w:rFonts w:eastAsia="Calibri" w:cs="Arial"/>
                <w:szCs w:val="24"/>
              </w:rPr>
            </w:pPr>
            <w:r w:rsidRPr="00CA2E44">
              <w:rPr>
                <w:rFonts w:eastAsia="Calibri" w:cs="Arial"/>
                <w:b/>
                <w:szCs w:val="24"/>
              </w:rPr>
              <w:t>Obecná část</w:t>
            </w:r>
            <w:r w:rsidRPr="00CA2E44">
              <w:rPr>
                <w:rFonts w:eastAsia="Calibri" w:cs="Arial"/>
                <w:szCs w:val="24"/>
              </w:rPr>
              <w:t xml:space="preserve"> definuje pojmy a pravidla společná pro celý Program (jednotlivé podprogramy).</w:t>
            </w:r>
          </w:p>
          <w:p w14:paraId="5D609F2B" w14:textId="77777777" w:rsidR="00CA2E44" w:rsidRPr="00CA2E44" w:rsidRDefault="00CA2E44" w:rsidP="00CA2E44">
            <w:pPr>
              <w:autoSpaceDE w:val="0"/>
              <w:autoSpaceDN w:val="0"/>
              <w:spacing w:before="120" w:after="0"/>
              <w:rPr>
                <w:rFonts w:eastAsia="Calibri" w:cs="Arial"/>
                <w:szCs w:val="24"/>
              </w:rPr>
            </w:pPr>
            <w:r w:rsidRPr="00CA2E44">
              <w:rPr>
                <w:rFonts w:eastAsia="Calibri" w:cs="Arial"/>
                <w:b/>
                <w:szCs w:val="24"/>
              </w:rPr>
              <w:t>Podprogram č. 1</w:t>
            </w:r>
            <w:r w:rsidRPr="00CA2E44">
              <w:rPr>
                <w:rFonts w:eastAsia="Calibri" w:cs="Arial"/>
                <w:szCs w:val="24"/>
              </w:rPr>
              <w:t xml:space="preserve"> stanoví postupy administrace a rozdělení účelově určené dotace ze státního rozpočtu poskytnuté Olomouckému kraji na základě ustanovení § 101a zákona č. 108/2006 Sb., o sociálních službách, ve znění pozdějších předpisů a respektuje základní principy určené MPSV v Rozhodnutí o poskytnutí dotace krajům a Metodice, která je jeho součástí. </w:t>
            </w:r>
          </w:p>
          <w:p w14:paraId="5EC71640" w14:textId="77777777" w:rsidR="00CA2E44" w:rsidRPr="00CA2E44" w:rsidRDefault="00CA2E44" w:rsidP="00CA2E44">
            <w:pPr>
              <w:autoSpaceDE w:val="0"/>
              <w:autoSpaceDN w:val="0"/>
              <w:spacing w:before="120" w:after="0"/>
              <w:rPr>
                <w:rFonts w:eastAsia="Calibri" w:cs="Arial"/>
                <w:szCs w:val="24"/>
              </w:rPr>
            </w:pPr>
            <w:r w:rsidRPr="00CA2E44">
              <w:rPr>
                <w:rFonts w:eastAsia="Calibri" w:cs="Arial"/>
                <w:szCs w:val="24"/>
              </w:rPr>
              <w:t>Výpočet výše dotace ze státního rozpočtu jednotlivým sociálním službám je postaven na měřitelných jednotkách dle specifik jednotlivých druhů služeb (počet lůžek nebo počet pracovníků v přímé péči) a výpočty jsou nastaveny tak, aby odpovídaly principu vyrovnávací platby při zohlednění vícezdrojového financování v podmínkách ČR.</w:t>
            </w:r>
          </w:p>
          <w:p w14:paraId="16AD8918" w14:textId="77777777" w:rsidR="00CA2E44" w:rsidRPr="00CA2E44" w:rsidRDefault="00CA2E44" w:rsidP="00CA2E44">
            <w:pPr>
              <w:autoSpaceDE w:val="0"/>
              <w:autoSpaceDN w:val="0"/>
              <w:spacing w:before="120" w:after="0"/>
              <w:rPr>
                <w:rFonts w:eastAsia="Calibri" w:cs="Arial"/>
                <w:szCs w:val="24"/>
              </w:rPr>
            </w:pPr>
            <w:r w:rsidRPr="00CA2E44">
              <w:rPr>
                <w:rFonts w:eastAsia="Calibri" w:cs="Arial"/>
                <w:b/>
                <w:szCs w:val="24"/>
              </w:rPr>
              <w:t>Podprogram č. 2</w:t>
            </w:r>
            <w:r w:rsidRPr="00CA2E44">
              <w:rPr>
                <w:rFonts w:eastAsia="Calibri" w:cs="Arial"/>
                <w:szCs w:val="24"/>
              </w:rPr>
              <w:t xml:space="preserve"> vymezuje způsob poskytování dotací z rozpočtu Olomouckého kraje na poskytování sociálních služeb.</w:t>
            </w:r>
          </w:p>
          <w:p w14:paraId="1A710A27" w14:textId="77777777" w:rsidR="00CA2E44" w:rsidRPr="00CA2E44" w:rsidRDefault="00CA2E44" w:rsidP="00CA2E44">
            <w:pPr>
              <w:autoSpaceDE w:val="0"/>
              <w:autoSpaceDN w:val="0"/>
              <w:spacing w:before="120" w:after="0"/>
              <w:rPr>
                <w:rFonts w:eastAsia="Calibri" w:cs="Arial"/>
                <w:szCs w:val="24"/>
              </w:rPr>
            </w:pPr>
            <w:r w:rsidRPr="00CA2E44">
              <w:rPr>
                <w:rFonts w:eastAsia="Calibri" w:cs="Arial"/>
                <w:b/>
                <w:szCs w:val="24"/>
              </w:rPr>
              <w:t>Podprogram č. 3</w:t>
            </w:r>
            <w:r w:rsidRPr="00CA2E44">
              <w:rPr>
                <w:rFonts w:eastAsia="Calibri" w:cs="Arial"/>
                <w:szCs w:val="24"/>
              </w:rPr>
              <w:t xml:space="preserve"> stanoví postup pro poskytnutí příspěvku na provoz příspěvkovým organizacím Olomouckého kraje.</w:t>
            </w:r>
          </w:p>
          <w:p w14:paraId="7D9F48FD" w14:textId="77777777" w:rsidR="00CA2E44" w:rsidRPr="00CA2E44" w:rsidRDefault="00CA2E44" w:rsidP="00CA2E44">
            <w:pPr>
              <w:autoSpaceDE w:val="0"/>
              <w:autoSpaceDN w:val="0"/>
              <w:spacing w:before="120" w:after="0"/>
              <w:rPr>
                <w:rFonts w:eastAsia="Calibri" w:cs="Arial"/>
                <w:szCs w:val="24"/>
              </w:rPr>
            </w:pPr>
            <w:r w:rsidRPr="00CA2E44">
              <w:rPr>
                <w:rFonts w:eastAsia="Calibri" w:cs="Arial"/>
                <w:b/>
                <w:szCs w:val="24"/>
              </w:rPr>
              <w:t>Podprogram č. 4</w:t>
            </w:r>
            <w:r w:rsidRPr="00CA2E44">
              <w:rPr>
                <w:rFonts w:eastAsia="Calibri" w:cs="Arial"/>
                <w:szCs w:val="24"/>
              </w:rPr>
              <w:t xml:space="preserve"> stanoví postupy administrace a rozdělení dotace poskytnuté Olomouckém kraji z účelové dotace ze státního rozpočtu (MZ ČR) na financování sociální části center duševního zdraví a multidisciplinárních týmů.</w:t>
            </w:r>
          </w:p>
          <w:p w14:paraId="62C01568" w14:textId="77777777" w:rsidR="00CA2E44" w:rsidRPr="00CA2E44" w:rsidRDefault="00CA2E44" w:rsidP="00CA2E44">
            <w:pPr>
              <w:spacing w:before="120" w:after="0" w:line="276" w:lineRule="auto"/>
              <w:rPr>
                <w:rFonts w:eastAsia="Calibri" w:cs="Arial"/>
                <w:szCs w:val="24"/>
                <w:lang w:eastAsia="en-US"/>
              </w:rPr>
            </w:pPr>
          </w:p>
          <w:p w14:paraId="7E022E97" w14:textId="77777777" w:rsidR="00CA2E44" w:rsidRPr="00CA2E44" w:rsidRDefault="00CA2E44" w:rsidP="00CA2E44">
            <w:pPr>
              <w:spacing w:before="120" w:after="0" w:line="276" w:lineRule="auto"/>
              <w:rPr>
                <w:rFonts w:eastAsia="Calibri" w:cs="Arial"/>
                <w:szCs w:val="24"/>
                <w:lang w:eastAsia="en-US"/>
              </w:rPr>
            </w:pPr>
            <w:r w:rsidRPr="00CA2E44">
              <w:rPr>
                <w:rFonts w:eastAsia="Calibri" w:cs="Arial"/>
                <w:szCs w:val="24"/>
                <w:lang w:eastAsia="en-US"/>
              </w:rPr>
              <w:t>Olomoucký kraj poskytl v roce 2022 prostřednictvím Programu finanční podpory poskytování sociálních služeb v Olomouckém kraji</w:t>
            </w:r>
          </w:p>
          <w:p w14:paraId="34C241B4" w14:textId="77777777" w:rsidR="00CA2E44" w:rsidRPr="00CA2E44" w:rsidRDefault="00CA2E44" w:rsidP="00CA2E44">
            <w:pPr>
              <w:numPr>
                <w:ilvl w:val="0"/>
                <w:numId w:val="5"/>
              </w:numPr>
              <w:spacing w:before="120" w:after="0" w:line="276" w:lineRule="auto"/>
              <w:jc w:val="left"/>
              <w:rPr>
                <w:rFonts w:eastAsia="Calibri" w:cs="Arial"/>
                <w:szCs w:val="24"/>
                <w:lang w:eastAsia="en-US"/>
              </w:rPr>
            </w:pPr>
            <w:r w:rsidRPr="00CA2E44">
              <w:rPr>
                <w:rFonts w:eastAsia="Calibri" w:cs="Arial"/>
                <w:szCs w:val="24"/>
                <w:lang w:eastAsia="en-US"/>
              </w:rPr>
              <w:t xml:space="preserve">Podprogramu č. 1 – dotaci ze státního rozpočtu (MPSV ČR) na zajištění 308 sociálních služeb v celkové výši </w:t>
            </w:r>
            <w:r w:rsidRPr="00CA2E44">
              <w:rPr>
                <w:rFonts w:eastAsia="Calibri" w:cs="Arial"/>
                <w:bCs/>
                <w:szCs w:val="22"/>
              </w:rPr>
              <w:t>1 729 737 983 Kč</w:t>
            </w:r>
            <w:r w:rsidRPr="00CA2E44">
              <w:rPr>
                <w:rFonts w:eastAsia="Calibri" w:cs="Arial"/>
                <w:szCs w:val="24"/>
                <w:lang w:eastAsia="en-US"/>
              </w:rPr>
              <w:t>.</w:t>
            </w:r>
          </w:p>
          <w:p w14:paraId="1B5F7122" w14:textId="77777777" w:rsidR="00CA2E44" w:rsidRPr="00CA2E44" w:rsidRDefault="00CA2E44" w:rsidP="00CA2E44">
            <w:pPr>
              <w:numPr>
                <w:ilvl w:val="0"/>
                <w:numId w:val="5"/>
              </w:numPr>
              <w:spacing w:before="120" w:after="0" w:line="276" w:lineRule="auto"/>
              <w:jc w:val="left"/>
              <w:rPr>
                <w:rFonts w:eastAsia="Calibri" w:cs="Arial"/>
                <w:bCs/>
                <w:szCs w:val="22"/>
                <w:lang w:eastAsia="en-US"/>
              </w:rPr>
            </w:pPr>
            <w:r w:rsidRPr="00CA2E44">
              <w:rPr>
                <w:rFonts w:eastAsia="Calibri" w:cs="Arial"/>
                <w:szCs w:val="24"/>
                <w:lang w:eastAsia="en-US"/>
              </w:rPr>
              <w:t xml:space="preserve">Podprogramu č. 2 – dotaci z rozpočtu kraje na zajištění 193 sociálních služeb v celkové výši </w:t>
            </w:r>
            <w:r w:rsidRPr="00CA2E44">
              <w:rPr>
                <w:rFonts w:eastAsia="Calibri" w:cs="Arial"/>
                <w:bCs/>
                <w:szCs w:val="22"/>
                <w:lang w:eastAsia="en-US"/>
              </w:rPr>
              <w:t>58 990 000 Kč.</w:t>
            </w:r>
          </w:p>
          <w:p w14:paraId="3783D78E" w14:textId="77777777" w:rsidR="00CA2E44" w:rsidRPr="00CA2E44" w:rsidRDefault="00CA2E44" w:rsidP="00CA2E44">
            <w:pPr>
              <w:numPr>
                <w:ilvl w:val="0"/>
                <w:numId w:val="5"/>
              </w:numPr>
              <w:spacing w:before="120" w:after="0" w:line="276" w:lineRule="auto"/>
              <w:jc w:val="left"/>
              <w:rPr>
                <w:rFonts w:eastAsia="Calibri" w:cs="Arial"/>
                <w:szCs w:val="24"/>
                <w:lang w:eastAsia="en-US"/>
              </w:rPr>
            </w:pPr>
            <w:r w:rsidRPr="00CA2E44">
              <w:rPr>
                <w:rFonts w:eastAsia="Calibri" w:cs="Arial"/>
                <w:szCs w:val="24"/>
                <w:lang w:eastAsia="en-US"/>
              </w:rPr>
              <w:t>Podprogramu č. 3 – provozní příspěvek z rozpočtu kraje na zajištění 57 sociálních služeb poskytovaných 26 příspěvkovými organizacemi v sociální oblasti ve výši 300 300 337,78 Kč, v členění dle tabulky č. 1.</w:t>
            </w:r>
          </w:p>
          <w:p w14:paraId="57F130E3" w14:textId="77777777" w:rsidR="00CA2E44" w:rsidRPr="00CA2E44" w:rsidRDefault="00CA2E44" w:rsidP="00CA2E44">
            <w:pPr>
              <w:spacing w:before="120" w:after="0" w:line="264" w:lineRule="auto"/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CA2E44">
              <w:rPr>
                <w:rFonts w:eastAsia="Calibri" w:cs="Arial"/>
                <w:i/>
                <w:iCs/>
                <w:sz w:val="18"/>
                <w:szCs w:val="18"/>
              </w:rPr>
              <w:t>Tabulka č. 1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83"/>
              <w:gridCol w:w="2048"/>
              <w:gridCol w:w="2050"/>
            </w:tblGrid>
            <w:tr w:rsidR="00CA2E44" w:rsidRPr="00CA2E44" w14:paraId="73075280" w14:textId="77777777" w:rsidTr="00CA2E44">
              <w:trPr>
                <w:trHeight w:val="300"/>
              </w:trPr>
              <w:tc>
                <w:tcPr>
                  <w:tcW w:w="29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ED472F" w14:textId="77777777" w:rsidR="00CA2E44" w:rsidRPr="00CA2E44" w:rsidRDefault="00CA2E44" w:rsidP="00CA2E44">
                  <w:pPr>
                    <w:spacing w:after="0"/>
                    <w:jc w:val="left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b/>
                      <w:bCs/>
                      <w:sz w:val="22"/>
                      <w:szCs w:val="22"/>
                    </w:rPr>
                    <w:t>A) Provozní příspěvek:</w:t>
                  </w:r>
                </w:p>
              </w:tc>
              <w:tc>
                <w:tcPr>
                  <w:tcW w:w="205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D0C44B" w14:textId="77777777" w:rsidR="00CA2E44" w:rsidRPr="00CA2E44" w:rsidRDefault="00CA2E44" w:rsidP="00CA2E44">
                  <w:pPr>
                    <w:spacing w:after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sz w:val="22"/>
                      <w:szCs w:val="22"/>
                    </w:rPr>
                    <w:t>2022</w:t>
                  </w:r>
                </w:p>
              </w:tc>
            </w:tr>
            <w:tr w:rsidR="00CA2E44" w:rsidRPr="00CA2E44" w14:paraId="74BB08F3" w14:textId="77777777" w:rsidTr="00CA2E44">
              <w:trPr>
                <w:trHeight w:val="570"/>
              </w:trPr>
              <w:tc>
                <w:tcPr>
                  <w:tcW w:w="29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F4EFDC" w14:textId="77777777" w:rsidR="00CA2E44" w:rsidRPr="00CA2E44" w:rsidRDefault="00CA2E44" w:rsidP="00CA2E44">
                  <w:pPr>
                    <w:spacing w:after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2B266" w14:textId="77777777" w:rsidR="00CA2E44" w:rsidRPr="00CA2E44" w:rsidRDefault="00CA2E44" w:rsidP="00CA2E44">
                  <w:pPr>
                    <w:spacing w:after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sz w:val="22"/>
                      <w:szCs w:val="22"/>
                    </w:rPr>
                    <w:t>Poskytnuto</w:t>
                  </w:r>
                </w:p>
              </w:tc>
              <w:tc>
                <w:tcPr>
                  <w:tcW w:w="10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2C70C" w14:textId="77777777" w:rsidR="00CA2E44" w:rsidRPr="00CA2E44" w:rsidRDefault="00CA2E44" w:rsidP="00CA2E44">
                  <w:pPr>
                    <w:spacing w:after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sz w:val="22"/>
                      <w:szCs w:val="22"/>
                    </w:rPr>
                    <w:t xml:space="preserve">Použito k </w:t>
                  </w:r>
                  <w:proofErr w:type="gramStart"/>
                  <w:r w:rsidRPr="00CA2E44">
                    <w:rPr>
                      <w:rFonts w:cs="Arial"/>
                      <w:sz w:val="22"/>
                      <w:szCs w:val="22"/>
                    </w:rPr>
                    <w:t>31.12.2022</w:t>
                  </w:r>
                  <w:proofErr w:type="gramEnd"/>
                </w:p>
              </w:tc>
            </w:tr>
            <w:tr w:rsidR="00CA2E44" w:rsidRPr="00CA2E44" w14:paraId="4F4FD833" w14:textId="77777777" w:rsidTr="00CA2E44">
              <w:trPr>
                <w:trHeight w:val="285"/>
              </w:trPr>
              <w:tc>
                <w:tcPr>
                  <w:tcW w:w="29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533A34" w14:textId="77777777" w:rsidR="00CA2E44" w:rsidRPr="00CA2E44" w:rsidRDefault="00CA2E44" w:rsidP="00CA2E44">
                  <w:pPr>
                    <w:spacing w:after="0"/>
                    <w:ind w:firstLineChars="400" w:firstLine="88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sz w:val="22"/>
                      <w:szCs w:val="22"/>
                    </w:rPr>
                    <w:t xml:space="preserve">Příspěvek na provoz 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ECB456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28 779 127,00</w:t>
                  </w:r>
                </w:p>
              </w:tc>
              <w:tc>
                <w:tcPr>
                  <w:tcW w:w="10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CEF9BE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15 725 873,38</w:t>
                  </w:r>
                </w:p>
              </w:tc>
            </w:tr>
            <w:tr w:rsidR="00CA2E44" w:rsidRPr="00CA2E44" w14:paraId="357BF9D1" w14:textId="77777777" w:rsidTr="00CA2E44">
              <w:trPr>
                <w:trHeight w:val="285"/>
              </w:trPr>
              <w:tc>
                <w:tcPr>
                  <w:tcW w:w="29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25F5C4" w14:textId="77777777" w:rsidR="00CA2E44" w:rsidRPr="00CA2E44" w:rsidRDefault="00CA2E44" w:rsidP="00CA2E44">
                  <w:pPr>
                    <w:spacing w:after="0"/>
                    <w:ind w:firstLineChars="400" w:firstLine="88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sz w:val="22"/>
                      <w:szCs w:val="22"/>
                    </w:rPr>
                    <w:t xml:space="preserve">Příspěvek na provoz - mzdové náklady 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5246DA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268 223 604,00</w:t>
                  </w:r>
                </w:p>
              </w:tc>
              <w:tc>
                <w:tcPr>
                  <w:tcW w:w="10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75138D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228 479 120,70</w:t>
                  </w:r>
                </w:p>
              </w:tc>
            </w:tr>
            <w:tr w:rsidR="00CA2E44" w:rsidRPr="00CA2E44" w14:paraId="219CBD7A" w14:textId="77777777" w:rsidTr="00CA2E44">
              <w:trPr>
                <w:trHeight w:val="285"/>
              </w:trPr>
              <w:tc>
                <w:tcPr>
                  <w:tcW w:w="29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2B887C" w14:textId="77777777" w:rsidR="00CA2E44" w:rsidRPr="00CA2E44" w:rsidRDefault="00CA2E44" w:rsidP="00CA2E44">
                  <w:pPr>
                    <w:spacing w:after="0"/>
                    <w:ind w:firstLineChars="400" w:firstLine="88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Příspěvek na provoz - odpisy 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1FFAC7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53 741 718,06</w:t>
                  </w:r>
                </w:p>
              </w:tc>
              <w:tc>
                <w:tcPr>
                  <w:tcW w:w="10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E47657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53 666 029,88</w:t>
                  </w:r>
                </w:p>
              </w:tc>
            </w:tr>
            <w:tr w:rsidR="00CA2E44" w:rsidRPr="00CA2E44" w14:paraId="5B168436" w14:textId="77777777" w:rsidTr="00CA2E44">
              <w:trPr>
                <w:trHeight w:val="285"/>
              </w:trPr>
              <w:tc>
                <w:tcPr>
                  <w:tcW w:w="29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1DAAF1" w14:textId="77777777" w:rsidR="00CA2E44" w:rsidRPr="00CA2E44" w:rsidRDefault="00CA2E44" w:rsidP="00CA2E44">
                  <w:pPr>
                    <w:spacing w:after="0"/>
                    <w:ind w:firstLineChars="400" w:firstLine="88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sz w:val="22"/>
                      <w:szCs w:val="22"/>
                    </w:rPr>
                    <w:t xml:space="preserve">Příspěvek na provoz - účelově určený 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33AD2E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610 007,82</w:t>
                  </w:r>
                </w:p>
              </w:tc>
              <w:tc>
                <w:tcPr>
                  <w:tcW w:w="10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877815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610 007,82</w:t>
                  </w:r>
                </w:p>
              </w:tc>
            </w:tr>
            <w:tr w:rsidR="00CA2E44" w:rsidRPr="00CA2E44" w14:paraId="583F09D5" w14:textId="77777777" w:rsidTr="00CA2E44">
              <w:trPr>
                <w:trHeight w:val="285"/>
              </w:trPr>
              <w:tc>
                <w:tcPr>
                  <w:tcW w:w="29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DAE982" w14:textId="77777777" w:rsidR="00CA2E44" w:rsidRPr="00CA2E44" w:rsidRDefault="00CA2E44" w:rsidP="00CA2E44">
                  <w:pPr>
                    <w:spacing w:after="0"/>
                    <w:ind w:firstLineChars="400" w:firstLine="88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sz w:val="22"/>
                      <w:szCs w:val="22"/>
                    </w:rPr>
                    <w:t>Příspěvek na provoz - pojistné plnění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3CC432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607 013,00</w:t>
                  </w:r>
                </w:p>
              </w:tc>
              <w:tc>
                <w:tcPr>
                  <w:tcW w:w="10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3F6CD5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607 013,00</w:t>
                  </w:r>
                </w:p>
              </w:tc>
            </w:tr>
            <w:tr w:rsidR="00CA2E44" w:rsidRPr="00CA2E44" w14:paraId="091B3543" w14:textId="77777777" w:rsidTr="00CA2E44">
              <w:trPr>
                <w:trHeight w:val="285"/>
              </w:trPr>
              <w:tc>
                <w:tcPr>
                  <w:tcW w:w="29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69244C" w14:textId="77777777" w:rsidR="00CA2E44" w:rsidRPr="00CA2E44" w:rsidRDefault="00CA2E44" w:rsidP="00CA2E44">
                  <w:pPr>
                    <w:spacing w:after="0"/>
                    <w:ind w:firstLineChars="400" w:firstLine="88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sz w:val="22"/>
                      <w:szCs w:val="22"/>
                    </w:rPr>
                    <w:t>Příspěvek na provoz - opravy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A22B03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1 441 145,00</w:t>
                  </w:r>
                </w:p>
              </w:tc>
              <w:tc>
                <w:tcPr>
                  <w:tcW w:w="10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58DCCB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1 212 293,00</w:t>
                  </w:r>
                </w:p>
              </w:tc>
            </w:tr>
            <w:tr w:rsidR="00CA2E44" w:rsidRPr="00CA2E44" w14:paraId="530A1CFB" w14:textId="77777777" w:rsidTr="00CA2E44">
              <w:trPr>
                <w:trHeight w:val="315"/>
              </w:trPr>
              <w:tc>
                <w:tcPr>
                  <w:tcW w:w="29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3D6F2D3" w14:textId="77777777" w:rsidR="00CA2E44" w:rsidRPr="00CA2E44" w:rsidRDefault="00CA2E44" w:rsidP="00CA2E44">
                  <w:pPr>
                    <w:spacing w:after="0"/>
                    <w:jc w:val="left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b/>
                      <w:bCs/>
                      <w:sz w:val="22"/>
                      <w:szCs w:val="22"/>
                    </w:rPr>
                    <w:t>CELKEM provozní příspěvek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82E7E4B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b/>
                      <w:bCs/>
                      <w:szCs w:val="24"/>
                      <w:lang w:eastAsia="en-US"/>
                    </w:rPr>
                  </w:pPr>
                  <w:r w:rsidRPr="00CA2E44"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  <w:t>353 402 614,88</w:t>
                  </w:r>
                </w:p>
              </w:tc>
              <w:tc>
                <w:tcPr>
                  <w:tcW w:w="10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AFBD9D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b/>
                      <w:bCs/>
                      <w:sz w:val="22"/>
                      <w:szCs w:val="22"/>
                      <w:lang w:eastAsia="en-US"/>
                    </w:rPr>
                    <w:t>300 300 337,78</w:t>
                  </w:r>
                </w:p>
              </w:tc>
            </w:tr>
            <w:tr w:rsidR="00CA2E44" w:rsidRPr="00CA2E44" w14:paraId="3BB605AB" w14:textId="77777777" w:rsidTr="00CA2E44">
              <w:trPr>
                <w:trHeight w:val="300"/>
              </w:trPr>
              <w:tc>
                <w:tcPr>
                  <w:tcW w:w="29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06A712" w14:textId="77777777" w:rsidR="00CA2E44" w:rsidRPr="00CA2E44" w:rsidRDefault="00CA2E44" w:rsidP="00CA2E44">
                  <w:pPr>
                    <w:spacing w:after="0"/>
                    <w:jc w:val="left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CA2E44">
                    <w:rPr>
                      <w:rFonts w:cs="Arial"/>
                      <w:b/>
                      <w:bCs/>
                      <w:sz w:val="22"/>
                      <w:szCs w:val="22"/>
                    </w:rPr>
                    <w:t>B) Příspěvek na provoz - investice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4427DF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10 652 503,15</w:t>
                  </w:r>
                </w:p>
              </w:tc>
              <w:tc>
                <w:tcPr>
                  <w:tcW w:w="10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BA50AE" w14:textId="77777777" w:rsidR="00CA2E44" w:rsidRPr="00CA2E44" w:rsidRDefault="00CA2E44" w:rsidP="00CA2E44">
                  <w:pPr>
                    <w:spacing w:after="0"/>
                    <w:jc w:val="right"/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</w:pPr>
                  <w:r w:rsidRPr="00CA2E44">
                    <w:rPr>
                      <w:rFonts w:eastAsia="Calibri" w:cs="Arial"/>
                      <w:sz w:val="22"/>
                      <w:szCs w:val="22"/>
                      <w:lang w:eastAsia="en-US"/>
                    </w:rPr>
                    <w:t>8 270 916,80</w:t>
                  </w:r>
                </w:p>
              </w:tc>
            </w:tr>
          </w:tbl>
          <w:p w14:paraId="51043E85" w14:textId="77777777" w:rsidR="00CA2E44" w:rsidRPr="00CA2E44" w:rsidRDefault="00CA2E44" w:rsidP="00CA2E44">
            <w:pPr>
              <w:numPr>
                <w:ilvl w:val="0"/>
                <w:numId w:val="6"/>
              </w:numPr>
              <w:spacing w:before="120" w:after="0" w:line="276" w:lineRule="auto"/>
              <w:contextualSpacing/>
              <w:jc w:val="left"/>
              <w:rPr>
                <w:rFonts w:eastAsia="Calibri" w:cs="Arial"/>
                <w:szCs w:val="24"/>
                <w:lang w:eastAsia="en-US"/>
              </w:rPr>
            </w:pPr>
            <w:r w:rsidRPr="00CA2E44">
              <w:rPr>
                <w:rFonts w:eastAsia="Calibri" w:cs="Arial"/>
                <w:szCs w:val="24"/>
                <w:lang w:eastAsia="en-US"/>
              </w:rPr>
              <w:t xml:space="preserve">Podprogramu č. 4 – dotaci ze státního rozpočtu (MZ ČR) na zajištění 2 sociálních služeb v celkové výši </w:t>
            </w:r>
            <w:r w:rsidRPr="00CA2E44">
              <w:rPr>
                <w:rFonts w:eastAsia="Calibri" w:cs="Arial"/>
                <w:bCs/>
                <w:szCs w:val="22"/>
              </w:rPr>
              <w:t>9 460 000 Kč</w:t>
            </w:r>
            <w:r w:rsidRPr="00CA2E44">
              <w:rPr>
                <w:rFonts w:eastAsia="Calibri" w:cs="Arial"/>
                <w:szCs w:val="24"/>
                <w:lang w:eastAsia="en-US"/>
              </w:rPr>
              <w:t>.</w:t>
            </w:r>
          </w:p>
          <w:p w14:paraId="2ADF6682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</w:rPr>
            </w:pPr>
          </w:p>
          <w:p w14:paraId="576C5C2C" w14:textId="76EA88EC" w:rsidR="00CA2E44" w:rsidRPr="00862AE4" w:rsidRDefault="00CA2E44" w:rsidP="00CA2E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2E44">
              <w:rPr>
                <w:color w:val="000000"/>
                <w:szCs w:val="24"/>
              </w:rPr>
              <w:t xml:space="preserve">Finanční zajištění sociální služby azylových domů v Olomouckém kraji bylo </w:t>
            </w:r>
            <w:r w:rsidRPr="00CA2E44">
              <w:rPr>
                <w:szCs w:val="24"/>
              </w:rPr>
              <w:t xml:space="preserve">v prvním pololetí roku 2022 </w:t>
            </w:r>
            <w:r w:rsidRPr="00CA2E44">
              <w:rPr>
                <w:color w:val="000000"/>
                <w:szCs w:val="24"/>
              </w:rPr>
              <w:t xml:space="preserve">i nadále podporováno v rámci projektu Azylové domy v Olomouckém kraji I.“,  </w:t>
            </w:r>
            <w:proofErr w:type="spellStart"/>
            <w:r w:rsidRPr="00CA2E44">
              <w:rPr>
                <w:color w:val="000000"/>
                <w:szCs w:val="24"/>
              </w:rPr>
              <w:t>reg</w:t>
            </w:r>
            <w:proofErr w:type="spellEnd"/>
            <w:r w:rsidRPr="00CA2E44">
              <w:rPr>
                <w:color w:val="000000"/>
                <w:szCs w:val="24"/>
              </w:rPr>
              <w:t xml:space="preserve">. </w:t>
            </w:r>
            <w:proofErr w:type="gramStart"/>
            <w:r w:rsidRPr="00CA2E44">
              <w:rPr>
                <w:color w:val="000000"/>
                <w:szCs w:val="24"/>
              </w:rPr>
              <w:t>č.</w:t>
            </w:r>
            <w:proofErr w:type="gramEnd"/>
            <w:r w:rsidRPr="00CA2E44">
              <w:rPr>
                <w:color w:val="000000"/>
                <w:szCs w:val="24"/>
              </w:rPr>
              <w:t xml:space="preserve"> CZ.03.2.60/0.0/0.0/15_005/0010213, který byl hrazen v rámci Operačního programu Zaměstnanost z Evropského sociálního fondu a státního rozpočtu České republiky. Projekt zajistil provoz azylových domů od 1. 1. 2019 do 30. 6. 2022. V roce </w:t>
            </w:r>
            <w:r w:rsidRPr="00CA2E44">
              <w:rPr>
                <w:szCs w:val="24"/>
              </w:rPr>
              <w:t>2022</w:t>
            </w:r>
            <w:r w:rsidRPr="00CA2E44">
              <w:rPr>
                <w:color w:val="000000"/>
                <w:szCs w:val="24"/>
              </w:rPr>
              <w:t xml:space="preserve"> bylo na provoz azylových </w:t>
            </w:r>
            <w:r w:rsidRPr="00862AE4">
              <w:rPr>
                <w:szCs w:val="24"/>
              </w:rPr>
              <w:t xml:space="preserve">domů poskytnuto </w:t>
            </w:r>
            <w:r w:rsidRPr="00862AE4">
              <w:rPr>
                <w:szCs w:val="24"/>
                <w:u w:val="single"/>
              </w:rPr>
              <w:t>53 735 857,38 Kč</w:t>
            </w:r>
            <w:r w:rsidRPr="00862AE4">
              <w:rPr>
                <w:szCs w:val="24"/>
              </w:rPr>
              <w:t xml:space="preserve"> (z toho 5 % podíl Olomouckého kraje 2 686 792,87 Kč).</w:t>
            </w:r>
          </w:p>
          <w:p w14:paraId="1E93AC93" w14:textId="63BDA6E0" w:rsidR="00862AE4" w:rsidRPr="00862AE4" w:rsidRDefault="00862AE4" w:rsidP="00CA2E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62AE4">
              <w:rPr>
                <w:rFonts w:cs="Arial"/>
              </w:rPr>
              <w:t>Odbor strategického rozvoje kraje získal v roce 2021 dotaci v rámci výzvy REACT-EU na projekt „</w:t>
            </w:r>
            <w:r w:rsidRPr="00862AE4">
              <w:rPr>
                <w:rFonts w:cs="Arial"/>
                <w:b/>
              </w:rPr>
              <w:t>Pořízení vozidel pro poskytovatele sociálních služeb v Olomouckém kraji</w:t>
            </w:r>
            <w:r w:rsidRPr="00862AE4">
              <w:rPr>
                <w:rFonts w:cs="Arial"/>
              </w:rPr>
              <w:t>“. Předmětem projektu je nákup 23 vozidel pro určené příspěvkové organizace Olomouckého kraje. Realizace projektu v období 2022 – září 2023. V roce 2022 bylo příspěvkovým organizacím dodáno celkem 8 vozidel.</w:t>
            </w:r>
          </w:p>
          <w:p w14:paraId="7318E0BE" w14:textId="77777777" w:rsidR="00CA2E44" w:rsidRPr="00CA2E44" w:rsidRDefault="00CA2E44" w:rsidP="00CA2E44">
            <w:pPr>
              <w:autoSpaceDE w:val="0"/>
              <w:autoSpaceDN w:val="0"/>
              <w:rPr>
                <w:rFonts w:eastAsia="Calibri" w:cs="Arial"/>
                <w:color w:val="FF0000"/>
                <w:szCs w:val="24"/>
              </w:rPr>
            </w:pPr>
            <w:r w:rsidRPr="00862AE4">
              <w:rPr>
                <w:rFonts w:eastAsia="Calibri" w:cs="Arial"/>
                <w:szCs w:val="24"/>
              </w:rPr>
              <w:t xml:space="preserve">V rámci zmírňování sociálního vyloučení bylo prostřednictvím 08_01_Dotačního programu pro sociální oblast 2022, 08_01_03_Dotačního titulu Podpora aktivit směřujících k sociálnímu začleňování, bylo podpořeno 47 žádostí v celkové výši 2 363 000 Kč. Účelem dotačního titulu je podpora projektů směřujících k sociálnímu </w:t>
            </w:r>
            <w:r w:rsidRPr="00CA2E44">
              <w:rPr>
                <w:rFonts w:eastAsia="Calibri" w:cs="Arial"/>
                <w:szCs w:val="24"/>
              </w:rPr>
              <w:t>začleňování osob ohrožených sociálním vyloučením zejména z důvodu věku, zdravotního stavu, nebo způsobu života, podpora veřejně prospěšné činnosti v oblasti sociální na území Olomouckého kraje a podpora projektů směřujících k sociálnímu začleňování a prevenci sociálního vyloučení příslušníků romských komunit na území Olomouckého kraje</w:t>
            </w:r>
            <w:r w:rsidRPr="00CA2E44">
              <w:rPr>
                <w:rFonts w:eastAsia="Calibri" w:cs="Arial"/>
                <w:color w:val="FF0000"/>
                <w:szCs w:val="24"/>
              </w:rPr>
              <w:t>.</w:t>
            </w:r>
          </w:p>
          <w:p w14:paraId="1C72D448" w14:textId="77777777" w:rsidR="00CA2E44" w:rsidRPr="00CA2E44" w:rsidRDefault="00CA2E44" w:rsidP="00CA2E44">
            <w:pPr>
              <w:rPr>
                <w:rFonts w:cs="Arial"/>
                <w:szCs w:val="24"/>
              </w:rPr>
            </w:pPr>
            <w:r w:rsidRPr="00CA2E44">
              <w:rPr>
                <w:rFonts w:cs="Arial"/>
                <w:szCs w:val="24"/>
              </w:rPr>
              <w:t>V roce 2022 pokračovala spolupráce s Odborem sociálního začleňování Ministerstva pro místní rozvoj (Agentura pro sociální začleňování, dále „ASZ“) v rámci uzavřeného Memoranda o spolupráci mezi ASZ a Olomouckým krajem. Jedná se o partnerství v projektu „Agentura pro sociální začleňování jako inovační aktér politiky sociálního začleňování“ (</w:t>
            </w:r>
            <w:hyperlink r:id="rId15" w:history="1">
              <w:r w:rsidRPr="00CA2E44">
                <w:rPr>
                  <w:rFonts w:cs="Arial"/>
                  <w:color w:val="0000FF"/>
                  <w:szCs w:val="24"/>
                  <w:u w:val="single"/>
                </w:rPr>
                <w:t>https://www.socialni-zaclenovani.cz/projekt-agentura-pro-socialni-zaclenovani-jako-inovacni-akter-politiky-socialniho-zaclenovani/</w:t>
              </w:r>
            </w:hyperlink>
            <w:r w:rsidRPr="00CA2E44">
              <w:rPr>
                <w:rFonts w:cs="Arial"/>
                <w:szCs w:val="24"/>
              </w:rPr>
              <w:t xml:space="preserve">). Platforma pro sociální začleňování Olomouckého kraje se zaměřovala na optimalizaci služeb dluhového poradenství v regionu, reagovala i na změny ekonomické situace nízkopříjmových skupin obyvatel v návaznosti na inflaci a energetickou krizi.  Zpracován a distribuován byl leták k akci </w:t>
            </w:r>
            <w:r w:rsidRPr="00CA2E44">
              <w:rPr>
                <w:rFonts w:cs="Arial"/>
                <w:b/>
                <w:szCs w:val="24"/>
              </w:rPr>
              <w:t xml:space="preserve">Milostivé léto II, </w:t>
            </w:r>
            <w:r w:rsidRPr="00CA2E44">
              <w:rPr>
                <w:rFonts w:cs="Arial"/>
                <w:szCs w:val="24"/>
              </w:rPr>
              <w:t>který mimo podmínky oddlužení obsahoval i kontakt na odborníky v dané oblasti v kraji. Leták byl vytištěn v nákladu 10.000 ks a distribuován prostřednictvím sociálních pracovníků pověřených obecních úřadů a obecních úřadů obcí s rozšířenou působností, kontaktních pracovišť Úřadu práce ČR a okresních správ sociálního zabezpečení v Olomouckém kraji. Promítán byl také spot na LCD monitorech v příměstských autobusech (ve spolupráci s KIDSOK) a informace umístěny i na webu Olomouckého kraje.</w:t>
            </w:r>
          </w:p>
          <w:p w14:paraId="7C46A059" w14:textId="77777777" w:rsidR="00CA2E44" w:rsidRPr="00CA2E44" w:rsidRDefault="00CA2E44" w:rsidP="00CA2E44">
            <w:pPr>
              <w:rPr>
                <w:rFonts w:cs="Arial"/>
                <w:szCs w:val="24"/>
              </w:rPr>
            </w:pPr>
            <w:r w:rsidRPr="00CA2E44">
              <w:rPr>
                <w:rFonts w:cs="Arial"/>
                <w:szCs w:val="24"/>
              </w:rPr>
              <w:t xml:space="preserve">Platforma se v roce 2022 sešla 2x, mimo setkání s poskytovateli sociálních služeb, kteří se zabývají dluhovým poradenstvím, se konaly průběžně konzultace s pracovníky ASZ. Pokračovala dále práce na návrhovém dokumentu </w:t>
            </w:r>
            <w:bookmarkStart w:id="1" w:name="_Toc122323391"/>
            <w:r w:rsidRPr="00CA2E44">
              <w:rPr>
                <w:rFonts w:cs="Arial"/>
                <w:szCs w:val="24"/>
              </w:rPr>
              <w:t>Podpora dluhového poradenství v Olomouckém kraji</w:t>
            </w:r>
            <w:bookmarkEnd w:id="1"/>
            <w:r w:rsidRPr="00CA2E44">
              <w:rPr>
                <w:rFonts w:cs="Arial"/>
                <w:szCs w:val="24"/>
              </w:rPr>
              <w:t xml:space="preserve">. </w:t>
            </w:r>
          </w:p>
          <w:p w14:paraId="3C828080" w14:textId="77777777" w:rsidR="00CA2E44" w:rsidRPr="00CA2E44" w:rsidRDefault="00CA2E44" w:rsidP="00CA2E44">
            <w:pPr>
              <w:rPr>
                <w:rFonts w:cs="Arial"/>
                <w:color w:val="00B0F0"/>
                <w:szCs w:val="24"/>
              </w:rPr>
            </w:pPr>
            <w:r w:rsidRPr="00CA2E44">
              <w:rPr>
                <w:rFonts w:cs="Arial"/>
                <w:szCs w:val="24"/>
              </w:rPr>
              <w:lastRenderedPageBreak/>
              <w:t xml:space="preserve">Podpora a posilování systému služeb sociální prevence se uskutečnila prostřednictvím akreditovaného prohlubujícího vzdělávání „Dluhové poradenství pro sociální pracovníky“, které bylo určeno zkušeným pracovníkům v této oblasti. Odborné vzdělávání bylo doplněno specifickým workshopem „Exekuce v praxi sociálních pracovníků“. </w:t>
            </w:r>
            <w:r w:rsidRPr="00CA2E44">
              <w:rPr>
                <w:rFonts w:cs="Arial"/>
                <w:color w:val="00B0F0"/>
                <w:szCs w:val="24"/>
                <w:u w:val="single"/>
              </w:rPr>
              <w:t>Finanční podpora této problematiky byla 121.000,- Kč.</w:t>
            </w:r>
          </w:p>
          <w:p w14:paraId="7588863D" w14:textId="77777777" w:rsidR="00CA2E44" w:rsidRPr="00CA2E44" w:rsidRDefault="00CA2E44" w:rsidP="00CA2E44">
            <w:pPr>
              <w:rPr>
                <w:rFonts w:cs="Arial"/>
                <w:color w:val="00B0F0"/>
                <w:szCs w:val="24"/>
                <w:u w:val="single"/>
              </w:rPr>
            </w:pPr>
            <w:r w:rsidRPr="00CA2E44">
              <w:rPr>
                <w:rFonts w:cs="Arial"/>
                <w:szCs w:val="24"/>
              </w:rPr>
              <w:t xml:space="preserve">Za účelem zajištění efektivního využití stávajících služeb sociální prevence zaměřených na okruh osob sociálně vyloučených či sociálním vyloučením ohrožených byla aplikace Metodiky mobilního týmu. Aktivita, v níž OK spolupracoval s organizací Člověk v tísni, o.p.s., směřovala k předání metodiky zájemcům z řad představitelů kraje, obcí, NNO a dalších zájemců se záměrem umožnit sběr potřebných informací o cílové skupině a následně jejich využití s cílem aktualizovat potřebnost služeb a optimalizovat síť sociálních a návazných služeb. Uskutečnily se 4 workshopy, jejichž obsahem byla aplikace a praktické využití metodiky mobilního týmu s ohledem na specifika jednotlivých regionů včetně aktuálních informací a spolupráce s Agenturou pro sociální začleňování. </w:t>
            </w:r>
            <w:r w:rsidRPr="00CA2E44">
              <w:rPr>
                <w:rFonts w:cs="Arial"/>
                <w:color w:val="00B0F0"/>
                <w:szCs w:val="24"/>
                <w:u w:val="single"/>
              </w:rPr>
              <w:t>Workshopy byly podpořeny částkou 86.000,- Kč.</w:t>
            </w:r>
          </w:p>
          <w:p w14:paraId="1192C6E7" w14:textId="77777777" w:rsidR="00CA2E44" w:rsidRPr="00CA2E44" w:rsidRDefault="00CA2E44" w:rsidP="00CA2E44">
            <w:pPr>
              <w:autoSpaceDE w:val="0"/>
              <w:autoSpaceDN w:val="0"/>
              <w:rPr>
                <w:rFonts w:eastAsia="Calibri" w:cs="Arial"/>
                <w:szCs w:val="24"/>
              </w:rPr>
            </w:pPr>
          </w:p>
          <w:p w14:paraId="46E53F65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rFonts w:cs="Arial"/>
                <w:color w:val="538135" w:themeColor="accent6" w:themeShade="BF"/>
                <w:szCs w:val="24"/>
              </w:rPr>
            </w:pPr>
            <w:r w:rsidRPr="00CA2E44">
              <w:rPr>
                <w:rFonts w:cs="Arial"/>
                <w:szCs w:val="24"/>
              </w:rPr>
              <w:t>V měsíci dubnu roku 2022 se uskutečnilo výjezdní jednání se zástupci obcí SO ORP a zástupci OK, zaměřené primárně na vyhodnocení zjišťování potřebnosti sociálních služeb na území jednotlivých SO ORP v návaznosti na tvorbu Střednědobého plánu rozvoje sociálních služeb v Olomouckém kraji pro roky 2024-2026. Na jednání byla dále řešena problematika potřebnosti a financování sociálních služeb ze stany obcí, mající přímý vliv na plánování, koordinaci a rozvoj sociálních služeb na území OK. Cílem jednání bylo mimo jiné prohloubení efektivní spolupráce obcí a kraje, vedoucí k finančně udržitelné síti sociálních služeb a jejímu rozvoji odpovídající potřebám obyvatel. </w:t>
            </w:r>
            <w:r w:rsidRPr="00CA2E44">
              <w:rPr>
                <w:rFonts w:cs="Arial"/>
                <w:color w:val="00B0F0"/>
                <w:szCs w:val="24"/>
                <w:u w:val="single"/>
              </w:rPr>
              <w:t>Výjezdní jednání bylo realizováno v celkové finanční výši 67.349,- Kč.</w:t>
            </w:r>
          </w:p>
          <w:p w14:paraId="63BDD75D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rFonts w:cs="Arial"/>
                <w:color w:val="538135" w:themeColor="accent6" w:themeShade="BF"/>
                <w:szCs w:val="24"/>
              </w:rPr>
            </w:pPr>
            <w:r w:rsidRPr="00CA2E44">
              <w:rPr>
                <w:rFonts w:cs="Arial"/>
                <w:szCs w:val="24"/>
              </w:rPr>
              <w:t xml:space="preserve">Kraj systematicky podporoval koordinovaného využívání dobrovolníků v oblasti sociální integrace prostřednictvím spolupráce s dodavatelem této klíčové aktivity – organizací Maltézská pomoc, o. p. s. Dodavatel uskutečnil činnosti dle smlouvy (propagace, péče o dobrovolníky, komunikace s poskytovateli sociálních služeb atd.), včetně </w:t>
            </w:r>
            <w:r w:rsidRPr="00CA2E44">
              <w:rPr>
                <w:rFonts w:cs="Arial"/>
                <w:b/>
                <w:szCs w:val="24"/>
              </w:rPr>
              <w:t>realizace workshopu „Jak získat, udržet a rozvíjet dobrovolníky v sociálních službách“ dne 29. 4. 2022</w:t>
            </w:r>
            <w:r w:rsidRPr="00CA2E44">
              <w:rPr>
                <w:rFonts w:cs="Arial"/>
                <w:szCs w:val="24"/>
              </w:rPr>
              <w:t xml:space="preserve">. Dobrovolnická činnost je podporována prostřednictvím vzdělávání a metodické pomoci, rozvojem dobrovolnických center v celém kraji, šíření aktuálních informací o návazných aktivitách k dobrovolnictví. V rámci propagace a ocenění dobrovolnické práce proběhlo v závěru roku 2022 ve spolupráci s Maltézskou pomocí, o.p.s. udílení dobrovolnické ceny „Křesadlo“ – Cena pro obyčejné lidi, kteří dělají neobyčejné věci, vyhlašovanou OK, jako ocenění za přínos a činnost v dobrovolnické oblasti. Předáno bylo celkem 9 ocenění v 9 vyhlašovaných kategoriích. Udílení dobrovolnické ceny „Křesadlo“ bylo OK podpořeno v rámci Dotačního programu pro sociální oblast 2021, Dotačního titulu Podpora aktivit směřujících k sociálnímu začleňování pro rok 2021. Garantem udělování ceny Křesadlo v ČR je sdružení </w:t>
            </w:r>
            <w:proofErr w:type="spellStart"/>
            <w:r w:rsidRPr="00CA2E44">
              <w:rPr>
                <w:rFonts w:cs="Arial"/>
                <w:szCs w:val="24"/>
              </w:rPr>
              <w:t>Hestia</w:t>
            </w:r>
            <w:proofErr w:type="spellEnd"/>
            <w:r w:rsidRPr="00CA2E44">
              <w:rPr>
                <w:rFonts w:cs="Arial"/>
                <w:szCs w:val="24"/>
              </w:rPr>
              <w:t xml:space="preserve">, </w:t>
            </w:r>
            <w:proofErr w:type="spellStart"/>
            <w:proofErr w:type="gramStart"/>
            <w:r w:rsidRPr="00CA2E44">
              <w:rPr>
                <w:rFonts w:cs="Arial"/>
                <w:szCs w:val="24"/>
              </w:rPr>
              <w:t>o.s</w:t>
            </w:r>
            <w:proofErr w:type="spellEnd"/>
            <w:r w:rsidRPr="00CA2E44">
              <w:rPr>
                <w:rFonts w:cs="Arial"/>
                <w:szCs w:val="24"/>
              </w:rPr>
              <w:t>.</w:t>
            </w:r>
            <w:proofErr w:type="gramEnd"/>
            <w:r w:rsidRPr="00CA2E44">
              <w:rPr>
                <w:rFonts w:cs="Arial"/>
                <w:szCs w:val="24"/>
              </w:rPr>
              <w:t xml:space="preserve">, která uzavřela smlouvu o spolupráci s Maltézskou pomocí, o.p.s., která na základě této smlouvy plní roli garanta oceňování v Olomouckém kraji, a to ve spolupráci s dalšími nestátními neziskovými organizacemi Olomouckého kraje. </w:t>
            </w:r>
            <w:r w:rsidRPr="00CA2E44">
              <w:rPr>
                <w:rFonts w:cs="Arial"/>
                <w:color w:val="00B0F0"/>
                <w:szCs w:val="24"/>
              </w:rPr>
              <w:t>T</w:t>
            </w:r>
            <w:r w:rsidRPr="00CA2E44">
              <w:rPr>
                <w:rFonts w:cs="Arial"/>
                <w:color w:val="00B0F0"/>
                <w:szCs w:val="24"/>
                <w:u w:val="single"/>
              </w:rPr>
              <w:t>uto oblast Olomoucký kraj podpořil částkou 1.276.550,- Kč.</w:t>
            </w:r>
          </w:p>
          <w:p w14:paraId="04FBE42E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CA2E44">
              <w:rPr>
                <w:rFonts w:cs="Arial"/>
                <w:szCs w:val="24"/>
              </w:rPr>
              <w:t>V roce 2022 probíhala intenzivní jednání s Univerzitou Palackého v Olomouci, především Dobrovolnickým centrem Univerzity Palackého v Olomouci o možnostech spolupráce při rozvoji dobrovolnictví v Olomouckém kraji, a to nejenom v sociální oblasti. V průběhu roku 2022 byla po provedeném analytickém sběru dat zpracována</w:t>
            </w:r>
            <w:r w:rsidRPr="00CA2E44">
              <w:rPr>
                <w:szCs w:val="24"/>
              </w:rPr>
              <w:t xml:space="preserve"> </w:t>
            </w:r>
            <w:r w:rsidRPr="00CA2E44">
              <w:rPr>
                <w:rFonts w:cs="Arial"/>
                <w:szCs w:val="24"/>
              </w:rPr>
              <w:t>Dobrovolnickým centrem Univerzity Palackého</w:t>
            </w:r>
            <w:r w:rsidRPr="00CA2E44">
              <w:rPr>
                <w:szCs w:val="24"/>
              </w:rPr>
              <w:t xml:space="preserve"> „</w:t>
            </w:r>
            <w:r w:rsidRPr="00CA2E44">
              <w:rPr>
                <w:rFonts w:cs="Arial"/>
                <w:szCs w:val="24"/>
              </w:rPr>
              <w:t xml:space="preserve">Analýza současného stavu dobrovolnictví na území Olomouckého kraje“, která byla zacílena na sociální oblast a střední školy. Součástí závěrečné zprávy z výzkumu je celá řada konkrétních návrhů směřujících k institucionální podpoře zapojení studentů zejména středních </w:t>
            </w:r>
            <w:r w:rsidRPr="00CA2E44">
              <w:rPr>
                <w:rFonts w:cs="Arial"/>
                <w:szCs w:val="24"/>
              </w:rPr>
              <w:lastRenderedPageBreak/>
              <w:t xml:space="preserve">škol do dobrovolnických aktivit v sociální oblasti. Výsledky z analýzy byly prezentovány na společném setkání všech zainteresovaných subjektů a budou podkladem pro navazující jednání. </w:t>
            </w:r>
          </w:p>
          <w:p w14:paraId="4E6D6092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CA2E44">
              <w:rPr>
                <w:rFonts w:cs="Arial"/>
                <w:bCs/>
                <w:szCs w:val="24"/>
              </w:rPr>
              <w:t>Na podporu informovanosti a spolupráce s poskytovateli sociálních služeb pořádal OK tradiční setkání poskytovatelů sociálních služeb, na kterém byly předány informace o stavu aktualizace sítě služeb OK a o vyhlášeném dotačním řízení a termínech pro podávání žádostí o dotaci na zajištění sociálních služeb ze státní účelové dotace.  Zástupci poskytovatelů získali informace o aktivitách OK na podporu plánování sociálních služeb na komunitní úrovni a na úrovni kraje, ale také o seminářích, workshopech a dalších aktivitách realizovaných krajem v rámci individuálních projektů a zaměřených k tématům, která vycházejí vstříc potřebám poskytovatelů i uživatelů jejich služeb. V neposlední řadě byl poskytovatelům sociálních služeb představen návrh</w:t>
            </w:r>
            <w:r w:rsidRPr="00CA2E44">
              <w:rPr>
                <w:rFonts w:cs="Arial"/>
              </w:rPr>
              <w:t xml:space="preserve"> </w:t>
            </w:r>
            <w:r w:rsidRPr="00CA2E44">
              <w:rPr>
                <w:rFonts w:cs="Arial"/>
                <w:bCs/>
                <w:szCs w:val="24"/>
              </w:rPr>
              <w:t xml:space="preserve">Střednědobého plánu rozvoje sociálních služeb v Olomouckém kraji pro roky 2024-2026. Aktuální informace z oblasti sociálních služeb byly předány také zástupcem MPSV. </w:t>
            </w:r>
          </w:p>
          <w:p w14:paraId="551EB327" w14:textId="77777777" w:rsidR="00CA2E44" w:rsidRPr="00CA2E44" w:rsidRDefault="00CA2E44" w:rsidP="00CA2E44">
            <w:pPr>
              <w:autoSpaceDE w:val="0"/>
              <w:autoSpaceDN w:val="0"/>
              <w:rPr>
                <w:rFonts w:eastAsia="Calibri" w:cs="Arial"/>
                <w:color w:val="FF0000"/>
                <w:szCs w:val="24"/>
              </w:rPr>
            </w:pPr>
          </w:p>
          <w:p w14:paraId="15CBD183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color w:val="FF0000"/>
                <w:szCs w:val="24"/>
              </w:rPr>
            </w:pPr>
            <w:r w:rsidRPr="00CA2E44">
              <w:rPr>
                <w:rFonts w:cs="Arial"/>
                <w:szCs w:val="24"/>
              </w:rPr>
              <w:t>Olomoucký kraj dlouhodobě podporuje rodiny prostřednictvím projektu Rodinné pasy OK, v rámci kterého je do projektu zapojeno více jak 14 tisíc rodin. Projekt podporuje rodiny s dětmi při nejrůznějších akcích pořádaných na území Olomouckého kraje a dalších volnočasových aktivitách tím, že zajišťuje pro držitele rodinných pasů levnější vstupné do kulturních a sportovních zařízení, při spotřebních nákupech (např. oděvů, elektroniky, sportovních potřeb), při využívání různých volnočasových aktivit či ostatních služeb (např. restaurace, ubytování, dovolené.</w:t>
            </w:r>
            <w:r w:rsidRPr="00CA2E44">
              <w:rPr>
                <w:szCs w:val="24"/>
              </w:rPr>
              <w:t xml:space="preserve"> Současně zajišťuje tyto aktivity: propojení a zajištění vzájemné uznatelnosti rodinných pasů u krajů, kde je realizován projekt Rodinné pasy, správu a rozšiřování databáze zapojených rodin a poskytovatelů z Olomouckého kraje (vč. kontaktování potenciálních zájemců ze strany měst a obcí, resp. jejich příspěvkových organizací, provozovatelů zařízení v oblasti kultury, sportu, volnočasových aktivit a cestovního ruchu) po dobu trvání projektu, v rámci projektu jsou vydávány karty Rodinný pas s označením Olomouckého kraje, které se personalizují a posílají zaregistrovaným rodinám. </w:t>
            </w:r>
            <w:r w:rsidRPr="00CA2E44">
              <w:rPr>
                <w:rFonts w:cs="Arial"/>
                <w:color w:val="00B0F0"/>
                <w:szCs w:val="24"/>
                <w:u w:val="single"/>
              </w:rPr>
              <w:t>Finanční podpora této aktivity byla v roce 2022 ve výši 1 125 300 Kč.</w:t>
            </w:r>
          </w:p>
          <w:p w14:paraId="4731491C" w14:textId="77777777" w:rsidR="00CA2E44" w:rsidRPr="00CA2E44" w:rsidRDefault="00CA2E44" w:rsidP="00CA2E44">
            <w:pPr>
              <w:rPr>
                <w:rFonts w:cs="Arial"/>
                <w:szCs w:val="24"/>
              </w:rPr>
            </w:pPr>
            <w:r w:rsidRPr="00CA2E44">
              <w:rPr>
                <w:rFonts w:cs="Arial"/>
                <w:szCs w:val="24"/>
              </w:rPr>
              <w:t xml:space="preserve">Zvyšování kvalifikace pracovníků poskytujících sociální služby bylo realizováno vzdělávacími aktivitami v rámci projektu Olomouckého kraje „Podpora plánování sociálních služeb a sociální práce na území Olomouckého kraje v návaznosti na zvyšování jejich dostupnosti a kvality II.“, financovaného z Operačního programu Zaměstnanost. V roce 2022 se vzdělávacích aktivit zúčastnilo 106 osob, a to v rámci seminářů věnujících se následujícím tématům Úvod do aplikované behaviorální analýzy pro vedoucí pracovníky, Aktivizace uživatelů a praktické nácviky, Úvod do aktivizace seniorů či Sexualita a intimita uživatelů sociálních služeb. Dále se konal pětidenní workshop Úvod do práce s problémovým chováním dle modelu Positive </w:t>
            </w:r>
            <w:proofErr w:type="spellStart"/>
            <w:r w:rsidRPr="00CA2E44">
              <w:rPr>
                <w:rFonts w:cs="Arial"/>
                <w:szCs w:val="24"/>
              </w:rPr>
              <w:t>Behavior</w:t>
            </w:r>
            <w:proofErr w:type="spellEnd"/>
            <w:r w:rsidRPr="00CA2E44">
              <w:rPr>
                <w:rFonts w:cs="Arial"/>
                <w:szCs w:val="24"/>
              </w:rPr>
              <w:t xml:space="preserve"> Support (PBS) pro pracovníky v přímé práci s uživateli sociálních služeb. V roce 2022 pokračovala série odborných konzultací v oblasti systémů managementu pro organizace poskytující sociální služby v Olomouckém kraji a uskutečnila se série konzultací v oblasti práce s osobami s PAS nebo mentálním či kombinovaným postižením. </w:t>
            </w:r>
            <w:r w:rsidRPr="00CA2E44">
              <w:rPr>
                <w:rFonts w:cs="Arial"/>
                <w:color w:val="00B0F0"/>
                <w:szCs w:val="24"/>
                <w:u w:val="single"/>
              </w:rPr>
              <w:t>Tyto akce byly realizovány v celkové finanční výši 193.980,- Kč.</w:t>
            </w:r>
          </w:p>
          <w:p w14:paraId="48CE8BB1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rFonts w:cs="Arial"/>
                <w:color w:val="00B0F0"/>
                <w:szCs w:val="24"/>
                <w:u w:val="single"/>
              </w:rPr>
            </w:pPr>
            <w:r w:rsidRPr="00CA2E44">
              <w:rPr>
                <w:rFonts w:cs="Arial"/>
                <w:szCs w:val="24"/>
              </w:rPr>
              <w:t xml:space="preserve">Olomoucký kraj intenzivně podporoval a dále prohlubovat součinnost mezi spolupracujícími subjekty podporující osoby s poruchou autistického spektra (PAS). Konalo se množství workshopů a seminářů, a to jak pro odborné pracovníky, tak pro osoby pečující o člena rodiny s PAS, věnující se např. tématům Přístup k lidem s mentálním postižením (bez/a s autismem), metody práce nebo Sebejisté vyjednávání a rozhodování. </w:t>
            </w:r>
            <w:r w:rsidRPr="00CA2E44">
              <w:rPr>
                <w:rFonts w:cs="Arial"/>
                <w:color w:val="00B0F0"/>
                <w:szCs w:val="24"/>
                <w:u w:val="single"/>
              </w:rPr>
              <w:t>Tyto akce byly realizovány v celkové finanční výši 86.800,- Kč.</w:t>
            </w:r>
          </w:p>
          <w:p w14:paraId="36D1DAF2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CA2E44">
              <w:rPr>
                <w:rFonts w:cs="Arial"/>
                <w:szCs w:val="24"/>
              </w:rPr>
              <w:t xml:space="preserve">Průběžně probíhaly konkrétní činnosti metody provázení s tzv. prvky </w:t>
            </w:r>
            <w:proofErr w:type="spellStart"/>
            <w:r w:rsidRPr="00CA2E44">
              <w:rPr>
                <w:rFonts w:cs="Arial"/>
                <w:szCs w:val="24"/>
              </w:rPr>
              <w:t>homesharingu</w:t>
            </w:r>
            <w:proofErr w:type="spellEnd"/>
            <w:r w:rsidRPr="00CA2E44">
              <w:rPr>
                <w:rFonts w:cs="Arial"/>
                <w:szCs w:val="24"/>
              </w:rPr>
              <w:t xml:space="preserve"> v Olomouckém kraji, kterou odborně zajišťuje spolek </w:t>
            </w:r>
            <w:proofErr w:type="gramStart"/>
            <w:r w:rsidRPr="00CA2E44">
              <w:rPr>
                <w:rFonts w:cs="Arial"/>
                <w:szCs w:val="24"/>
              </w:rPr>
              <w:t xml:space="preserve">Zet-My, </w:t>
            </w:r>
            <w:proofErr w:type="spellStart"/>
            <w:r w:rsidRPr="00CA2E44">
              <w:rPr>
                <w:rFonts w:cs="Arial"/>
                <w:szCs w:val="24"/>
              </w:rPr>
              <w:t>z.s</w:t>
            </w:r>
            <w:proofErr w:type="spellEnd"/>
            <w:r w:rsidRPr="00CA2E44">
              <w:rPr>
                <w:rFonts w:cs="Arial"/>
                <w:szCs w:val="24"/>
              </w:rPr>
              <w:t>..</w:t>
            </w:r>
            <w:proofErr w:type="gramEnd"/>
            <w:r w:rsidRPr="00CA2E44">
              <w:rPr>
                <w:rFonts w:cs="Arial"/>
                <w:szCs w:val="24"/>
              </w:rPr>
              <w:t xml:space="preserve">  Metoda využívá systému </w:t>
            </w:r>
            <w:r w:rsidRPr="00CA2E44">
              <w:rPr>
                <w:rFonts w:cs="Arial"/>
                <w:szCs w:val="24"/>
              </w:rPr>
              <w:lastRenderedPageBreak/>
              <w:t xml:space="preserve">sdílené péče, kdy pečující rodině o osobu s PAS by pravidelně vypomáhala tzv. hostitelská rodina příp. pouze jeden hostitel. </w:t>
            </w:r>
            <w:r w:rsidRPr="00CA2E44">
              <w:rPr>
                <w:rFonts w:cs="Arial"/>
                <w:color w:val="00B0F0"/>
                <w:szCs w:val="24"/>
                <w:u w:val="single"/>
              </w:rPr>
              <w:t xml:space="preserve">Metoda </w:t>
            </w:r>
            <w:proofErr w:type="spellStart"/>
            <w:r w:rsidRPr="00CA2E44">
              <w:rPr>
                <w:rFonts w:cs="Arial"/>
                <w:color w:val="00B0F0"/>
                <w:szCs w:val="24"/>
                <w:u w:val="single"/>
              </w:rPr>
              <w:t>homesharingu</w:t>
            </w:r>
            <w:proofErr w:type="spellEnd"/>
            <w:r w:rsidRPr="00CA2E44">
              <w:rPr>
                <w:rFonts w:cs="Arial"/>
                <w:color w:val="00B0F0"/>
                <w:szCs w:val="24"/>
              </w:rPr>
              <w:t xml:space="preserve"> </w:t>
            </w:r>
            <w:r w:rsidRPr="00CA2E44">
              <w:rPr>
                <w:rFonts w:cs="Arial"/>
                <w:color w:val="00B0F0"/>
                <w:szCs w:val="24"/>
                <w:u w:val="single"/>
              </w:rPr>
              <w:t>byla podpořena částkou 209.315,- Kč.</w:t>
            </w:r>
            <w:r w:rsidRPr="00CA2E44">
              <w:rPr>
                <w:rFonts w:cs="Arial"/>
                <w:color w:val="00B0F0"/>
                <w:szCs w:val="24"/>
              </w:rPr>
              <w:t xml:space="preserve"> </w:t>
            </w:r>
          </w:p>
          <w:p w14:paraId="2BC940FE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rFonts w:cs="Arial"/>
                <w:color w:val="00B0F0"/>
                <w:szCs w:val="24"/>
              </w:rPr>
            </w:pPr>
            <w:r w:rsidRPr="00CA2E44">
              <w:rPr>
                <w:rFonts w:cs="Arial"/>
                <w:szCs w:val="24"/>
              </w:rPr>
              <w:t xml:space="preserve">V roce 2022 se uskutečnilo 6 vícedenních pobytů, a to pro rodiny pečující o dítě se zdravotním postižením a dále pro osoby se zdravotním postižením. Cílem těchto pobytů je vytvoření příležitostí pro vzájemné sdílení, výměnu zkušeností včetně intenzivního vzdělávání směřovaného k nácviku dovedností a schopností. Pobyt plní i funkci psychologickou, kdy osoby se zdravotním postižením i celé rodiny s dětmi s postižením se prostřednictvím společného sdílení svých životních osudů mohou vzájemně podpořit při zvládání nepříznivé sociální situace. </w:t>
            </w:r>
            <w:r w:rsidRPr="00CA2E44">
              <w:rPr>
                <w:rFonts w:cs="Arial"/>
                <w:color w:val="00B0F0"/>
                <w:szCs w:val="24"/>
                <w:u w:val="single"/>
              </w:rPr>
              <w:t>Pobyty byly realizovány v celkové finanční výši 875.956,- Kč.</w:t>
            </w:r>
          </w:p>
          <w:p w14:paraId="62CF2A43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rFonts w:cs="Arial"/>
                <w:color w:val="00B0F0"/>
                <w:szCs w:val="24"/>
              </w:rPr>
            </w:pPr>
            <w:r w:rsidRPr="00CA2E44">
              <w:rPr>
                <w:rFonts w:cs="Arial"/>
                <w:szCs w:val="24"/>
              </w:rPr>
              <w:t>Dne 9. června 2022 se uskutečnila konference</w:t>
            </w:r>
            <w:r w:rsidRPr="00CA2E44">
              <w:rPr>
                <w:szCs w:val="24"/>
              </w:rPr>
              <w:t xml:space="preserve"> </w:t>
            </w:r>
            <w:r w:rsidRPr="00CA2E44">
              <w:rPr>
                <w:rFonts w:cs="Arial"/>
                <w:szCs w:val="24"/>
              </w:rPr>
              <w:t xml:space="preserve">„Současné výzvy v paliativní péči“, která byla určena odborné veřejnosti a byla věnována tématům např. jak se vyrovnávat s těžkou nemocí, jak komunikovat nepříznivé zprávy pacientům nebo jak řešit výživu v závěru života. </w:t>
            </w:r>
            <w:r w:rsidRPr="00CA2E44">
              <w:rPr>
                <w:rFonts w:cs="Arial"/>
                <w:color w:val="00B0F0"/>
                <w:szCs w:val="24"/>
                <w:u w:val="single"/>
              </w:rPr>
              <w:t>Konání konference bylo podpořeno částkou 75.000,- Kč.</w:t>
            </w:r>
          </w:p>
          <w:p w14:paraId="40952BF3" w14:textId="77777777" w:rsidR="00CA2E44" w:rsidRPr="00CA2E44" w:rsidRDefault="00CA2E44" w:rsidP="00CA2E44">
            <w:pPr>
              <w:rPr>
                <w:rFonts w:ascii="Times New Roman" w:hAnsi="Times New Roman"/>
                <w:szCs w:val="24"/>
              </w:rPr>
            </w:pPr>
            <w:r w:rsidRPr="00CA2E44">
              <w:rPr>
                <w:rFonts w:cs="Arial"/>
              </w:rPr>
              <w:t xml:space="preserve">Jako podpora oblasti služeb věnující se seniorům probíhalo vysoce odborné systematické certifikované vzdělávání managementu a pracovníků sociálních služeb pro seniory – KONCEPCE „BIOGRAFICKÉ PÉČE O SENIORY®“, které je zaměřeno na životní příběh seniora, včetně základní filosofie </w:t>
            </w:r>
            <w:proofErr w:type="spellStart"/>
            <w:r w:rsidRPr="00CA2E44">
              <w:rPr>
                <w:rFonts w:cs="Arial"/>
              </w:rPr>
              <w:t>psychobiografického</w:t>
            </w:r>
            <w:proofErr w:type="spellEnd"/>
            <w:r w:rsidRPr="00CA2E44">
              <w:rPr>
                <w:rFonts w:cs="Arial"/>
              </w:rPr>
              <w:t xml:space="preserve"> modelu péče, a jeho využití v plánování a poskytování péče seniorům.</w:t>
            </w:r>
            <w:r w:rsidRPr="00CA2E44">
              <w:t xml:space="preserve"> </w:t>
            </w:r>
            <w:r w:rsidRPr="00CA2E44">
              <w:rPr>
                <w:rFonts w:cs="Arial"/>
              </w:rPr>
              <w:t>Biografická péče se cíleně zaměřuje na zkvalitnění života seniorů a poskytované péče</w:t>
            </w:r>
            <w:r w:rsidRPr="00CA2E44">
              <w:rPr>
                <w:rFonts w:cs="Arial"/>
                <w:color w:val="00B0F0"/>
              </w:rPr>
              <w:t xml:space="preserve">. </w:t>
            </w:r>
            <w:r w:rsidRPr="00CA2E44">
              <w:rPr>
                <w:rFonts w:cs="Arial"/>
                <w:color w:val="00B0F0"/>
                <w:u w:val="single"/>
              </w:rPr>
              <w:t>Odborné vzdělávání bylo podpořeno částkou 122.600,- Kč.</w:t>
            </w:r>
            <w:r w:rsidRPr="00CA2E44">
              <w:rPr>
                <w:rFonts w:ascii="Times New Roman" w:hAnsi="Times New Roman"/>
                <w:szCs w:val="24"/>
              </w:rPr>
              <w:t xml:space="preserve"> </w:t>
            </w:r>
          </w:p>
          <w:p w14:paraId="35C3DA6D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color w:val="FF0000"/>
                <w:szCs w:val="24"/>
                <w:highlight w:val="yellow"/>
              </w:rPr>
            </w:pPr>
          </w:p>
          <w:p w14:paraId="359F5693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CA2E44">
              <w:rPr>
                <w:szCs w:val="24"/>
              </w:rPr>
              <w:t>V roce 2022 Olomoucký kraj přes Odbor investic investoval do oblasti sociální 159 561 066,58 Kč do přípravy a realizace 39 investičních akcí.</w:t>
            </w:r>
          </w:p>
          <w:p w14:paraId="3CC90A1D" w14:textId="7189D8D0" w:rsidR="00CA2E44" w:rsidRPr="00CA2E44" w:rsidRDefault="00CA2E44" w:rsidP="00CA2E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2E44">
              <w:rPr>
                <w:szCs w:val="24"/>
              </w:rPr>
              <w:t xml:space="preserve">Mezi nejvýznamnější akce patří dokončení investiční akce „Domov Alfreda </w:t>
            </w:r>
            <w:proofErr w:type="spellStart"/>
            <w:r w:rsidRPr="00CA2E44">
              <w:rPr>
                <w:szCs w:val="24"/>
              </w:rPr>
              <w:t>Skeneho</w:t>
            </w:r>
            <w:proofErr w:type="spellEnd"/>
            <w:r w:rsidRPr="00CA2E44">
              <w:rPr>
                <w:szCs w:val="24"/>
              </w:rPr>
              <w:t xml:space="preserve"> Pavlovice u Přerova, příspěvková organizace - Stavební úpravy pokojů a sociálních zařízení - budova Zámku“, kdy v roce 2022 bylo profinancováno 24 895 756,08 Kč. Pokračování akce „Domov seniorů Prostějov - Modernizace sociálních zařízení“, kdy v roce 2022 byla proinvestována</w:t>
            </w:r>
            <w:r w:rsidR="00654745">
              <w:rPr>
                <w:szCs w:val="24"/>
              </w:rPr>
              <w:t>;</w:t>
            </w:r>
            <w:r w:rsidRPr="00CA2E44">
              <w:rPr>
                <w:szCs w:val="24"/>
              </w:rPr>
              <w:t xml:space="preserve"> částka 40 609 855,87 Kč.</w:t>
            </w:r>
          </w:p>
          <w:p w14:paraId="0795C3AB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2E44">
              <w:rPr>
                <w:szCs w:val="24"/>
              </w:rPr>
              <w:t xml:space="preserve">V rámci projektů vyhlášených Ministerstvem práce a  sociálních věcí Program: 013 310 Ministerstvo práce a sociálních věcí ČR, Rozvoj a obnova materiálně technické základny sociálních služeb 2016 – 2022 byly podpořeny a realizovány projekty „Domov seniorů POHODA Chválkovice - Vybudování nového evakuačního výtahu v pavilonu B a v DS“, kdy v roce 2022 bylo profinancováno 7 954 000,04 Kč, projekt „Domov Na zámečku Rokytnice - Půdní vestavba (část evakuační výtah)“ s profinancovaným plněním ve výši 13 290 167,51 Kč a projekt „Domov Alfreda </w:t>
            </w:r>
            <w:proofErr w:type="spellStart"/>
            <w:r w:rsidRPr="00CA2E44">
              <w:rPr>
                <w:szCs w:val="24"/>
              </w:rPr>
              <w:t>Skeneho</w:t>
            </w:r>
            <w:proofErr w:type="spellEnd"/>
            <w:r w:rsidRPr="00CA2E44">
              <w:rPr>
                <w:szCs w:val="24"/>
              </w:rPr>
              <w:t xml:space="preserve"> Pavlovice u Přerova, příspěvková organizace - Stavební úpravy pokojů a sociálních zařízení - budova Zámku“ s profinancovaným plněním ve výši 24 895 756,08 Kč</w:t>
            </w:r>
          </w:p>
          <w:p w14:paraId="17803564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2E44">
              <w:rPr>
                <w:szCs w:val="24"/>
              </w:rPr>
              <w:t>V rámci projektů spolufinancovaných z evropských fondů byl dokončen projekt „</w:t>
            </w:r>
            <w:proofErr w:type="spellStart"/>
            <w:r w:rsidRPr="00CA2E44">
              <w:rPr>
                <w:szCs w:val="24"/>
              </w:rPr>
              <w:t>Vincentinum</w:t>
            </w:r>
            <w:proofErr w:type="spellEnd"/>
            <w:r w:rsidRPr="00CA2E44">
              <w:rPr>
                <w:szCs w:val="24"/>
              </w:rPr>
              <w:t xml:space="preserve"> Šternberk – rekonstrukce budovy ve Vikýřovicích“, kdy v roce 2022 bylo proplaceno 3 909 049,39 Kč a dále se pokračovalo v transformaci projektem „Transformace příspěvkové organizace Nové Zámky – poskytovatel sociálních služeb - III. etapa - Litovel, Rybníček 45“, kde bylo profinancováno v roce 2022 celkem 16 609 911,07 Kč. Dále pak byly zahájeny projekty „Transformace příspěvkové organizace Nové Zámky – poskytovatel sociálních služeb - </w:t>
            </w:r>
            <w:proofErr w:type="spellStart"/>
            <w:proofErr w:type="gramStart"/>
            <w:r w:rsidRPr="00CA2E44">
              <w:rPr>
                <w:szCs w:val="24"/>
              </w:rPr>
              <w:t>IV</w:t>
            </w:r>
            <w:proofErr w:type="gramEnd"/>
            <w:r w:rsidRPr="00CA2E44">
              <w:rPr>
                <w:szCs w:val="24"/>
              </w:rPr>
              <w:t>.</w:t>
            </w:r>
            <w:proofErr w:type="gramStart"/>
            <w:r w:rsidRPr="00CA2E44">
              <w:rPr>
                <w:szCs w:val="24"/>
              </w:rPr>
              <w:t>etapa</w:t>
            </w:r>
            <w:proofErr w:type="spellEnd"/>
            <w:proofErr w:type="gramEnd"/>
            <w:r w:rsidRPr="00CA2E44">
              <w:rPr>
                <w:szCs w:val="24"/>
              </w:rPr>
              <w:t xml:space="preserve">  - novostavba RD Zábřeh, ul. Havlíčkova“ a „Transformace příspěvkové organizace Nové Zámky – poskytovatel sociálních služeb - </w:t>
            </w:r>
            <w:proofErr w:type="spellStart"/>
            <w:r w:rsidRPr="00CA2E44">
              <w:rPr>
                <w:szCs w:val="24"/>
              </w:rPr>
              <w:t>V.etapa</w:t>
            </w:r>
            <w:proofErr w:type="spellEnd"/>
            <w:r w:rsidRPr="00CA2E44">
              <w:rPr>
                <w:szCs w:val="24"/>
              </w:rPr>
              <w:t xml:space="preserve"> -  novostavba RD Medlov – Králová“.</w:t>
            </w:r>
          </w:p>
          <w:p w14:paraId="2C8CEEA2" w14:textId="77777777" w:rsidR="00CA2E44" w:rsidRPr="00CA2E44" w:rsidRDefault="00CA2E44" w:rsidP="00CA2E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2E44">
              <w:rPr>
                <w:szCs w:val="24"/>
              </w:rPr>
              <w:t>V roce 2022 Olomoucký kraj přes Odbor investic obdržel dotace ve výši 47 612 073,90 Kč.</w:t>
            </w:r>
          </w:p>
          <w:p w14:paraId="3EA65C4A" w14:textId="77777777" w:rsidR="00BB0449" w:rsidRDefault="00CA2E44" w:rsidP="008453B5">
            <w:r w:rsidRPr="00CA2E44">
              <w:t>Z toho částka ve výši 12 412 935,00 Kč byla proplacena na projekt ukončený v roce 2021 „</w:t>
            </w:r>
            <w:proofErr w:type="spellStart"/>
            <w:r w:rsidRPr="00CA2E44">
              <w:t>Vincentinum</w:t>
            </w:r>
            <w:proofErr w:type="spellEnd"/>
            <w:r w:rsidRPr="00CA2E44">
              <w:t xml:space="preserve"> Šternberk – rekonstrukce budovy ve Vikýřovicích“, částka ve výši 14 568 408,90 Kč pak bylo refundováno k projektu „Transformace příspěvkové organizace Nové Zámky – </w:t>
            </w:r>
            <w:r w:rsidRPr="00CA2E44">
              <w:lastRenderedPageBreak/>
              <w:t xml:space="preserve">poskytovatel sociálních služeb - V. etapa -  novostavba RD Medlov – Králová“ a částka ve výši 20 630 730,00 Kč byla refundována MPSV  k projektu „Domov Alfreda </w:t>
            </w:r>
            <w:proofErr w:type="spellStart"/>
            <w:r w:rsidRPr="00CA2E44">
              <w:t>Skeneho</w:t>
            </w:r>
            <w:proofErr w:type="spellEnd"/>
            <w:r w:rsidRPr="00CA2E44">
              <w:t xml:space="preserve"> Pavlovice u Přerova, příspěvková organizace - Stavební úpravy pokojů a sociálních zařízení - budova Zámku“.</w:t>
            </w:r>
            <w:r w:rsidR="008453B5">
              <w:t xml:space="preserve"> </w:t>
            </w:r>
          </w:p>
          <w:p w14:paraId="256A4CC6" w14:textId="77777777" w:rsidR="004F3A6A" w:rsidRDefault="004F3A6A" w:rsidP="008453B5"/>
          <w:p w14:paraId="3EB99E7F" w14:textId="57FD2466" w:rsidR="004F3A6A" w:rsidRPr="00CC2690" w:rsidRDefault="004F3A6A" w:rsidP="008453B5">
            <w:pPr>
              <w:rPr>
                <w:rFonts w:cs="Arial"/>
                <w:color w:val="FF0000"/>
              </w:rPr>
            </w:pPr>
          </w:p>
        </w:tc>
      </w:tr>
      <w:tr w:rsidR="00321A95" w14:paraId="006B051C" w14:textId="77777777" w:rsidTr="005159E8">
        <w:trPr>
          <w:jc w:val="center"/>
        </w:trPr>
        <w:tc>
          <w:tcPr>
            <w:tcW w:w="10207" w:type="dxa"/>
            <w:gridSpan w:val="3"/>
          </w:tcPr>
          <w:p w14:paraId="5E871CDC" w14:textId="5096268C" w:rsidR="00321A95" w:rsidRDefault="00321A95" w:rsidP="00F96FF3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CA2E44" w14:paraId="32A57B67" w14:textId="77777777" w:rsidTr="005159E8">
        <w:trPr>
          <w:jc w:val="center"/>
        </w:trPr>
        <w:tc>
          <w:tcPr>
            <w:tcW w:w="3402" w:type="dxa"/>
          </w:tcPr>
          <w:p w14:paraId="0A4EA883" w14:textId="77777777" w:rsidR="00CA2E44" w:rsidRDefault="00CA2E44" w:rsidP="00CA2E44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Výdaje na prioritu:</w:t>
            </w:r>
          </w:p>
          <w:p w14:paraId="06A35BCC" w14:textId="77777777" w:rsidR="00CA2E44" w:rsidRDefault="00CA2E44" w:rsidP="00CA2E44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u w:val="single"/>
              </w:rPr>
              <w:t>Zdravotnictví</w:t>
            </w:r>
            <w:r>
              <w:rPr>
                <w:rFonts w:cs="Arial"/>
              </w:rPr>
              <w:t>:</w:t>
            </w:r>
          </w:p>
          <w:p w14:paraId="4405600A" w14:textId="0ED62C15" w:rsidR="00CA2E44" w:rsidRDefault="00B009C7" w:rsidP="00CA2E44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B009C7">
              <w:rPr>
                <w:rFonts w:cs="Arial"/>
              </w:rPr>
              <w:t>562</w:t>
            </w:r>
            <w:r>
              <w:rPr>
                <w:rFonts w:cs="Arial"/>
              </w:rPr>
              <w:t> </w:t>
            </w:r>
            <w:r w:rsidRPr="00B009C7">
              <w:rPr>
                <w:rFonts w:cs="Arial"/>
              </w:rPr>
              <w:t>871</w:t>
            </w:r>
            <w:r>
              <w:rPr>
                <w:rFonts w:cs="Arial"/>
              </w:rPr>
              <w:t> </w:t>
            </w:r>
            <w:r w:rsidRPr="00B009C7">
              <w:rPr>
                <w:rFonts w:cs="Arial"/>
              </w:rPr>
              <w:t>641</w:t>
            </w:r>
            <w:r>
              <w:rPr>
                <w:rFonts w:cs="Arial"/>
              </w:rPr>
              <w:t>**</w:t>
            </w:r>
          </w:p>
          <w:p w14:paraId="1D424065" w14:textId="77777777" w:rsidR="00CA2E44" w:rsidRDefault="00CA2E44" w:rsidP="00CA2E44">
            <w:pPr>
              <w:pStyle w:val="Zkladntextodsazen"/>
              <w:ind w:left="0"/>
              <w:jc w:val="right"/>
              <w:rPr>
                <w:rFonts w:cs="Arial"/>
              </w:rPr>
            </w:pPr>
          </w:p>
          <w:p w14:paraId="11AD30B2" w14:textId="77777777" w:rsidR="00CA2E44" w:rsidRDefault="00CA2E44" w:rsidP="00CA2E44">
            <w:pPr>
              <w:pStyle w:val="Zkladntextodsazen"/>
              <w:ind w:left="0"/>
              <w:jc w:val="left"/>
              <w:rPr>
                <w:rFonts w:cs="Arial"/>
              </w:rPr>
            </w:pPr>
            <w:r>
              <w:rPr>
                <w:rFonts w:cs="Arial"/>
                <w:u w:val="single"/>
              </w:rPr>
              <w:t>Sociální služby</w:t>
            </w:r>
            <w:r>
              <w:rPr>
                <w:rFonts w:cs="Arial"/>
              </w:rPr>
              <w:t>:</w:t>
            </w:r>
          </w:p>
          <w:p w14:paraId="3C31D383" w14:textId="77777777" w:rsidR="00CA2E44" w:rsidRDefault="00CA2E44" w:rsidP="00CA2E44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2 326 659 011,96 Kč* </w:t>
            </w:r>
            <w:r>
              <w:rPr>
                <w:rFonts w:cs="Arial"/>
              </w:rPr>
              <w:br/>
            </w:r>
          </w:p>
          <w:p w14:paraId="2E21DBBE" w14:textId="77777777" w:rsidR="00B009C7" w:rsidRDefault="00CA2E44" w:rsidP="00CA2E44">
            <w:pPr>
              <w:pStyle w:val="Zkladntextodsazen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*Zahrnuje dotace státního rozpočtu na zajištění sociálních služeb a příspěvek zřizovatele u vlastních PO ve výši 2 106 759 237,58 Kč</w:t>
            </w:r>
          </w:p>
          <w:p w14:paraId="01A04B45" w14:textId="670655D9" w:rsidR="00B009C7" w:rsidRPr="0037019E" w:rsidRDefault="00B009C7" w:rsidP="00B009C7">
            <w:pPr>
              <w:pStyle w:val="Zkladntextodsazen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**Zahrnuje příspěvek na provoz PO v oblasti ve výši </w:t>
            </w:r>
            <w:r w:rsidRPr="00B009C7">
              <w:rPr>
                <w:rFonts w:cs="Arial"/>
                <w:sz w:val="20"/>
              </w:rPr>
              <w:t>395 043</w:t>
            </w:r>
            <w:r>
              <w:rPr>
                <w:rFonts w:cs="Arial"/>
                <w:sz w:val="20"/>
              </w:rPr>
              <w:t> </w:t>
            </w:r>
            <w:r w:rsidRPr="00B009C7">
              <w:rPr>
                <w:rFonts w:cs="Arial"/>
                <w:sz w:val="20"/>
              </w:rPr>
              <w:t>487</w:t>
            </w:r>
            <w:r>
              <w:rPr>
                <w:rFonts w:cs="Arial"/>
                <w:sz w:val="20"/>
              </w:rPr>
              <w:t xml:space="preserve"> Kč</w:t>
            </w:r>
          </w:p>
        </w:tc>
        <w:tc>
          <w:tcPr>
            <w:tcW w:w="3402" w:type="dxa"/>
          </w:tcPr>
          <w:p w14:paraId="3FD8856E" w14:textId="77777777" w:rsidR="00CA2E44" w:rsidRDefault="00CA2E44" w:rsidP="00CA2E44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Poskytnuté dotace jiným:</w:t>
            </w:r>
          </w:p>
          <w:p w14:paraId="708393B1" w14:textId="77777777" w:rsidR="00CA2E44" w:rsidRDefault="00CA2E44" w:rsidP="00CA2E44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u w:val="single"/>
              </w:rPr>
              <w:t>Zdravotnictví</w:t>
            </w:r>
            <w:r>
              <w:rPr>
                <w:rFonts w:cs="Arial"/>
              </w:rPr>
              <w:t>:</w:t>
            </w:r>
          </w:p>
          <w:p w14:paraId="02C5D920" w14:textId="01CBE4AD" w:rsidR="00CA2E44" w:rsidRDefault="002263D7" w:rsidP="00CA2E44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15 896 395 </w:t>
            </w:r>
            <w:r w:rsidR="00CA2E44">
              <w:rPr>
                <w:rFonts w:cs="Arial"/>
              </w:rPr>
              <w:t>Kč</w:t>
            </w:r>
          </w:p>
          <w:p w14:paraId="7B2762C9" w14:textId="086AD273" w:rsidR="00CA2E44" w:rsidRDefault="002263D7" w:rsidP="00CA2E44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85</w:t>
            </w:r>
            <w:r w:rsidR="00CA2E44">
              <w:rPr>
                <w:rFonts w:cs="Arial"/>
              </w:rPr>
              <w:t xml:space="preserve"> dotací</w:t>
            </w:r>
          </w:p>
          <w:p w14:paraId="3105A1C6" w14:textId="77777777" w:rsidR="00CA2E44" w:rsidRDefault="00CA2E44" w:rsidP="00CA2E44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u w:val="single"/>
              </w:rPr>
              <w:t>Sociální služby</w:t>
            </w:r>
            <w:r>
              <w:rPr>
                <w:rFonts w:cs="Arial"/>
              </w:rPr>
              <w:t>:</w:t>
            </w:r>
          </w:p>
          <w:p w14:paraId="401BF0F0" w14:textId="77777777" w:rsidR="00CA2E44" w:rsidRDefault="00CA2E44" w:rsidP="00CA2E44">
            <w:pPr>
              <w:pStyle w:val="Zkladntextodsazen"/>
              <w:jc w:val="right"/>
              <w:rPr>
                <w:rFonts w:cs="Arial"/>
              </w:rPr>
            </w:pPr>
            <w:r>
              <w:rPr>
                <w:rFonts w:cs="Arial"/>
              </w:rPr>
              <w:t>2 123 486 237,58 Kč*</w:t>
            </w:r>
          </w:p>
          <w:p w14:paraId="0AF6F005" w14:textId="77777777" w:rsidR="00CA2E44" w:rsidRDefault="00CA2E44" w:rsidP="00CA2E44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627 dotací</w:t>
            </w:r>
          </w:p>
          <w:p w14:paraId="26AC3D15" w14:textId="3E62B892" w:rsidR="00CA2E44" w:rsidRPr="0037019E" w:rsidRDefault="00CA2E44" w:rsidP="00CA2E44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sz w:val="20"/>
              </w:rPr>
              <w:t>*Zahrnuje dotace státního rozpočtu na zajištění sociálních služeb a příspěvek zřizovatele u vlastních PO ve výši  2 106 759 237,58 Kč</w:t>
            </w:r>
          </w:p>
        </w:tc>
        <w:tc>
          <w:tcPr>
            <w:tcW w:w="3403" w:type="dxa"/>
          </w:tcPr>
          <w:p w14:paraId="45E79AB5" w14:textId="77777777" w:rsidR="00CA2E44" w:rsidRDefault="00CA2E44" w:rsidP="00CA2E44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Dotace přijaté krajem:</w:t>
            </w:r>
          </w:p>
          <w:p w14:paraId="6126FDB9" w14:textId="77777777" w:rsidR="00CA2E44" w:rsidRDefault="00CA2E44" w:rsidP="00CA2E44">
            <w:pPr>
              <w:pStyle w:val="Zkladntextodsazen"/>
              <w:ind w:left="0"/>
              <w:jc w:val="left"/>
              <w:rPr>
                <w:rFonts w:cs="Arial"/>
              </w:rPr>
            </w:pPr>
            <w:r>
              <w:rPr>
                <w:rFonts w:cs="Arial"/>
                <w:u w:val="single"/>
              </w:rPr>
              <w:t>Zdravotnictví</w:t>
            </w:r>
            <w:r>
              <w:rPr>
                <w:rFonts w:cs="Arial"/>
              </w:rPr>
              <w:t xml:space="preserve">: </w:t>
            </w:r>
          </w:p>
          <w:p w14:paraId="564AD8C2" w14:textId="2BBD0ED3" w:rsidR="00CA2E44" w:rsidRDefault="00381977" w:rsidP="00381977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381977">
              <w:rPr>
                <w:rFonts w:cs="Arial"/>
              </w:rPr>
              <w:t>68</w:t>
            </w:r>
            <w:r>
              <w:rPr>
                <w:rFonts w:cs="Arial"/>
              </w:rPr>
              <w:t> </w:t>
            </w:r>
            <w:r w:rsidRPr="00381977">
              <w:rPr>
                <w:rFonts w:cs="Arial"/>
              </w:rPr>
              <w:t>287</w:t>
            </w:r>
            <w:r>
              <w:rPr>
                <w:rFonts w:cs="Arial"/>
              </w:rPr>
              <w:t> </w:t>
            </w:r>
            <w:r w:rsidRPr="00381977">
              <w:rPr>
                <w:rFonts w:cs="Arial"/>
              </w:rPr>
              <w:t xml:space="preserve">528,11 </w:t>
            </w:r>
            <w:r w:rsidR="00CA2E44">
              <w:rPr>
                <w:rFonts w:cs="Arial"/>
              </w:rPr>
              <w:t>Kč</w:t>
            </w:r>
          </w:p>
          <w:p w14:paraId="0EEE89D9" w14:textId="77777777" w:rsidR="0094396A" w:rsidRDefault="0094396A" w:rsidP="00381977">
            <w:pPr>
              <w:pStyle w:val="Zkladntextodsazen"/>
              <w:ind w:left="0"/>
              <w:jc w:val="right"/>
              <w:rPr>
                <w:rFonts w:cs="Arial"/>
              </w:rPr>
            </w:pPr>
          </w:p>
          <w:p w14:paraId="106A66A4" w14:textId="77777777" w:rsidR="00CA2E44" w:rsidRDefault="00CA2E44" w:rsidP="00CA2E44">
            <w:pPr>
              <w:pStyle w:val="Zkladntextodsazen"/>
              <w:ind w:left="0"/>
              <w:jc w:val="left"/>
              <w:rPr>
                <w:rFonts w:cs="Arial"/>
              </w:rPr>
            </w:pPr>
            <w:r>
              <w:rPr>
                <w:rFonts w:cs="Arial"/>
                <w:u w:val="single"/>
              </w:rPr>
              <w:t>Sociální služby</w:t>
            </w:r>
            <w:r>
              <w:rPr>
                <w:rFonts w:cs="Arial"/>
              </w:rPr>
              <w:t xml:space="preserve">: </w:t>
            </w:r>
          </w:p>
          <w:p w14:paraId="5CF06516" w14:textId="57623FDB" w:rsidR="00CA2E44" w:rsidRDefault="00CA2E44" w:rsidP="00CA2E44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1 739 197 983 Kč*</w:t>
            </w:r>
          </w:p>
          <w:p w14:paraId="0D62F016" w14:textId="77777777" w:rsidR="00CA2E44" w:rsidRDefault="00CA2E44" w:rsidP="00CA2E44">
            <w:pPr>
              <w:pStyle w:val="Zkladntextodsazen"/>
              <w:ind w:left="0"/>
              <w:jc w:val="right"/>
              <w:rPr>
                <w:rFonts w:cs="Arial"/>
              </w:rPr>
            </w:pPr>
          </w:p>
          <w:p w14:paraId="5832DF18" w14:textId="27A12F78" w:rsidR="00CA2E44" w:rsidRPr="0037019E" w:rsidRDefault="00CA2E44" w:rsidP="00CA2E44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*Zahrnuje dotace státního rozpočtu na zajištění sociálních služeb </w:t>
            </w:r>
          </w:p>
        </w:tc>
      </w:tr>
      <w:tr w:rsidR="00321A95" w14:paraId="315DAF36" w14:textId="77777777" w:rsidTr="005159E8">
        <w:trPr>
          <w:jc w:val="center"/>
        </w:trPr>
        <w:tc>
          <w:tcPr>
            <w:tcW w:w="10207" w:type="dxa"/>
            <w:gridSpan w:val="3"/>
          </w:tcPr>
          <w:p w14:paraId="117BF689" w14:textId="1C5F1331" w:rsidR="00321A95" w:rsidRPr="0037019E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37019E">
              <w:rPr>
                <w:rFonts w:cs="Arial"/>
                <w:b/>
              </w:rPr>
              <w:t xml:space="preserve">Nejvýznamnější </w:t>
            </w:r>
            <w:r w:rsidR="00AE511A" w:rsidRPr="00AE511A">
              <w:rPr>
                <w:rFonts w:cs="Arial"/>
                <w:b/>
              </w:rPr>
              <w:t>činnosti</w:t>
            </w:r>
            <w:r w:rsidRPr="0037019E">
              <w:rPr>
                <w:rFonts w:cs="Arial"/>
                <w:b/>
              </w:rPr>
              <w:t>:</w:t>
            </w:r>
          </w:p>
          <w:p w14:paraId="1336851F" w14:textId="77777777" w:rsidR="00502C12" w:rsidRPr="0037019E" w:rsidRDefault="00502C12" w:rsidP="005159E8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  <w:u w:val="single"/>
              </w:rPr>
              <w:t>Zdravotnictví</w:t>
            </w:r>
            <w:r w:rsidRPr="0037019E">
              <w:rPr>
                <w:rFonts w:cs="Arial"/>
              </w:rPr>
              <w:t>:</w:t>
            </w:r>
          </w:p>
          <w:p w14:paraId="3C23ADC8" w14:textId="77777777" w:rsidR="000A78D5" w:rsidRPr="000A78D5" w:rsidRDefault="000A78D5" w:rsidP="000A78D5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0A78D5">
              <w:rPr>
                <w:rFonts w:cs="Arial"/>
              </w:rPr>
              <w:t>Dokončení výjezdové základny ZZS OK – Uničov (zprovozněna 03/2022),</w:t>
            </w:r>
          </w:p>
          <w:p w14:paraId="3FCEA49A" w14:textId="77777777" w:rsidR="000A78D5" w:rsidRPr="000A78D5" w:rsidRDefault="000A78D5" w:rsidP="000A78D5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0A78D5">
              <w:rPr>
                <w:rFonts w:cs="Arial"/>
              </w:rPr>
              <w:t>Dokončení pavilonu Interního pavilonu v Nemocnici Šternberk (zkušební provoz od 08/2022),</w:t>
            </w:r>
          </w:p>
          <w:p w14:paraId="758D84B4" w14:textId="77777777" w:rsidR="000A78D5" w:rsidRPr="000A78D5" w:rsidRDefault="000A78D5" w:rsidP="000A78D5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0A78D5">
              <w:rPr>
                <w:rFonts w:cs="Arial"/>
              </w:rPr>
              <w:t>Zahájena výstavba výjezdové základny ZZS OK - Zábřeh</w:t>
            </w:r>
          </w:p>
          <w:p w14:paraId="5128E8A6" w14:textId="77777777" w:rsidR="000A78D5" w:rsidRPr="000A78D5" w:rsidRDefault="000A78D5" w:rsidP="000A78D5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0A78D5">
              <w:rPr>
                <w:rFonts w:cs="Arial"/>
              </w:rPr>
              <w:t>Projektová příprava výstavby nových výjezdových základen ZZS OK - Jeseník, Javorník, Prostějov a Šternberk.</w:t>
            </w:r>
          </w:p>
          <w:p w14:paraId="2971FA81" w14:textId="77777777" w:rsidR="000A78D5" w:rsidRPr="000A78D5" w:rsidRDefault="000A78D5" w:rsidP="000A78D5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0A78D5">
              <w:rPr>
                <w:rFonts w:cs="Arial"/>
              </w:rPr>
              <w:t>Obnova vozového parku ZZS OK.</w:t>
            </w:r>
          </w:p>
          <w:p w14:paraId="14A3E44F" w14:textId="77777777" w:rsidR="000A78D5" w:rsidRPr="000A78D5" w:rsidRDefault="000A78D5" w:rsidP="000A78D5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0A78D5">
              <w:rPr>
                <w:rFonts w:cs="Arial"/>
              </w:rPr>
              <w:t xml:space="preserve">SMART region Olomoucký kraj – oblast </w:t>
            </w:r>
            <w:proofErr w:type="spellStart"/>
            <w:r w:rsidRPr="000A78D5">
              <w:rPr>
                <w:rFonts w:cs="Arial"/>
              </w:rPr>
              <w:t>eHealth</w:t>
            </w:r>
            <w:proofErr w:type="spellEnd"/>
            <w:r w:rsidRPr="000A78D5">
              <w:rPr>
                <w:rFonts w:cs="Arial"/>
              </w:rPr>
              <w:t xml:space="preserve"> (5 projektů – OLÚ Paseka a ZZS OK).</w:t>
            </w:r>
          </w:p>
          <w:p w14:paraId="0ABF6DB4" w14:textId="77777777" w:rsidR="00502C12" w:rsidRPr="0037019E" w:rsidRDefault="00502C12" w:rsidP="00E53EF1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37019E">
              <w:rPr>
                <w:rFonts w:cs="Arial"/>
                <w:u w:val="single"/>
              </w:rPr>
              <w:t>Sociální služby</w:t>
            </w:r>
            <w:r w:rsidRPr="0037019E">
              <w:rPr>
                <w:rFonts w:cs="Arial"/>
              </w:rPr>
              <w:t>:</w:t>
            </w:r>
          </w:p>
          <w:p w14:paraId="15796B15" w14:textId="77777777" w:rsidR="00BC3639" w:rsidRPr="00BC3639" w:rsidRDefault="00BC3639" w:rsidP="00BC3639">
            <w:pPr>
              <w:pStyle w:val="Zkladntextodsazen"/>
              <w:tabs>
                <w:tab w:val="left" w:pos="6210"/>
              </w:tabs>
              <w:ind w:left="7"/>
              <w:rPr>
                <w:rFonts w:cs="Arial"/>
                <w:lang w:val="sv-SE"/>
              </w:rPr>
            </w:pPr>
            <w:r w:rsidRPr="00BC3639">
              <w:rPr>
                <w:rFonts w:cs="Arial"/>
                <w:lang w:val="sv-SE"/>
              </w:rPr>
              <w:t>Projekt Rodinné pasy</w:t>
            </w:r>
          </w:p>
          <w:p w14:paraId="6E0DB242" w14:textId="77777777" w:rsidR="00BC3639" w:rsidRPr="00BC3639" w:rsidRDefault="00BC3639" w:rsidP="00BC3639">
            <w:pPr>
              <w:pStyle w:val="Zkladntextodsazen"/>
              <w:tabs>
                <w:tab w:val="left" w:pos="6210"/>
              </w:tabs>
              <w:ind w:left="7"/>
              <w:rPr>
                <w:rFonts w:cs="Arial"/>
                <w:lang w:val="sv-SE"/>
              </w:rPr>
            </w:pPr>
            <w:r w:rsidRPr="00BC3639">
              <w:rPr>
                <w:rFonts w:cs="Arial"/>
                <w:lang w:val="sv-SE"/>
              </w:rPr>
              <w:t>Udílení dobrovolnické ceny „Křesadlo“ – Cena pro obyčejné lidi, kteří dělají neobyčejné věci</w:t>
            </w:r>
          </w:p>
          <w:p w14:paraId="1E7C7F92" w14:textId="77777777" w:rsidR="00BC3639" w:rsidRPr="00BC3639" w:rsidRDefault="00BC3639" w:rsidP="00BC3639">
            <w:pPr>
              <w:pStyle w:val="Zkladntextodsazen"/>
              <w:tabs>
                <w:tab w:val="left" w:pos="6210"/>
              </w:tabs>
              <w:ind w:left="7"/>
              <w:rPr>
                <w:rFonts w:cs="Arial"/>
                <w:lang w:val="sv-SE"/>
              </w:rPr>
            </w:pPr>
            <w:r w:rsidRPr="00BC3639">
              <w:rPr>
                <w:rFonts w:cs="Arial"/>
                <w:lang w:val="sv-SE"/>
              </w:rPr>
              <w:t>Setkání poskytovatelů sociálních služeb v OK</w:t>
            </w:r>
          </w:p>
          <w:p w14:paraId="2936C59A" w14:textId="77777777" w:rsidR="00BC3639" w:rsidRPr="00BC3639" w:rsidRDefault="00BC3639" w:rsidP="00BC3639">
            <w:pPr>
              <w:pStyle w:val="Zkladntextodsazen"/>
              <w:tabs>
                <w:tab w:val="left" w:pos="6210"/>
              </w:tabs>
              <w:ind w:left="7"/>
              <w:rPr>
                <w:rFonts w:cs="Arial"/>
                <w:lang w:val="sv-SE"/>
              </w:rPr>
            </w:pPr>
            <w:r w:rsidRPr="00BC3639">
              <w:rPr>
                <w:rFonts w:cs="Arial"/>
                <w:lang w:val="sv-SE"/>
              </w:rPr>
              <w:t>Konference „</w:t>
            </w:r>
            <w:r w:rsidRPr="00BC3639">
              <w:rPr>
                <w:rFonts w:cs="Arial"/>
              </w:rPr>
              <w:t xml:space="preserve"> </w:t>
            </w:r>
            <w:r w:rsidRPr="00BC3639">
              <w:rPr>
                <w:rFonts w:cs="Arial"/>
                <w:lang w:val="sv-SE"/>
              </w:rPr>
              <w:t>Současné výzvy v paliativní péči “</w:t>
            </w:r>
          </w:p>
          <w:p w14:paraId="35477C50" w14:textId="77777777" w:rsidR="00BC3639" w:rsidRPr="00BC3639" w:rsidRDefault="00BC3639" w:rsidP="00BC3639">
            <w:pPr>
              <w:pStyle w:val="Zkladntextodsazen"/>
              <w:tabs>
                <w:tab w:val="left" w:pos="6210"/>
              </w:tabs>
              <w:ind w:left="7"/>
              <w:rPr>
                <w:rFonts w:cs="Arial"/>
                <w:lang w:val="sv-SE"/>
              </w:rPr>
            </w:pPr>
            <w:r w:rsidRPr="00BC3639">
              <w:rPr>
                <w:rFonts w:cs="Arial"/>
                <w:lang w:val="sv-SE"/>
              </w:rPr>
              <w:t>Certifikované vzdělávání managementu a pracovníků sociálních služeb pro seniory – Koncepce „Biografické péče o seniory ®“</w:t>
            </w:r>
          </w:p>
          <w:p w14:paraId="1278DAF6" w14:textId="77777777" w:rsidR="00BC3639" w:rsidRPr="00BC3639" w:rsidRDefault="00BC3639" w:rsidP="00BC3639">
            <w:pPr>
              <w:pStyle w:val="Zkladntextodsazen"/>
              <w:tabs>
                <w:tab w:val="left" w:pos="6210"/>
              </w:tabs>
              <w:ind w:left="7"/>
              <w:rPr>
                <w:rFonts w:cs="Arial"/>
                <w:lang w:val="sv-SE"/>
              </w:rPr>
            </w:pPr>
            <w:r w:rsidRPr="00BC3639">
              <w:rPr>
                <w:rFonts w:cs="Arial"/>
                <w:lang w:val="sv-SE"/>
              </w:rPr>
              <w:t>Konference ”Osamělost seniorů”</w:t>
            </w:r>
          </w:p>
          <w:p w14:paraId="4174D74C" w14:textId="77777777" w:rsidR="00BC3639" w:rsidRPr="00BC3639" w:rsidRDefault="00BC3639" w:rsidP="00BC3639">
            <w:pPr>
              <w:pStyle w:val="Zkladntextodsazen"/>
              <w:tabs>
                <w:tab w:val="left" w:pos="6210"/>
              </w:tabs>
              <w:ind w:left="7"/>
              <w:rPr>
                <w:rFonts w:cs="Arial"/>
                <w:lang w:val="sv-SE"/>
              </w:rPr>
            </w:pPr>
            <w:r w:rsidRPr="00BC3639">
              <w:rPr>
                <w:rFonts w:cs="Arial"/>
                <w:lang w:val="sv-SE"/>
              </w:rPr>
              <w:t>Konference ”Možnosti a rizika on-line světa”</w:t>
            </w:r>
          </w:p>
          <w:p w14:paraId="3A7466D6" w14:textId="77777777" w:rsidR="00BC3639" w:rsidRPr="00BC3639" w:rsidRDefault="00BC3639" w:rsidP="00BC3639">
            <w:pPr>
              <w:pStyle w:val="Zkladntextodsazen"/>
              <w:tabs>
                <w:tab w:val="left" w:pos="6210"/>
              </w:tabs>
              <w:ind w:left="7"/>
              <w:rPr>
                <w:rFonts w:cs="Arial"/>
                <w:lang w:val="sv-SE"/>
              </w:rPr>
            </w:pPr>
            <w:r w:rsidRPr="00BC3639">
              <w:rPr>
                <w:rFonts w:cs="Arial"/>
                <w:lang w:val="sv-SE"/>
              </w:rPr>
              <w:t>Realizace metody homesharingu – systému sdílené péče, kdy pečující rodině o osobu s poruchou autistického spektra pravidelně vypomáhá tzv. hostitel či hostitelská rodina</w:t>
            </w:r>
          </w:p>
          <w:p w14:paraId="5BADB09F" w14:textId="1E99EC9F" w:rsidR="00502C12" w:rsidRPr="0037019E" w:rsidRDefault="00BC3639" w:rsidP="00BC3639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BC3639">
              <w:rPr>
                <w:rFonts w:cs="Arial"/>
                <w:lang w:val="sv-SE"/>
              </w:rPr>
              <w:lastRenderedPageBreak/>
              <w:t>Výjezdní jednání se zástupci obcí SO ORP a zástupci OK v návaznosti na tvorbu Střednědobého plánu rozvoje sociálních služeb v Olomouckém kraji pro roky 2024-2026</w:t>
            </w:r>
          </w:p>
        </w:tc>
      </w:tr>
    </w:tbl>
    <w:p w14:paraId="168A37AA" w14:textId="785528B8" w:rsidR="00321A95" w:rsidRDefault="00321A95" w:rsidP="00681DE7">
      <w:pPr>
        <w:pStyle w:val="Zkladntextodsazen"/>
        <w:ind w:left="0"/>
        <w:rPr>
          <w:rFonts w:cs="Arial"/>
        </w:rPr>
      </w:pPr>
    </w:p>
    <w:p w14:paraId="76081B31" w14:textId="63AE26DE" w:rsidR="004F3A6A" w:rsidRDefault="004F3A6A" w:rsidP="00681DE7">
      <w:pPr>
        <w:pStyle w:val="Zkladntextodsazen"/>
        <w:ind w:left="0"/>
        <w:rPr>
          <w:rFonts w:cs="Arial"/>
        </w:rPr>
      </w:pPr>
    </w:p>
    <w:p w14:paraId="2B1608D0" w14:textId="77777777" w:rsidR="004F3A6A" w:rsidRDefault="004F3A6A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321A95" w14:paraId="65BCE2DD" w14:textId="77777777" w:rsidTr="005159E8">
        <w:trPr>
          <w:jc w:val="center"/>
        </w:trPr>
        <w:tc>
          <w:tcPr>
            <w:tcW w:w="10207" w:type="dxa"/>
            <w:gridSpan w:val="3"/>
          </w:tcPr>
          <w:p w14:paraId="5D7828AA" w14:textId="426B6D46" w:rsidR="00321A95" w:rsidRPr="00503745" w:rsidRDefault="00321A95" w:rsidP="00321A9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E. UDRŽITELNÁ MOBILITA A DOPRAVNÍ INFRASTRUKTURA</w:t>
            </w:r>
          </w:p>
        </w:tc>
      </w:tr>
      <w:tr w:rsidR="00321A95" w14:paraId="49727142" w14:textId="77777777" w:rsidTr="005159E8">
        <w:trPr>
          <w:jc w:val="center"/>
        </w:trPr>
        <w:tc>
          <w:tcPr>
            <w:tcW w:w="10207" w:type="dxa"/>
            <w:gridSpan w:val="3"/>
          </w:tcPr>
          <w:p w14:paraId="0AC61F4A" w14:textId="2DB24120" w:rsidR="00321A95" w:rsidRDefault="00497390" w:rsidP="006422A6">
            <w:pPr>
              <w:pStyle w:val="Zkladntextodsazen"/>
              <w:ind w:left="0"/>
              <w:rPr>
                <w:rFonts w:cs="Arial"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14:paraId="614531EE" w14:textId="77777777" w:rsidR="00507295" w:rsidRDefault="00507295" w:rsidP="00507295">
            <w:pPr>
              <w:shd w:val="clear" w:color="auto" w:fill="FFFFFF"/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Olomoucký kraj má ve vlastnictví 1094 mostů na silnicích II. a III. třídy, z nichž je 94 mostů ve velmi špatném až havarijním stavu. V roce 2022 bylo schváleno do rozpočtu SSOK 37 mil Kč na údržbu a opravy mostů, odstranění závad z hlavních mostních prohlídek, stavební </w:t>
            </w:r>
            <w:r>
              <w:rPr>
                <w:rFonts w:cs="Arial"/>
                <w:szCs w:val="24"/>
              </w:rPr>
              <w:br/>
              <w:t xml:space="preserve">a nestavební údržbu. Byly realizovány 4 rekonstrukce mostů (ev. č. 3697-8 Jindřichov, ev. č. 04724-1 Prosenice, ev. č. 4468-1 Štarnov, ev. č. 37356-3 </w:t>
            </w:r>
            <w:proofErr w:type="spellStart"/>
            <w:r>
              <w:rPr>
                <w:rFonts w:cs="Arial"/>
                <w:szCs w:val="24"/>
              </w:rPr>
              <w:t>Ptenský</w:t>
            </w:r>
            <w:proofErr w:type="spellEnd"/>
            <w:r>
              <w:rPr>
                <w:rFonts w:cs="Arial"/>
                <w:szCs w:val="24"/>
              </w:rPr>
              <w:t xml:space="preserve"> Dvorek). Dále bylo v roce 2022 opraveno 16 mostů s využitím zdrojů financování ze Státního fondu dopravní infrastruktury s celkovými náklady cca 203 mil. Kč.</w:t>
            </w:r>
          </w:p>
          <w:p w14:paraId="36996F1F" w14:textId="6CEAE705" w:rsidR="00507295" w:rsidRDefault="00507295" w:rsidP="00507295">
            <w:pPr>
              <w:shd w:val="clear" w:color="auto" w:fill="FFFFFF"/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 roce 2022 byly využity finanční prostředky IROP v částce 200 mil. Kč na realizaci investičních akcí SSOK a Olomouckého kraje.</w:t>
            </w:r>
          </w:p>
          <w:p w14:paraId="33BB233E" w14:textId="19516E32" w:rsidR="00892F17" w:rsidRPr="00892F17" w:rsidRDefault="00892F17" w:rsidP="00892F17">
            <w:pPr>
              <w:shd w:val="clear" w:color="auto" w:fill="FFFFFF"/>
              <w:spacing w:before="120"/>
              <w:rPr>
                <w:rFonts w:cs="Arial"/>
                <w:szCs w:val="24"/>
              </w:rPr>
            </w:pPr>
            <w:r w:rsidRPr="00892F17">
              <w:rPr>
                <w:rFonts w:cs="Arial"/>
                <w:szCs w:val="24"/>
              </w:rPr>
              <w:t>Přes Odbor investic do oblasti dopravy bylo investováno 276</w:t>
            </w:r>
            <w:r>
              <w:rPr>
                <w:rFonts w:cs="Arial"/>
                <w:szCs w:val="24"/>
              </w:rPr>
              <w:t> </w:t>
            </w:r>
            <w:r w:rsidRPr="00892F17">
              <w:rPr>
                <w:rFonts w:cs="Arial"/>
                <w:szCs w:val="24"/>
              </w:rPr>
              <w:t>016</w:t>
            </w:r>
            <w:r>
              <w:rPr>
                <w:rFonts w:cs="Arial"/>
                <w:szCs w:val="24"/>
              </w:rPr>
              <w:t> </w:t>
            </w:r>
            <w:r w:rsidRPr="00892F17">
              <w:rPr>
                <w:rFonts w:cs="Arial"/>
                <w:szCs w:val="24"/>
              </w:rPr>
              <w:t>927,82 Kč do přípravy a realizace 28 investičních akcí.</w:t>
            </w:r>
          </w:p>
          <w:p w14:paraId="2D43CDE0" w14:textId="71F44195" w:rsidR="00892F17" w:rsidRPr="00892F17" w:rsidRDefault="00892F17" w:rsidP="00892F17">
            <w:pPr>
              <w:shd w:val="clear" w:color="auto" w:fill="FFFFFF"/>
              <w:spacing w:before="120"/>
              <w:rPr>
                <w:rFonts w:cs="Arial"/>
                <w:szCs w:val="24"/>
              </w:rPr>
            </w:pPr>
            <w:r w:rsidRPr="00892F17">
              <w:rPr>
                <w:rFonts w:cs="Arial"/>
                <w:szCs w:val="24"/>
              </w:rPr>
              <w:t>Mezi zásadní považujeme dokončení víceletých projektů „II/366 Prostějov - přeložka silnice“, kde bylo v roce 2022 bylo investováno 41</w:t>
            </w:r>
            <w:r>
              <w:rPr>
                <w:rFonts w:cs="Arial"/>
                <w:szCs w:val="24"/>
              </w:rPr>
              <w:t> </w:t>
            </w:r>
            <w:r w:rsidRPr="00892F17">
              <w:rPr>
                <w:rFonts w:cs="Arial"/>
                <w:szCs w:val="24"/>
              </w:rPr>
              <w:t>757</w:t>
            </w:r>
            <w:r>
              <w:rPr>
                <w:rFonts w:cs="Arial"/>
                <w:szCs w:val="24"/>
              </w:rPr>
              <w:t> </w:t>
            </w:r>
            <w:r w:rsidRPr="00892F17">
              <w:rPr>
                <w:rFonts w:cs="Arial"/>
                <w:szCs w:val="24"/>
              </w:rPr>
              <w:t>701,35 Kč, projektu „II/150 Prostějov – Přerov“ s finančním</w:t>
            </w:r>
            <w:r>
              <w:rPr>
                <w:rFonts w:cs="Arial"/>
                <w:szCs w:val="24"/>
              </w:rPr>
              <w:t xml:space="preserve"> plněním v roce 2022 ve výši 60 </w:t>
            </w:r>
            <w:r w:rsidRPr="00892F17">
              <w:rPr>
                <w:rFonts w:cs="Arial"/>
                <w:szCs w:val="24"/>
              </w:rPr>
              <w:t>610</w:t>
            </w:r>
            <w:r>
              <w:rPr>
                <w:rFonts w:cs="Arial"/>
                <w:szCs w:val="24"/>
              </w:rPr>
              <w:t> </w:t>
            </w:r>
            <w:r w:rsidRPr="00892F17">
              <w:rPr>
                <w:rFonts w:cs="Arial"/>
                <w:szCs w:val="24"/>
              </w:rPr>
              <w:t xml:space="preserve">790,10 Kč a projektu „II/449 MÚK </w:t>
            </w:r>
            <w:proofErr w:type="spellStart"/>
            <w:r w:rsidRPr="00892F17">
              <w:rPr>
                <w:rFonts w:cs="Arial"/>
                <w:szCs w:val="24"/>
              </w:rPr>
              <w:t>Unčovice</w:t>
            </w:r>
            <w:proofErr w:type="spellEnd"/>
            <w:r w:rsidRPr="00892F17">
              <w:rPr>
                <w:rFonts w:cs="Arial"/>
                <w:szCs w:val="24"/>
              </w:rPr>
              <w:t xml:space="preserve"> - Litovel, úsek B“ profinancovaným plněním ve výši 35</w:t>
            </w:r>
            <w:r>
              <w:rPr>
                <w:rFonts w:cs="Arial"/>
                <w:szCs w:val="24"/>
              </w:rPr>
              <w:t> </w:t>
            </w:r>
            <w:r w:rsidRPr="00892F17">
              <w:rPr>
                <w:rFonts w:cs="Arial"/>
                <w:szCs w:val="24"/>
              </w:rPr>
              <w:t>436</w:t>
            </w:r>
            <w:r>
              <w:rPr>
                <w:rFonts w:cs="Arial"/>
                <w:szCs w:val="24"/>
              </w:rPr>
              <w:t> </w:t>
            </w:r>
            <w:r w:rsidRPr="00892F17">
              <w:rPr>
                <w:rFonts w:cs="Arial"/>
                <w:szCs w:val="24"/>
              </w:rPr>
              <w:t>686,86 Kč.</w:t>
            </w:r>
          </w:p>
          <w:p w14:paraId="1D3DE7BD" w14:textId="77777777" w:rsidR="00892F17" w:rsidRPr="00892F17" w:rsidRDefault="00892F17" w:rsidP="00892F17">
            <w:pPr>
              <w:shd w:val="clear" w:color="auto" w:fill="FFFFFF"/>
              <w:spacing w:before="120"/>
              <w:rPr>
                <w:rFonts w:cs="Arial"/>
                <w:szCs w:val="24"/>
              </w:rPr>
            </w:pPr>
            <w:r w:rsidRPr="00892F17">
              <w:rPr>
                <w:rFonts w:cs="Arial"/>
                <w:szCs w:val="24"/>
              </w:rPr>
              <w:t xml:space="preserve">Dále byly zahájeny víceleté projekty „II/570 Slatinice – Olomouc“, kde byly uhrazeny náklady ve výši 52 395 877,13 Kč a „II/449 MÚK </w:t>
            </w:r>
            <w:proofErr w:type="spellStart"/>
            <w:r w:rsidRPr="00892F17">
              <w:rPr>
                <w:rFonts w:cs="Arial"/>
                <w:szCs w:val="24"/>
              </w:rPr>
              <w:t>Unčovice</w:t>
            </w:r>
            <w:proofErr w:type="spellEnd"/>
            <w:r w:rsidRPr="00892F17">
              <w:rPr>
                <w:rFonts w:cs="Arial"/>
                <w:szCs w:val="24"/>
              </w:rPr>
              <w:t xml:space="preserve"> - Litovel, úseky A, C a okružní křižovatka“ s finančním plněním v roce 2022 ve výši 81 441 575,05 Kč. Obě akce budou končit v roce 2023.</w:t>
            </w:r>
          </w:p>
          <w:p w14:paraId="3B3DC114" w14:textId="6AEFFD92" w:rsidR="00892F17" w:rsidRDefault="00892F17" w:rsidP="00892F17">
            <w:pPr>
              <w:shd w:val="clear" w:color="auto" w:fill="FFFFFF"/>
              <w:spacing w:before="120"/>
              <w:rPr>
                <w:rFonts w:cs="Arial"/>
                <w:szCs w:val="24"/>
              </w:rPr>
            </w:pPr>
            <w:r w:rsidRPr="00892F17">
              <w:rPr>
                <w:rFonts w:cs="Arial"/>
                <w:szCs w:val="24"/>
              </w:rPr>
              <w:t>V roce 2022 Olomoucký kraj přes Odbor investic obdržel dotace ve výši 104 190 191,47 Kč z projektů schválených v Integrovaném regionálním operačním programu.</w:t>
            </w:r>
          </w:p>
          <w:p w14:paraId="3748D52C" w14:textId="77777777" w:rsidR="00507295" w:rsidRDefault="00507295" w:rsidP="00507295">
            <w:pPr>
              <w:shd w:val="clear" w:color="auto" w:fill="FFFFFF"/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Olomoucký kraj ve spolupráci s ŘSD pokračuje v přípravách staveb  II/150 Ohrozim – obchvat, II/150 Přerov – jihozápadní obchvat, II/448 Olomouc – přeložka silnice, </w:t>
            </w:r>
            <w:r>
              <w:rPr>
                <w:rFonts w:cs="Arial"/>
                <w:szCs w:val="24"/>
              </w:rPr>
              <w:br/>
              <w:t xml:space="preserve">I. a II. etapa. Ve spolupráci s ŘSD pokračují přípravné práce na realizaci staveb I/44 Zábřeh – obchvat, I/11 Postřelmov – Chromeč, I/46 Šternberk – obchvat, I/44 Mohelnice – </w:t>
            </w:r>
            <w:proofErr w:type="spellStart"/>
            <w:r>
              <w:rPr>
                <w:rFonts w:cs="Arial"/>
                <w:szCs w:val="24"/>
              </w:rPr>
              <w:t>Vlachov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  <w:p w14:paraId="0026DBD2" w14:textId="77777777" w:rsidR="00507295" w:rsidRDefault="00507295" w:rsidP="00507295">
            <w:pPr>
              <w:shd w:val="clear" w:color="auto" w:fill="FFFFFF"/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Jednou z nejvýznamnějších staveb v Olomouckém kraji je úsek D1 Říkovice – Přerov, který bude plnit funkci obchvatu Přerova. </w:t>
            </w:r>
          </w:p>
          <w:p w14:paraId="6DCBAACD" w14:textId="77777777" w:rsidR="00507295" w:rsidRDefault="00507295" w:rsidP="00507295">
            <w:pPr>
              <w:pStyle w:val="Default"/>
              <w:shd w:val="clear" w:color="auto" w:fill="FFFFFF" w:themeFill="background1"/>
              <w:spacing w:after="6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V oblasti veřejné dopravy se v průběhu roku 2022 připravovala a testovala nová mobilní aplikace </w:t>
            </w:r>
            <w:proofErr w:type="spellStart"/>
            <w:r>
              <w:rPr>
                <w:rFonts w:ascii="Arial" w:hAnsi="Arial" w:cs="Arial"/>
                <w:color w:val="auto"/>
              </w:rPr>
              <w:t>MobilOk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</w:rPr>
              <w:t>new</w:t>
            </w:r>
            <w:proofErr w:type="spellEnd"/>
            <w:r>
              <w:rPr>
                <w:rFonts w:ascii="Arial" w:hAnsi="Arial" w:cs="Arial"/>
                <w:color w:val="auto"/>
              </w:rPr>
              <w:t>, která cestujícím přinese možnost nákupu jednotlivého jízdného a všech kategorií časových jízdních dokladů. Zároveň tato aplikace umožní vyhledat spojení, zobrazit trasu spojení na mapě, nabídnout jízdní doklady a ukázat aktuální zpoždění daného spoje. Přes e-</w:t>
            </w:r>
            <w:proofErr w:type="spellStart"/>
            <w:r>
              <w:rPr>
                <w:rFonts w:ascii="Arial" w:hAnsi="Arial" w:cs="Arial"/>
                <w:color w:val="auto"/>
              </w:rPr>
              <w:t>shop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zároveň umožní rychlé vrácení časových jízdních dokladů.</w:t>
            </w:r>
          </w:p>
          <w:p w14:paraId="39647E6C" w14:textId="77777777" w:rsidR="00507295" w:rsidRDefault="00507295" w:rsidP="00507295">
            <w:pPr>
              <w:pStyle w:val="Default"/>
              <w:shd w:val="clear" w:color="auto" w:fill="FFFFFF" w:themeFill="background1"/>
              <w:spacing w:after="6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Pro usnadnění odbavení byla s dopravcem v drážní dopravě připravena SW úprava tak, aby dopravce akceptoval QR kódy IDSOK na svých vydaných dokladech, kdy je takto umožněn rychlý přestup mezi autobusovou a drážní dopravou. Zároveň je s tímto velmi významně </w:t>
            </w:r>
            <w:r>
              <w:rPr>
                <w:rFonts w:ascii="Arial" w:hAnsi="Arial" w:cs="Arial"/>
                <w:color w:val="auto"/>
              </w:rPr>
              <w:lastRenderedPageBreak/>
              <w:t xml:space="preserve">posílen i kontrolní mechanismus. Pro cestující bylo s drážním dopravcem také připraveno čtení bankovní karty bez nutnosti prokázání se papírovým kuponem a po dlouhé době byla také dohodnuta a realizována struktura a tisk </w:t>
            </w:r>
            <w:proofErr w:type="spellStart"/>
            <w:r>
              <w:rPr>
                <w:rFonts w:ascii="Arial" w:hAnsi="Arial" w:cs="Arial"/>
                <w:color w:val="auto"/>
              </w:rPr>
              <w:t>multilístku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– rodinné a hromadné výlety.</w:t>
            </w:r>
          </w:p>
          <w:p w14:paraId="5F52D883" w14:textId="77777777" w:rsidR="00507295" w:rsidRDefault="00507295" w:rsidP="00507295">
            <w:pPr>
              <w:pStyle w:val="Default"/>
              <w:shd w:val="clear" w:color="auto" w:fill="FFFFFF" w:themeFill="background1"/>
              <w:spacing w:after="6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 rámci rozvoje informovanosti cestujících byly provedeny úpravy také v dispečinku IDSOK s </w:t>
            </w:r>
            <w:proofErr w:type="spellStart"/>
            <w:r>
              <w:rPr>
                <w:rFonts w:ascii="Arial" w:hAnsi="Arial" w:cs="Arial"/>
                <w:color w:val="auto"/>
              </w:rPr>
              <w:t>provazbou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na </w:t>
            </w:r>
            <w:proofErr w:type="spellStart"/>
            <w:r>
              <w:rPr>
                <w:rFonts w:ascii="Arial" w:hAnsi="Arial" w:cs="Arial"/>
                <w:color w:val="auto"/>
              </w:rPr>
              <w:t>CestujOk</w:t>
            </w:r>
            <w:proofErr w:type="spellEnd"/>
            <w:r>
              <w:rPr>
                <w:rFonts w:ascii="Arial" w:hAnsi="Arial" w:cs="Arial"/>
                <w:color w:val="auto"/>
              </w:rPr>
              <w:t>, kde jsou hlášena aktuální zpoždění. V rámci rozvoje dispečinku byly posíleny funkcionality sledování a hlídání návazností, což umožňuje sestavovat přesnější jízdní řády.</w:t>
            </w:r>
          </w:p>
          <w:p w14:paraId="08490D48" w14:textId="77777777" w:rsidR="00507295" w:rsidRDefault="00507295" w:rsidP="00507295">
            <w:pPr>
              <w:pStyle w:val="Default"/>
              <w:shd w:val="clear" w:color="auto" w:fill="FFFFFF" w:themeFill="background1"/>
              <w:spacing w:after="6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 roce 2022 byla zahájena realizace projektu SMART regionu, a to: „Přestupní terminály v Olomouckém kraji – koncepční studie“.</w:t>
            </w:r>
          </w:p>
          <w:p w14:paraId="758F4803" w14:textId="2D8F6C38" w:rsidR="00507295" w:rsidRDefault="00507295" w:rsidP="00507295">
            <w:pPr>
              <w:shd w:val="clear" w:color="auto" w:fill="FFFFFF"/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Olomoucký kraj nadále pokračuje ve zvyšování bezpečnosti krajských silnic v zastavěných částech obcí a měst ve vztahu k chodcům a cyklistům. Ve spolupráci s jednotlivými obcemi, které rekonstruují chodníky a budují přechody pro chodce, cyklostezky a </w:t>
            </w:r>
            <w:proofErr w:type="spellStart"/>
            <w:r>
              <w:rPr>
                <w:rFonts w:cs="Arial"/>
                <w:szCs w:val="24"/>
              </w:rPr>
              <w:t>cyklopruhy</w:t>
            </w:r>
            <w:proofErr w:type="spellEnd"/>
            <w:r>
              <w:rPr>
                <w:rFonts w:cs="Arial"/>
                <w:szCs w:val="24"/>
              </w:rPr>
              <w:t xml:space="preserve"> pro cyklisty, Olomoucký kraj realizuje rekonstrukce průtahů obcí. </w:t>
            </w:r>
          </w:p>
          <w:p w14:paraId="72376832" w14:textId="525E7E76" w:rsidR="00E35EC0" w:rsidRDefault="00E35EC0" w:rsidP="00507295">
            <w:pPr>
              <w:shd w:val="clear" w:color="auto" w:fill="FFFFFF"/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Olomoucký kraj aktivně implementuje i Koncepci </w:t>
            </w:r>
            <w:r w:rsidRPr="00E35EC0">
              <w:rPr>
                <w:rFonts w:cs="Arial"/>
                <w:szCs w:val="24"/>
              </w:rPr>
              <w:t>rozvoje cyklistické dopravy</w:t>
            </w:r>
            <w:r>
              <w:rPr>
                <w:rFonts w:cs="Arial"/>
                <w:szCs w:val="24"/>
              </w:rPr>
              <w:t xml:space="preserve">. Pro koordinaci aktivit je využíváno služeb tzv. </w:t>
            </w:r>
            <w:proofErr w:type="spellStart"/>
            <w:r>
              <w:rPr>
                <w:rFonts w:cs="Arial"/>
                <w:szCs w:val="24"/>
              </w:rPr>
              <w:t>cyklokoordinátora</w:t>
            </w:r>
            <w:proofErr w:type="spellEnd"/>
            <w:r>
              <w:rPr>
                <w:rFonts w:cs="Arial"/>
                <w:szCs w:val="24"/>
              </w:rPr>
              <w:t xml:space="preserve">, jeho hlavní rolí je komunikace a hledání řešení pro </w:t>
            </w:r>
            <w:r w:rsidR="00A650F2">
              <w:rPr>
                <w:rFonts w:cs="Arial"/>
                <w:szCs w:val="24"/>
              </w:rPr>
              <w:t xml:space="preserve">přípravu a </w:t>
            </w:r>
            <w:r>
              <w:rPr>
                <w:rFonts w:cs="Arial"/>
                <w:szCs w:val="24"/>
              </w:rPr>
              <w:t xml:space="preserve">budování </w:t>
            </w:r>
            <w:r w:rsidR="00A650F2">
              <w:rPr>
                <w:rFonts w:cs="Arial"/>
                <w:szCs w:val="24"/>
              </w:rPr>
              <w:t xml:space="preserve">páteřních cyklotras, místních cyklostezek, případně opatření na podporu </w:t>
            </w:r>
            <w:proofErr w:type="spellStart"/>
            <w:r w:rsidR="00A650F2">
              <w:rPr>
                <w:rFonts w:cs="Arial"/>
                <w:szCs w:val="24"/>
              </w:rPr>
              <w:t>cyklodopravy</w:t>
            </w:r>
            <w:proofErr w:type="spellEnd"/>
            <w:r w:rsidR="00A650F2">
              <w:rPr>
                <w:rFonts w:cs="Arial"/>
                <w:szCs w:val="24"/>
              </w:rPr>
              <w:t xml:space="preserve"> (např. značení tras, organizace dopravy, odpočívky nebo možnosti parkování kol). V roce 2022 mj. došlo k aktualizaci grafické části koncepce, která zachycuje existující i plánované cyklotrasy, včetně způsobu vedení a kvality.</w:t>
            </w:r>
          </w:p>
          <w:p w14:paraId="42120C66" w14:textId="18241869" w:rsidR="00507295" w:rsidRPr="00503745" w:rsidRDefault="00507295" w:rsidP="00B9395F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Na rok 2022 vyhlásil Olomoucký kraj dotační program na opravy a výstavbu cyklostezek. Dotace byla poskytnuta 6 obcím a městům – Hlušovice, Bohuňovice, Troubelice, Zábřeh, Postřelmov, Štarnov v celkové výši 10,15 mil. Kč. V rámci dotačního programu „Podpora opatření pro zvýšení bezpečnosti provozu a budování přechodu pro chodce 2022“ bylo poskytnuto 5 mil. Kč na 5 akcí a v rámci dotačního programu „Výstavba a opravy dětských dopravních hřišť“ byly realizovány 4 akce v celkové výši 4 mil. Kč.</w:t>
            </w:r>
          </w:p>
        </w:tc>
      </w:tr>
      <w:tr w:rsidR="00321A95" w14:paraId="4834F793" w14:textId="77777777" w:rsidTr="005159E8">
        <w:trPr>
          <w:jc w:val="center"/>
        </w:trPr>
        <w:tc>
          <w:tcPr>
            <w:tcW w:w="10207" w:type="dxa"/>
            <w:gridSpan w:val="3"/>
          </w:tcPr>
          <w:p w14:paraId="466FC067" w14:textId="77777777"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507295" w14:paraId="57864E84" w14:textId="77777777" w:rsidTr="005159E8">
        <w:trPr>
          <w:jc w:val="center"/>
        </w:trPr>
        <w:tc>
          <w:tcPr>
            <w:tcW w:w="3402" w:type="dxa"/>
          </w:tcPr>
          <w:p w14:paraId="1DD450CF" w14:textId="77777777" w:rsidR="00507295" w:rsidRDefault="00507295" w:rsidP="00507295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Výdaje na prioritu:</w:t>
            </w:r>
          </w:p>
          <w:p w14:paraId="38A2ED80" w14:textId="51AE5A73" w:rsidR="00507295" w:rsidRPr="00607D68" w:rsidRDefault="00B9395F" w:rsidP="00507295">
            <w:pPr>
              <w:pStyle w:val="Zkladntextodsazen"/>
              <w:ind w:left="0"/>
              <w:jc w:val="right"/>
              <w:rPr>
                <w:rFonts w:cs="Arial"/>
                <w:i/>
              </w:rPr>
            </w:pPr>
            <w:r w:rsidRPr="00B9395F">
              <w:rPr>
                <w:rFonts w:cs="Arial"/>
              </w:rPr>
              <w:t>998</w:t>
            </w:r>
            <w:r>
              <w:rPr>
                <w:rFonts w:cs="Arial"/>
              </w:rPr>
              <w:t> </w:t>
            </w:r>
            <w:r w:rsidRPr="00B9395F">
              <w:rPr>
                <w:rFonts w:cs="Arial"/>
              </w:rPr>
              <w:t>414</w:t>
            </w:r>
            <w:r>
              <w:rPr>
                <w:rFonts w:cs="Arial"/>
              </w:rPr>
              <w:t> </w:t>
            </w:r>
            <w:r w:rsidRPr="00B9395F">
              <w:rPr>
                <w:rFonts w:cs="Arial"/>
              </w:rPr>
              <w:t xml:space="preserve">248 </w:t>
            </w:r>
            <w:r w:rsidR="00507295">
              <w:rPr>
                <w:rFonts w:cs="Arial"/>
              </w:rPr>
              <w:t>Kč</w:t>
            </w:r>
          </w:p>
        </w:tc>
        <w:tc>
          <w:tcPr>
            <w:tcW w:w="3402" w:type="dxa"/>
          </w:tcPr>
          <w:p w14:paraId="2186E3CD" w14:textId="77777777" w:rsidR="00507295" w:rsidRDefault="00507295" w:rsidP="00507295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Poskytnuté dotace jiným:</w:t>
            </w:r>
          </w:p>
          <w:p w14:paraId="4EDDE160" w14:textId="77777777" w:rsidR="00507295" w:rsidRDefault="00507295" w:rsidP="00507295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60 542 000 Kč</w:t>
            </w:r>
          </w:p>
          <w:p w14:paraId="77D8512F" w14:textId="311BF8AB" w:rsidR="00507295" w:rsidRDefault="00507295" w:rsidP="00507295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19 dotací</w:t>
            </w:r>
          </w:p>
        </w:tc>
        <w:tc>
          <w:tcPr>
            <w:tcW w:w="3403" w:type="dxa"/>
          </w:tcPr>
          <w:p w14:paraId="66D6EE16" w14:textId="77777777" w:rsidR="00507295" w:rsidRDefault="00507295" w:rsidP="00507295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Dotace přijaté krajem:</w:t>
            </w:r>
          </w:p>
          <w:p w14:paraId="24B1E40B" w14:textId="5AE86DFB" w:rsidR="00507295" w:rsidRDefault="00892F17" w:rsidP="00507295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892F17">
              <w:rPr>
                <w:rFonts w:cs="Arial"/>
              </w:rPr>
              <w:t>422</w:t>
            </w:r>
            <w:r>
              <w:rPr>
                <w:rFonts w:cs="Arial"/>
              </w:rPr>
              <w:t> </w:t>
            </w:r>
            <w:r w:rsidRPr="00892F17">
              <w:rPr>
                <w:rFonts w:cs="Arial"/>
              </w:rPr>
              <w:t>190</w:t>
            </w:r>
            <w:r>
              <w:rPr>
                <w:rFonts w:cs="Arial"/>
              </w:rPr>
              <w:t> </w:t>
            </w:r>
            <w:r w:rsidRPr="00892F17">
              <w:rPr>
                <w:rFonts w:cs="Arial"/>
              </w:rPr>
              <w:t>191</w:t>
            </w:r>
            <w:r w:rsidR="00507295">
              <w:rPr>
                <w:rFonts w:cs="Arial"/>
              </w:rPr>
              <w:t xml:space="preserve"> Kč</w:t>
            </w:r>
          </w:p>
        </w:tc>
      </w:tr>
      <w:tr w:rsidR="00321A95" w14:paraId="3483D062" w14:textId="77777777" w:rsidTr="005159E8">
        <w:trPr>
          <w:jc w:val="center"/>
        </w:trPr>
        <w:tc>
          <w:tcPr>
            <w:tcW w:w="10207" w:type="dxa"/>
            <w:gridSpan w:val="3"/>
          </w:tcPr>
          <w:p w14:paraId="567EF398" w14:textId="26D6BA7E"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Nejvýznamnější </w:t>
            </w:r>
            <w:r w:rsidR="00AE511A" w:rsidRP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  <w:p w14:paraId="7A01F48D" w14:textId="77777777" w:rsidR="00507295" w:rsidRDefault="00507295" w:rsidP="00507295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Rekonstrukce silnice II/150</w:t>
            </w:r>
          </w:p>
          <w:p w14:paraId="380FCEF1" w14:textId="77777777" w:rsidR="00507295" w:rsidRDefault="00507295" w:rsidP="00507295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Rekonstrukce silnice II/441</w:t>
            </w:r>
          </w:p>
          <w:p w14:paraId="5182C7FF" w14:textId="77777777" w:rsidR="00507295" w:rsidRDefault="00507295" w:rsidP="00507295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Rekonstrukce silnice II/449</w:t>
            </w:r>
          </w:p>
          <w:p w14:paraId="5F53FFA9" w14:textId="03B45327" w:rsidR="00321A95" w:rsidRPr="008F01A3" w:rsidRDefault="00507295" w:rsidP="004D55B6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Rekonstrukce silnice II/570</w:t>
            </w:r>
          </w:p>
        </w:tc>
      </w:tr>
    </w:tbl>
    <w:p w14:paraId="4335C0CB" w14:textId="3D418215" w:rsidR="00321A95" w:rsidRDefault="00321A95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21"/>
        <w:gridCol w:w="3283"/>
        <w:gridCol w:w="3403"/>
      </w:tblGrid>
      <w:tr w:rsidR="00321A95" w14:paraId="4B9AA42D" w14:textId="77777777" w:rsidTr="005159E8">
        <w:trPr>
          <w:jc w:val="center"/>
        </w:trPr>
        <w:tc>
          <w:tcPr>
            <w:tcW w:w="10207" w:type="dxa"/>
            <w:gridSpan w:val="3"/>
          </w:tcPr>
          <w:p w14:paraId="1809D0C4" w14:textId="285B6967" w:rsidR="00321A95" w:rsidRPr="00503745" w:rsidRDefault="00321A95" w:rsidP="00321A9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F. SPORT, KULTURA A CESTOVNÍ RUCH</w:t>
            </w:r>
          </w:p>
        </w:tc>
      </w:tr>
      <w:tr w:rsidR="00321A95" w14:paraId="1EAA9D0E" w14:textId="77777777" w:rsidTr="005159E8">
        <w:trPr>
          <w:jc w:val="center"/>
        </w:trPr>
        <w:tc>
          <w:tcPr>
            <w:tcW w:w="10207" w:type="dxa"/>
            <w:gridSpan w:val="3"/>
          </w:tcPr>
          <w:p w14:paraId="06993C4D" w14:textId="77777777"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14:paraId="22ACF8DA" w14:textId="231ABBF0" w:rsidR="002A69F6" w:rsidRDefault="002A69F6" w:rsidP="009824CA">
            <w:pPr>
              <w:pStyle w:val="Zkladntextodsazen"/>
              <w:ind w:left="0"/>
              <w:rPr>
                <w:rFonts w:cs="Arial"/>
              </w:rPr>
            </w:pPr>
            <w:r w:rsidRPr="002A69F6">
              <w:rPr>
                <w:rFonts w:cs="Arial"/>
                <w:u w:val="single"/>
              </w:rPr>
              <w:t>Sport</w:t>
            </w:r>
            <w:r>
              <w:rPr>
                <w:rFonts w:cs="Arial"/>
              </w:rPr>
              <w:t>:</w:t>
            </w:r>
          </w:p>
          <w:p w14:paraId="0AB8E116" w14:textId="77777777" w:rsidR="004211FC" w:rsidRPr="004211FC" w:rsidRDefault="004211FC" w:rsidP="004211FC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 xml:space="preserve">V roce 2022 Olomoucký kraj podpořil v rámci dotačních programů v oblasti sportu celkem 1124 projektů v celkové výši 114 823 572 Kč. Mezi priority Olomouckého kraje patřila podpora vrcholového a výkonnostního sportu, sportovních akcí, podpora získání trenérských licencí, podpora mládežnických a dospělých reprezentantů z Olomouckého kraje, volnočasových </w:t>
            </w:r>
            <w:r w:rsidRPr="004211FC">
              <w:rPr>
                <w:rFonts w:cs="Arial"/>
              </w:rPr>
              <w:lastRenderedPageBreak/>
              <w:t>aktivit, sportování dětí a mládeže a handicapovaných sportovců. Olomoucký kraj rovněž podporoval výstavbu, rekonstrukce a technické vybavení sportovních zařízení.</w:t>
            </w:r>
          </w:p>
          <w:p w14:paraId="719FBDF7" w14:textId="5165C78B" w:rsidR="004211FC" w:rsidRPr="00D01F06" w:rsidRDefault="004211FC" w:rsidP="004211FC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 xml:space="preserve">Ve dnech 26. – 30. června 2022 uspořádal Olomoucký kraj Hry X. letní olympiády dětí </w:t>
            </w:r>
            <w:r w:rsidRPr="004211FC">
              <w:rPr>
                <w:rFonts w:cs="Arial"/>
              </w:rPr>
              <w:br/>
              <w:t xml:space="preserve">a mládeže. Na největší sportovní akci u nás se kvalifikovalo 3539 sportovců </w:t>
            </w:r>
            <w:r w:rsidRPr="004211FC">
              <w:rPr>
                <w:rFonts w:cs="Arial"/>
              </w:rPr>
              <w:br/>
              <w:t>a sportovkyň ve dvaceti různých sportech. Soutěžilo se na šesti místech Olomouckého kraje (Olomouc, Prostějov, Přerov, Uničov, Kojetín a Velká Bystřice). Celkové hodnocení ovládli sportovci z Jiho</w:t>
            </w:r>
            <w:r w:rsidRPr="00D01F06">
              <w:rPr>
                <w:rFonts w:cs="Arial"/>
              </w:rPr>
              <w:t>moravského kraje. Druhá skončila Praha a třetí Středočeský kraj. Hostitelský Olomoucký kraj se umístil na čtvrté příčce.</w:t>
            </w:r>
          </w:p>
          <w:p w14:paraId="321D6350" w14:textId="3E9081FB" w:rsidR="008D33DF" w:rsidRDefault="008D33DF" w:rsidP="009824CA">
            <w:pPr>
              <w:pStyle w:val="Zkladntextodsazen"/>
              <w:ind w:left="0"/>
              <w:rPr>
                <w:rFonts w:cs="Arial"/>
              </w:rPr>
            </w:pPr>
            <w:r w:rsidRPr="008D33DF">
              <w:rPr>
                <w:rFonts w:cs="Arial"/>
                <w:u w:val="single"/>
              </w:rPr>
              <w:t>Památková péče</w:t>
            </w:r>
            <w:r>
              <w:rPr>
                <w:rFonts w:cs="Arial"/>
              </w:rPr>
              <w:t>:</w:t>
            </w:r>
          </w:p>
          <w:p w14:paraId="16018FCE" w14:textId="26D1FAD3" w:rsidR="009824CA" w:rsidRPr="009824CA" w:rsidRDefault="004211FC" w:rsidP="009824CA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>V roce 2022 Olomoucký kraj podpořil v rámci dotačního programu památkové péče celkem 101 projektů v celkové výši 16 500 000 Kč. Mezi priority Olomouckého kraje patřila podpora obnovy kulturních památek, staveb drobné architektury místního významu a nemovitostí, které nejsou kulturní památkou, ale nacházejí se na území památkových rezervací a památkových zón a jejich ochranných pásem.</w:t>
            </w:r>
          </w:p>
          <w:p w14:paraId="05E17424" w14:textId="428B2E82" w:rsidR="008D33DF" w:rsidRDefault="008D33DF" w:rsidP="009824CA">
            <w:pPr>
              <w:pStyle w:val="Zkladntextodsazen"/>
              <w:ind w:left="0"/>
              <w:rPr>
                <w:rFonts w:cs="Arial"/>
              </w:rPr>
            </w:pPr>
            <w:r w:rsidRPr="008D33DF">
              <w:rPr>
                <w:rFonts w:cs="Arial"/>
                <w:u w:val="single"/>
              </w:rPr>
              <w:t>Kultura</w:t>
            </w:r>
            <w:r>
              <w:rPr>
                <w:rFonts w:cs="Arial"/>
              </w:rPr>
              <w:t>:</w:t>
            </w:r>
          </w:p>
          <w:p w14:paraId="59F72146" w14:textId="77777777" w:rsidR="004211FC" w:rsidRPr="004211FC" w:rsidRDefault="004211FC" w:rsidP="004211FC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 xml:space="preserve">V roce 2022 Olomoucký kraj podpořil v rámci dotačních programů v oblasti kultury celkem 475 projektů v celkové výši 48 206 000 Kč. Mezi priority Olomouckého kraje patřila podpora profesionálních uměleckých souborů a rozvoje kulturního života obyvatel v Olomouckém kraji. Výkon regionálních funkcí knihoven v  kraji Olomoucký kraj podpořil finančními prostředky ve výši 13 120 000 Kč. V oblasti individuálních dotací kraj podpořil 1 projekt v celkové výši 27 285 000 Kč, přičemž tyto finanční prostředky směřovaly na podporu celoroční činnosti Muzea umění Olomouc. Na provoz 7 příspěvkových organizací v oblasti kultury, jejichž je kraj zřizovatelem, přispěl Olomoucký kraj v roce 2022 finančními prostředky v celkové výši 226 379 481 Kč. </w:t>
            </w:r>
          </w:p>
          <w:p w14:paraId="78C459A9" w14:textId="77777777" w:rsidR="004211FC" w:rsidRDefault="004211FC" w:rsidP="004211FC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>V roce 2022 také Olomoucký kraj dokončil přípravu Koncepce rozvoje kultury, kreativity a památkové péče pro programové období 2022-2029 a zahájil práce na Strategii digitalizace kulturního dědictví ve vlastnictví Olomouckého kraje. Oba strategické dokumenty obsahují rozvojové priority pro další programové období.</w:t>
            </w:r>
          </w:p>
          <w:p w14:paraId="3DB8EE0B" w14:textId="0AED06F6" w:rsidR="00E922F9" w:rsidRPr="00E922F9" w:rsidRDefault="00E922F9" w:rsidP="00E922F9">
            <w:pPr>
              <w:pStyle w:val="Zkladntextodsazen"/>
              <w:ind w:left="0"/>
              <w:rPr>
                <w:rFonts w:cs="Arial"/>
              </w:rPr>
            </w:pPr>
          </w:p>
          <w:p w14:paraId="0B9A42E3" w14:textId="77777777" w:rsidR="008D33DF" w:rsidRDefault="008D33DF" w:rsidP="009824CA">
            <w:pPr>
              <w:pStyle w:val="Zkladntextodsazen"/>
              <w:ind w:left="0"/>
              <w:rPr>
                <w:rFonts w:cs="Arial"/>
              </w:rPr>
            </w:pPr>
            <w:r w:rsidRPr="008D33DF">
              <w:rPr>
                <w:rFonts w:cs="Arial"/>
                <w:u w:val="single"/>
              </w:rPr>
              <w:t>Cestovní ruch</w:t>
            </w:r>
            <w:r>
              <w:rPr>
                <w:rFonts w:cs="Arial"/>
              </w:rPr>
              <w:t>:</w:t>
            </w:r>
          </w:p>
          <w:p w14:paraId="4A97E36E" w14:textId="77777777" w:rsidR="001778AA" w:rsidRDefault="001778AA" w:rsidP="001778AA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V rámci svých kompetencí Olomoucký kraj podporuje rozvoj cestovního ruchu a jeho nabídky, destinačního managementu a služeb poskytovaných turistům. Olomoucký kraj úzce spolupracuje s organizacemi destinačního managementu (DMO) na krajské (Centrála cestovního ruchu Olomouckého kraje) i oblastní úrovni (Střední Morava – Sdružení cestovního ruchu a Jeseníky – Sdružení cestovního ruchu) za účelem koordinace rozvoje oblasti a propagace kraje. V rámci spolupráce s DMO Olomoucký kraj usiluje o podporu subjektů aktivních v oblasti cestovního ruchu za účelem efektivního rozvoje cestovního ruchu a zvýšení návštěvnosti Olomouckého kraje zejména v oblastech postižených </w:t>
            </w:r>
            <w:proofErr w:type="spellStart"/>
            <w:r>
              <w:rPr>
                <w:rFonts w:cs="Arial"/>
              </w:rPr>
              <w:t>socio</w:t>
            </w:r>
            <w:proofErr w:type="spellEnd"/>
            <w:r>
              <w:rPr>
                <w:rFonts w:cs="Arial"/>
              </w:rPr>
              <w:t xml:space="preserve">-ekonomickými disparitami. </w:t>
            </w:r>
          </w:p>
          <w:p w14:paraId="3FFCE048" w14:textId="397FE9E9" w:rsidR="001778AA" w:rsidRDefault="001778AA" w:rsidP="001778AA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 roce 2022 Olomoucký kraj vyhlásil 4 dotační tituly v oblasti cestovního ruchu a vnějších vztahů, z nichž bylo podpořeno celkem 70 projektů v celkové výši poskytnutých dotací 8</w:t>
            </w:r>
            <w:r w:rsidR="00BC3639">
              <w:rPr>
                <w:rFonts w:cs="Arial"/>
              </w:rPr>
              <w:t> </w:t>
            </w:r>
            <w:r>
              <w:rPr>
                <w:rFonts w:cs="Arial"/>
              </w:rPr>
              <w:t>038</w:t>
            </w:r>
            <w:r w:rsidR="00BC3639">
              <w:rPr>
                <w:rFonts w:cs="Arial"/>
              </w:rPr>
              <w:t> </w:t>
            </w:r>
            <w:r>
              <w:rPr>
                <w:rFonts w:cs="Arial"/>
              </w:rPr>
              <w:t xml:space="preserve">787 Kč. Dále byla podpořena činnost Klubu českých turistů a Koordinovaná strojová údržba lyžařských běžeckých tras v Jeseníkách. Olomoucký kraj v roce 2022 opět finančně podpořil zmíněné DMO, mimo jiné i finančním darem ve výši 1 000 000 Kč pro každé sdružení v rámci kofinancování projektů realizovaných z dotačních prostředků Ministerstva pro místní rozvoj. Zároveň byl v roce 2022 realizován projekt Seniorské cestování. V oblasti podpory cykloturistiky Olomoucký kraj pečuje o obnovu a údržbu značení na cyklotrasách, aktualizaci a </w:t>
            </w:r>
            <w:r>
              <w:rPr>
                <w:rFonts w:cs="Arial"/>
              </w:rPr>
              <w:lastRenderedPageBreak/>
              <w:t xml:space="preserve">údržbu pasportu </w:t>
            </w:r>
            <w:proofErr w:type="spellStart"/>
            <w:r>
              <w:rPr>
                <w:rFonts w:cs="Arial"/>
              </w:rPr>
              <w:t>cykloznačení</w:t>
            </w:r>
            <w:proofErr w:type="spellEnd"/>
            <w:r>
              <w:rPr>
                <w:rFonts w:cs="Arial"/>
              </w:rPr>
              <w:t xml:space="preserve"> a usiluje o implementaci inovativních a SMART technologií podporujících cykloturistiku. </w:t>
            </w:r>
          </w:p>
          <w:p w14:paraId="6D2D7AC5" w14:textId="482510ED" w:rsidR="008D33DF" w:rsidRDefault="001778AA" w:rsidP="001778AA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Ve spolupráci se statutárním městem Olomouc pokračoval v roce 2022 Olomoucký kraj v realizaci projektu slevových karet Olomouc region </w:t>
            </w:r>
            <w:proofErr w:type="spellStart"/>
            <w:r>
              <w:rPr>
                <w:rFonts w:cs="Arial"/>
              </w:rPr>
              <w:t>card</w:t>
            </w:r>
            <w:proofErr w:type="spellEnd"/>
            <w:r>
              <w:rPr>
                <w:rFonts w:cs="Arial"/>
              </w:rPr>
              <w:t>. V roce 2022 se uskutečnil další ročník ankety Ceny Olomouckého kraje za přínos v oblasti cestovního ruchu včetně slavnostního večera, během kterého byly vyhlášeny výsledky soutěže za rok 2022.</w:t>
            </w:r>
          </w:p>
          <w:p w14:paraId="51072EC3" w14:textId="77777777" w:rsidR="00211E1E" w:rsidRDefault="00211E1E" w:rsidP="001778AA">
            <w:pPr>
              <w:pStyle w:val="Zkladntextodsazen"/>
              <w:ind w:left="0"/>
              <w:rPr>
                <w:rFonts w:cs="Arial"/>
              </w:rPr>
            </w:pPr>
          </w:p>
          <w:p w14:paraId="5CA1F68F" w14:textId="77777777" w:rsidR="00211E1E" w:rsidRPr="00211E1E" w:rsidRDefault="00211E1E" w:rsidP="00211E1E">
            <w:pPr>
              <w:pStyle w:val="Zkladntextodsazen"/>
              <w:ind w:left="0"/>
              <w:rPr>
                <w:rFonts w:cs="Arial"/>
              </w:rPr>
            </w:pPr>
            <w:r w:rsidRPr="00211E1E">
              <w:rPr>
                <w:rFonts w:cs="Arial"/>
              </w:rPr>
              <w:t>Přes Odbor investic do oblasti kultury bylo investováno 137 617 274,44 Kč do přípravy a realizace 12 investičních akcí.</w:t>
            </w:r>
          </w:p>
          <w:p w14:paraId="4C7CB0CD" w14:textId="77777777" w:rsidR="00211E1E" w:rsidRPr="00211E1E" w:rsidRDefault="00211E1E" w:rsidP="00211E1E">
            <w:pPr>
              <w:pStyle w:val="Zkladntextodsazen"/>
              <w:ind w:left="0"/>
              <w:rPr>
                <w:rFonts w:cs="Arial"/>
              </w:rPr>
            </w:pPr>
            <w:r w:rsidRPr="00211E1E">
              <w:rPr>
                <w:rFonts w:cs="Arial"/>
              </w:rPr>
              <w:t>Mezi zásadní považujeme investiční akci „Vědecká knihovna Olomouc - stavební úpravy objektu Červeného kostela“, která běží již 3. rokem. V roce 2022 bylo investováno 76 342 763,49 Kč, zbytek investiční akce bude financován ještě v roce 2023. V roce 2022 také bylo požádáno o podporu z Národního plánu obnovy vyhlášené Ministerstvem kultury ČR.</w:t>
            </w:r>
          </w:p>
          <w:p w14:paraId="6697950B" w14:textId="77777777" w:rsidR="00211E1E" w:rsidRPr="00211E1E" w:rsidRDefault="00211E1E" w:rsidP="00211E1E">
            <w:pPr>
              <w:pStyle w:val="Zkladntextodsazen"/>
              <w:ind w:left="0"/>
              <w:rPr>
                <w:rFonts w:cs="Arial"/>
              </w:rPr>
            </w:pPr>
            <w:r w:rsidRPr="00211E1E">
              <w:rPr>
                <w:rFonts w:cs="Arial"/>
              </w:rPr>
              <w:t>Další významnou akcí je projekt “Muzeum Komenského v Přerově - rekonstrukce budovy ORNIS“, který je spolufinancován z IROP. V rámci tohoto projektu se rekonstruuje stávající a přistavuje se nová budova, kdy v roce 2022 bylo investováno 56 183 275,27 Kč, kdy součástí dokončení projektu v roce 2023 bude i nová expozice.</w:t>
            </w:r>
          </w:p>
          <w:p w14:paraId="3FAB034E" w14:textId="603DA867" w:rsidR="001778AA" w:rsidRPr="00503745" w:rsidRDefault="00211E1E" w:rsidP="00211E1E">
            <w:pPr>
              <w:pStyle w:val="Zkladntextodsazen"/>
              <w:ind w:left="0"/>
              <w:rPr>
                <w:rFonts w:cs="Arial"/>
              </w:rPr>
            </w:pPr>
            <w:r w:rsidRPr="00211E1E">
              <w:rPr>
                <w:rFonts w:cs="Arial"/>
              </w:rPr>
              <w:t>V roce 2022 Olomoucký kraj přes Odbor investic obdržel dotace ve výši 26 258 975,65 Kč a to na projekt „Muzeum Komenského v Přerově - rekonstrukce budovy ORNIS“ ve výši 25 471 688,96 Kč. Dále obdržel dotaci na projekt ukončený v roce 2021 „Muzeum a galerie v Prostějově - Přístavba depozitáře“ ve výši 787 286,69 Kč.</w:t>
            </w:r>
          </w:p>
        </w:tc>
      </w:tr>
      <w:tr w:rsidR="00321A95" w14:paraId="533D9238" w14:textId="77777777" w:rsidTr="005159E8">
        <w:trPr>
          <w:jc w:val="center"/>
        </w:trPr>
        <w:tc>
          <w:tcPr>
            <w:tcW w:w="10207" w:type="dxa"/>
            <w:gridSpan w:val="3"/>
          </w:tcPr>
          <w:p w14:paraId="1257F423" w14:textId="04A8992D"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</w:t>
            </w:r>
            <w:r w:rsidR="00AE511A" w:rsidRP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</w:tc>
      </w:tr>
      <w:tr w:rsidR="004211FC" w14:paraId="4E2C0867" w14:textId="77777777" w:rsidTr="008E043B">
        <w:trPr>
          <w:jc w:val="center"/>
        </w:trPr>
        <w:tc>
          <w:tcPr>
            <w:tcW w:w="3521" w:type="dxa"/>
          </w:tcPr>
          <w:p w14:paraId="24E60D90" w14:textId="77777777" w:rsidR="004211FC" w:rsidRPr="004211FC" w:rsidRDefault="004211FC" w:rsidP="004211FC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>Výdaje na prioritu:</w:t>
            </w:r>
          </w:p>
          <w:p w14:paraId="5F0537A5" w14:textId="752A9329" w:rsidR="004211FC" w:rsidRDefault="00200F96" w:rsidP="001305A5">
            <w:pPr>
              <w:pStyle w:val="Zkladntextodsazen"/>
              <w:jc w:val="right"/>
              <w:rPr>
                <w:rFonts w:cs="Arial"/>
              </w:rPr>
            </w:pPr>
            <w:r w:rsidRPr="00200F96">
              <w:rPr>
                <w:rFonts w:cs="Arial"/>
              </w:rPr>
              <w:t>369</w:t>
            </w:r>
            <w:r>
              <w:rPr>
                <w:rFonts w:cs="Arial"/>
              </w:rPr>
              <w:t> </w:t>
            </w:r>
            <w:r w:rsidRPr="00200F96">
              <w:rPr>
                <w:rFonts w:cs="Arial"/>
              </w:rPr>
              <w:t>639</w:t>
            </w:r>
            <w:r>
              <w:rPr>
                <w:rFonts w:cs="Arial"/>
              </w:rPr>
              <w:t> </w:t>
            </w:r>
            <w:r w:rsidRPr="00200F96">
              <w:rPr>
                <w:rFonts w:cs="Arial"/>
              </w:rPr>
              <w:t>846</w:t>
            </w:r>
            <w:r>
              <w:rPr>
                <w:rFonts w:cs="Arial"/>
              </w:rPr>
              <w:t xml:space="preserve"> </w:t>
            </w:r>
            <w:r w:rsidR="001305A5" w:rsidRPr="001305A5">
              <w:rPr>
                <w:rFonts w:cs="Arial"/>
              </w:rPr>
              <w:t>Kč</w:t>
            </w:r>
          </w:p>
          <w:p w14:paraId="580CBA24" w14:textId="128A4EFF" w:rsidR="001305A5" w:rsidRPr="001305A5" w:rsidRDefault="001305A5" w:rsidP="001305A5">
            <w:pPr>
              <w:pStyle w:val="Zkladntextodsazen"/>
              <w:jc w:val="right"/>
              <w:rPr>
                <w:rFonts w:cs="Arial"/>
              </w:rPr>
            </w:pPr>
          </w:p>
        </w:tc>
        <w:tc>
          <w:tcPr>
            <w:tcW w:w="3283" w:type="dxa"/>
          </w:tcPr>
          <w:p w14:paraId="6C01A4A2" w14:textId="77777777" w:rsidR="004211FC" w:rsidRPr="004211FC" w:rsidRDefault="004211FC" w:rsidP="004211FC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>Poskytnuté dotace jiným:</w:t>
            </w:r>
          </w:p>
          <w:p w14:paraId="1615BDD6" w14:textId="77777777" w:rsidR="004211FC" w:rsidRPr="004211FC" w:rsidRDefault="004211FC" w:rsidP="004211FC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4211FC">
              <w:rPr>
                <w:rFonts w:cs="Arial"/>
              </w:rPr>
              <w:t>Sport: 114 823 572 Kč</w:t>
            </w:r>
          </w:p>
          <w:p w14:paraId="5B206C45" w14:textId="77777777" w:rsidR="004211FC" w:rsidRPr="004211FC" w:rsidRDefault="004211FC" w:rsidP="004211FC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4211FC">
              <w:rPr>
                <w:rFonts w:cs="Arial"/>
              </w:rPr>
              <w:t>1124 dotací</w:t>
            </w:r>
          </w:p>
          <w:p w14:paraId="05E66F62" w14:textId="77777777" w:rsidR="004211FC" w:rsidRPr="004211FC" w:rsidRDefault="004211FC" w:rsidP="004211FC">
            <w:pPr>
              <w:pStyle w:val="Zkladntextodsazen"/>
              <w:ind w:left="0"/>
              <w:jc w:val="right"/>
              <w:rPr>
                <w:rFonts w:cs="Arial"/>
              </w:rPr>
            </w:pPr>
            <w:proofErr w:type="spellStart"/>
            <w:r w:rsidRPr="004211FC">
              <w:rPr>
                <w:rFonts w:cs="Arial"/>
              </w:rPr>
              <w:t>Pam</w:t>
            </w:r>
            <w:proofErr w:type="spellEnd"/>
            <w:r w:rsidRPr="004211FC">
              <w:rPr>
                <w:rFonts w:cs="Arial"/>
              </w:rPr>
              <w:t>. péče: 16 500 000 Kč</w:t>
            </w:r>
          </w:p>
          <w:p w14:paraId="744BADAF" w14:textId="77777777" w:rsidR="004211FC" w:rsidRPr="004211FC" w:rsidRDefault="004211FC" w:rsidP="004211FC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4211FC">
              <w:rPr>
                <w:rFonts w:cs="Arial"/>
              </w:rPr>
              <w:t xml:space="preserve"> 101 dotací</w:t>
            </w:r>
          </w:p>
          <w:p w14:paraId="1652FD6D" w14:textId="77777777" w:rsidR="004211FC" w:rsidRPr="004211FC" w:rsidRDefault="004211FC" w:rsidP="004211FC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4211FC">
              <w:rPr>
                <w:rFonts w:cs="Arial"/>
              </w:rPr>
              <w:t>Kultura: 48 206 000 Kč</w:t>
            </w:r>
          </w:p>
          <w:p w14:paraId="08D0F2FA" w14:textId="77777777" w:rsidR="004211FC" w:rsidRPr="004211FC" w:rsidRDefault="004211FC" w:rsidP="004211FC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4211FC">
              <w:rPr>
                <w:rFonts w:cs="Arial"/>
              </w:rPr>
              <w:t>475 dotací</w:t>
            </w:r>
          </w:p>
          <w:p w14:paraId="53061305" w14:textId="0D51F674" w:rsidR="004211FC" w:rsidRPr="004211FC" w:rsidRDefault="004211FC" w:rsidP="004211FC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4211FC">
              <w:rPr>
                <w:rFonts w:cs="Arial"/>
              </w:rPr>
              <w:t xml:space="preserve">Cest. </w:t>
            </w:r>
            <w:proofErr w:type="gramStart"/>
            <w:r w:rsidRPr="004211FC">
              <w:rPr>
                <w:rFonts w:cs="Arial"/>
              </w:rPr>
              <w:t>ruch</w:t>
            </w:r>
            <w:proofErr w:type="gramEnd"/>
            <w:r w:rsidRPr="004211FC">
              <w:rPr>
                <w:rFonts w:cs="Arial"/>
              </w:rPr>
              <w:t xml:space="preserve">: </w:t>
            </w:r>
            <w:r w:rsidR="001778AA">
              <w:rPr>
                <w:rFonts w:cs="Arial"/>
              </w:rPr>
              <w:t>10 000 000 </w:t>
            </w:r>
            <w:r w:rsidRPr="004211FC">
              <w:rPr>
                <w:rFonts w:cs="Arial"/>
              </w:rPr>
              <w:t>Kč</w:t>
            </w:r>
          </w:p>
          <w:p w14:paraId="30CE227A" w14:textId="7C652BAF" w:rsidR="004211FC" w:rsidRPr="004211FC" w:rsidRDefault="001778AA" w:rsidP="004211FC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80</w:t>
            </w:r>
            <w:r w:rsidR="004211FC" w:rsidRPr="004211FC">
              <w:rPr>
                <w:rFonts w:cs="Arial"/>
              </w:rPr>
              <w:t xml:space="preserve"> dotací</w:t>
            </w:r>
          </w:p>
        </w:tc>
        <w:tc>
          <w:tcPr>
            <w:tcW w:w="3403" w:type="dxa"/>
          </w:tcPr>
          <w:p w14:paraId="47B9ADA3" w14:textId="77777777" w:rsidR="004211FC" w:rsidRPr="004211FC" w:rsidRDefault="004211FC" w:rsidP="004211FC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>Dotace přijaté krajem:</w:t>
            </w:r>
          </w:p>
          <w:p w14:paraId="73278526" w14:textId="25414DBE" w:rsidR="004211FC" w:rsidRPr="004211FC" w:rsidRDefault="00211E1E" w:rsidP="001F09D8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26 258 976</w:t>
            </w:r>
            <w:r w:rsidR="00EA3506">
              <w:rPr>
                <w:rFonts w:cs="Arial"/>
              </w:rPr>
              <w:t xml:space="preserve"> </w:t>
            </w:r>
            <w:r w:rsidR="001F09D8" w:rsidRPr="001F09D8">
              <w:rPr>
                <w:rFonts w:cs="Arial"/>
              </w:rPr>
              <w:t>Kč</w:t>
            </w:r>
          </w:p>
        </w:tc>
      </w:tr>
      <w:tr w:rsidR="00321A95" w14:paraId="2DC5D321" w14:textId="77777777" w:rsidTr="005159E8">
        <w:trPr>
          <w:jc w:val="center"/>
        </w:trPr>
        <w:tc>
          <w:tcPr>
            <w:tcW w:w="10207" w:type="dxa"/>
            <w:gridSpan w:val="3"/>
          </w:tcPr>
          <w:p w14:paraId="0A4B2C2A" w14:textId="77777777"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Nejvýznamnější aktivity</w:t>
            </w:r>
            <w:r w:rsidRPr="00503745">
              <w:rPr>
                <w:rFonts w:cs="Arial"/>
                <w:b/>
              </w:rPr>
              <w:t>:</w:t>
            </w:r>
          </w:p>
          <w:p w14:paraId="3BF39544" w14:textId="77777777" w:rsidR="004211FC" w:rsidRPr="004211FC" w:rsidRDefault="004211FC" w:rsidP="004211FC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>Sportovec Olomouckého kraje</w:t>
            </w:r>
          </w:p>
          <w:p w14:paraId="0AB21B83" w14:textId="77777777" w:rsidR="004211FC" w:rsidRPr="004211FC" w:rsidRDefault="004211FC" w:rsidP="004211FC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>Olympiáda dětí a mládeže</w:t>
            </w:r>
          </w:p>
          <w:p w14:paraId="6DD620D7" w14:textId="77777777" w:rsidR="004211FC" w:rsidRPr="004211FC" w:rsidRDefault="004211FC" w:rsidP="004211FC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>Ceny Olomouckého kraje za přínos v oblasti kultury</w:t>
            </w:r>
          </w:p>
          <w:p w14:paraId="4AB6D769" w14:textId="77777777" w:rsidR="004211FC" w:rsidRPr="004211FC" w:rsidRDefault="004211FC" w:rsidP="004211FC">
            <w:pPr>
              <w:pStyle w:val="Zkladntextodsazen"/>
              <w:ind w:left="0"/>
              <w:rPr>
                <w:rFonts w:cs="Arial"/>
              </w:rPr>
            </w:pPr>
            <w:r w:rsidRPr="004211FC">
              <w:rPr>
                <w:rFonts w:cs="Arial"/>
              </w:rPr>
              <w:t>Venkovský knihovník Olomouckého kraje</w:t>
            </w:r>
          </w:p>
          <w:p w14:paraId="59B17A45" w14:textId="77777777" w:rsidR="00321A95" w:rsidRDefault="00BC3639" w:rsidP="00BC363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4211FC" w:rsidRPr="004211FC">
              <w:rPr>
                <w:rFonts w:cs="Arial"/>
              </w:rPr>
              <w:t>lavnostní křest Koncepce rozvoje kultury, kreativity a památkové péče</w:t>
            </w:r>
          </w:p>
          <w:p w14:paraId="46A12344" w14:textId="77777777" w:rsidR="003B4D95" w:rsidRPr="003B4D95" w:rsidRDefault="003B4D95" w:rsidP="003B4D95">
            <w:pPr>
              <w:pStyle w:val="Zkladntextodsazen"/>
              <w:ind w:left="0"/>
              <w:rPr>
                <w:rFonts w:cs="Arial"/>
              </w:rPr>
            </w:pPr>
            <w:r w:rsidRPr="003B4D95">
              <w:rPr>
                <w:rFonts w:cs="Arial"/>
              </w:rPr>
              <w:t xml:space="preserve">Seniorské cestování </w:t>
            </w:r>
          </w:p>
          <w:p w14:paraId="3BD13F6B" w14:textId="77777777" w:rsidR="003B4D95" w:rsidRDefault="003B4D95" w:rsidP="003B4D95">
            <w:pPr>
              <w:pStyle w:val="Zkladntextodsazen"/>
              <w:ind w:left="0"/>
              <w:rPr>
                <w:rFonts w:cs="Arial"/>
              </w:rPr>
            </w:pPr>
            <w:r w:rsidRPr="003B4D95">
              <w:rPr>
                <w:rFonts w:cs="Arial"/>
              </w:rPr>
              <w:t>Ceny Olomouckého kraje za přínos v oblasti cestovního ruchu</w:t>
            </w:r>
          </w:p>
          <w:p w14:paraId="35E8D3DF" w14:textId="77777777" w:rsidR="00211E1E" w:rsidRDefault="00211E1E" w:rsidP="003B4D95">
            <w:pPr>
              <w:pStyle w:val="Zkladntextodsazen"/>
              <w:ind w:left="0"/>
              <w:rPr>
                <w:rFonts w:cs="Arial"/>
              </w:rPr>
            </w:pPr>
            <w:r w:rsidRPr="00211E1E">
              <w:rPr>
                <w:rFonts w:cs="Arial"/>
              </w:rPr>
              <w:t>Vědecká knihovna Olomouc - stavební úpravy objektu Červeného kostela</w:t>
            </w:r>
          </w:p>
          <w:p w14:paraId="00EA0B72" w14:textId="0FF1A31B" w:rsidR="00211E1E" w:rsidRPr="008F01A3" w:rsidRDefault="00211E1E" w:rsidP="003B4D95">
            <w:pPr>
              <w:pStyle w:val="Zkladntextodsazen"/>
              <w:ind w:left="0"/>
              <w:rPr>
                <w:rFonts w:cs="Arial"/>
              </w:rPr>
            </w:pPr>
            <w:r w:rsidRPr="00211E1E">
              <w:rPr>
                <w:rFonts w:cs="Arial"/>
              </w:rPr>
              <w:lastRenderedPageBreak/>
              <w:t>Muzeum Komenského v Přerově - rekonstrukce budovy ORNIS</w:t>
            </w:r>
          </w:p>
        </w:tc>
      </w:tr>
    </w:tbl>
    <w:p w14:paraId="152845AF" w14:textId="77777777" w:rsidR="00321A95" w:rsidRDefault="00321A95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321A95" w14:paraId="3179940E" w14:textId="77777777" w:rsidTr="005159E8">
        <w:trPr>
          <w:jc w:val="center"/>
        </w:trPr>
        <w:tc>
          <w:tcPr>
            <w:tcW w:w="10207" w:type="dxa"/>
            <w:gridSpan w:val="3"/>
          </w:tcPr>
          <w:p w14:paraId="23DEB2AE" w14:textId="2458D074" w:rsidR="00321A95" w:rsidRPr="00503745" w:rsidRDefault="00AE511A" w:rsidP="00321A9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 xml:space="preserve">G. </w:t>
            </w:r>
            <w:r w:rsidR="00321A95">
              <w:rPr>
                <w:rFonts w:cs="Arial"/>
                <w:b/>
                <w:sz w:val="28"/>
              </w:rPr>
              <w:t>VEŘEJNÁ SPRÁVA, ŘÍZENÍ ROZVOJE A BEZPEČNOST</w:t>
            </w:r>
          </w:p>
        </w:tc>
      </w:tr>
      <w:tr w:rsidR="00321A95" w14:paraId="6359CEBE" w14:textId="77777777" w:rsidTr="005159E8">
        <w:trPr>
          <w:jc w:val="center"/>
        </w:trPr>
        <w:tc>
          <w:tcPr>
            <w:tcW w:w="10207" w:type="dxa"/>
            <w:gridSpan w:val="3"/>
          </w:tcPr>
          <w:p w14:paraId="2031A492" w14:textId="77777777"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14:paraId="6C68BA49" w14:textId="741593F0" w:rsidR="00B4589C" w:rsidRPr="00B4589C" w:rsidRDefault="00B4589C" w:rsidP="00497390">
            <w:pPr>
              <w:shd w:val="clear" w:color="auto" w:fill="FFFFFF"/>
              <w:rPr>
                <w:rFonts w:cs="Arial"/>
                <w:u w:val="single"/>
              </w:rPr>
            </w:pPr>
            <w:r w:rsidRPr="00B4589C">
              <w:rPr>
                <w:rFonts w:cs="Arial"/>
                <w:u w:val="single"/>
              </w:rPr>
              <w:t>Krizové řízení</w:t>
            </w:r>
          </w:p>
          <w:p w14:paraId="5DD5B131" w14:textId="77777777" w:rsidR="00B4589C" w:rsidRPr="00B4589C" w:rsidRDefault="00B4589C" w:rsidP="00B4589C">
            <w:pPr>
              <w:autoSpaceDE w:val="0"/>
              <w:autoSpaceDN w:val="0"/>
              <w:adjustRightInd w:val="0"/>
              <w:spacing w:after="70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>Olomoucký kraj poskytl v roce 2022 Hasičskému záchrannému sboru Olomouckého kraje (HZS OK) finanční dar na výstavbu haly pro garážování požární techniky na stanici Jeseník ve výši 11 000 000 Kč. Jedná se o záměr vybudování chybějících prostor pro speciální zásahovou techniku – kontejnerový systém skládající se z kontejnerových nosičů hmotnostní kategorie M a S a speciálních požárních kontejnerů vybavených na různé typy mimořádných událostí. Součástí haly bude oddělený pohotovostní sklad materiálu pro speciální činnosti (např. materiál pro stabilizaci stavebních konstrukcí, protipovodňovou ochranu apod.) a sklad humanitární pomoci (prostředky nouzového přežití, ochranné prostředky apod.).</w:t>
            </w:r>
          </w:p>
          <w:p w14:paraId="69FB8275" w14:textId="77777777" w:rsidR="00B4589C" w:rsidRPr="00B4589C" w:rsidRDefault="00B4589C" w:rsidP="00B4589C">
            <w:pPr>
              <w:autoSpaceDE w:val="0"/>
              <w:autoSpaceDN w:val="0"/>
              <w:adjustRightInd w:val="0"/>
              <w:spacing w:after="70"/>
              <w:rPr>
                <w:rFonts w:eastAsia="Calibri" w:cs="Arial"/>
                <w:strike/>
                <w:color w:val="000000" w:themeColor="text1"/>
                <w:szCs w:val="24"/>
                <w:lang w:eastAsia="en-US"/>
              </w:rPr>
            </w:pP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 xml:space="preserve">Olomoucký kraj podpořil HZS OK také </w:t>
            </w:r>
            <w:proofErr w:type="spellStart"/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>fin</w:t>
            </w:r>
            <w:proofErr w:type="spellEnd"/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 xml:space="preserve">. </w:t>
            </w:r>
            <w:proofErr w:type="gramStart"/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>částkou</w:t>
            </w:r>
            <w:proofErr w:type="gramEnd"/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 xml:space="preserve"> 985.000 Kč na provoz sítě Krize. Nezbytnost existence sítě Krize a propojení potvrdila také mnohá cvičení orgánů krizového řízení kraje a obcí s rozšířenou působností. V rámci řešení mimořádných událostí a cvičení jsou využívány aplikace sítě Krize (karty obcí, Geografický Informační Systém /GINA/, zápis činnosti krizových štábů apod.), prostřednictvím sítě KRIZE probíhala datová i hlasová komunikace včetně telefonických konferencí mezi jednotlivými krizovými štáby. </w:t>
            </w:r>
          </w:p>
          <w:p w14:paraId="70C8C4A7" w14:textId="77777777" w:rsidR="00B4589C" w:rsidRPr="00B4589C" w:rsidRDefault="00B4589C" w:rsidP="00B4589C">
            <w:pPr>
              <w:autoSpaceDE w:val="0"/>
              <w:autoSpaceDN w:val="0"/>
              <w:adjustRightInd w:val="0"/>
              <w:spacing w:after="70"/>
              <w:jc w:val="lef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 xml:space="preserve">V oblasti krizového řízení byl v roce 2022 vyhlášen Olomouckým krajem dotační program, jehož cílem je podpora jednotek sborů dobrovolných hasičů obcí v Olomouckém kraji ve veřejném zájmu a v souladu s cíli Olomouckého kraje. Dotační program vychází z § 27 odst. 3 písm. b) zákona č. 133/1985 Sb., o požární ochraně, ve znění pozdějších předpisů, a bylo možné žádat o: </w:t>
            </w:r>
          </w:p>
          <w:p w14:paraId="612D2810" w14:textId="77777777" w:rsidR="00B4589C" w:rsidRPr="00B4589C" w:rsidRDefault="00B4589C" w:rsidP="00B4589C">
            <w:pPr>
              <w:autoSpaceDE w:val="0"/>
              <w:autoSpaceDN w:val="0"/>
              <w:adjustRightInd w:val="0"/>
              <w:spacing w:after="70"/>
              <w:jc w:val="lef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>•</w:t>
            </w: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ab/>
              <w:t xml:space="preserve">DT č. 13_02_1 Dotace na pořízení, technické zhodnocení a opravu požární techniky, nákup věcného vybavení a zajištění akceschopnosti JSDH obcí Olomouckého kraje 2022, v rámci kterého </w:t>
            </w:r>
            <w:r w:rsidRPr="00B4589C">
              <w:rPr>
                <w:rFonts w:eastAsia="Calibri" w:cs="Arial"/>
                <w:b/>
                <w:color w:val="000000" w:themeColor="text1"/>
                <w:szCs w:val="24"/>
                <w:lang w:eastAsia="en-US"/>
              </w:rPr>
              <w:t>Olomoucký kraj podpořil obce částkou ve výši 7,6 mil. Kč</w:t>
            </w: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>.</w:t>
            </w:r>
          </w:p>
          <w:p w14:paraId="1C66CF26" w14:textId="77777777" w:rsidR="00B4589C" w:rsidRPr="00B4589C" w:rsidRDefault="00B4589C" w:rsidP="00B4589C">
            <w:pPr>
              <w:autoSpaceDE w:val="0"/>
              <w:autoSpaceDN w:val="0"/>
              <w:adjustRightInd w:val="0"/>
              <w:spacing w:after="70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>•</w:t>
            </w: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ab/>
              <w:t xml:space="preserve">DT č. 13_02_2 Dotace na pořízení cisternových automobilových stříkaček a dopravních automobilů pro JSDH obcí Olomouckého kraje s dotací MV ČR 2022, v rámci kterého </w:t>
            </w:r>
            <w:r w:rsidRPr="00B4589C">
              <w:rPr>
                <w:rFonts w:eastAsia="Calibri" w:cs="Arial"/>
                <w:b/>
                <w:color w:val="000000" w:themeColor="text1"/>
                <w:szCs w:val="24"/>
                <w:lang w:eastAsia="en-US"/>
              </w:rPr>
              <w:t>Olomoucký kraj podpořil obce částkou ve výši 1,8 mil. Kč</w:t>
            </w: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>.</w:t>
            </w:r>
          </w:p>
          <w:p w14:paraId="2F259669" w14:textId="77777777" w:rsidR="00B4589C" w:rsidRPr="00B4589C" w:rsidRDefault="00B4589C" w:rsidP="00B4589C">
            <w:pPr>
              <w:autoSpaceDE w:val="0"/>
              <w:autoSpaceDN w:val="0"/>
              <w:adjustRightInd w:val="0"/>
              <w:spacing w:after="70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5007F710" w14:textId="77777777" w:rsidR="00B4589C" w:rsidRPr="00B4589C" w:rsidRDefault="00B4589C" w:rsidP="00B4589C">
            <w:pPr>
              <w:autoSpaceDE w:val="0"/>
              <w:autoSpaceDN w:val="0"/>
              <w:adjustRightInd w:val="0"/>
              <w:spacing w:after="70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 xml:space="preserve">V oblasti krizového řízení bylo v roce 2022 také poskytnuto 116 dotací směřujících k podpoře spolků a pobočných spolků hasičů v Olomouckém kraji (dotační tituly 13_01_1, 13_01_2). Jedná se o podporu požárního sportu, tradičních i nových soutěží v hasičském sportu, práci s mládeží v rámci jednotlivých spolků, dále reprezentaci požární ochrany veřejnosti, o udržování hasičských tradic, informování o historii hasičstva a zachování historické požární techniky v Olomouckém kraji. </w:t>
            </w:r>
            <w:r w:rsidRPr="00B4589C">
              <w:rPr>
                <w:rFonts w:eastAsia="Calibri" w:cs="Arial"/>
                <w:b/>
                <w:color w:val="000000" w:themeColor="text1"/>
                <w:szCs w:val="24"/>
                <w:lang w:eastAsia="en-US"/>
              </w:rPr>
              <w:t>Celková výše dotace činila 3,5 mil. Kč</w:t>
            </w: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>.</w:t>
            </w:r>
          </w:p>
          <w:p w14:paraId="5C9DEE23" w14:textId="77777777" w:rsidR="00B4589C" w:rsidRPr="00B4589C" w:rsidRDefault="00B4589C" w:rsidP="00B4589C">
            <w:pPr>
              <w:autoSpaceDE w:val="0"/>
              <w:autoSpaceDN w:val="0"/>
              <w:adjustRightInd w:val="0"/>
              <w:spacing w:after="70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 xml:space="preserve">Dále jako podpora ostatních složek IZS byla poskytnuta individuální dotace v oblasti krizového řízení ve výši 50 tis. Kč spolku </w:t>
            </w:r>
            <w:proofErr w:type="gramStart"/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 xml:space="preserve">RESDOGS, </w:t>
            </w:r>
            <w:proofErr w:type="spellStart"/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>z.s</w:t>
            </w:r>
            <w:proofErr w:type="spellEnd"/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>.</w:t>
            </w:r>
            <w:proofErr w:type="gramEnd"/>
            <w:r w:rsidRPr="00B4589C">
              <w:rPr>
                <w:rFonts w:eastAsia="Calibri" w:cs="Arial"/>
                <w:color w:val="000000" w:themeColor="text1"/>
                <w:szCs w:val="24"/>
                <w:lang w:eastAsia="en-US"/>
              </w:rPr>
              <w:t>, který používá speciálně cvičené psy metodou pachové identifikace k pátrání po hledaných a pohřešovaných osobách nejenom v rámci Olomouckého kraje, ale celé České republiky.</w:t>
            </w:r>
          </w:p>
          <w:p w14:paraId="500B1FBE" w14:textId="2F1F27BB" w:rsidR="00B4589C" w:rsidRPr="00F51F4F" w:rsidRDefault="00F51F4F" w:rsidP="00497390">
            <w:pPr>
              <w:shd w:val="clear" w:color="auto" w:fill="FFFFFF"/>
              <w:rPr>
                <w:rFonts w:cs="Arial"/>
                <w:u w:val="single"/>
              </w:rPr>
            </w:pPr>
            <w:r w:rsidRPr="00F51F4F">
              <w:rPr>
                <w:rFonts w:cs="Arial"/>
                <w:u w:val="single"/>
              </w:rPr>
              <w:t>Strategický rozvoj</w:t>
            </w:r>
          </w:p>
          <w:p w14:paraId="13384E6A" w14:textId="0B09B583" w:rsidR="00090541" w:rsidRPr="00771BDE" w:rsidRDefault="00090541" w:rsidP="00090541">
            <w:pPr>
              <w:shd w:val="clear" w:color="auto" w:fill="FFFFFF"/>
              <w:rPr>
                <w:rFonts w:cs="Arial"/>
              </w:rPr>
            </w:pPr>
            <w:r w:rsidRPr="001014EA">
              <w:rPr>
                <w:rFonts w:cs="Arial"/>
              </w:rPr>
              <w:t>V rámci zajištění komunikace s partnery a přenosu informací se v roce 202</w:t>
            </w:r>
            <w:r w:rsidR="001014EA" w:rsidRPr="001014EA">
              <w:rPr>
                <w:rFonts w:cs="Arial"/>
              </w:rPr>
              <w:t>2 uskutečnilo 13</w:t>
            </w:r>
            <w:r w:rsidRPr="001014EA">
              <w:rPr>
                <w:rFonts w:cs="Arial"/>
              </w:rPr>
              <w:t xml:space="preserve"> jednání n</w:t>
            </w:r>
            <w:r w:rsidRPr="00771BDE">
              <w:rPr>
                <w:rFonts w:cs="Arial"/>
              </w:rPr>
              <w:t>a nejrůznější úrovni, např. Regionální stálé konference Olomouckého kraje</w:t>
            </w:r>
            <w:r w:rsidR="001014EA" w:rsidRPr="00771BDE">
              <w:rPr>
                <w:rFonts w:cs="Arial"/>
              </w:rPr>
              <w:t xml:space="preserve"> (RSK OK)</w:t>
            </w:r>
            <w:r w:rsidRPr="00771BDE">
              <w:rPr>
                <w:rFonts w:cs="Arial"/>
              </w:rPr>
              <w:t xml:space="preserve">, jednání </w:t>
            </w:r>
            <w:r w:rsidR="001014EA" w:rsidRPr="00771BDE">
              <w:rPr>
                <w:rFonts w:cs="Arial"/>
              </w:rPr>
              <w:t>regionální sektorové dohody</w:t>
            </w:r>
            <w:r w:rsidRPr="00771BDE">
              <w:rPr>
                <w:rFonts w:cs="Arial"/>
              </w:rPr>
              <w:t xml:space="preserve"> a další. Realizoval</w:t>
            </w:r>
            <w:r w:rsidR="001014EA" w:rsidRPr="00771BDE">
              <w:rPr>
                <w:rFonts w:cs="Arial"/>
              </w:rPr>
              <w:t>o</w:t>
            </w:r>
            <w:r w:rsidRPr="00771BDE">
              <w:rPr>
                <w:rFonts w:cs="Arial"/>
              </w:rPr>
              <w:t xml:space="preserve"> se také tradiční jednání s</w:t>
            </w:r>
            <w:r w:rsidR="001014EA" w:rsidRPr="00771BDE">
              <w:rPr>
                <w:rFonts w:cs="Arial"/>
              </w:rPr>
              <w:t> </w:t>
            </w:r>
            <w:r w:rsidRPr="00771BDE">
              <w:rPr>
                <w:rFonts w:cs="Arial"/>
              </w:rPr>
              <w:t>regionalisty ORP v</w:t>
            </w:r>
            <w:r w:rsidR="001014EA" w:rsidRPr="00771BDE">
              <w:rPr>
                <w:rFonts w:cs="Arial"/>
              </w:rPr>
              <w:t> </w:t>
            </w:r>
            <w:r w:rsidRPr="00771BDE">
              <w:rPr>
                <w:rFonts w:cs="Arial"/>
              </w:rPr>
              <w:t>kraji.</w:t>
            </w:r>
          </w:p>
          <w:p w14:paraId="233B744E" w14:textId="0CD96F9E" w:rsidR="001014EA" w:rsidRPr="00771BDE" w:rsidRDefault="001014EA" w:rsidP="001014EA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</w:rPr>
            </w:pPr>
            <w:r w:rsidRPr="00771BDE">
              <w:rPr>
                <w:rFonts w:ascii="Arial" w:hAnsi="Arial" w:cs="Arial"/>
                <w:color w:val="auto"/>
              </w:rPr>
              <w:lastRenderedPageBreak/>
              <w:t xml:space="preserve">V roce 2022 sekretariát RSK OK i nadále pokračoval v činnosti koordinátora hospodářsky a sociálně ohrožených </w:t>
            </w:r>
            <w:r w:rsidR="004E0903">
              <w:rPr>
                <w:rFonts w:ascii="Arial" w:hAnsi="Arial" w:cs="Arial"/>
                <w:color w:val="auto"/>
              </w:rPr>
              <w:t>ú</w:t>
            </w:r>
            <w:r w:rsidRPr="00771BDE">
              <w:rPr>
                <w:rFonts w:ascii="Arial" w:hAnsi="Arial" w:cs="Arial"/>
                <w:color w:val="auto"/>
              </w:rPr>
              <w:t>zemí (HSOÚ). Proběhla 4 jednání se zástupci městského úřadu Jeseník a městského úřadu Šumperk ve věci plnění regionálně specifických aktivit a realizace projektů z Případové studie Jesenicka (ORP Šumperk a ORP Jeseník). Ve spolupráci s městem Zábřeh a pracovní skupinou partnerů z území obce s rozšířenou působností byla připravena a zpracována Intervenční studie ORP Zábřeh. Dokument je dalším pokladem pro podporu HSOÚ v Olomouckém kraji, obsahuje klíčové projektové záměry z území ORP Zábřeh.</w:t>
            </w:r>
          </w:p>
          <w:p w14:paraId="3AE9AC3A" w14:textId="77777777" w:rsidR="001014EA" w:rsidRPr="00771BDE" w:rsidRDefault="001014EA" w:rsidP="001014EA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</w:rPr>
            </w:pPr>
            <w:r w:rsidRPr="00771BDE">
              <w:rPr>
                <w:rFonts w:ascii="Arial" w:hAnsi="Arial" w:cs="Arial"/>
                <w:color w:val="auto"/>
              </w:rPr>
              <w:t>Krajská samospráva iniciovala pracovní jednání představitelů 6 krajů, cílem byl společný postup směrem k národní úrovni ve snaze podpořit rozvoj HSOÚ. Výstupem, na kterém se účastníci shodli, je oslovení ministra pro místní rozvoj s důrazným apelem. Dopis jménem předsedy Komise Rady AKČR pro regionální rozvoj obsahuje výzvu k ustavení pracovní skupiny k řešení HSOÚ na úrovni Vlády ČR, za účasti krajů a dalších partnerů z území HSOÚ, dále potom požadavek na vyhlášení národního dotačního titulu MMR pro HSOÚ pro rok 2023 s maximální výší alokace a požadavek na další zvýhodnění území HSOÚ v národních a evropských fondech.</w:t>
            </w:r>
          </w:p>
          <w:p w14:paraId="31810962" w14:textId="77777777" w:rsidR="001014EA" w:rsidRPr="007305BA" w:rsidRDefault="001014EA" w:rsidP="001014EA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</w:rPr>
            </w:pPr>
            <w:r w:rsidRPr="00771BDE">
              <w:rPr>
                <w:rFonts w:ascii="Arial" w:hAnsi="Arial" w:cs="Arial"/>
                <w:color w:val="auto"/>
              </w:rPr>
              <w:t xml:space="preserve">Další výraznou aktivitou realizovanou v roce 2022 v oblasti podpory HSOÚ je analýza byla podpory HSOÚ v rámci národních dotačních titulů jednotlivých ministerstev a MMR. Na základě analýzy byl připraven návrh na zvýšení podpory HSOÚ formou zvýšení bonifikace projektů </w:t>
            </w:r>
            <w:r w:rsidRPr="007305BA">
              <w:rPr>
                <w:rFonts w:ascii="Arial" w:hAnsi="Arial" w:cs="Arial"/>
                <w:color w:val="auto"/>
              </w:rPr>
              <w:t>žadatelů z území HSOÚ v celkem 11 národních dotačních titulů a programů celkem 8 resortů.</w:t>
            </w:r>
          </w:p>
          <w:p w14:paraId="218AE43E" w14:textId="5DCA479F" w:rsidR="00347768" w:rsidRPr="007305BA" w:rsidRDefault="00347768" w:rsidP="00347768">
            <w:pPr>
              <w:shd w:val="clear" w:color="auto" w:fill="FFFFFF"/>
              <w:rPr>
                <w:rFonts w:cs="Arial"/>
              </w:rPr>
            </w:pPr>
            <w:r w:rsidRPr="007305BA">
              <w:rPr>
                <w:rFonts w:cs="Arial"/>
              </w:rPr>
              <w:t>Výše uvedenými aktivitami byl současně naplňován i vlajkový projekt Restart Jesenicka a Šumperska. Vhledem k tomu, že se nepodařilo získat jiné vnější zdroje, bylo naplňování vlajkového projektu realizováno zvýhodněním ohrožených území v dotačních programech OK.</w:t>
            </w:r>
          </w:p>
          <w:p w14:paraId="342A7C20" w14:textId="3F25D038" w:rsidR="00347768" w:rsidRPr="007305BA" w:rsidRDefault="005F52C3" w:rsidP="00347768">
            <w:pPr>
              <w:shd w:val="clear" w:color="auto" w:fill="FFFFFF"/>
              <w:rPr>
                <w:rFonts w:cs="Arial"/>
              </w:rPr>
            </w:pPr>
            <w:r w:rsidRPr="007305BA">
              <w:rPr>
                <w:rFonts w:cs="Arial"/>
              </w:rPr>
              <w:t>V rámci vlakového projektu Lepší image OK byly učiněny přípravné kroky pro zpracování marketingové strategie. V roce 2022 byl zpracován průzkum asociací značky Olomoucký kraj, jednalo se o průzkum na reprezentativním vzorku po</w:t>
            </w:r>
            <w:r w:rsidR="007305BA" w:rsidRPr="007305BA">
              <w:rPr>
                <w:rFonts w:cs="Arial"/>
              </w:rPr>
              <w:t>pulace ČR o velikosti 1 323 respondentů. Dále probíhalo zpracování identity OK, jakožto vstupního podkladu pro Marketingovou strategii, zpracování identity bude dokončeno v roce 2023, kdy bude také představeno na pracovní slupině pro vlajkový projekt Lepší image OK. Aktivity byly průběžně koordinovány s Inovačním centrem Olomouckého kraje, které taktéž v roce 2022 pracovalo na marketingové strategii a nastavené komunikace s partnery.</w:t>
            </w:r>
          </w:p>
          <w:p w14:paraId="3EDEA944" w14:textId="7F98BAF7" w:rsidR="00347768" w:rsidRDefault="00347768" w:rsidP="00347768">
            <w:pPr>
              <w:shd w:val="clear" w:color="auto" w:fill="FFFFFF"/>
              <w:rPr>
                <w:rFonts w:cs="Arial"/>
                <w:color w:val="FF0000"/>
              </w:rPr>
            </w:pPr>
            <w:r w:rsidRPr="007305BA">
              <w:rPr>
                <w:rFonts w:cs="Arial"/>
              </w:rPr>
              <w:t xml:space="preserve">V roce 2022 byla dokončena Adaptační strategie Olomouckého kraje, včetně vydání publikace příkladů dobré praxe. Byl zpracován Regionální akční plán OK, konkrétně se jednalo o aktivity silnice II. třídy, záchranná zdravotnická služba a střední školství. Tyto tři aktivity schválila RSK OK. Probíhala intenzivní komunikace i v souvislosti s přípravou strategie ITI Olomoucké aglomerace a přípravy strategických rámců, především v oblasti sociální. </w:t>
            </w:r>
            <w:proofErr w:type="spellStart"/>
            <w:r w:rsidR="007305BA">
              <w:rPr>
                <w:rFonts w:cs="Arial"/>
              </w:rPr>
              <w:t>Standarně</w:t>
            </w:r>
            <w:proofErr w:type="spellEnd"/>
            <w:r w:rsidR="007305BA">
              <w:rPr>
                <w:rFonts w:cs="Arial"/>
              </w:rPr>
              <w:t xml:space="preserve"> byl zpracován Víceletý akční plán Strategie rozvoje územního obvodu OK.</w:t>
            </w:r>
            <w:r w:rsidR="007305BA">
              <w:t xml:space="preserve"> </w:t>
            </w:r>
            <w:r w:rsidR="007305BA" w:rsidRPr="007305BA">
              <w:rPr>
                <w:rFonts w:cs="Arial"/>
              </w:rPr>
              <w:t>Akční plán obsahuje uvažované projektové záměry v</w:t>
            </w:r>
            <w:r w:rsidR="007305BA">
              <w:rPr>
                <w:rFonts w:cs="Arial"/>
              </w:rPr>
              <w:t> </w:t>
            </w:r>
            <w:r w:rsidR="007305BA" w:rsidRPr="007305BA">
              <w:rPr>
                <w:rFonts w:cs="Arial"/>
              </w:rPr>
              <w:t>různém stupni rozpracování. Víceletý akční plán je jedním z</w:t>
            </w:r>
            <w:r w:rsidR="007305BA">
              <w:rPr>
                <w:rFonts w:cs="Arial"/>
              </w:rPr>
              <w:t> </w:t>
            </w:r>
            <w:r w:rsidR="007305BA" w:rsidRPr="007305BA">
              <w:rPr>
                <w:rFonts w:cs="Arial"/>
              </w:rPr>
              <w:t>podkladů pro zpracování rozpočtu na další rok.</w:t>
            </w:r>
          </w:p>
          <w:p w14:paraId="0F9A5BE9" w14:textId="4962BF91" w:rsidR="00090541" w:rsidRPr="00090541" w:rsidRDefault="001014EA" w:rsidP="00090541">
            <w:pPr>
              <w:shd w:val="clear" w:color="auto" w:fill="FFFFFF"/>
              <w:rPr>
                <w:rFonts w:cs="Arial"/>
                <w:color w:val="FF0000"/>
              </w:rPr>
            </w:pPr>
            <w:r w:rsidRPr="00771BDE">
              <w:rPr>
                <w:rFonts w:cs="Arial"/>
              </w:rPr>
              <w:t>Olomoucký kraj realizoval</w:t>
            </w:r>
            <w:r w:rsidR="00090541" w:rsidRPr="00771BDE">
              <w:rPr>
                <w:rFonts w:cs="Arial"/>
              </w:rPr>
              <w:t xml:space="preserve"> 3 systémové projekty v oblasti regionálního rozvoje, ve kterých kraj spolupracuje s</w:t>
            </w:r>
            <w:r w:rsidRPr="00771BDE">
              <w:rPr>
                <w:rFonts w:cs="Arial"/>
              </w:rPr>
              <w:t> </w:t>
            </w:r>
            <w:r w:rsidR="00090541" w:rsidRPr="00771BDE">
              <w:rPr>
                <w:rFonts w:cs="Arial"/>
              </w:rPr>
              <w:t>partnery z</w:t>
            </w:r>
            <w:r w:rsidRPr="00771BDE">
              <w:rPr>
                <w:rFonts w:cs="Arial"/>
              </w:rPr>
              <w:t> </w:t>
            </w:r>
            <w:r w:rsidR="00090541" w:rsidRPr="00771BDE">
              <w:rPr>
                <w:rFonts w:cs="Arial"/>
              </w:rPr>
              <w:t>území a plní úkoly řídících orgánů OP, včetně přeshraniční spoluprá</w:t>
            </w:r>
            <w:r w:rsidRPr="00771BDE">
              <w:rPr>
                <w:rFonts w:cs="Arial"/>
              </w:rPr>
              <w:t>ce. Na projekty bylo v roce 2022</w:t>
            </w:r>
            <w:r w:rsidR="00090541" w:rsidRPr="00771BDE">
              <w:rPr>
                <w:rFonts w:cs="Arial"/>
              </w:rPr>
              <w:t xml:space="preserve"> vynaloženo </w:t>
            </w:r>
            <w:r w:rsidRPr="00771BDE">
              <w:rPr>
                <w:rFonts w:cs="Arial"/>
              </w:rPr>
              <w:t xml:space="preserve">13 820 337 </w:t>
            </w:r>
            <w:r w:rsidR="00090541" w:rsidRPr="00771BDE">
              <w:rPr>
                <w:rFonts w:cs="Arial"/>
              </w:rPr>
              <w:t xml:space="preserve">Kč, z toho </w:t>
            </w:r>
            <w:r w:rsidR="00771BDE" w:rsidRPr="00771BDE">
              <w:rPr>
                <w:rFonts w:cs="Arial"/>
              </w:rPr>
              <w:t>13 460 672</w:t>
            </w:r>
            <w:r w:rsidR="00090541" w:rsidRPr="00771BDE">
              <w:rPr>
                <w:rFonts w:cs="Arial"/>
              </w:rPr>
              <w:t xml:space="preserve"> Kč byla dotace z operačních programů. Olomoucký kraj podporoval i subjekty při státní hranici, jednalo se o členské příspěvky do euroregionů Praděd a </w:t>
            </w:r>
            <w:proofErr w:type="spellStart"/>
            <w:r w:rsidR="00090541" w:rsidRPr="00771BDE">
              <w:rPr>
                <w:rFonts w:cs="Arial"/>
              </w:rPr>
              <w:t>Glacensis</w:t>
            </w:r>
            <w:proofErr w:type="spellEnd"/>
            <w:r w:rsidR="00090541" w:rsidRPr="00771BDE">
              <w:rPr>
                <w:rFonts w:cs="Arial"/>
              </w:rPr>
              <w:t xml:space="preserve"> a Evropskému seskupení pro územní spolupráci (ESÚS NOVUM)</w:t>
            </w:r>
            <w:r w:rsidR="00771BDE" w:rsidRPr="00771BDE">
              <w:rPr>
                <w:rFonts w:cs="Arial"/>
              </w:rPr>
              <w:t xml:space="preserve"> v celkové výši 856 455 Kč</w:t>
            </w:r>
            <w:r w:rsidR="00090541" w:rsidRPr="00771BDE">
              <w:rPr>
                <w:rFonts w:cs="Arial"/>
              </w:rPr>
              <w:t>, současně se Olomoucký kraj podílí na fungování uskupení formou účasti v jejich řídících orgánech.</w:t>
            </w:r>
          </w:p>
          <w:p w14:paraId="296588F0" w14:textId="3E93EDF9" w:rsidR="005767DD" w:rsidRPr="005767DD" w:rsidRDefault="005767DD" w:rsidP="00090541">
            <w:pPr>
              <w:shd w:val="clear" w:color="auto" w:fill="FFFFFF"/>
              <w:rPr>
                <w:rFonts w:cs="Arial"/>
              </w:rPr>
            </w:pPr>
            <w:r w:rsidRPr="005767DD">
              <w:rPr>
                <w:rFonts w:cs="Arial"/>
              </w:rPr>
              <w:t xml:space="preserve">Kraj opět i v roce 2022 podpořil přípravu projektů čerpajících dotace z komunitárních programů a dalších dotačních zdrojů vyhlašovaných přímo v Bruselu. Konkrétně se jednalo o provozování stránky OKlinka.eu, na které byly zveřejňovány a aktualizovány  informace o připravovaných a </w:t>
            </w:r>
            <w:r w:rsidRPr="005767DD">
              <w:rPr>
                <w:rFonts w:cs="Arial"/>
              </w:rPr>
              <w:lastRenderedPageBreak/>
              <w:t>vyhlášených výzvách. Dále rozesílané cílené informace o vyhlášených výzvách potenciálním žadatelům a také jim poskytovány konzultace o možnosti získat tyto externí zdroje přímo dl</w:t>
            </w:r>
            <w:r>
              <w:rPr>
                <w:rFonts w:cs="Arial"/>
              </w:rPr>
              <w:t>e jejich projektových záměrů. V </w:t>
            </w:r>
            <w:r w:rsidRPr="005767DD">
              <w:rPr>
                <w:rFonts w:cs="Arial"/>
              </w:rPr>
              <w:t xml:space="preserve">květnu </w:t>
            </w:r>
            <w:proofErr w:type="spellStart"/>
            <w:r w:rsidRPr="005767DD">
              <w:rPr>
                <w:rFonts w:cs="Arial"/>
              </w:rPr>
              <w:t>OKlinka</w:t>
            </w:r>
            <w:proofErr w:type="spellEnd"/>
            <w:r w:rsidRPr="005767DD">
              <w:rPr>
                <w:rFonts w:cs="Arial"/>
              </w:rPr>
              <w:t xml:space="preserve"> připravila </w:t>
            </w:r>
            <w:proofErr w:type="spellStart"/>
            <w:r w:rsidRPr="005767DD">
              <w:rPr>
                <w:rFonts w:cs="Arial"/>
              </w:rPr>
              <w:t>webinář</w:t>
            </w:r>
            <w:proofErr w:type="spellEnd"/>
            <w:r w:rsidRPr="005767DD">
              <w:rPr>
                <w:rFonts w:cs="Arial"/>
              </w:rPr>
              <w:t xml:space="preserve"> k</w:t>
            </w:r>
            <w:r>
              <w:rPr>
                <w:rFonts w:cs="Arial"/>
              </w:rPr>
              <w:t> </w:t>
            </w:r>
            <w:r w:rsidRPr="005767DD">
              <w:rPr>
                <w:rFonts w:cs="Arial"/>
              </w:rPr>
              <w:t>evropským progr</w:t>
            </w:r>
            <w:r>
              <w:rPr>
                <w:rFonts w:cs="Arial"/>
              </w:rPr>
              <w:t>amům pro firmy. Dále společně s </w:t>
            </w:r>
            <w:proofErr w:type="spellStart"/>
            <w:r w:rsidRPr="005767DD">
              <w:rPr>
                <w:rFonts w:cs="Arial"/>
              </w:rPr>
              <w:t>OKlinkou</w:t>
            </w:r>
            <w:proofErr w:type="spellEnd"/>
            <w:r w:rsidRPr="005767DD">
              <w:rPr>
                <w:rFonts w:cs="Arial"/>
              </w:rPr>
              <w:t xml:space="preserve"> byl v</w:t>
            </w:r>
            <w:r>
              <w:rPr>
                <w:rFonts w:cs="Arial"/>
              </w:rPr>
              <w:t> </w:t>
            </w:r>
            <w:r w:rsidRPr="005767DD">
              <w:rPr>
                <w:rFonts w:cs="Arial"/>
              </w:rPr>
              <w:t xml:space="preserve">květnu </w:t>
            </w:r>
            <w:r>
              <w:rPr>
                <w:rFonts w:cs="Arial"/>
              </w:rPr>
              <w:t>a listopadu uspořádán seminář k </w:t>
            </w:r>
            <w:r w:rsidRPr="005767DD">
              <w:rPr>
                <w:rFonts w:cs="Arial"/>
              </w:rPr>
              <w:t>evropským dotačním programům, který je určen zejména veřejným a neziskovým organizacím. Provoz OKlinka.eu byl rovněž propagován na seminářích organizovaných OSR k národním a EU dotacím. Kraj ve spolupráci s řídícími orgány pak připravil 4 semináře zaměřené na konkrétní dotační programy.</w:t>
            </w:r>
          </w:p>
          <w:p w14:paraId="7ED9475D" w14:textId="5BE53F91" w:rsidR="00090541" w:rsidRDefault="00090541" w:rsidP="007305BA">
            <w:r w:rsidRPr="00090541">
              <w:t>V</w:t>
            </w:r>
            <w:r w:rsidR="007305BA">
              <w:t> </w:t>
            </w:r>
            <w:r w:rsidRPr="00090541">
              <w:t>oblasti strategického rozvoje bylo v roce 202</w:t>
            </w:r>
            <w:r w:rsidR="007305BA">
              <w:t>2</w:t>
            </w:r>
            <w:r w:rsidRPr="00090541">
              <w:t xml:space="preserve"> posk</w:t>
            </w:r>
            <w:r w:rsidR="007305BA">
              <w:t>ytnuto 123 dotací směřujících k </w:t>
            </w:r>
            <w:r w:rsidRPr="00090541">
              <w:t>podpoře venkova, místních partnerů a spolupráce v</w:t>
            </w:r>
            <w:r w:rsidR="007305BA">
              <w:t> </w:t>
            </w:r>
            <w:r w:rsidRPr="00090541">
              <w:t xml:space="preserve">území (Program obnovy venkova, Program na podporu místních produktů a individuální žádosti) Celkově se jednalo o dotace ve výši </w:t>
            </w:r>
            <w:r w:rsidR="007305BA">
              <w:t>38 324 </w:t>
            </w:r>
            <w:r w:rsidR="007305BA" w:rsidRPr="007305BA">
              <w:t>088</w:t>
            </w:r>
            <w:r w:rsidRPr="00090541">
              <w:t xml:space="preserve"> Kč.</w:t>
            </w:r>
          </w:p>
          <w:p w14:paraId="3E8D69CF" w14:textId="5FA3AFD0" w:rsidR="00F51F4F" w:rsidRPr="00F51F4F" w:rsidRDefault="00F51F4F" w:rsidP="00F51F4F">
            <w:pPr>
              <w:shd w:val="clear" w:color="auto" w:fill="FFFFFF"/>
              <w:rPr>
                <w:rFonts w:cs="Arial"/>
              </w:rPr>
            </w:pPr>
            <w:r w:rsidRPr="00F51F4F">
              <w:rPr>
                <w:rFonts w:cs="Arial"/>
              </w:rPr>
              <w:t xml:space="preserve">V roce 2022 se Olomoucký kraj opětovně zapojil do výzvy Ministerstva průmyslu a obchodu v rámci Programu </w:t>
            </w:r>
            <w:r w:rsidRPr="00F51F4F">
              <w:rPr>
                <w:rFonts w:cs="Arial"/>
                <w:caps/>
              </w:rPr>
              <w:t>Obchůdek</w:t>
            </w:r>
            <w:r w:rsidRPr="00F51F4F">
              <w:rPr>
                <w:rFonts w:cs="Arial"/>
              </w:rPr>
              <w:t xml:space="preserve"> 2021+. V návaznosti na schválenou žádost kraje v rámci tohoto programu byl vyhlášen dne 27.</w:t>
            </w:r>
            <w:r w:rsidRPr="00F51F4F">
              <w:rPr>
                <w:rFonts w:cs="Arial"/>
                <w:lang w:val="en-US"/>
              </w:rPr>
              <w:t xml:space="preserve"> 9.</w:t>
            </w:r>
            <w:r w:rsidRPr="00F51F4F">
              <w:rPr>
                <w:rFonts w:cs="Arial"/>
              </w:rPr>
              <w:t xml:space="preserve"> 2022 dotační program Obchůdek 2022 v Olomouckém kraji (dále jen dotační program) s alokací 7 000 000 Kč. Ke dni ukončení příjmu žádostí, tj. 15.</w:t>
            </w:r>
            <w:r w:rsidRPr="00F51F4F">
              <w:rPr>
                <w:rFonts w:cs="Arial"/>
                <w:lang w:val="en-US"/>
              </w:rPr>
              <w:t xml:space="preserve"> </w:t>
            </w:r>
            <w:r w:rsidRPr="00F51F4F">
              <w:rPr>
                <w:rFonts w:cs="Arial"/>
              </w:rPr>
              <w:t>11.</w:t>
            </w:r>
            <w:r w:rsidRPr="00F51F4F">
              <w:rPr>
                <w:rFonts w:cs="Arial"/>
                <w:lang w:val="en-US"/>
              </w:rPr>
              <w:t xml:space="preserve"> </w:t>
            </w:r>
            <w:r w:rsidRPr="00F51F4F">
              <w:rPr>
                <w:rFonts w:cs="Arial"/>
              </w:rPr>
              <w:t>2021 bylo přijato celkem 169 žádostí o dotaci s požadovanou výš</w:t>
            </w:r>
            <w:r>
              <w:rPr>
                <w:rFonts w:cs="Arial"/>
              </w:rPr>
              <w:t>í</w:t>
            </w:r>
            <w:r w:rsidRPr="00F51F4F">
              <w:rPr>
                <w:rFonts w:cs="Arial"/>
              </w:rPr>
              <w:t xml:space="preserve"> podpory 19,7 mil. Kč. Vyhodnocení dotačního programu schvalovala ROK dne 30.</w:t>
            </w:r>
            <w:r w:rsidRPr="00F51F4F">
              <w:rPr>
                <w:rFonts w:cs="Arial"/>
                <w:lang w:val="en-US"/>
              </w:rPr>
              <w:t xml:space="preserve"> 1.</w:t>
            </w:r>
            <w:r w:rsidRPr="00F51F4F">
              <w:rPr>
                <w:rFonts w:cs="Arial"/>
              </w:rPr>
              <w:t xml:space="preserve"> 2023. Vzhledem k vysokému zájmu ze strany provozovatelů maloobchodních prodejen na území Olomouckého kraje současně Rada Olomouckého kraje dne 30.</w:t>
            </w:r>
            <w:r w:rsidR="002040D2">
              <w:rPr>
                <w:rFonts w:cs="Arial"/>
              </w:rPr>
              <w:t> </w:t>
            </w:r>
            <w:r w:rsidRPr="00F51F4F">
              <w:rPr>
                <w:rFonts w:cs="Arial"/>
                <w:lang w:val="en-US"/>
              </w:rPr>
              <w:t>1.</w:t>
            </w:r>
            <w:r w:rsidR="002040D2">
              <w:rPr>
                <w:rFonts w:cs="Arial"/>
                <w:lang w:val="en-US"/>
              </w:rPr>
              <w:t> </w:t>
            </w:r>
            <w:r w:rsidRPr="00F51F4F">
              <w:rPr>
                <w:rFonts w:cs="Arial"/>
              </w:rPr>
              <w:t xml:space="preserve">2023 schválila navýšení alokace dotačního programu o další 4 mil. Kč. </w:t>
            </w:r>
          </w:p>
          <w:p w14:paraId="3AA1B42C" w14:textId="2A7F1AFE" w:rsidR="00B4589C" w:rsidRDefault="00F51F4F" w:rsidP="00F51F4F">
            <w:pPr>
              <w:shd w:val="clear" w:color="auto" w:fill="FFFFFF"/>
              <w:rPr>
                <w:rFonts w:cs="Arial"/>
              </w:rPr>
            </w:pPr>
            <w:r w:rsidRPr="00F51F4F">
              <w:rPr>
                <w:rFonts w:cs="Arial"/>
              </w:rPr>
              <w:t>V návaznosti na výše uvedené ROK dne 30.</w:t>
            </w:r>
            <w:r w:rsidRPr="00F51F4F">
              <w:rPr>
                <w:rFonts w:cs="Arial"/>
                <w:lang w:val="en-US"/>
              </w:rPr>
              <w:t xml:space="preserve"> 1.</w:t>
            </w:r>
            <w:r w:rsidRPr="00F51F4F">
              <w:rPr>
                <w:rFonts w:cs="Arial"/>
              </w:rPr>
              <w:t xml:space="preserve"> 2023 schválila</w:t>
            </w:r>
            <w:r w:rsidR="002040D2">
              <w:rPr>
                <w:rFonts w:cs="Arial"/>
              </w:rPr>
              <w:t xml:space="preserve"> v programu OBCHŮDEK 2021+</w:t>
            </w:r>
            <w:r w:rsidRPr="00F51F4F">
              <w:rPr>
                <w:rFonts w:cs="Arial"/>
              </w:rPr>
              <w:t xml:space="preserve"> k podpoře celkem 84 žádostí</w:t>
            </w:r>
            <w:r w:rsidR="002040D2">
              <w:rPr>
                <w:rFonts w:cs="Arial"/>
              </w:rPr>
              <w:t xml:space="preserve"> </w:t>
            </w:r>
            <w:r w:rsidRPr="00F51F4F">
              <w:rPr>
                <w:rFonts w:cs="Arial"/>
              </w:rPr>
              <w:t>o dotaci v celkové částce 9 570 000 Kč a následně ZOK schválilo dne 20.</w:t>
            </w:r>
            <w:r w:rsidR="002040D2">
              <w:rPr>
                <w:rFonts w:cs="Arial"/>
              </w:rPr>
              <w:t> </w:t>
            </w:r>
            <w:r w:rsidRPr="00F51F4F">
              <w:rPr>
                <w:rFonts w:cs="Arial"/>
                <w:lang w:val="en-US"/>
              </w:rPr>
              <w:t>2.</w:t>
            </w:r>
            <w:r w:rsidR="002040D2">
              <w:rPr>
                <w:rFonts w:cs="Arial"/>
                <w:lang w:val="en-US"/>
              </w:rPr>
              <w:t> </w:t>
            </w:r>
            <w:r w:rsidRPr="00F51F4F">
              <w:rPr>
                <w:rFonts w:cs="Arial"/>
              </w:rPr>
              <w:t>2023 celkem 11 žádostí o dotaci (žádosti obcí) v celkové částce 1 430 000 Kč.</w:t>
            </w:r>
          </w:p>
          <w:p w14:paraId="3074ADCB" w14:textId="77777777" w:rsidR="0085335A" w:rsidRPr="0085335A" w:rsidRDefault="0085335A" w:rsidP="0085335A">
            <w:pPr>
              <w:shd w:val="clear" w:color="auto" w:fill="FFFFFF"/>
              <w:rPr>
                <w:rFonts w:cs="Arial"/>
                <w:szCs w:val="24"/>
                <w:u w:val="single"/>
                <w:shd w:val="clear" w:color="auto" w:fill="FFFFFF"/>
              </w:rPr>
            </w:pPr>
            <w:r w:rsidRPr="0085335A">
              <w:rPr>
                <w:rFonts w:cs="Arial"/>
                <w:szCs w:val="24"/>
                <w:u w:val="single"/>
                <w:shd w:val="clear" w:color="auto" w:fill="FFFFFF"/>
              </w:rPr>
              <w:t>Zásady územního rozvoje</w:t>
            </w:r>
          </w:p>
          <w:p w14:paraId="073C178C" w14:textId="77777777" w:rsidR="0085335A" w:rsidRPr="0085335A" w:rsidRDefault="0085335A" w:rsidP="0085335A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85335A">
              <w:rPr>
                <w:rFonts w:cs="Arial"/>
                <w:szCs w:val="24"/>
                <w:shd w:val="clear" w:color="auto" w:fill="FFFFFF"/>
              </w:rPr>
              <w:t>Zásady územního rozvoje představují základní koncepci územního rozvoje kraje</w:t>
            </w:r>
            <w:r w:rsidRPr="0085335A">
              <w:rPr>
                <w:rFonts w:ascii="Times New Roman" w:hAnsi="Times New Roman"/>
                <w:szCs w:val="24"/>
              </w:rPr>
              <w:t xml:space="preserve">, </w:t>
            </w:r>
            <w:r w:rsidRPr="0085335A">
              <w:rPr>
                <w:rFonts w:cs="Arial"/>
                <w:szCs w:val="24"/>
              </w:rPr>
              <w:t xml:space="preserve">stanovují základní požadavky na jeho účelné a hospodárné uspořádání. </w:t>
            </w:r>
          </w:p>
          <w:p w14:paraId="275FFE53" w14:textId="77777777" w:rsidR="0085335A" w:rsidRPr="0085335A" w:rsidRDefault="0085335A" w:rsidP="0085335A">
            <w:pPr>
              <w:rPr>
                <w:rFonts w:cs="Arial"/>
                <w:szCs w:val="24"/>
                <w:shd w:val="clear" w:color="auto" w:fill="FFFFFF"/>
              </w:rPr>
            </w:pPr>
            <w:r w:rsidRPr="0085335A">
              <w:rPr>
                <w:rFonts w:cs="Arial"/>
                <w:szCs w:val="24"/>
                <w:shd w:val="clear" w:color="auto" w:fill="FFFFFF"/>
              </w:rPr>
              <w:t>Vycházejí ze státní </w:t>
            </w:r>
            <w:hyperlink r:id="rId16" w:tgtFrame="_blank" w:history="1">
              <w:r w:rsidRPr="0085335A">
                <w:rPr>
                  <w:rFonts w:cs="Arial"/>
                  <w:color w:val="000000" w:themeColor="text1"/>
                  <w:szCs w:val="24"/>
                  <w:u w:val="single"/>
                  <w:shd w:val="clear" w:color="auto" w:fill="FFFFFF"/>
                </w:rPr>
                <w:t>Politiky územního rozvoje ČR</w:t>
              </w:r>
            </w:hyperlink>
            <w:r w:rsidRPr="0085335A">
              <w:rPr>
                <w:rFonts w:cs="Arial"/>
                <w:color w:val="000000" w:themeColor="text1"/>
                <w:szCs w:val="24"/>
                <w:shd w:val="clear" w:color="auto" w:fill="FFFFFF"/>
              </w:rPr>
              <w:t xml:space="preserve"> (PÚR), podkladem jsou data </w:t>
            </w:r>
            <w:hyperlink r:id="rId17" w:tgtFrame="_blank" w:history="1">
              <w:r w:rsidRPr="0085335A">
                <w:rPr>
                  <w:rFonts w:cs="Arial"/>
                  <w:color w:val="000000" w:themeColor="text1"/>
                  <w:szCs w:val="24"/>
                  <w:u w:val="single"/>
                  <w:shd w:val="clear" w:color="auto" w:fill="FFFFFF"/>
                </w:rPr>
                <w:t>územně analytických podkladů</w:t>
              </w:r>
            </w:hyperlink>
            <w:r w:rsidRPr="0085335A">
              <w:rPr>
                <w:rFonts w:cs="Arial"/>
                <w:szCs w:val="24"/>
                <w:shd w:val="clear" w:color="auto" w:fill="FFFFFF"/>
              </w:rPr>
              <w:t>.</w:t>
            </w:r>
          </w:p>
          <w:p w14:paraId="28AC6CED" w14:textId="77777777" w:rsidR="0085335A" w:rsidRPr="0085335A" w:rsidRDefault="0085335A" w:rsidP="0085335A">
            <w:pPr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85335A">
              <w:rPr>
                <w:rFonts w:eastAsia="Calibri" w:cs="Arial"/>
                <w:b/>
                <w:bCs/>
                <w:color w:val="000000" w:themeColor="text1"/>
                <w:szCs w:val="24"/>
                <w:lang w:eastAsia="en-US"/>
              </w:rPr>
              <w:t xml:space="preserve">Zásady územního rozvoje Olomouckého kraje </w:t>
            </w:r>
            <w:r w:rsidRPr="0085335A">
              <w:rPr>
                <w:rFonts w:eastAsia="Calibri" w:cs="Arial"/>
                <w:color w:val="000000" w:themeColor="text1"/>
                <w:szCs w:val="24"/>
                <w:lang w:eastAsia="en-US"/>
              </w:rPr>
              <w:t>(ZÚR) jako základní územní dokument Olomouckého kraje byly vydány opatřením obecné povahy dne 22. 2. 2008, Aktualizace č. 1 dne 22. 4. 2011, Aktualizace č. 2b dne 24. 4. 2017, Aktualizace č. 3 dne 25. 2. 2019, Aktualizace č. 2a dne 23. 9. 2019, Aktualizace č. 4 dne 13. 12. 2021 a Aktualizace č. 5 dne 26. 9. 2022.</w:t>
            </w:r>
          </w:p>
          <w:p w14:paraId="79DB9177" w14:textId="77777777" w:rsidR="0085335A" w:rsidRPr="0085335A" w:rsidRDefault="0085335A" w:rsidP="0085335A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5335A">
              <w:rPr>
                <w:rFonts w:eastAsia="Calibri" w:cs="Arial"/>
                <w:color w:val="000000"/>
                <w:szCs w:val="24"/>
                <w:lang w:eastAsia="en-US"/>
              </w:rPr>
              <w:t xml:space="preserve">ZÚR zpřesňují rozvojové oblasti, rozvojové osy a specifické oblasti, a dále koridory dopravní a technické infrastruktury, které jsou vymezené v PÚR. Zároveň ZÚR vymezují zejména rozvojové oblasti, rozvojové osy a specifické oblasti krajského významu, plochy a koridory nadmístního významu, veřejně prospěšné stavby. </w:t>
            </w:r>
            <w:r w:rsidRPr="0085335A">
              <w:rPr>
                <w:rFonts w:eastAsia="Calibri" w:cs="Arial"/>
                <w:color w:val="000000"/>
                <w:szCs w:val="24"/>
                <w:shd w:val="clear" w:color="auto" w:fill="FFFFFF"/>
                <w:lang w:eastAsia="en-US"/>
              </w:rPr>
              <w:t>Stanovují obecná pravidla pro rozvoj daného území a rovněž stanovují rozvojové záměry nadmístního významu</w:t>
            </w:r>
          </w:p>
          <w:p w14:paraId="77688C78" w14:textId="77777777" w:rsidR="0085335A" w:rsidRPr="0085335A" w:rsidRDefault="0085335A" w:rsidP="0085335A">
            <w:pPr>
              <w:rPr>
                <w:rFonts w:ascii="Times New Roman" w:hAnsi="Times New Roman"/>
                <w:szCs w:val="24"/>
              </w:rPr>
            </w:pPr>
            <w:r w:rsidRPr="0085335A">
              <w:rPr>
                <w:rFonts w:cs="Arial"/>
                <w:szCs w:val="24"/>
                <w:shd w:val="clear" w:color="auto" w:fill="FFFFFF"/>
              </w:rPr>
              <w:t>Takto jsou ZÚR OK navázány na SROK, její jednotlivé priority.</w:t>
            </w:r>
          </w:p>
          <w:p w14:paraId="00E1DCBF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1. Rozvojové oblasti </w:t>
            </w:r>
          </w:p>
          <w:p w14:paraId="73DE3651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t xml:space="preserve">Rozvojová oblast republikového významu vymezená PÚR a upřesněná ZÚR: </w:t>
            </w:r>
          </w:p>
          <w:p w14:paraId="2ED6C4B4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99"/>
              <w:jc w:val="left"/>
              <w:rPr>
                <w:rFonts w:eastAsia="Calibri" w:cs="Arial"/>
                <w:b/>
                <w:bCs/>
                <w:szCs w:val="24"/>
                <w:lang w:eastAsia="en-US"/>
              </w:rPr>
            </w:pPr>
            <w:r w:rsidRPr="0085335A">
              <w:rPr>
                <w:rFonts w:eastAsia="Calibri" w:cs="Arial"/>
                <w:b/>
                <w:szCs w:val="24"/>
                <w:lang w:eastAsia="en-US"/>
              </w:rPr>
              <w:t xml:space="preserve">OB8 </w:t>
            </w: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>Olomouc</w:t>
            </w:r>
          </w:p>
          <w:p w14:paraId="0044F567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t xml:space="preserve">Rozvojové oblasti nadmístního významu vymezené ZÚR: </w:t>
            </w:r>
          </w:p>
          <w:p w14:paraId="708712E2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SimSun" w:cs="Arial"/>
                <w:b/>
                <w:color w:val="000000"/>
                <w:szCs w:val="24"/>
                <w:lang w:eastAsia="en-US"/>
              </w:rPr>
              <w:t>RO1 Přerov,</w:t>
            </w:r>
            <w:r w:rsidRPr="0085335A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  <w:p w14:paraId="08EC573A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SimSun" w:cs="Arial"/>
                <w:b/>
                <w:color w:val="000000"/>
                <w:szCs w:val="24"/>
                <w:lang w:eastAsia="en-US"/>
              </w:rPr>
            </w:pPr>
            <w:r w:rsidRPr="0085335A">
              <w:rPr>
                <w:rFonts w:eastAsia="SimSun" w:cs="Arial"/>
                <w:b/>
                <w:color w:val="000000"/>
                <w:szCs w:val="24"/>
                <w:lang w:eastAsia="en-US"/>
              </w:rPr>
              <w:t xml:space="preserve">RO2 Prostějov, </w:t>
            </w:r>
          </w:p>
          <w:p w14:paraId="6DDAF5F4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SimSun" w:cs="Arial"/>
                <w:b/>
                <w:color w:val="000000"/>
                <w:szCs w:val="24"/>
                <w:lang w:eastAsia="en-US"/>
              </w:rPr>
            </w:pPr>
            <w:r w:rsidRPr="0085335A">
              <w:rPr>
                <w:rFonts w:eastAsia="SimSun" w:cs="Arial"/>
                <w:b/>
                <w:color w:val="000000"/>
                <w:szCs w:val="24"/>
                <w:lang w:eastAsia="en-US"/>
              </w:rPr>
              <w:lastRenderedPageBreak/>
              <w:t xml:space="preserve">RO3 Šumperk-Zábřeh, </w:t>
            </w:r>
          </w:p>
          <w:p w14:paraId="041A8017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SimSun" w:cs="Arial"/>
                <w:b/>
                <w:color w:val="000000"/>
                <w:szCs w:val="24"/>
                <w:lang w:eastAsia="en-US"/>
              </w:rPr>
              <w:t>RO4 Jeseník (Mikulovice).</w:t>
            </w:r>
          </w:p>
          <w:p w14:paraId="07B09BF2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>2</w:t>
            </w:r>
            <w:r w:rsidRPr="0085335A">
              <w:rPr>
                <w:rFonts w:eastAsia="Calibri" w:cs="Arial"/>
                <w:szCs w:val="24"/>
                <w:lang w:eastAsia="en-US"/>
              </w:rPr>
              <w:t>.</w:t>
            </w: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 Rozvojové osy </w:t>
            </w:r>
          </w:p>
          <w:p w14:paraId="1D5B3F20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t xml:space="preserve">Rozvojové osy mezinárodního a </w:t>
            </w:r>
            <w:r w:rsidRPr="0085335A">
              <w:rPr>
                <w:rFonts w:eastAsia="Calibri" w:cs="Arial"/>
                <w:color w:val="000000" w:themeColor="text1"/>
                <w:szCs w:val="24"/>
                <w:lang w:eastAsia="en-US"/>
              </w:rPr>
              <w:t>republikového v</w:t>
            </w:r>
            <w:r w:rsidRPr="0085335A">
              <w:rPr>
                <w:rFonts w:eastAsia="Calibri" w:cs="Arial"/>
                <w:szCs w:val="24"/>
                <w:lang w:eastAsia="en-US"/>
              </w:rPr>
              <w:t xml:space="preserve">ýznamu vymezené PÚR a příp. upřesněné ZÚR: </w:t>
            </w:r>
          </w:p>
          <w:p w14:paraId="5091688B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OS8 </w:t>
            </w:r>
            <w:r w:rsidRPr="0085335A">
              <w:rPr>
                <w:rFonts w:eastAsia="Calibri" w:cs="Arial"/>
                <w:szCs w:val="24"/>
                <w:lang w:eastAsia="en-US"/>
              </w:rPr>
              <w:t xml:space="preserve">(Hradec Králové / Pardubice – Moravská Třebová – </w:t>
            </w: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>Mohelnice – Olomouc – Přerov</w:t>
            </w:r>
            <w:r w:rsidRPr="0085335A">
              <w:rPr>
                <w:rFonts w:eastAsia="Calibri" w:cs="Arial"/>
                <w:szCs w:val="24"/>
                <w:lang w:eastAsia="en-US"/>
              </w:rPr>
              <w:t>),</w:t>
            </w:r>
          </w:p>
          <w:p w14:paraId="756485FE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OS10 </w:t>
            </w:r>
            <w:r w:rsidRPr="0085335A">
              <w:rPr>
                <w:rFonts w:eastAsia="Calibri" w:cs="Arial"/>
                <w:szCs w:val="24"/>
                <w:lang w:eastAsia="en-US"/>
              </w:rPr>
              <w:t xml:space="preserve">(Katowice–) hranice Polsko / ČR – Ostrava – </w:t>
            </w: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Lipník nad Bečvou – Olomouc </w:t>
            </w:r>
            <w:r w:rsidRPr="0085335A">
              <w:rPr>
                <w:rFonts w:eastAsia="Calibri" w:cs="Arial"/>
                <w:szCs w:val="24"/>
                <w:lang w:eastAsia="en-US"/>
              </w:rPr>
              <w:t xml:space="preserve">– Brno – Břeclav – hranice ČR / </w:t>
            </w:r>
            <w:proofErr w:type="gramStart"/>
            <w:r w:rsidRPr="0085335A">
              <w:rPr>
                <w:rFonts w:eastAsia="Calibri" w:cs="Arial"/>
                <w:szCs w:val="24"/>
                <w:lang w:eastAsia="en-US"/>
              </w:rPr>
              <w:t>Slovensko (–Bratislava</w:t>
            </w:r>
            <w:proofErr w:type="gramEnd"/>
            <w:r w:rsidRPr="0085335A">
              <w:rPr>
                <w:rFonts w:eastAsia="Calibri" w:cs="Arial"/>
                <w:szCs w:val="24"/>
                <w:lang w:eastAsia="en-US"/>
              </w:rPr>
              <w:t>),</w:t>
            </w:r>
          </w:p>
          <w:p w14:paraId="2C7557E3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OS11 Lipník nad Bečvou – Přerov </w:t>
            </w:r>
            <w:r w:rsidRPr="0085335A">
              <w:rPr>
                <w:rFonts w:eastAsia="Calibri" w:cs="Arial"/>
                <w:szCs w:val="24"/>
                <w:lang w:eastAsia="en-US"/>
              </w:rPr>
              <w:t xml:space="preserve">– Uherské Hradiště – Břeclav – hranice ČR/Rakousko. </w:t>
            </w:r>
          </w:p>
          <w:p w14:paraId="2CB9679F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t xml:space="preserve">Rozvojové osy nadmístního významu vymezené ZÚR: </w:t>
            </w:r>
          </w:p>
          <w:p w14:paraId="5FC91587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szCs w:val="24"/>
                <w:lang w:eastAsia="en-US"/>
              </w:rPr>
            </w:pPr>
            <w:r w:rsidRPr="0085335A">
              <w:rPr>
                <w:rFonts w:eastAsia="Calibri" w:cs="Arial"/>
                <w:b/>
                <w:color w:val="000000"/>
                <w:szCs w:val="24"/>
                <w:lang w:eastAsia="en-US"/>
              </w:rPr>
              <w:t>OR4 Kojetín</w:t>
            </w: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 </w:t>
            </w:r>
          </w:p>
          <w:p w14:paraId="404BC2EB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</w:p>
          <w:p w14:paraId="35819A46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99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3. </w:t>
            </w:r>
            <w:r w:rsidRPr="0085335A">
              <w:rPr>
                <w:rFonts w:eastAsia="Calibri" w:cs="Arial"/>
                <w:b/>
                <w:szCs w:val="24"/>
                <w:lang w:eastAsia="en-US"/>
              </w:rPr>
              <w:t>Specifické</w:t>
            </w: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 oblasti </w:t>
            </w:r>
          </w:p>
          <w:p w14:paraId="48082E4B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t xml:space="preserve">Specifická oblast republikového významu dle PÚR: </w:t>
            </w:r>
          </w:p>
          <w:p w14:paraId="7CE4DC4B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SOB3 Jeseníky – </w:t>
            </w:r>
            <w:r w:rsidRPr="0085335A">
              <w:rPr>
                <w:rFonts w:eastAsia="Calibri" w:cs="Arial"/>
                <w:szCs w:val="24"/>
                <w:lang w:eastAsia="en-US"/>
              </w:rPr>
              <w:t xml:space="preserve">Králický Sněžník </w:t>
            </w:r>
          </w:p>
          <w:p w14:paraId="72E41C68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t xml:space="preserve">Specifické oblasti dle ZÚR: </w:t>
            </w:r>
          </w:p>
          <w:p w14:paraId="3422C907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szCs w:val="24"/>
                <w:lang w:eastAsia="en-US"/>
              </w:rPr>
            </w:pPr>
            <w:r w:rsidRPr="0085335A">
              <w:rPr>
                <w:rFonts w:eastAsia="SimSun" w:cs="Arial"/>
                <w:b/>
                <w:color w:val="000000"/>
                <w:szCs w:val="24"/>
                <w:lang w:eastAsia="en-US"/>
              </w:rPr>
              <w:t>SOB-k1,</w:t>
            </w:r>
          </w:p>
          <w:p w14:paraId="3586E623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szCs w:val="24"/>
                <w:lang w:eastAsia="en-US"/>
              </w:rPr>
            </w:pPr>
            <w:r w:rsidRPr="0085335A">
              <w:rPr>
                <w:rFonts w:eastAsia="SimSun" w:cs="Arial"/>
                <w:b/>
                <w:color w:val="000000"/>
                <w:szCs w:val="24"/>
                <w:lang w:eastAsia="en-US"/>
              </w:rPr>
              <w:t>SOB-k2,</w:t>
            </w:r>
          </w:p>
          <w:p w14:paraId="1337A954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szCs w:val="24"/>
                <w:lang w:eastAsia="en-US"/>
              </w:rPr>
            </w:pPr>
            <w:r w:rsidRPr="0085335A">
              <w:rPr>
                <w:rFonts w:eastAsia="SimSun" w:cs="Arial"/>
                <w:b/>
                <w:color w:val="000000"/>
                <w:szCs w:val="24"/>
                <w:lang w:eastAsia="en-US"/>
              </w:rPr>
              <w:t>SOB-k3,</w:t>
            </w:r>
          </w:p>
          <w:p w14:paraId="5967C279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SimSun" w:cs="Arial"/>
                <w:b/>
                <w:color w:val="000000"/>
                <w:szCs w:val="24"/>
                <w:lang w:eastAsia="en-US"/>
              </w:rPr>
            </w:pPr>
            <w:r w:rsidRPr="0085335A">
              <w:rPr>
                <w:rFonts w:eastAsia="SimSun" w:cs="Arial"/>
                <w:b/>
                <w:color w:val="000000"/>
                <w:szCs w:val="24"/>
                <w:lang w:eastAsia="en-US"/>
              </w:rPr>
              <w:t>SOB-k4,</w:t>
            </w:r>
          </w:p>
          <w:p w14:paraId="7C9C7651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szCs w:val="24"/>
                <w:lang w:eastAsia="en-US"/>
              </w:rPr>
            </w:pPr>
            <w:r w:rsidRPr="0085335A">
              <w:rPr>
                <w:rFonts w:eastAsia="SimSun" w:cs="Arial"/>
                <w:b/>
                <w:color w:val="000000"/>
                <w:szCs w:val="24"/>
                <w:lang w:eastAsia="en-US"/>
              </w:rPr>
              <w:t>SOB-k5,</w:t>
            </w:r>
          </w:p>
          <w:p w14:paraId="197403E1" w14:textId="77777777" w:rsidR="0085335A" w:rsidRPr="0085335A" w:rsidRDefault="0085335A" w:rsidP="0085335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85335A">
              <w:rPr>
                <w:rFonts w:eastAsia="Calibri" w:cs="Arial"/>
                <w:color w:val="000000" w:themeColor="text1"/>
                <w:szCs w:val="24"/>
                <w:lang w:eastAsia="en-US"/>
              </w:rPr>
              <w:t xml:space="preserve">specifická oblast zvláštního účelu </w:t>
            </w:r>
            <w:r w:rsidRPr="0085335A">
              <w:rPr>
                <w:rFonts w:eastAsia="Calibri" w:cs="Arial"/>
                <w:b/>
                <w:color w:val="000000" w:themeColor="text1"/>
                <w:szCs w:val="24"/>
                <w:lang w:eastAsia="en-US"/>
              </w:rPr>
              <w:t>Vojenský újezd Libavá</w:t>
            </w:r>
            <w:r w:rsidRPr="0085335A">
              <w:rPr>
                <w:rFonts w:eastAsia="Calibri" w:cs="Arial"/>
                <w:color w:val="000000" w:themeColor="text1"/>
                <w:szCs w:val="24"/>
                <w:lang w:eastAsia="en-US"/>
              </w:rPr>
              <w:t>,</w:t>
            </w:r>
          </w:p>
          <w:p w14:paraId="12C58B5C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t>specifické oblasti s vysokou koncentrací prováděné a připravované (očekávané) těžby nerostných surovin</w:t>
            </w:r>
            <w:r w:rsidRPr="0085335A">
              <w:rPr>
                <w:rFonts w:eastAsia="Calibri" w:cs="Arial"/>
                <w:b/>
                <w:szCs w:val="24"/>
                <w:lang w:eastAsia="en-US"/>
              </w:rPr>
              <w:t xml:space="preserve"> (ST 1–6). </w:t>
            </w:r>
          </w:p>
          <w:p w14:paraId="3F7FF9E0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85335A">
              <w:rPr>
                <w:rFonts w:cs="Arial"/>
                <w:u w:val="single"/>
              </w:rPr>
              <w:t>Územní studie</w:t>
            </w:r>
            <w:r w:rsidRPr="0085335A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</w:p>
          <w:p w14:paraId="2BA1DBB8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t xml:space="preserve">Územní studie (ÚS) jsou územně plánovacími podklady, které slouží jako podklad k pořizování politiky územního rozvoje, územně plánovací dokumentace kraje i obcí, jejich změně a pro rozhodování v území. </w:t>
            </w:r>
          </w:p>
          <w:p w14:paraId="7B76F769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t xml:space="preserve">V roce 2022 byla zpracována ÚS - Řešení územních vazeb v souvislosti s řešením LAPV HANUŠOVICE a </w:t>
            </w:r>
            <w:proofErr w:type="spellStart"/>
            <w:r w:rsidRPr="0085335A">
              <w:rPr>
                <w:rFonts w:eastAsia="Calibri" w:cs="Arial"/>
                <w:szCs w:val="24"/>
                <w:lang w:eastAsia="en-US"/>
              </w:rPr>
              <w:t>rozpracováná</w:t>
            </w:r>
            <w:proofErr w:type="spellEnd"/>
            <w:r w:rsidRPr="0085335A">
              <w:rPr>
                <w:rFonts w:eastAsia="Calibri" w:cs="Arial"/>
                <w:szCs w:val="24"/>
                <w:lang w:eastAsia="en-US"/>
              </w:rPr>
              <w:t xml:space="preserve"> ÚS - Prodloužení železnice z Koutů nad Desnou do Jeseníku.</w:t>
            </w:r>
          </w:p>
          <w:p w14:paraId="1DFE619F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85335A">
              <w:rPr>
                <w:rFonts w:eastAsia="Calibri" w:cs="Arial"/>
                <w:szCs w:val="24"/>
                <w:u w:val="single"/>
                <w:lang w:eastAsia="en-US"/>
              </w:rPr>
              <w:t>Územně analytické podklady</w:t>
            </w:r>
          </w:p>
          <w:p w14:paraId="42F3C895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t>Územně analytické podklady</w:t>
            </w:r>
            <w:r w:rsidRPr="0085335A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85335A">
              <w:rPr>
                <w:rFonts w:eastAsia="Calibri" w:cs="Arial"/>
                <w:szCs w:val="24"/>
                <w:lang w:eastAsia="en-US"/>
              </w:rPr>
              <w:t>(ÚAP) jsou územně plánovacími podklady, které slouží jako podklad k pořizování politiky územního rozvoje, územně plánovací dokumentace kraje i obcí, jejich změně a pro rozhodování v území. ÚAP zjišťují a vyhodnocují stav a vývoj území a vedou údaje o území v podobě prostorové databáze ÚAP.</w:t>
            </w:r>
          </w:p>
          <w:p w14:paraId="1D62E255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b/>
                <w:szCs w:val="24"/>
                <w:lang w:eastAsia="en-US"/>
              </w:rPr>
              <w:t>Územně analytické podklady Olomouckého kraje</w:t>
            </w:r>
            <w:r w:rsidRPr="0085335A">
              <w:rPr>
                <w:rFonts w:eastAsia="Calibri" w:cs="Arial"/>
                <w:szCs w:val="24"/>
                <w:lang w:eastAsia="en-US"/>
              </w:rPr>
              <w:t xml:space="preserve"> je základním analytickým podkladovým dokumentem a datovou bází pro pořizování a zpracování ZÚR Olomouckého kraje. Databáze ÚAP je aktualizována průběžně, komplexní 6. úplná aktualizace ÚAP Olomouckého kraje v rozsahu rozboru udržitelného rozvoje území byla projednána Zastupitelstvem Olomouckého kraje dne 13. 12. 2021.</w:t>
            </w:r>
          </w:p>
          <w:p w14:paraId="7591A76D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t>Rozbor udržitelného rozvoje území ÚAP Olomouckého kraje je v rámci zpracování vyhodnocení územních podmínek pilířů udržitelného rozvoje území vyhodnocen na základě společné metodiky s hodnocením SROK.</w:t>
            </w:r>
          </w:p>
          <w:p w14:paraId="6FD0E48D" w14:textId="77777777" w:rsidR="0085335A" w:rsidRPr="0085335A" w:rsidRDefault="0085335A" w:rsidP="0085335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u w:val="single"/>
                <w:lang w:eastAsia="en-US"/>
              </w:rPr>
              <w:t>Nástroje ÚAP – Portál územního plánování Olomouckého kraje</w:t>
            </w:r>
          </w:p>
          <w:p w14:paraId="3BDCDB0D" w14:textId="77777777" w:rsidR="0085335A" w:rsidRPr="00862AE4" w:rsidRDefault="0085335A" w:rsidP="0085335A">
            <w:pPr>
              <w:autoSpaceDE w:val="0"/>
              <w:autoSpaceDN w:val="0"/>
              <w:adjustRightInd w:val="0"/>
              <w:rPr>
                <w:rFonts w:eastAsia="Calibri" w:cs="Arial"/>
                <w:szCs w:val="24"/>
                <w:lang w:eastAsia="en-US"/>
              </w:rPr>
            </w:pPr>
            <w:r w:rsidRPr="0085335A">
              <w:rPr>
                <w:rFonts w:eastAsia="Calibri" w:cs="Arial"/>
                <w:szCs w:val="24"/>
                <w:lang w:eastAsia="en-US"/>
              </w:rPr>
              <w:lastRenderedPageBreak/>
              <w:t xml:space="preserve">Průběžná aktualizace databáze ÚAP, vedení aktualizační evidence a publikace a zveřejňování územně plánovací dokumentace zajišťuje krajem provozovaný informační systém, který tvoří nástroje pro správu a evidenci ÚAP a webový portál územního plánování (Portál ÚP). Portál ÚP je celokrajským informačním systémem pro jednotnou správu a aktualizaci údajů o území se společným datovým model a sdílenou databází ÚAP. Díky tomu jsou data vedena pro celé území Olomouckého kraje, jako podklady pro územně plánovací dokumentaci kraje i obcí, jednotným způsobem, bez duplikací a se stejným uživatelským rozhraním. Portál ÚP dále zajišťuje jednotnou publikaci územně plánovací dokumentace obcí i kraje a poskytuje tak obcím také možnost zveřejňování dokumentace způsobem umožňující dálkový přístup. V roce 2022 byly </w:t>
            </w:r>
            <w:r w:rsidRPr="00862AE4">
              <w:rPr>
                <w:rFonts w:eastAsia="Calibri" w:cs="Arial"/>
                <w:szCs w:val="24"/>
                <w:lang w:eastAsia="en-US"/>
              </w:rPr>
              <w:t>zahájeny práce na pořízení nového Portálu ÚP, jelikož stávající je již nepodporovaný, za hranicí životností.</w:t>
            </w:r>
          </w:p>
          <w:p w14:paraId="4DCC762F" w14:textId="6EFC50D0" w:rsidR="0085335A" w:rsidRPr="00862AE4" w:rsidRDefault="00862AE4" w:rsidP="00F51F4F">
            <w:pPr>
              <w:shd w:val="clear" w:color="auto" w:fill="FFFFFF"/>
              <w:rPr>
                <w:rFonts w:cs="Arial"/>
              </w:rPr>
            </w:pPr>
            <w:r w:rsidRPr="00862AE4">
              <w:rPr>
                <w:rFonts w:cs="Arial"/>
              </w:rPr>
              <w:t>V roce 2022 probíhala realizace projektu „</w:t>
            </w:r>
            <w:r w:rsidRPr="00862AE4">
              <w:rPr>
                <w:rFonts w:cs="Arial"/>
                <w:b/>
              </w:rPr>
              <w:t>Digitální technická mapa Olomouckého kraje</w:t>
            </w:r>
            <w:r w:rsidRPr="00862AE4">
              <w:rPr>
                <w:rFonts w:cs="Arial"/>
              </w:rPr>
              <w:t>“. Byly zahájeny práce na pořízení datové části Digitální technické mapy Olomouckého kraje, a to formou konsolidace stávajících dat v majetku kraje a obcí a novým mapováním dopravní a technické infrastruktury a základní prostorové situace. Současně byla připravována veřejná zakázka na pořízení informačního systému Digitální technické mapy Olomouckého kraje a pořízení potřebného hardwarového vybavení. Z rozpočtu Olomouckého kraje bylo v roce 2022 vynaloženo 4 280 500 Kč.</w:t>
            </w:r>
          </w:p>
          <w:p w14:paraId="2B833375" w14:textId="6CEC2704" w:rsidR="00F51F4F" w:rsidRPr="00503745" w:rsidRDefault="00F51F4F" w:rsidP="00497390">
            <w:pPr>
              <w:shd w:val="clear" w:color="auto" w:fill="FFFFFF"/>
              <w:rPr>
                <w:rFonts w:cs="Arial"/>
              </w:rPr>
            </w:pPr>
          </w:p>
        </w:tc>
      </w:tr>
      <w:tr w:rsidR="00321A95" w14:paraId="1DB5E3C9" w14:textId="77777777" w:rsidTr="005159E8">
        <w:trPr>
          <w:jc w:val="center"/>
        </w:trPr>
        <w:tc>
          <w:tcPr>
            <w:tcW w:w="10207" w:type="dxa"/>
            <w:gridSpan w:val="3"/>
          </w:tcPr>
          <w:p w14:paraId="075D348E" w14:textId="77777777"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B4589C" w14:paraId="13AC7AE6" w14:textId="77777777" w:rsidTr="005159E8">
        <w:trPr>
          <w:jc w:val="center"/>
        </w:trPr>
        <w:tc>
          <w:tcPr>
            <w:tcW w:w="3402" w:type="dxa"/>
          </w:tcPr>
          <w:p w14:paraId="0F606080" w14:textId="77777777" w:rsidR="00B4589C" w:rsidRDefault="00B4589C" w:rsidP="00B4589C">
            <w:pPr>
              <w:pStyle w:val="Zkladntextodsazen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Výdaje na prioritu:</w:t>
            </w:r>
          </w:p>
          <w:p w14:paraId="4F938F8C" w14:textId="1731A8E2" w:rsidR="00B4589C" w:rsidRPr="00607D68" w:rsidRDefault="00483968" w:rsidP="00B4589C">
            <w:pPr>
              <w:pStyle w:val="Zkladntextodsazen"/>
              <w:ind w:left="0"/>
              <w:jc w:val="right"/>
              <w:rPr>
                <w:rFonts w:cs="Arial"/>
                <w:i/>
              </w:rPr>
            </w:pPr>
            <w:r w:rsidRPr="00483968">
              <w:rPr>
                <w:rFonts w:cs="Arial"/>
                <w:color w:val="000000" w:themeColor="text1"/>
              </w:rPr>
              <w:t>88</w:t>
            </w:r>
            <w:r>
              <w:rPr>
                <w:rFonts w:cs="Arial"/>
                <w:color w:val="000000" w:themeColor="text1"/>
              </w:rPr>
              <w:t> </w:t>
            </w:r>
            <w:r w:rsidRPr="00483968">
              <w:rPr>
                <w:rFonts w:cs="Arial"/>
                <w:color w:val="000000" w:themeColor="text1"/>
              </w:rPr>
              <w:t>440</w:t>
            </w:r>
            <w:r>
              <w:rPr>
                <w:rFonts w:cs="Arial"/>
                <w:color w:val="000000" w:themeColor="text1"/>
              </w:rPr>
              <w:t> </w:t>
            </w:r>
            <w:r w:rsidRPr="00483968">
              <w:rPr>
                <w:rFonts w:cs="Arial"/>
                <w:color w:val="000000" w:themeColor="text1"/>
              </w:rPr>
              <w:t>162</w:t>
            </w:r>
            <w:r w:rsidR="00B4589C">
              <w:rPr>
                <w:rFonts w:cs="Arial"/>
                <w:color w:val="000000" w:themeColor="text1"/>
              </w:rPr>
              <w:t xml:space="preserve"> Kč</w:t>
            </w:r>
          </w:p>
        </w:tc>
        <w:tc>
          <w:tcPr>
            <w:tcW w:w="3402" w:type="dxa"/>
          </w:tcPr>
          <w:p w14:paraId="2A2BE420" w14:textId="77777777" w:rsidR="00B4589C" w:rsidRDefault="00B4589C" w:rsidP="00B4589C">
            <w:pPr>
              <w:pStyle w:val="Zkladntextodsazen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Poskytnuté dotace jiným:</w:t>
            </w:r>
          </w:p>
          <w:p w14:paraId="70DB6B9A" w14:textId="22A888D0" w:rsidR="00B4589C" w:rsidRDefault="00483968" w:rsidP="00B4589C">
            <w:pPr>
              <w:pStyle w:val="Zkladntextodsazen"/>
              <w:ind w:left="0"/>
              <w:jc w:val="right"/>
              <w:rPr>
                <w:rFonts w:cs="Arial"/>
                <w:color w:val="000000" w:themeColor="text1"/>
              </w:rPr>
            </w:pPr>
            <w:r w:rsidRPr="00483968">
              <w:rPr>
                <w:rFonts w:cs="Arial"/>
                <w:color w:val="000000" w:themeColor="text1"/>
              </w:rPr>
              <w:t>52</w:t>
            </w:r>
            <w:r>
              <w:rPr>
                <w:rFonts w:cs="Arial"/>
                <w:color w:val="000000" w:themeColor="text1"/>
              </w:rPr>
              <w:t> </w:t>
            </w:r>
            <w:r w:rsidRPr="00483968">
              <w:rPr>
                <w:rFonts w:cs="Arial"/>
                <w:color w:val="000000" w:themeColor="text1"/>
              </w:rPr>
              <w:t>130</w:t>
            </w:r>
            <w:r>
              <w:rPr>
                <w:rFonts w:cs="Arial"/>
                <w:color w:val="000000" w:themeColor="text1"/>
              </w:rPr>
              <w:t> </w:t>
            </w:r>
            <w:r w:rsidRPr="00483968">
              <w:rPr>
                <w:rFonts w:cs="Arial"/>
                <w:color w:val="000000" w:themeColor="text1"/>
              </w:rPr>
              <w:t>543</w:t>
            </w:r>
            <w:r w:rsidR="00B4589C">
              <w:rPr>
                <w:rFonts w:cs="Arial"/>
                <w:color w:val="000000" w:themeColor="text1"/>
              </w:rPr>
              <w:t xml:space="preserve"> Kč</w:t>
            </w:r>
          </w:p>
          <w:p w14:paraId="6C95AE12" w14:textId="094B55EC" w:rsidR="00B4589C" w:rsidRDefault="00B4589C" w:rsidP="00B4589C">
            <w:pPr>
              <w:pStyle w:val="Zkladntextodsazen"/>
              <w:ind w:left="0"/>
              <w:jc w:val="right"/>
              <w:rPr>
                <w:rFonts w:cs="Arial"/>
              </w:rPr>
            </w:pPr>
          </w:p>
        </w:tc>
        <w:tc>
          <w:tcPr>
            <w:tcW w:w="3403" w:type="dxa"/>
          </w:tcPr>
          <w:p w14:paraId="3CBA409C" w14:textId="77777777" w:rsidR="00B4589C" w:rsidRDefault="00B4589C" w:rsidP="00B4589C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Dotace přijaté krajem:</w:t>
            </w:r>
          </w:p>
          <w:p w14:paraId="5719CBCE" w14:textId="236F65A5" w:rsidR="00B4589C" w:rsidRDefault="00483968" w:rsidP="00B4589C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771BDE">
              <w:rPr>
                <w:rFonts w:cs="Arial"/>
              </w:rPr>
              <w:t>13 460</w:t>
            </w:r>
            <w:r>
              <w:rPr>
                <w:rFonts w:cs="Arial"/>
              </w:rPr>
              <w:t> </w:t>
            </w:r>
            <w:r w:rsidRPr="00771BDE">
              <w:rPr>
                <w:rFonts w:cs="Arial"/>
              </w:rPr>
              <w:t>672</w:t>
            </w:r>
            <w:r>
              <w:rPr>
                <w:rFonts w:cs="Arial"/>
              </w:rPr>
              <w:t> </w:t>
            </w:r>
            <w:r w:rsidR="00B4589C">
              <w:rPr>
                <w:rFonts w:cs="Arial"/>
              </w:rPr>
              <w:t>Kč</w:t>
            </w:r>
          </w:p>
        </w:tc>
      </w:tr>
      <w:tr w:rsidR="00321A95" w14:paraId="437332B3" w14:textId="77777777" w:rsidTr="005159E8">
        <w:trPr>
          <w:jc w:val="center"/>
        </w:trPr>
        <w:tc>
          <w:tcPr>
            <w:tcW w:w="10207" w:type="dxa"/>
            <w:gridSpan w:val="3"/>
          </w:tcPr>
          <w:p w14:paraId="5AF393F5" w14:textId="36ACD537"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Nejvýznamnější </w:t>
            </w:r>
            <w:r w:rsidR="00AE511A" w:rsidRP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  <w:p w14:paraId="3A2F58CF" w14:textId="7E5ACABF" w:rsidR="00321A95" w:rsidRDefault="00B4589C" w:rsidP="00E445F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Dotační program </w:t>
            </w:r>
            <w:r w:rsidRPr="00B4589C">
              <w:rPr>
                <w:rFonts w:cs="Arial"/>
              </w:rPr>
              <w:t>Podpora profesionálních hasičů a jednotek dobrovolných hasičů Olomouckého kraje</w:t>
            </w:r>
          </w:p>
          <w:p w14:paraId="7C210ABA" w14:textId="32CF09EE" w:rsidR="0085335A" w:rsidRDefault="0085335A" w:rsidP="00E445F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Dotační program Obchůdek </w:t>
            </w:r>
            <w:r w:rsidR="004B76F3">
              <w:rPr>
                <w:rFonts w:cs="Arial"/>
              </w:rPr>
              <w:t>2021+</w:t>
            </w:r>
          </w:p>
          <w:p w14:paraId="4BBCB0DF" w14:textId="1DF04B6E" w:rsidR="004B76F3" w:rsidRDefault="004B76F3" w:rsidP="00E445FE">
            <w:pPr>
              <w:autoSpaceDE w:val="0"/>
              <w:autoSpaceDN w:val="0"/>
              <w:adjustRightInd w:val="0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cs="Arial"/>
              </w:rPr>
              <w:t>Zásady Olomouckého kraje a územně plánovaní podklady</w:t>
            </w:r>
            <w:r w:rsidR="000A065E">
              <w:rPr>
                <w:rFonts w:cs="Arial"/>
              </w:rPr>
              <w:t xml:space="preserve"> - </w:t>
            </w:r>
            <w:r w:rsidR="000A065E">
              <w:rPr>
                <w:rFonts w:eastAsia="Calibri" w:cs="Arial"/>
                <w:szCs w:val="24"/>
                <w:lang w:eastAsia="en-US"/>
              </w:rPr>
              <w:t>Zpracování ÚS - Řešení územních vazeb v souvislosti s řešením LAPV HANUŠOVICE</w:t>
            </w:r>
          </w:p>
          <w:p w14:paraId="0A4AE142" w14:textId="77777777" w:rsidR="004F3A6A" w:rsidRPr="004F3A6A" w:rsidRDefault="004F3A6A" w:rsidP="004F3A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F3A6A">
              <w:rPr>
                <w:rFonts w:cs="Arial"/>
              </w:rPr>
              <w:t>Spolupráce s významnými partnery v Olomouckém kraji formou společných jednání</w:t>
            </w:r>
          </w:p>
          <w:p w14:paraId="75B063E2" w14:textId="139350A9" w:rsidR="004F3A6A" w:rsidRDefault="004F3A6A" w:rsidP="004F3A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F3A6A">
              <w:rPr>
                <w:rFonts w:cs="Arial"/>
              </w:rPr>
              <w:t>Příprava intervenčních strategií za hospodářsky a sociál</w:t>
            </w:r>
            <w:r>
              <w:rPr>
                <w:rFonts w:cs="Arial"/>
              </w:rPr>
              <w:t>ně ohrožená území, spolupráce s </w:t>
            </w:r>
            <w:r w:rsidRPr="004F3A6A">
              <w:rPr>
                <w:rFonts w:cs="Arial"/>
              </w:rPr>
              <w:t>MMR a dalšími ministerstvy na jejich podpoře</w:t>
            </w:r>
          </w:p>
          <w:p w14:paraId="158A26C2" w14:textId="4B09C02D" w:rsidR="00E07BEE" w:rsidRPr="004F3A6A" w:rsidRDefault="00E07BEE" w:rsidP="004F3A6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Zpracování Adaptační strategie OK</w:t>
            </w:r>
          </w:p>
          <w:p w14:paraId="0AF4DD2D" w14:textId="77777777" w:rsidR="004F3A6A" w:rsidRPr="004F3A6A" w:rsidRDefault="004F3A6A" w:rsidP="004F3A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F3A6A">
              <w:rPr>
                <w:rFonts w:cs="Arial"/>
              </w:rPr>
              <w:t>Realizace 3 systémových projektů</w:t>
            </w:r>
          </w:p>
          <w:p w14:paraId="6ED5B56D" w14:textId="641EC93C" w:rsidR="004F3A6A" w:rsidRPr="004F3A6A" w:rsidRDefault="004F3A6A" w:rsidP="004F3A6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Příprava podkladů pro Marketingovou strategii OK</w:t>
            </w:r>
          </w:p>
          <w:p w14:paraId="179E0BA3" w14:textId="77777777" w:rsidR="004F3A6A" w:rsidRPr="004F3A6A" w:rsidRDefault="004F3A6A" w:rsidP="004F3A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F3A6A">
              <w:rPr>
                <w:rFonts w:cs="Arial"/>
              </w:rPr>
              <w:t>Podpora přeshraniční spolupráce, včetně členských příspěvků uskupením působícím při hranicích s Polskem</w:t>
            </w:r>
          </w:p>
          <w:p w14:paraId="4D800601" w14:textId="1333FA5C" w:rsidR="00B4589C" w:rsidRPr="008F01A3" w:rsidRDefault="004F3A6A" w:rsidP="00E445F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F3A6A">
              <w:rPr>
                <w:rFonts w:cs="Arial"/>
              </w:rPr>
              <w:t>Dotační podpora rozvoje venkova a místních produktů</w:t>
            </w:r>
          </w:p>
        </w:tc>
      </w:tr>
    </w:tbl>
    <w:p w14:paraId="59F9EECF" w14:textId="41EB9E98" w:rsidR="00321A95" w:rsidRDefault="00321A95" w:rsidP="00681DE7">
      <w:pPr>
        <w:pStyle w:val="Zkladntextodsazen"/>
        <w:ind w:left="0"/>
        <w:rPr>
          <w:rFonts w:cs="Arial"/>
        </w:rPr>
      </w:pPr>
    </w:p>
    <w:p w14:paraId="07300A49" w14:textId="77777777" w:rsidR="00321A95" w:rsidRPr="00F450F7" w:rsidRDefault="00321A95" w:rsidP="00681DE7">
      <w:pPr>
        <w:pStyle w:val="Zkladntextodsazen"/>
        <w:ind w:left="0"/>
        <w:rPr>
          <w:rFonts w:cs="Arial"/>
        </w:rPr>
      </w:pPr>
    </w:p>
    <w:sectPr w:rsidR="00321A95" w:rsidRPr="00F450F7" w:rsidSect="008E6C7F">
      <w:headerReference w:type="default" r:id="rId18"/>
      <w:footerReference w:type="default" r:id="rId19"/>
      <w:pgSz w:w="11907" w:h="16840" w:code="9"/>
      <w:pgMar w:top="1134" w:right="1134" w:bottom="1134" w:left="1134" w:header="709" w:footer="3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F64A7" w14:textId="77777777" w:rsidR="00C347F1" w:rsidRDefault="00C347F1">
      <w:r>
        <w:separator/>
      </w:r>
    </w:p>
  </w:endnote>
  <w:endnote w:type="continuationSeparator" w:id="0">
    <w:p w14:paraId="1ABD7647" w14:textId="77777777" w:rsidR="00C347F1" w:rsidRDefault="00C3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25E4" w14:textId="50F90993" w:rsidR="00C347F1" w:rsidRPr="00977A20" w:rsidRDefault="00E4707C" w:rsidP="00484629">
    <w:pPr>
      <w:pStyle w:val="Zpat"/>
      <w:pBdr>
        <w:top w:val="single" w:sz="4" w:space="1" w:color="auto"/>
      </w:pBdr>
      <w:tabs>
        <w:tab w:val="clear" w:pos="9072"/>
        <w:tab w:val="right" w:pos="9639"/>
      </w:tabs>
      <w:spacing w:after="0"/>
      <w:rPr>
        <w:rStyle w:val="slostrnky"/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C347F1" w:rsidRPr="00977A20">
      <w:rPr>
        <w:rFonts w:cs="Arial"/>
        <w:i/>
        <w:iCs/>
        <w:sz w:val="20"/>
      </w:rPr>
      <w:t xml:space="preserve"> Olomouckého kraje </w:t>
    </w:r>
    <w:r w:rsidR="00C347F1">
      <w:rPr>
        <w:rFonts w:cs="Arial"/>
        <w:i/>
        <w:iCs/>
        <w:sz w:val="20"/>
      </w:rPr>
      <w:t>2</w:t>
    </w:r>
    <w:r>
      <w:rPr>
        <w:rFonts w:cs="Arial"/>
        <w:i/>
        <w:iCs/>
        <w:sz w:val="20"/>
      </w:rPr>
      <w:t>4</w:t>
    </w:r>
    <w:r w:rsidR="00C347F1">
      <w:rPr>
        <w:rFonts w:cs="Arial"/>
        <w:i/>
        <w:iCs/>
        <w:sz w:val="20"/>
      </w:rPr>
      <w:t>. </w:t>
    </w:r>
    <w:r>
      <w:rPr>
        <w:rFonts w:cs="Arial"/>
        <w:i/>
        <w:iCs/>
        <w:sz w:val="20"/>
      </w:rPr>
      <w:t>4</w:t>
    </w:r>
    <w:r w:rsidR="00C347F1">
      <w:rPr>
        <w:rFonts w:cs="Arial"/>
        <w:i/>
        <w:iCs/>
        <w:sz w:val="20"/>
      </w:rPr>
      <w:t>. 2023</w:t>
    </w:r>
    <w:r w:rsidR="00C347F1" w:rsidRPr="00977A20">
      <w:rPr>
        <w:rFonts w:cs="Arial"/>
        <w:i/>
        <w:iCs/>
        <w:sz w:val="20"/>
      </w:rPr>
      <w:tab/>
    </w:r>
    <w:r w:rsidR="00C347F1" w:rsidRPr="00977A20">
      <w:rPr>
        <w:rFonts w:cs="Arial"/>
        <w:i/>
        <w:iCs/>
        <w:sz w:val="20"/>
      </w:rPr>
      <w:tab/>
      <w:t xml:space="preserve">Strana </w:t>
    </w:r>
    <w:r w:rsidR="00C347F1" w:rsidRPr="00977A20">
      <w:rPr>
        <w:rStyle w:val="slostrnky"/>
        <w:rFonts w:cs="Arial"/>
        <w:i/>
        <w:iCs/>
        <w:sz w:val="20"/>
      </w:rPr>
      <w:fldChar w:fldCharType="begin"/>
    </w:r>
    <w:r w:rsidR="00C347F1" w:rsidRPr="00977A20">
      <w:rPr>
        <w:rStyle w:val="slostrnky"/>
        <w:rFonts w:cs="Arial"/>
        <w:i/>
        <w:iCs/>
        <w:sz w:val="20"/>
      </w:rPr>
      <w:instrText xml:space="preserve"> PAGE </w:instrText>
    </w:r>
    <w:r w:rsidR="00C347F1" w:rsidRPr="00977A20">
      <w:rPr>
        <w:rStyle w:val="slostrnky"/>
        <w:rFonts w:cs="Arial"/>
        <w:i/>
        <w:iCs/>
        <w:sz w:val="20"/>
      </w:rPr>
      <w:fldChar w:fldCharType="separate"/>
    </w:r>
    <w:r w:rsidR="00FB086A">
      <w:rPr>
        <w:rStyle w:val="slostrnky"/>
        <w:rFonts w:cs="Arial"/>
        <w:i/>
        <w:iCs/>
        <w:noProof/>
        <w:sz w:val="20"/>
      </w:rPr>
      <w:t>10</w:t>
    </w:r>
    <w:r w:rsidR="00C347F1" w:rsidRPr="00977A20">
      <w:rPr>
        <w:rStyle w:val="slostrnky"/>
        <w:rFonts w:cs="Arial"/>
        <w:i/>
        <w:iCs/>
        <w:sz w:val="20"/>
      </w:rPr>
      <w:fldChar w:fldCharType="end"/>
    </w:r>
    <w:r w:rsidR="00C347F1" w:rsidRPr="00977A20">
      <w:rPr>
        <w:rStyle w:val="slostrnky"/>
        <w:rFonts w:cs="Arial"/>
        <w:i/>
        <w:iCs/>
        <w:sz w:val="20"/>
      </w:rPr>
      <w:t xml:space="preserve"> (celkem </w:t>
    </w:r>
    <w:r w:rsidR="00C347F1" w:rsidRPr="00977A20">
      <w:rPr>
        <w:rStyle w:val="slostrnky"/>
        <w:rFonts w:cs="Arial"/>
        <w:i/>
        <w:iCs/>
        <w:sz w:val="20"/>
      </w:rPr>
      <w:fldChar w:fldCharType="begin"/>
    </w:r>
    <w:r w:rsidR="00C347F1" w:rsidRPr="00977A20">
      <w:rPr>
        <w:rStyle w:val="slostrnky"/>
        <w:rFonts w:cs="Arial"/>
        <w:i/>
        <w:iCs/>
        <w:sz w:val="20"/>
      </w:rPr>
      <w:instrText xml:space="preserve"> NUMPAGES </w:instrText>
    </w:r>
    <w:r w:rsidR="00C347F1" w:rsidRPr="00977A20">
      <w:rPr>
        <w:rStyle w:val="slostrnky"/>
        <w:rFonts w:cs="Arial"/>
        <w:i/>
        <w:iCs/>
        <w:sz w:val="20"/>
      </w:rPr>
      <w:fldChar w:fldCharType="separate"/>
    </w:r>
    <w:r w:rsidR="00FB086A">
      <w:rPr>
        <w:rStyle w:val="slostrnky"/>
        <w:rFonts w:cs="Arial"/>
        <w:i/>
        <w:iCs/>
        <w:noProof/>
        <w:sz w:val="20"/>
      </w:rPr>
      <w:t>25</w:t>
    </w:r>
    <w:r w:rsidR="00C347F1" w:rsidRPr="00977A20">
      <w:rPr>
        <w:rStyle w:val="slostrnky"/>
        <w:rFonts w:cs="Arial"/>
        <w:i/>
        <w:iCs/>
        <w:sz w:val="20"/>
      </w:rPr>
      <w:fldChar w:fldCharType="end"/>
    </w:r>
    <w:r w:rsidR="00C347F1" w:rsidRPr="00977A20">
      <w:rPr>
        <w:rStyle w:val="slostrnky"/>
        <w:rFonts w:cs="Arial"/>
        <w:i/>
        <w:iCs/>
        <w:sz w:val="20"/>
      </w:rPr>
      <w:t>)</w:t>
    </w:r>
  </w:p>
  <w:p w14:paraId="7309A58F" w14:textId="016B4601" w:rsidR="00C347F1" w:rsidRDefault="00FB086A" w:rsidP="00052460">
    <w:pPr>
      <w:pStyle w:val="Zpat"/>
      <w:pBdr>
        <w:top w:val="single" w:sz="4" w:space="1" w:color="auto"/>
      </w:pBdr>
      <w:spacing w:after="0"/>
      <w:jc w:val="left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42</w:t>
    </w:r>
    <w:r w:rsidR="00C347F1">
      <w:rPr>
        <w:rFonts w:cs="Arial"/>
        <w:i/>
        <w:iCs/>
        <w:sz w:val="20"/>
      </w:rPr>
      <w:t>. –</w:t>
    </w:r>
    <w:r w:rsidR="00C347F1" w:rsidRPr="00977A20">
      <w:rPr>
        <w:rFonts w:cs="Arial"/>
        <w:i/>
        <w:iCs/>
        <w:sz w:val="20"/>
      </w:rPr>
      <w:t xml:space="preserve"> </w:t>
    </w:r>
    <w:r w:rsidR="00C347F1" w:rsidRPr="00211E1E">
      <w:rPr>
        <w:rFonts w:cs="Arial"/>
        <w:i/>
        <w:iCs/>
        <w:sz w:val="20"/>
      </w:rPr>
      <w:t>Implementace Strategie rozvoje územního obvodu Olomouckého kraje</w:t>
    </w:r>
  </w:p>
  <w:p w14:paraId="132C840E" w14:textId="39C41E39" w:rsidR="00C347F1" w:rsidRPr="00977A20" w:rsidRDefault="00C347F1" w:rsidP="00052460">
    <w:pPr>
      <w:pStyle w:val="Zpat"/>
      <w:pBdr>
        <w:top w:val="single" w:sz="4" w:space="1" w:color="auto"/>
      </w:pBdr>
      <w:spacing w:after="0"/>
      <w:jc w:val="left"/>
      <w:rPr>
        <w:rFonts w:cs="Arial"/>
        <w:i/>
        <w:iCs/>
        <w:sz w:val="20"/>
      </w:rPr>
    </w:pPr>
    <w:r w:rsidRPr="00211E1E">
      <w:rPr>
        <w:rFonts w:cs="Arial"/>
        <w:i/>
        <w:iCs/>
        <w:sz w:val="20"/>
      </w:rPr>
      <w:t>Usnesení Příloha č. 02 – Hodnocení plnění priorit Strategie rozvoje územního obvodu Olomouckého kraje za rok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8BB36" w14:textId="77777777" w:rsidR="00C347F1" w:rsidRDefault="00C347F1">
      <w:r>
        <w:separator/>
      </w:r>
    </w:p>
  </w:footnote>
  <w:footnote w:type="continuationSeparator" w:id="0">
    <w:p w14:paraId="5AC5652B" w14:textId="77777777" w:rsidR="00C347F1" w:rsidRDefault="00C3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A73C" w14:textId="77777777" w:rsidR="00C347F1" w:rsidRDefault="00C347F1">
    <w:pPr>
      <w:pStyle w:val="Zhlav"/>
      <w:jc w:val="center"/>
      <w:rPr>
        <w:rFonts w:cs="Arial"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5E"/>
    <w:multiLevelType w:val="hybridMultilevel"/>
    <w:tmpl w:val="3E2C6B30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02AA"/>
    <w:multiLevelType w:val="hybridMultilevel"/>
    <w:tmpl w:val="6D5E508E"/>
    <w:lvl w:ilvl="0" w:tplc="F2F2B4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5981"/>
    <w:multiLevelType w:val="hybridMultilevel"/>
    <w:tmpl w:val="CDC6D2AE"/>
    <w:lvl w:ilvl="0" w:tplc="240E6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A6BB3"/>
    <w:multiLevelType w:val="hybridMultilevel"/>
    <w:tmpl w:val="395E50C8"/>
    <w:lvl w:ilvl="0" w:tplc="240E6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58E3"/>
    <w:multiLevelType w:val="hybridMultilevel"/>
    <w:tmpl w:val="8A3CC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83584"/>
    <w:multiLevelType w:val="hybridMultilevel"/>
    <w:tmpl w:val="952C3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D03FA"/>
    <w:multiLevelType w:val="hybridMultilevel"/>
    <w:tmpl w:val="607E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41A70"/>
    <w:multiLevelType w:val="hybridMultilevel"/>
    <w:tmpl w:val="A40CF1BE"/>
    <w:lvl w:ilvl="0" w:tplc="70BC7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0D23"/>
    <w:rsid w:val="00006372"/>
    <w:rsid w:val="00021661"/>
    <w:rsid w:val="00022895"/>
    <w:rsid w:val="000257C5"/>
    <w:rsid w:val="00030D0C"/>
    <w:rsid w:val="000346EB"/>
    <w:rsid w:val="00037047"/>
    <w:rsid w:val="000371E8"/>
    <w:rsid w:val="000377DA"/>
    <w:rsid w:val="00040C8B"/>
    <w:rsid w:val="0004416D"/>
    <w:rsid w:val="00044898"/>
    <w:rsid w:val="00045640"/>
    <w:rsid w:val="00046680"/>
    <w:rsid w:val="000509BD"/>
    <w:rsid w:val="00050D05"/>
    <w:rsid w:val="00052460"/>
    <w:rsid w:val="0005535E"/>
    <w:rsid w:val="00060509"/>
    <w:rsid w:val="000629D8"/>
    <w:rsid w:val="000724E8"/>
    <w:rsid w:val="00076BC5"/>
    <w:rsid w:val="00087B3B"/>
    <w:rsid w:val="00090541"/>
    <w:rsid w:val="00092C72"/>
    <w:rsid w:val="00096D77"/>
    <w:rsid w:val="000A0231"/>
    <w:rsid w:val="000A065E"/>
    <w:rsid w:val="000A78D5"/>
    <w:rsid w:val="000D3857"/>
    <w:rsid w:val="000D49C5"/>
    <w:rsid w:val="000F1D8E"/>
    <w:rsid w:val="000F331C"/>
    <w:rsid w:val="000F6045"/>
    <w:rsid w:val="000F7F94"/>
    <w:rsid w:val="001014EA"/>
    <w:rsid w:val="001015F5"/>
    <w:rsid w:val="001028F8"/>
    <w:rsid w:val="001059BA"/>
    <w:rsid w:val="00107535"/>
    <w:rsid w:val="001209F3"/>
    <w:rsid w:val="001267A2"/>
    <w:rsid w:val="001305A5"/>
    <w:rsid w:val="00134490"/>
    <w:rsid w:val="0013688F"/>
    <w:rsid w:val="00143DC5"/>
    <w:rsid w:val="0015262C"/>
    <w:rsid w:val="0015352C"/>
    <w:rsid w:val="0015516B"/>
    <w:rsid w:val="00156124"/>
    <w:rsid w:val="001566E4"/>
    <w:rsid w:val="00160B0A"/>
    <w:rsid w:val="00162C1C"/>
    <w:rsid w:val="00171852"/>
    <w:rsid w:val="00171E10"/>
    <w:rsid w:val="001778AA"/>
    <w:rsid w:val="001778C3"/>
    <w:rsid w:val="0018210A"/>
    <w:rsid w:val="0019068A"/>
    <w:rsid w:val="001915D3"/>
    <w:rsid w:val="00192366"/>
    <w:rsid w:val="00194B00"/>
    <w:rsid w:val="00194E64"/>
    <w:rsid w:val="001A2B89"/>
    <w:rsid w:val="001C055A"/>
    <w:rsid w:val="001C517D"/>
    <w:rsid w:val="001C6106"/>
    <w:rsid w:val="001D26BC"/>
    <w:rsid w:val="001D29E3"/>
    <w:rsid w:val="001E3161"/>
    <w:rsid w:val="001E4445"/>
    <w:rsid w:val="001F09D8"/>
    <w:rsid w:val="00200715"/>
    <w:rsid w:val="00200F96"/>
    <w:rsid w:val="002040D2"/>
    <w:rsid w:val="00211E1E"/>
    <w:rsid w:val="002218FD"/>
    <w:rsid w:val="00226048"/>
    <w:rsid w:val="002263D7"/>
    <w:rsid w:val="00226591"/>
    <w:rsid w:val="0022705F"/>
    <w:rsid w:val="00230B30"/>
    <w:rsid w:val="00242AE4"/>
    <w:rsid w:val="002443C2"/>
    <w:rsid w:val="00251C4A"/>
    <w:rsid w:val="00254DE2"/>
    <w:rsid w:val="00261B5F"/>
    <w:rsid w:val="00263885"/>
    <w:rsid w:val="002754EC"/>
    <w:rsid w:val="0027611F"/>
    <w:rsid w:val="002846D7"/>
    <w:rsid w:val="002866F8"/>
    <w:rsid w:val="0029378C"/>
    <w:rsid w:val="00294945"/>
    <w:rsid w:val="0029776F"/>
    <w:rsid w:val="002A3596"/>
    <w:rsid w:val="002A69F6"/>
    <w:rsid w:val="002A7A82"/>
    <w:rsid w:val="002B0D03"/>
    <w:rsid w:val="002C1264"/>
    <w:rsid w:val="002E6A01"/>
    <w:rsid w:val="002F775C"/>
    <w:rsid w:val="00304286"/>
    <w:rsid w:val="003108DD"/>
    <w:rsid w:val="003142F0"/>
    <w:rsid w:val="00317700"/>
    <w:rsid w:val="00321A95"/>
    <w:rsid w:val="00327AC1"/>
    <w:rsid w:val="0033796A"/>
    <w:rsid w:val="00337DA7"/>
    <w:rsid w:val="00347768"/>
    <w:rsid w:val="00350EE4"/>
    <w:rsid w:val="00352DC2"/>
    <w:rsid w:val="0037019E"/>
    <w:rsid w:val="003730D7"/>
    <w:rsid w:val="00373DE4"/>
    <w:rsid w:val="00381977"/>
    <w:rsid w:val="003958DF"/>
    <w:rsid w:val="003A43EB"/>
    <w:rsid w:val="003A6922"/>
    <w:rsid w:val="003B0450"/>
    <w:rsid w:val="003B2E7D"/>
    <w:rsid w:val="003B4D95"/>
    <w:rsid w:val="003C0753"/>
    <w:rsid w:val="003C26EB"/>
    <w:rsid w:val="003C60FB"/>
    <w:rsid w:val="003D1354"/>
    <w:rsid w:val="003D61A2"/>
    <w:rsid w:val="003F2B0F"/>
    <w:rsid w:val="003F5406"/>
    <w:rsid w:val="00401AB2"/>
    <w:rsid w:val="00412885"/>
    <w:rsid w:val="004211FC"/>
    <w:rsid w:val="00422F7F"/>
    <w:rsid w:val="00430EAF"/>
    <w:rsid w:val="00443F43"/>
    <w:rsid w:val="004459DC"/>
    <w:rsid w:val="00447A60"/>
    <w:rsid w:val="00456177"/>
    <w:rsid w:val="00460E30"/>
    <w:rsid w:val="00467BD7"/>
    <w:rsid w:val="00474683"/>
    <w:rsid w:val="00476CA9"/>
    <w:rsid w:val="00481832"/>
    <w:rsid w:val="00483968"/>
    <w:rsid w:val="00484629"/>
    <w:rsid w:val="0048639B"/>
    <w:rsid w:val="00486BC2"/>
    <w:rsid w:val="0048755B"/>
    <w:rsid w:val="00490EB5"/>
    <w:rsid w:val="00497390"/>
    <w:rsid w:val="004A587C"/>
    <w:rsid w:val="004A7201"/>
    <w:rsid w:val="004B2808"/>
    <w:rsid w:val="004B76F3"/>
    <w:rsid w:val="004C08F7"/>
    <w:rsid w:val="004D402C"/>
    <w:rsid w:val="004D509B"/>
    <w:rsid w:val="004D55B6"/>
    <w:rsid w:val="004D5C94"/>
    <w:rsid w:val="004E0903"/>
    <w:rsid w:val="004E1094"/>
    <w:rsid w:val="004E423F"/>
    <w:rsid w:val="004F286B"/>
    <w:rsid w:val="004F3A6A"/>
    <w:rsid w:val="004F419D"/>
    <w:rsid w:val="004F6203"/>
    <w:rsid w:val="00502C12"/>
    <w:rsid w:val="00503745"/>
    <w:rsid w:val="00507295"/>
    <w:rsid w:val="0051170C"/>
    <w:rsid w:val="00511D70"/>
    <w:rsid w:val="00514FD4"/>
    <w:rsid w:val="005159E8"/>
    <w:rsid w:val="00522B4A"/>
    <w:rsid w:val="005241A5"/>
    <w:rsid w:val="0052707A"/>
    <w:rsid w:val="00532068"/>
    <w:rsid w:val="00542FF9"/>
    <w:rsid w:val="00543A65"/>
    <w:rsid w:val="00554520"/>
    <w:rsid w:val="00560C34"/>
    <w:rsid w:val="005767DD"/>
    <w:rsid w:val="00577832"/>
    <w:rsid w:val="00584B03"/>
    <w:rsid w:val="0059093E"/>
    <w:rsid w:val="00597356"/>
    <w:rsid w:val="005A79F5"/>
    <w:rsid w:val="005A79F6"/>
    <w:rsid w:val="005C33E8"/>
    <w:rsid w:val="005D3153"/>
    <w:rsid w:val="005E5364"/>
    <w:rsid w:val="005F18C1"/>
    <w:rsid w:val="005F4F2F"/>
    <w:rsid w:val="005F52C3"/>
    <w:rsid w:val="005F6A84"/>
    <w:rsid w:val="005F6C71"/>
    <w:rsid w:val="006038B4"/>
    <w:rsid w:val="00607D68"/>
    <w:rsid w:val="00614508"/>
    <w:rsid w:val="00622628"/>
    <w:rsid w:val="00626095"/>
    <w:rsid w:val="006422A6"/>
    <w:rsid w:val="00642C68"/>
    <w:rsid w:val="0064419D"/>
    <w:rsid w:val="00644FC0"/>
    <w:rsid w:val="00650187"/>
    <w:rsid w:val="00654745"/>
    <w:rsid w:val="00673693"/>
    <w:rsid w:val="0067371C"/>
    <w:rsid w:val="00681DE7"/>
    <w:rsid w:val="006A169E"/>
    <w:rsid w:val="006B29EE"/>
    <w:rsid w:val="006B4265"/>
    <w:rsid w:val="006B444F"/>
    <w:rsid w:val="006C312F"/>
    <w:rsid w:val="006C3C40"/>
    <w:rsid w:val="006D3983"/>
    <w:rsid w:val="006D4617"/>
    <w:rsid w:val="006D6F4C"/>
    <w:rsid w:val="006E0223"/>
    <w:rsid w:val="006E14B7"/>
    <w:rsid w:val="006E27ED"/>
    <w:rsid w:val="006E2B88"/>
    <w:rsid w:val="006E7321"/>
    <w:rsid w:val="006F4DAC"/>
    <w:rsid w:val="00700FA1"/>
    <w:rsid w:val="00703C3A"/>
    <w:rsid w:val="00704D22"/>
    <w:rsid w:val="0070794D"/>
    <w:rsid w:val="007107C5"/>
    <w:rsid w:val="00711DD3"/>
    <w:rsid w:val="007144CC"/>
    <w:rsid w:val="00721BB0"/>
    <w:rsid w:val="007274BF"/>
    <w:rsid w:val="00727DFF"/>
    <w:rsid w:val="007305BA"/>
    <w:rsid w:val="00730637"/>
    <w:rsid w:val="0073090A"/>
    <w:rsid w:val="00731D65"/>
    <w:rsid w:val="007370AE"/>
    <w:rsid w:val="0074008C"/>
    <w:rsid w:val="0075497B"/>
    <w:rsid w:val="00771BDE"/>
    <w:rsid w:val="00773AB9"/>
    <w:rsid w:val="007750B6"/>
    <w:rsid w:val="00782049"/>
    <w:rsid w:val="007844CD"/>
    <w:rsid w:val="00785269"/>
    <w:rsid w:val="00785307"/>
    <w:rsid w:val="00793CE0"/>
    <w:rsid w:val="00797A6E"/>
    <w:rsid w:val="007A1A22"/>
    <w:rsid w:val="007A3DCF"/>
    <w:rsid w:val="007A7304"/>
    <w:rsid w:val="007B368C"/>
    <w:rsid w:val="007B5A9F"/>
    <w:rsid w:val="007B5B73"/>
    <w:rsid w:val="007B67FF"/>
    <w:rsid w:val="007C3300"/>
    <w:rsid w:val="007C76BA"/>
    <w:rsid w:val="007E5D30"/>
    <w:rsid w:val="0080164E"/>
    <w:rsid w:val="00802EEC"/>
    <w:rsid w:val="0081425F"/>
    <w:rsid w:val="00824BA8"/>
    <w:rsid w:val="00824F30"/>
    <w:rsid w:val="008327CE"/>
    <w:rsid w:val="00842B71"/>
    <w:rsid w:val="00843BEA"/>
    <w:rsid w:val="008453B5"/>
    <w:rsid w:val="00852C7F"/>
    <w:rsid w:val="0085335A"/>
    <w:rsid w:val="00853D83"/>
    <w:rsid w:val="00862AE4"/>
    <w:rsid w:val="008645FB"/>
    <w:rsid w:val="008815DC"/>
    <w:rsid w:val="0088210F"/>
    <w:rsid w:val="00884892"/>
    <w:rsid w:val="00884D2A"/>
    <w:rsid w:val="008859E5"/>
    <w:rsid w:val="0089066A"/>
    <w:rsid w:val="00892F17"/>
    <w:rsid w:val="008A03E2"/>
    <w:rsid w:val="008A04EC"/>
    <w:rsid w:val="008A0BCC"/>
    <w:rsid w:val="008A6C06"/>
    <w:rsid w:val="008A791A"/>
    <w:rsid w:val="008B0DAE"/>
    <w:rsid w:val="008B6701"/>
    <w:rsid w:val="008D2EEC"/>
    <w:rsid w:val="008D33DF"/>
    <w:rsid w:val="008E043B"/>
    <w:rsid w:val="008E5DC0"/>
    <w:rsid w:val="008E6C7F"/>
    <w:rsid w:val="008F01A3"/>
    <w:rsid w:val="008F0621"/>
    <w:rsid w:val="008F6FFB"/>
    <w:rsid w:val="008F727E"/>
    <w:rsid w:val="0090221B"/>
    <w:rsid w:val="00903B5E"/>
    <w:rsid w:val="00905FB7"/>
    <w:rsid w:val="00910663"/>
    <w:rsid w:val="00916798"/>
    <w:rsid w:val="00917AF2"/>
    <w:rsid w:val="00922FC9"/>
    <w:rsid w:val="00924CD5"/>
    <w:rsid w:val="00931AF8"/>
    <w:rsid w:val="00931F3B"/>
    <w:rsid w:val="00934960"/>
    <w:rsid w:val="00936DF8"/>
    <w:rsid w:val="0094375B"/>
    <w:rsid w:val="0094396A"/>
    <w:rsid w:val="00943FE9"/>
    <w:rsid w:val="00955103"/>
    <w:rsid w:val="0095709C"/>
    <w:rsid w:val="00973F25"/>
    <w:rsid w:val="00977A20"/>
    <w:rsid w:val="009806AE"/>
    <w:rsid w:val="009824CA"/>
    <w:rsid w:val="0098332F"/>
    <w:rsid w:val="009923DC"/>
    <w:rsid w:val="00992522"/>
    <w:rsid w:val="0099494D"/>
    <w:rsid w:val="009979ED"/>
    <w:rsid w:val="009A36EF"/>
    <w:rsid w:val="009B11DE"/>
    <w:rsid w:val="009B1CE8"/>
    <w:rsid w:val="009C29E4"/>
    <w:rsid w:val="009D2235"/>
    <w:rsid w:val="009D4DD8"/>
    <w:rsid w:val="009D754F"/>
    <w:rsid w:val="009D76C8"/>
    <w:rsid w:val="009E2BC0"/>
    <w:rsid w:val="009E7132"/>
    <w:rsid w:val="009E7519"/>
    <w:rsid w:val="00A00281"/>
    <w:rsid w:val="00A00BC5"/>
    <w:rsid w:val="00A01728"/>
    <w:rsid w:val="00A029D1"/>
    <w:rsid w:val="00A0443E"/>
    <w:rsid w:val="00A06CAD"/>
    <w:rsid w:val="00A158AC"/>
    <w:rsid w:val="00A15EB3"/>
    <w:rsid w:val="00A25A82"/>
    <w:rsid w:val="00A26D5C"/>
    <w:rsid w:val="00A32751"/>
    <w:rsid w:val="00A32B59"/>
    <w:rsid w:val="00A4541A"/>
    <w:rsid w:val="00A46688"/>
    <w:rsid w:val="00A61A9B"/>
    <w:rsid w:val="00A62552"/>
    <w:rsid w:val="00A650F2"/>
    <w:rsid w:val="00A66A99"/>
    <w:rsid w:val="00A7446C"/>
    <w:rsid w:val="00A77E13"/>
    <w:rsid w:val="00A8313E"/>
    <w:rsid w:val="00A85650"/>
    <w:rsid w:val="00A908B7"/>
    <w:rsid w:val="00A91A7F"/>
    <w:rsid w:val="00A96D03"/>
    <w:rsid w:val="00A97044"/>
    <w:rsid w:val="00AA50A2"/>
    <w:rsid w:val="00AB4F76"/>
    <w:rsid w:val="00AB6C08"/>
    <w:rsid w:val="00AB7FF1"/>
    <w:rsid w:val="00AC053E"/>
    <w:rsid w:val="00AC06A0"/>
    <w:rsid w:val="00AD0E1B"/>
    <w:rsid w:val="00AD11B0"/>
    <w:rsid w:val="00AD3BB7"/>
    <w:rsid w:val="00AE0154"/>
    <w:rsid w:val="00AE0457"/>
    <w:rsid w:val="00AE511A"/>
    <w:rsid w:val="00AE6882"/>
    <w:rsid w:val="00AF1F7E"/>
    <w:rsid w:val="00AF6A6E"/>
    <w:rsid w:val="00B009C7"/>
    <w:rsid w:val="00B11E80"/>
    <w:rsid w:val="00B16EEE"/>
    <w:rsid w:val="00B17DAD"/>
    <w:rsid w:val="00B20F04"/>
    <w:rsid w:val="00B22DFA"/>
    <w:rsid w:val="00B37E3E"/>
    <w:rsid w:val="00B45622"/>
    <w:rsid w:val="00B4589C"/>
    <w:rsid w:val="00B52EE2"/>
    <w:rsid w:val="00B537FD"/>
    <w:rsid w:val="00B65191"/>
    <w:rsid w:val="00B748A5"/>
    <w:rsid w:val="00B74E63"/>
    <w:rsid w:val="00B80CFE"/>
    <w:rsid w:val="00B875BA"/>
    <w:rsid w:val="00B9079D"/>
    <w:rsid w:val="00B937E0"/>
    <w:rsid w:val="00B9395F"/>
    <w:rsid w:val="00BA479D"/>
    <w:rsid w:val="00BA6CAC"/>
    <w:rsid w:val="00BB0449"/>
    <w:rsid w:val="00BB234A"/>
    <w:rsid w:val="00BC3639"/>
    <w:rsid w:val="00BC3821"/>
    <w:rsid w:val="00BD41C7"/>
    <w:rsid w:val="00BD4A13"/>
    <w:rsid w:val="00BD54FB"/>
    <w:rsid w:val="00BE031A"/>
    <w:rsid w:val="00BE0CD0"/>
    <w:rsid w:val="00BE1990"/>
    <w:rsid w:val="00BE4EF0"/>
    <w:rsid w:val="00BF21A8"/>
    <w:rsid w:val="00BF737C"/>
    <w:rsid w:val="00C01DCC"/>
    <w:rsid w:val="00C06259"/>
    <w:rsid w:val="00C072DC"/>
    <w:rsid w:val="00C0793B"/>
    <w:rsid w:val="00C20012"/>
    <w:rsid w:val="00C20CB1"/>
    <w:rsid w:val="00C22D40"/>
    <w:rsid w:val="00C237D0"/>
    <w:rsid w:val="00C24C27"/>
    <w:rsid w:val="00C30B5B"/>
    <w:rsid w:val="00C347F1"/>
    <w:rsid w:val="00C357EE"/>
    <w:rsid w:val="00C36122"/>
    <w:rsid w:val="00C3776B"/>
    <w:rsid w:val="00C43F8B"/>
    <w:rsid w:val="00C4478E"/>
    <w:rsid w:val="00C45BC0"/>
    <w:rsid w:val="00C46B13"/>
    <w:rsid w:val="00C638D9"/>
    <w:rsid w:val="00C679EA"/>
    <w:rsid w:val="00C70A53"/>
    <w:rsid w:val="00C74F1D"/>
    <w:rsid w:val="00C74F28"/>
    <w:rsid w:val="00C91F06"/>
    <w:rsid w:val="00C936A5"/>
    <w:rsid w:val="00CA2E41"/>
    <w:rsid w:val="00CA2E44"/>
    <w:rsid w:val="00CA3909"/>
    <w:rsid w:val="00CA4FE0"/>
    <w:rsid w:val="00CB033D"/>
    <w:rsid w:val="00CB0803"/>
    <w:rsid w:val="00CB1BBE"/>
    <w:rsid w:val="00CB6BE1"/>
    <w:rsid w:val="00CC2690"/>
    <w:rsid w:val="00CC474B"/>
    <w:rsid w:val="00CC77FF"/>
    <w:rsid w:val="00CD0CBB"/>
    <w:rsid w:val="00CD19E5"/>
    <w:rsid w:val="00CD740A"/>
    <w:rsid w:val="00CE35F3"/>
    <w:rsid w:val="00D01F06"/>
    <w:rsid w:val="00D110E7"/>
    <w:rsid w:val="00D13C2E"/>
    <w:rsid w:val="00D17528"/>
    <w:rsid w:val="00D26B65"/>
    <w:rsid w:val="00D35FF9"/>
    <w:rsid w:val="00D36616"/>
    <w:rsid w:val="00D36F6C"/>
    <w:rsid w:val="00D37F06"/>
    <w:rsid w:val="00D43795"/>
    <w:rsid w:val="00D528CA"/>
    <w:rsid w:val="00D623D2"/>
    <w:rsid w:val="00D65070"/>
    <w:rsid w:val="00D9781A"/>
    <w:rsid w:val="00DA510B"/>
    <w:rsid w:val="00DB7A5C"/>
    <w:rsid w:val="00DC1E82"/>
    <w:rsid w:val="00DD0A62"/>
    <w:rsid w:val="00DD323C"/>
    <w:rsid w:val="00DD3BD9"/>
    <w:rsid w:val="00DE0B8F"/>
    <w:rsid w:val="00DE236B"/>
    <w:rsid w:val="00DE503E"/>
    <w:rsid w:val="00DE5FF7"/>
    <w:rsid w:val="00DE696F"/>
    <w:rsid w:val="00DF083C"/>
    <w:rsid w:val="00DF0A9E"/>
    <w:rsid w:val="00E0287F"/>
    <w:rsid w:val="00E02F39"/>
    <w:rsid w:val="00E03965"/>
    <w:rsid w:val="00E068D7"/>
    <w:rsid w:val="00E07BEE"/>
    <w:rsid w:val="00E15559"/>
    <w:rsid w:val="00E22E06"/>
    <w:rsid w:val="00E24957"/>
    <w:rsid w:val="00E2664D"/>
    <w:rsid w:val="00E33387"/>
    <w:rsid w:val="00E34687"/>
    <w:rsid w:val="00E35EC0"/>
    <w:rsid w:val="00E372BA"/>
    <w:rsid w:val="00E373ED"/>
    <w:rsid w:val="00E445FE"/>
    <w:rsid w:val="00E4707C"/>
    <w:rsid w:val="00E53EF1"/>
    <w:rsid w:val="00E553A8"/>
    <w:rsid w:val="00E603A0"/>
    <w:rsid w:val="00E627CC"/>
    <w:rsid w:val="00E64411"/>
    <w:rsid w:val="00E73350"/>
    <w:rsid w:val="00E74975"/>
    <w:rsid w:val="00E77847"/>
    <w:rsid w:val="00E822FF"/>
    <w:rsid w:val="00E843DB"/>
    <w:rsid w:val="00E86B01"/>
    <w:rsid w:val="00E90358"/>
    <w:rsid w:val="00E91476"/>
    <w:rsid w:val="00E91F32"/>
    <w:rsid w:val="00E922F9"/>
    <w:rsid w:val="00E94205"/>
    <w:rsid w:val="00E9519A"/>
    <w:rsid w:val="00EA11BA"/>
    <w:rsid w:val="00EA3506"/>
    <w:rsid w:val="00EA3A9E"/>
    <w:rsid w:val="00EB46F5"/>
    <w:rsid w:val="00EB5F4F"/>
    <w:rsid w:val="00ED101C"/>
    <w:rsid w:val="00ED30C8"/>
    <w:rsid w:val="00EE5106"/>
    <w:rsid w:val="00EE6225"/>
    <w:rsid w:val="00EE7C37"/>
    <w:rsid w:val="00EF012B"/>
    <w:rsid w:val="00EF2D85"/>
    <w:rsid w:val="00EF4951"/>
    <w:rsid w:val="00F06DD5"/>
    <w:rsid w:val="00F07C58"/>
    <w:rsid w:val="00F21FB5"/>
    <w:rsid w:val="00F24EE5"/>
    <w:rsid w:val="00F26E24"/>
    <w:rsid w:val="00F2795F"/>
    <w:rsid w:val="00F33EA5"/>
    <w:rsid w:val="00F34A87"/>
    <w:rsid w:val="00F35A0B"/>
    <w:rsid w:val="00F43C1C"/>
    <w:rsid w:val="00F450F7"/>
    <w:rsid w:val="00F47BAA"/>
    <w:rsid w:val="00F47BCF"/>
    <w:rsid w:val="00F51686"/>
    <w:rsid w:val="00F51F4F"/>
    <w:rsid w:val="00F54F14"/>
    <w:rsid w:val="00F57D54"/>
    <w:rsid w:val="00F65F13"/>
    <w:rsid w:val="00F80302"/>
    <w:rsid w:val="00F82C51"/>
    <w:rsid w:val="00F86E99"/>
    <w:rsid w:val="00F94B48"/>
    <w:rsid w:val="00F96174"/>
    <w:rsid w:val="00F96FF3"/>
    <w:rsid w:val="00FB086A"/>
    <w:rsid w:val="00FB3382"/>
    <w:rsid w:val="00FB6BA8"/>
    <w:rsid w:val="00FC78CD"/>
    <w:rsid w:val="00FD0869"/>
    <w:rsid w:val="00FE3454"/>
    <w:rsid w:val="00FE3569"/>
    <w:rsid w:val="00FF1519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39C6035B"/>
  <w15:chartTrackingRefBased/>
  <w15:docId w15:val="{2E17E141-B840-42EE-BB7B-D2268AE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7FF"/>
    <w:pPr>
      <w:spacing w:after="120"/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Cs w:val="24"/>
    </w:rPr>
  </w:style>
  <w:style w:type="paragraph" w:styleId="Zkladntextodsazen">
    <w:name w:val="Body Text Indent"/>
    <w:basedOn w:val="Normln"/>
    <w:link w:val="ZkladntextodsazenChar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uiPriority w:val="59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37E3E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B37E3E"/>
  </w:style>
  <w:style w:type="character" w:customStyle="1" w:styleId="ZhlavChar">
    <w:name w:val="Záhlaví Char"/>
    <w:basedOn w:val="Standardnpsmoodstavce"/>
    <w:link w:val="Zhlav"/>
    <w:uiPriority w:val="99"/>
    <w:rsid w:val="00B37E3E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37E3E"/>
    <w:rPr>
      <w:rFonts w:ascii="Arial" w:hAnsi="Arial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abulky">
    <w:name w:val="A-tabulky"/>
    <w:basedOn w:val="Normln"/>
    <w:link w:val="A-tabulkyChar"/>
    <w:rsid w:val="00B537FD"/>
    <w:pPr>
      <w:spacing w:line="276" w:lineRule="auto"/>
      <w:ind w:left="113" w:right="113"/>
    </w:pPr>
    <w:rPr>
      <w:rFonts w:ascii="Calibri" w:hAnsi="Calibri" w:cs="Arial"/>
      <w:color w:val="262626"/>
      <w:sz w:val="20"/>
      <w:szCs w:val="18"/>
    </w:rPr>
  </w:style>
  <w:style w:type="character" w:customStyle="1" w:styleId="A-tabulkyChar">
    <w:name w:val="A-tabulky Char"/>
    <w:link w:val="A-tabulky"/>
    <w:rsid w:val="00B537FD"/>
    <w:rPr>
      <w:rFonts w:ascii="Calibri" w:hAnsi="Calibri" w:cs="Arial"/>
      <w:color w:val="262626"/>
      <w:szCs w:val="18"/>
    </w:rPr>
  </w:style>
  <w:style w:type="paragraph" w:styleId="Textbubliny">
    <w:name w:val="Balloon Text"/>
    <w:basedOn w:val="Normln"/>
    <w:link w:val="TextbublinyChar"/>
    <w:rsid w:val="00E914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9147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rsid w:val="00802EEC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059BA"/>
    <w:rPr>
      <w:b/>
      <w:bCs/>
    </w:rPr>
  </w:style>
  <w:style w:type="character" w:styleId="Odkaznakoment">
    <w:name w:val="annotation reference"/>
    <w:basedOn w:val="Standardnpsmoodstavce"/>
    <w:rsid w:val="001561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612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5612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61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6124"/>
    <w:rPr>
      <w:rFonts w:ascii="Arial" w:hAnsi="Arial"/>
      <w:b/>
      <w:bCs/>
    </w:rPr>
  </w:style>
  <w:style w:type="paragraph" w:customStyle="1" w:styleId="Dopisspozdravem">
    <w:name w:val="Dopis s pozdravem"/>
    <w:basedOn w:val="Normln"/>
    <w:rsid w:val="00D9781A"/>
    <w:pPr>
      <w:widowControl w:val="0"/>
      <w:spacing w:before="240" w:after="960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rsid w:val="00DF083C"/>
    <w:rPr>
      <w:rFonts w:ascii="Arial" w:hAnsi="Arial"/>
      <w:sz w:val="24"/>
      <w:szCs w:val="24"/>
    </w:rPr>
  </w:style>
  <w:style w:type="paragraph" w:customStyle="1" w:styleId="Default">
    <w:name w:val="Default"/>
    <w:rsid w:val="0050729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9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03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48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9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4481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1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98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67302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5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84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3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4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0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02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211832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61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9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2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54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81776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97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5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1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87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7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6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423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7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8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0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3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04878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2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894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17086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1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7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41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2547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97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75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0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51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9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15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202698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8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5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slapnu.to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lkraj.cz/smart-akcelerator-olomouckeho-kraje-ii-cl-4787.html" TargetMode="External"/><Relationship Id="rId17" Type="http://schemas.openxmlformats.org/officeDocument/2006/relationships/hyperlink" Target="http://iprpraha.cz/stranka/33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mr.cz/cs/Ministerstvo/Stavebni-pravo/Koncepce-Strategie/Politika-uzemniho-rozvoje-Ceske-republik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ovaceok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cialni-zaclenovani.cz/projekt-agentura-pro-socialni-zaclenovani-jako-inovacni-akter-politiky-socialniho-zaclenovani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ovaceok.cz/icok-platin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Z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BB157D4189D46BFC45E36432E42E9" ma:contentTypeVersion="8" ma:contentTypeDescription="Vytvoří nový dokument" ma:contentTypeScope="" ma:versionID="08a6d1a306fa257aa7f11d25a8f2a7ee">
  <xsd:schema xmlns:xsd="http://www.w3.org/2001/XMLSchema" xmlns:xs="http://www.w3.org/2001/XMLSchema" xmlns:p="http://schemas.microsoft.com/office/2006/metadata/properties" xmlns:ns2="e48dc033-668f-4642-acc0-ffacc3322767" xmlns:ns3="ba9dff27-639f-49c5-8004-8432c1b75bae" targetNamespace="http://schemas.microsoft.com/office/2006/metadata/properties" ma:root="true" ma:fieldsID="7b2129c8fb23f033b2ef48ecd17ecfb8" ns2:_="" ns3:_="">
    <xsd:import namespace="e48dc033-668f-4642-acc0-ffacc3322767"/>
    <xsd:import namespace="ba9dff27-639f-49c5-8004-8432c1b75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dc033-668f-4642-acc0-ffacc3322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ff27-639f-49c5-8004-8432c1b75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2A6A-D8A9-4F10-818C-160608D4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dc033-668f-4642-acc0-ffacc3322767"/>
    <ds:schemaRef ds:uri="ba9dff27-639f-49c5-8004-8432c1b75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6368C-7DB7-4263-99FB-146446E18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17C02-3BF4-4CDA-B7FC-30968210CA0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8dc033-668f-4642-acc0-ffacc3322767"/>
    <ds:schemaRef ds:uri="http://purl.org/dc/elements/1.1/"/>
    <ds:schemaRef ds:uri="http://schemas.microsoft.com/office/2006/metadata/properties"/>
    <ds:schemaRef ds:uri="http://schemas.microsoft.com/office/2006/documentManagement/types"/>
    <ds:schemaRef ds:uri="ba9dff27-639f-49c5-8004-8432c1b75ba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8A5CA1-A678-4D01-9AD7-23BAE077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ZOK</Template>
  <TotalTime>1</TotalTime>
  <Pages>25</Pages>
  <Words>11202</Words>
  <Characters>67950</Characters>
  <Application>Microsoft Office Word</Application>
  <DocSecurity>0</DocSecurity>
  <Lines>566</Lines>
  <Paragraphs>157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materiál ZOK</vt:lpstr>
    </vt:vector>
  </TitlesOfParts>
  <Company> </Company>
  <LinksUpToDate>false</LinksUpToDate>
  <CharactersWithSpaces>78995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materiál ZOK</dc:title>
  <dc:subject/>
  <dc:creator>Taťána Vyhnálková</dc:creator>
  <cp:keywords/>
  <dc:description/>
  <cp:lastModifiedBy>Juránek Jiří</cp:lastModifiedBy>
  <cp:revision>4</cp:revision>
  <cp:lastPrinted>2021-10-21T08:07:00Z</cp:lastPrinted>
  <dcterms:created xsi:type="dcterms:W3CDTF">2023-03-27T09:05:00Z</dcterms:created>
  <dcterms:modified xsi:type="dcterms:W3CDTF">2023-03-29T07:39:00Z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0x010100F6BBB157D4189D46BFC45E36432E42E9</vt:lpwstr>
  </property>
</Properties>
</file>