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1E" w:rsidRPr="00DE4B1E" w:rsidRDefault="00DE4B1E" w:rsidP="0087479A">
      <w:pPr>
        <w:widowControl w:val="0"/>
        <w:spacing w:before="240" w:after="120" w:line="240" w:lineRule="auto"/>
        <w:rPr>
          <w:rFonts w:eastAsia="Times New Roman"/>
          <w:b/>
          <w:noProof/>
          <w:szCs w:val="20"/>
        </w:rPr>
      </w:pPr>
      <w:r w:rsidRPr="00DE4B1E">
        <w:rPr>
          <w:rFonts w:eastAsia="Times New Roman"/>
          <w:b/>
          <w:noProof/>
          <w:szCs w:val="20"/>
        </w:rPr>
        <w:t>Důvodová</w:t>
      </w:r>
      <w:r w:rsidRPr="00DE4B1E">
        <w:rPr>
          <w:rFonts w:eastAsia="Arial"/>
          <w:b/>
          <w:noProof/>
          <w:szCs w:val="20"/>
        </w:rPr>
        <w:t xml:space="preserve"> </w:t>
      </w:r>
      <w:r w:rsidRPr="00DE4B1E">
        <w:rPr>
          <w:rFonts w:eastAsia="Times New Roman"/>
          <w:b/>
          <w:noProof/>
          <w:szCs w:val="20"/>
        </w:rPr>
        <w:t>zpráva:</w:t>
      </w:r>
    </w:p>
    <w:p w:rsidR="00100152" w:rsidRDefault="00100152" w:rsidP="00100152">
      <w:pPr>
        <w:spacing w:before="240" w:after="120" w:line="240" w:lineRule="auto"/>
        <w:rPr>
          <w:rFonts w:eastAsia="Times New Roman" w:cs="Times New Roman"/>
          <w:b/>
          <w:szCs w:val="24"/>
          <w:lang w:eastAsia="en-US"/>
        </w:rPr>
      </w:pPr>
      <w:r w:rsidRPr="00356530">
        <w:rPr>
          <w:b/>
        </w:rPr>
        <w:t xml:space="preserve">V této důvodové zprávě předkládá Rada Olomouckého kraje (dále jen „ROK“) Zastupitelstvu Olomouckého kraje (dále jen „ZOK“) k </w:t>
      </w:r>
      <w:r>
        <w:rPr>
          <w:b/>
        </w:rPr>
        <w:t>projednání a </w:t>
      </w:r>
      <w:r w:rsidRPr="001449D9">
        <w:rPr>
          <w:b/>
        </w:rPr>
        <w:t xml:space="preserve">odsouhlasení </w:t>
      </w:r>
      <w:r w:rsidRPr="00F874DF">
        <w:rPr>
          <w:b/>
        </w:rPr>
        <w:t xml:space="preserve"> </w:t>
      </w:r>
      <w:r>
        <w:rPr>
          <w:b/>
        </w:rPr>
        <w:t xml:space="preserve">žádosti o poskytnutí návratné finanční výpomoci z rozpočtu Olomouckého kraje </w:t>
      </w:r>
      <w:r w:rsidRPr="00A67442">
        <w:rPr>
          <w:b/>
        </w:rPr>
        <w:t>v sociální oblasti</w:t>
      </w:r>
      <w:r>
        <w:rPr>
          <w:b/>
        </w:rPr>
        <w:t xml:space="preserve"> </w:t>
      </w:r>
      <w:r w:rsidRPr="00D336A4">
        <w:rPr>
          <w:rFonts w:eastAsia="Times New Roman" w:cs="Times New Roman"/>
          <w:b/>
          <w:szCs w:val="24"/>
          <w:lang w:eastAsia="en-US"/>
        </w:rPr>
        <w:t>žadatel</w:t>
      </w:r>
      <w:r>
        <w:rPr>
          <w:rFonts w:eastAsia="Times New Roman" w:cs="Times New Roman"/>
          <w:b/>
          <w:szCs w:val="24"/>
          <w:lang w:eastAsia="en-US"/>
        </w:rPr>
        <w:t xml:space="preserve">ů: </w:t>
      </w:r>
      <w:r w:rsidRPr="00D336A4">
        <w:rPr>
          <w:rFonts w:eastAsia="Times New Roman" w:cs="Times New Roman"/>
          <w:b/>
          <w:szCs w:val="24"/>
          <w:lang w:eastAsia="en-US"/>
        </w:rPr>
        <w:t xml:space="preserve"> </w:t>
      </w:r>
    </w:p>
    <w:p w:rsidR="00185C90" w:rsidRPr="007A0C87" w:rsidRDefault="004A6731" w:rsidP="007A0C87">
      <w:pPr>
        <w:pStyle w:val="Odstavecseseznamem"/>
        <w:numPr>
          <w:ilvl w:val="0"/>
          <w:numId w:val="7"/>
        </w:numPr>
        <w:pBdr>
          <w:bottom w:val="single" w:sz="6" w:space="4" w:color="auto"/>
        </w:pBdr>
        <w:spacing w:before="0" w:line="240" w:lineRule="auto"/>
        <w:rPr>
          <w:b/>
        </w:rPr>
      </w:pPr>
      <w:r w:rsidRPr="007A0C87">
        <w:rPr>
          <w:b/>
        </w:rPr>
        <w:t>Charita Hranice, Purgešova 1399, 753 01 Hranice, IČO:</w:t>
      </w:r>
      <w:r w:rsidRPr="004A6731">
        <w:t xml:space="preserve"> </w:t>
      </w:r>
      <w:r w:rsidRPr="007A0C87">
        <w:rPr>
          <w:b/>
        </w:rPr>
        <w:t>45180326</w:t>
      </w:r>
    </w:p>
    <w:p w:rsidR="007A0C87" w:rsidRPr="007A0C87" w:rsidRDefault="007A0C87" w:rsidP="007A0C87">
      <w:pPr>
        <w:pStyle w:val="Odstavecseseznamem"/>
        <w:numPr>
          <w:ilvl w:val="0"/>
          <w:numId w:val="7"/>
        </w:numPr>
        <w:pBdr>
          <w:bottom w:val="single" w:sz="6" w:space="4" w:color="auto"/>
        </w:pBdr>
        <w:spacing w:before="0" w:line="240" w:lineRule="auto"/>
        <w:rPr>
          <w:b/>
        </w:rPr>
      </w:pPr>
      <w:r w:rsidRPr="007A0C87">
        <w:rPr>
          <w:b/>
        </w:rPr>
        <w:t>Charita Hranice, Purgešova 1399, 753 01 Hranice, IČO:</w:t>
      </w:r>
      <w:r w:rsidRPr="004A6731">
        <w:t xml:space="preserve"> </w:t>
      </w:r>
      <w:r w:rsidRPr="007A0C87">
        <w:rPr>
          <w:b/>
        </w:rPr>
        <w:t>45180326</w:t>
      </w:r>
    </w:p>
    <w:p w:rsidR="00501FAA" w:rsidRDefault="00501FAA" w:rsidP="00E43EDD">
      <w:pPr>
        <w:spacing w:after="120" w:line="240" w:lineRule="auto"/>
        <w:rPr>
          <w:rFonts w:eastAsia="Times New Roman"/>
          <w:szCs w:val="24"/>
        </w:rPr>
      </w:pPr>
    </w:p>
    <w:p w:rsidR="00E43EDD" w:rsidRPr="00DE4B1E" w:rsidRDefault="00E43EDD" w:rsidP="00E43EDD">
      <w:pPr>
        <w:spacing w:after="12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ZOK</w:t>
      </w:r>
      <w:r w:rsidRPr="00DE4B1E">
        <w:rPr>
          <w:rFonts w:eastAsia="Times New Roman"/>
          <w:szCs w:val="24"/>
        </w:rPr>
        <w:t xml:space="preserve"> schválilo na svém zasedání dne </w:t>
      </w:r>
      <w:r>
        <w:rPr>
          <w:rFonts w:eastAsia="Times New Roman"/>
          <w:szCs w:val="24"/>
        </w:rPr>
        <w:t>20</w:t>
      </w:r>
      <w:r w:rsidRPr="00DE4B1E"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>09</w:t>
      </w:r>
      <w:r w:rsidRPr="00DE4B1E">
        <w:rPr>
          <w:rFonts w:eastAsia="Times New Roman"/>
          <w:szCs w:val="24"/>
        </w:rPr>
        <w:t>.20</w:t>
      </w:r>
      <w:r>
        <w:rPr>
          <w:rFonts w:eastAsia="Times New Roman"/>
          <w:szCs w:val="24"/>
        </w:rPr>
        <w:t>21</w:t>
      </w:r>
      <w:r w:rsidRPr="00DE4B1E">
        <w:rPr>
          <w:rFonts w:eastAsia="Times New Roman"/>
          <w:szCs w:val="24"/>
        </w:rPr>
        <w:t xml:space="preserve"> usnesením č</w:t>
      </w:r>
      <w:r w:rsidRPr="004A004F">
        <w:rPr>
          <w:rFonts w:eastAsia="Times New Roman"/>
          <w:szCs w:val="24"/>
        </w:rPr>
        <w:t>.  UZ/</w:t>
      </w:r>
      <w:r>
        <w:rPr>
          <w:rFonts w:eastAsia="Times New Roman"/>
          <w:szCs w:val="24"/>
        </w:rPr>
        <w:t>6</w:t>
      </w:r>
      <w:r w:rsidRPr="004A004F">
        <w:rPr>
          <w:rFonts w:eastAsia="Times New Roman"/>
          <w:szCs w:val="24"/>
        </w:rPr>
        <w:t>/1</w:t>
      </w:r>
      <w:r>
        <w:rPr>
          <w:rFonts w:eastAsia="Times New Roman"/>
          <w:szCs w:val="24"/>
        </w:rPr>
        <w:t>2</w:t>
      </w:r>
      <w:r w:rsidRPr="004A004F">
        <w:rPr>
          <w:rFonts w:eastAsia="Times New Roman"/>
          <w:szCs w:val="24"/>
        </w:rPr>
        <w:t>/2021</w:t>
      </w:r>
      <w:r w:rsidRPr="00DE4B1E">
        <w:rPr>
          <w:rFonts w:eastAsia="Times New Roman"/>
          <w:szCs w:val="24"/>
        </w:rPr>
        <w:t xml:space="preserve"> Zásady pro poskytování </w:t>
      </w:r>
      <w:r>
        <w:rPr>
          <w:rFonts w:eastAsia="Times New Roman"/>
          <w:szCs w:val="24"/>
        </w:rPr>
        <w:t xml:space="preserve">finanční podpory z rozpočtu Olomouckého kraje (dále jen „Zásady“) a dále ZOK </w:t>
      </w:r>
      <w:r w:rsidRPr="00070C61">
        <w:rPr>
          <w:rFonts w:eastAsia="Times New Roman"/>
          <w:szCs w:val="24"/>
        </w:rPr>
        <w:t xml:space="preserve">schválilo na svém zasedání dne </w:t>
      </w:r>
      <w:r w:rsidR="000849B8" w:rsidRPr="000849B8">
        <w:rPr>
          <w:rFonts w:eastAsia="Times New Roman"/>
          <w:szCs w:val="24"/>
        </w:rPr>
        <w:t>12</w:t>
      </w:r>
      <w:r w:rsidRPr="000849B8">
        <w:rPr>
          <w:rFonts w:eastAsia="Times New Roman"/>
          <w:szCs w:val="24"/>
        </w:rPr>
        <w:t>.12.202</w:t>
      </w:r>
      <w:r w:rsidR="000849B8" w:rsidRPr="000849B8">
        <w:rPr>
          <w:rFonts w:eastAsia="Times New Roman"/>
          <w:szCs w:val="24"/>
        </w:rPr>
        <w:t>2</w:t>
      </w:r>
      <w:r w:rsidRPr="00070C61">
        <w:rPr>
          <w:rFonts w:eastAsia="Times New Roman"/>
          <w:szCs w:val="24"/>
        </w:rPr>
        <w:t xml:space="preserve"> usnesením č.</w:t>
      </w:r>
      <w:r>
        <w:rPr>
          <w:rFonts w:eastAsia="Times New Roman"/>
          <w:szCs w:val="24"/>
        </w:rPr>
        <w:t xml:space="preserve"> </w:t>
      </w:r>
      <w:r w:rsidR="00434876" w:rsidRPr="00434876">
        <w:rPr>
          <w:rFonts w:eastAsia="Times New Roman"/>
          <w:szCs w:val="24"/>
        </w:rPr>
        <w:t>UZ/12/19/2022</w:t>
      </w:r>
      <w:r w:rsidR="00434876">
        <w:rPr>
          <w:rFonts w:eastAsia="Times New Roman"/>
          <w:szCs w:val="24"/>
        </w:rPr>
        <w:t xml:space="preserve"> </w:t>
      </w:r>
      <w:r w:rsidR="006E6E81">
        <w:rPr>
          <w:rFonts w:eastAsia="Times New Roman"/>
          <w:szCs w:val="24"/>
        </w:rPr>
        <w:t>Aktualizaci</w:t>
      </w:r>
      <w:r w:rsidR="006E6E81" w:rsidRPr="006E6E81">
        <w:rPr>
          <w:rFonts w:eastAsia="Times New Roman"/>
          <w:szCs w:val="24"/>
        </w:rPr>
        <w:t xml:space="preserve"> postupu projednávání individuálních dotací a návratných finančních výpomocí z rozpočtu Olomouckého kraje pro rok 2023</w:t>
      </w:r>
      <w:r w:rsidR="006E6E81">
        <w:rPr>
          <w:rFonts w:eastAsia="Times New Roman"/>
          <w:szCs w:val="24"/>
        </w:rPr>
        <w:t xml:space="preserve"> včetně vzorových smluv</w:t>
      </w:r>
      <w:r w:rsidRPr="00070C61">
        <w:rPr>
          <w:rFonts w:eastAsia="Times New Roman"/>
          <w:szCs w:val="24"/>
        </w:rPr>
        <w:t>.</w:t>
      </w:r>
    </w:p>
    <w:p w:rsidR="00E43EDD" w:rsidRPr="00DE4B1E" w:rsidRDefault="00100152" w:rsidP="00E43EDD">
      <w:pPr>
        <w:spacing w:before="240" w:after="12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ZOK</w:t>
      </w:r>
      <w:r w:rsidR="001143F7">
        <w:rPr>
          <w:rFonts w:eastAsia="Times New Roman"/>
          <w:szCs w:val="24"/>
        </w:rPr>
        <w:t xml:space="preserve"> </w:t>
      </w:r>
      <w:r w:rsidR="00501FAA">
        <w:rPr>
          <w:rFonts w:eastAsia="Times New Roman"/>
          <w:szCs w:val="24"/>
        </w:rPr>
        <w:t>j</w:t>
      </w:r>
      <w:r w:rsidR="00346BCA">
        <w:rPr>
          <w:rFonts w:eastAsia="Times New Roman"/>
          <w:szCs w:val="24"/>
        </w:rPr>
        <w:t>sou</w:t>
      </w:r>
      <w:r w:rsidR="001143F7">
        <w:rPr>
          <w:rFonts w:eastAsia="Times New Roman"/>
          <w:szCs w:val="24"/>
        </w:rPr>
        <w:t xml:space="preserve"> </w:t>
      </w:r>
      <w:r w:rsidR="00E43EDD" w:rsidRPr="00DE4B1E">
        <w:rPr>
          <w:rFonts w:eastAsia="Times New Roman"/>
          <w:szCs w:val="24"/>
        </w:rPr>
        <w:t>předkládán</w:t>
      </w:r>
      <w:r w:rsidR="00346BCA">
        <w:rPr>
          <w:rFonts w:eastAsia="Times New Roman"/>
          <w:szCs w:val="24"/>
        </w:rPr>
        <w:t>y</w:t>
      </w:r>
      <w:r w:rsidR="00E43EDD">
        <w:rPr>
          <w:rFonts w:eastAsia="Times New Roman"/>
          <w:szCs w:val="24"/>
        </w:rPr>
        <w:t xml:space="preserve"> následující žádost</w:t>
      </w:r>
      <w:r w:rsidR="00346BCA">
        <w:rPr>
          <w:rFonts w:eastAsia="Times New Roman"/>
          <w:szCs w:val="24"/>
        </w:rPr>
        <w:t>i</w:t>
      </w:r>
      <w:r w:rsidR="001143F7">
        <w:rPr>
          <w:rFonts w:eastAsia="Times New Roman"/>
          <w:szCs w:val="24"/>
        </w:rPr>
        <w:t xml:space="preserve"> </w:t>
      </w:r>
      <w:r w:rsidR="00E43EDD" w:rsidRPr="00DE4B1E">
        <w:rPr>
          <w:rFonts w:eastAsia="Times New Roman"/>
          <w:szCs w:val="24"/>
        </w:rPr>
        <w:t xml:space="preserve">o poskytnutí </w:t>
      </w:r>
      <w:r w:rsidR="00185C90" w:rsidRPr="00185C90">
        <w:rPr>
          <w:rFonts w:eastAsia="Times New Roman"/>
          <w:szCs w:val="24"/>
        </w:rPr>
        <w:t>návratné finanční výpomoc</w:t>
      </w:r>
      <w:r w:rsidR="00A14095">
        <w:rPr>
          <w:rFonts w:eastAsia="Times New Roman"/>
          <w:szCs w:val="24"/>
        </w:rPr>
        <w:t>i</w:t>
      </w:r>
      <w:r w:rsidR="007D1050">
        <w:rPr>
          <w:rFonts w:eastAsia="Times New Roman"/>
          <w:szCs w:val="24"/>
        </w:rPr>
        <w:t xml:space="preserve"> (dále jen „NFV“)</w:t>
      </w:r>
      <w:r w:rsidR="00E43EDD" w:rsidRPr="00DE4B1E">
        <w:rPr>
          <w:rFonts w:eastAsia="Times New Roman"/>
          <w:szCs w:val="24"/>
        </w:rPr>
        <w:t>:</w:t>
      </w:r>
    </w:p>
    <w:p w:rsidR="008C2AB8" w:rsidRPr="004D426C" w:rsidRDefault="008C2AB8" w:rsidP="004A6731">
      <w:pPr>
        <w:pBdr>
          <w:bottom w:val="single" w:sz="6" w:space="1" w:color="auto"/>
        </w:pBdr>
        <w:tabs>
          <w:tab w:val="right" w:pos="9638"/>
        </w:tabs>
        <w:autoSpaceDE w:val="0"/>
        <w:autoSpaceDN w:val="0"/>
        <w:adjustRightInd w:val="0"/>
        <w:spacing w:after="120"/>
        <w:rPr>
          <w:color w:val="FF0000"/>
        </w:rPr>
      </w:pPr>
    </w:p>
    <w:p w:rsidR="006E2D97" w:rsidRDefault="007459D2" w:rsidP="006E2D97">
      <w:pPr>
        <w:pStyle w:val="Odstavecseseznamem"/>
        <w:numPr>
          <w:ilvl w:val="0"/>
          <w:numId w:val="12"/>
        </w:numPr>
        <w:tabs>
          <w:tab w:val="left" w:pos="1985"/>
        </w:tabs>
        <w:rPr>
          <w:b/>
        </w:rPr>
      </w:pPr>
      <w:r w:rsidRPr="008443DF">
        <w:rPr>
          <w:b/>
        </w:rPr>
        <w:t xml:space="preserve">Žadatel: </w:t>
      </w:r>
      <w:r w:rsidRPr="008443DF">
        <w:rPr>
          <w:b/>
        </w:rPr>
        <w:tab/>
      </w:r>
      <w:r w:rsidR="006E2D97">
        <w:rPr>
          <w:b/>
        </w:rPr>
        <w:t xml:space="preserve">Charita Hranice </w:t>
      </w:r>
    </w:p>
    <w:p w:rsidR="007459D2" w:rsidRPr="007A0C87" w:rsidRDefault="007A0C87" w:rsidP="007A0C87">
      <w:pPr>
        <w:tabs>
          <w:tab w:val="left" w:pos="1985"/>
        </w:tabs>
      </w:pPr>
      <w:r>
        <w:rPr>
          <w:b/>
        </w:rPr>
        <w:tab/>
      </w:r>
      <w:r w:rsidR="006E2D97" w:rsidRPr="007A0C87">
        <w:t>Purgešova 1399, 753 01 Hranice, IČO: 45180326</w:t>
      </w:r>
    </w:p>
    <w:p w:rsidR="007459D2" w:rsidRPr="00E872B9" w:rsidRDefault="007459D2" w:rsidP="007459D2">
      <w:pPr>
        <w:tabs>
          <w:tab w:val="left" w:pos="1985"/>
        </w:tabs>
        <w:spacing w:after="120"/>
        <w:ind w:left="1980" w:hanging="1980"/>
      </w:pPr>
      <w:r>
        <w:rPr>
          <w:b/>
        </w:rPr>
        <w:t xml:space="preserve">Název projektu: </w:t>
      </w:r>
      <w:r>
        <w:rPr>
          <w:b/>
        </w:rPr>
        <w:tab/>
      </w:r>
      <w:r w:rsidR="006E2D97" w:rsidRPr="007A0C87">
        <w:t>Projekt nákupu a rekonstrukce budovy Komenského 219 pro účely zajištění provozu služeb Charity Hranice</w:t>
      </w:r>
    </w:p>
    <w:p w:rsidR="007459D2" w:rsidRPr="001573CC" w:rsidRDefault="007459D2" w:rsidP="007459D2">
      <w:pPr>
        <w:tabs>
          <w:tab w:val="left" w:pos="1985"/>
        </w:tabs>
        <w:spacing w:after="120"/>
        <w:contextualSpacing/>
      </w:pPr>
      <w:r w:rsidRPr="001573CC">
        <w:rPr>
          <w:b/>
        </w:rPr>
        <w:t>Termín doručení:</w:t>
      </w:r>
      <w:r>
        <w:rPr>
          <w:b/>
        </w:rPr>
        <w:tab/>
        <w:t xml:space="preserve"> </w:t>
      </w:r>
      <w:r w:rsidR="007A0C87" w:rsidRPr="007A0C87">
        <w:t>03</w:t>
      </w:r>
      <w:r w:rsidRPr="007A0C87">
        <w:t>.</w:t>
      </w:r>
      <w:r w:rsidR="007A0C87" w:rsidRPr="007A0C87">
        <w:t>03</w:t>
      </w:r>
      <w:r w:rsidRPr="007A0C87">
        <w:t>.2023</w:t>
      </w:r>
      <w:r w:rsidRPr="001573CC">
        <w:t xml:space="preserve"> </w:t>
      </w:r>
      <w:r>
        <w:t>(DS</w:t>
      </w:r>
      <w:r w:rsidRPr="001573CC">
        <w:t>)</w:t>
      </w:r>
    </w:p>
    <w:p w:rsidR="007459D2" w:rsidRPr="001573CC" w:rsidRDefault="007459D2" w:rsidP="007459D2">
      <w:pPr>
        <w:tabs>
          <w:tab w:val="left" w:pos="1985"/>
        </w:tabs>
        <w:contextualSpacing/>
      </w:pPr>
    </w:p>
    <w:p w:rsidR="007459D2" w:rsidRPr="004A6731" w:rsidRDefault="007459D2" w:rsidP="007459D2">
      <w:pPr>
        <w:widowControl w:val="0"/>
        <w:autoSpaceDE w:val="0"/>
        <w:autoSpaceDN w:val="0"/>
        <w:adjustRightInd w:val="0"/>
        <w:spacing w:after="120"/>
      </w:pPr>
      <w:r w:rsidRPr="001573CC">
        <w:rPr>
          <w:b/>
        </w:rPr>
        <w:t xml:space="preserve">Stručný popis </w:t>
      </w:r>
      <w:r w:rsidRPr="007A0C87">
        <w:rPr>
          <w:b/>
        </w:rPr>
        <w:t>investičního</w:t>
      </w:r>
      <w:r w:rsidRPr="001F5BDF">
        <w:rPr>
          <w:b/>
        </w:rPr>
        <w:t xml:space="preserve"> projektu:</w:t>
      </w:r>
      <w:r w:rsidRPr="001573CC">
        <w:rPr>
          <w:b/>
        </w:rPr>
        <w:t xml:space="preserve"> </w:t>
      </w:r>
    </w:p>
    <w:p w:rsidR="006E2D97" w:rsidRDefault="004A6731" w:rsidP="006E2D97">
      <w:pPr>
        <w:autoSpaceDE w:val="0"/>
        <w:autoSpaceDN w:val="0"/>
        <w:adjustRightInd w:val="0"/>
        <w:spacing w:beforeLines="50"/>
      </w:pPr>
      <w:r w:rsidRPr="004A6731">
        <w:t xml:space="preserve">Nákup a rekonstrukce budovy Komenského </w:t>
      </w:r>
      <w:r w:rsidR="006E2D97">
        <w:t xml:space="preserve">č.p. </w:t>
      </w:r>
      <w:r w:rsidRPr="004A6731">
        <w:t>219 za účelem vybudování zázemí všech poskytovaných sociálních a zdravotních služeb a ostatní humanitární činnosti (charitní šatník, půjčovna kompenzačních pomůcek, potravinová pomoc atd.)</w:t>
      </w:r>
      <w:r w:rsidR="006E2D97">
        <w:t xml:space="preserve">. </w:t>
      </w:r>
      <w:r w:rsidR="006E2D97" w:rsidRPr="006E2D97">
        <w:t xml:space="preserve">Díky nákupu objektu </w:t>
      </w:r>
      <w:r w:rsidR="007A0C87">
        <w:t>a realizací</w:t>
      </w:r>
      <w:r w:rsidR="006E2D97" w:rsidRPr="006E2D97">
        <w:t xml:space="preserve"> jeho rekonstrukce vznikne ucelený prostor pro všechny sociální služby, které </w:t>
      </w:r>
      <w:r w:rsidR="006E2D97">
        <w:t xml:space="preserve">organizace </w:t>
      </w:r>
      <w:r w:rsidR="006E2D97" w:rsidRPr="006E2D97">
        <w:t>poskytuje v</w:t>
      </w:r>
      <w:r w:rsidR="006E2D97">
        <w:t xml:space="preserve"> Hranicích a jeho okolí. Získá se </w:t>
      </w:r>
      <w:r w:rsidR="006E2D97" w:rsidRPr="006E2D97">
        <w:t>tak stálý prostor s lepšími pracovními, kapacitními a bezpečnostními podmínkami pro kvalitní poskytování sociálních služeb bez nutnosti využívat pronajaté prostory. Plánované stavební úpravy a pořízení vybavení jsou naprosto nezbytné pro zajištění provozu daných služeb v objektu. Bez navržených úprav a vybavení by nebylo možné služby adekvátně poskytovat.</w:t>
      </w:r>
      <w:r w:rsidR="006E2D97">
        <w:t xml:space="preserve"> Dále také vznikne</w:t>
      </w:r>
      <w:r w:rsidR="006E2D97" w:rsidRPr="006E2D97">
        <w:t xml:space="preserve"> zázemí pro parkování služebních</w:t>
      </w:r>
      <w:r w:rsidR="007A0C87">
        <w:t xml:space="preserve"> </w:t>
      </w:r>
      <w:r w:rsidR="006E2D97" w:rsidRPr="006E2D97">
        <w:t xml:space="preserve">14 automobilů terénních služeb. </w:t>
      </w:r>
      <w:r w:rsidR="006E2D97">
        <w:t>K</w:t>
      </w:r>
      <w:r w:rsidR="006E2D97" w:rsidRPr="006E2D97">
        <w:t>lienti sociálních služeb vyřídí své požadavky a potřeby na jedno</w:t>
      </w:r>
      <w:r w:rsidR="00DF4877">
        <w:t>m</w:t>
      </w:r>
      <w:r w:rsidR="006E2D97" w:rsidRPr="006E2D97">
        <w:t xml:space="preserve"> místě.</w:t>
      </w:r>
    </w:p>
    <w:p w:rsidR="00A327A1" w:rsidRDefault="00A327A1" w:rsidP="00A327A1">
      <w:pPr>
        <w:autoSpaceDE w:val="0"/>
        <w:autoSpaceDN w:val="0"/>
        <w:adjustRightInd w:val="0"/>
        <w:spacing w:after="120" w:line="360" w:lineRule="auto"/>
        <w:rPr>
          <w:u w:val="single"/>
        </w:rPr>
      </w:pPr>
      <w:r>
        <w:rPr>
          <w:u w:val="single"/>
        </w:rPr>
        <w:t>NFV bude použita na:</w:t>
      </w:r>
    </w:p>
    <w:p w:rsidR="00A327A1" w:rsidRPr="00A327A1" w:rsidRDefault="00A327A1" w:rsidP="00A327A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lang w:eastAsia="en-US"/>
        </w:rPr>
      </w:pPr>
      <w:r w:rsidRPr="00A327A1">
        <w:rPr>
          <w:b/>
          <w:lang w:eastAsia="en-US"/>
        </w:rPr>
        <w:t>Nákup domu č. 219</w:t>
      </w:r>
      <w:r w:rsidRPr="00A327A1">
        <w:rPr>
          <w:lang w:eastAsia="en-US"/>
        </w:rPr>
        <w:t xml:space="preserve"> – objekt občanské vybavenosti, který je součástí pozemku parc. č. st. 3006 o výměře 624 m</w:t>
      </w:r>
      <w:r w:rsidRPr="00A327A1">
        <w:rPr>
          <w:vertAlign w:val="superscript"/>
          <w:lang w:eastAsia="en-US"/>
        </w:rPr>
        <w:t>2</w:t>
      </w:r>
      <w:r w:rsidRPr="00A327A1">
        <w:rPr>
          <w:lang w:eastAsia="en-US"/>
        </w:rPr>
        <w:t xml:space="preserve"> – zastavěná plocha a nádvoří, katastrální území Hranice 647683; obec Hranice, část obce Hranice I – Město, ulice Komenského;</w:t>
      </w:r>
    </w:p>
    <w:p w:rsidR="00A327A1" w:rsidRPr="00A327A1" w:rsidRDefault="00A327A1" w:rsidP="00A327A1">
      <w:pPr>
        <w:numPr>
          <w:ilvl w:val="0"/>
          <w:numId w:val="9"/>
        </w:numPr>
        <w:autoSpaceDE w:val="0"/>
        <w:autoSpaceDN w:val="0"/>
        <w:adjustRightInd w:val="0"/>
        <w:spacing w:before="0" w:after="120" w:line="240" w:lineRule="auto"/>
        <w:ind w:left="357" w:hanging="357"/>
        <w:contextualSpacing/>
        <w:jc w:val="left"/>
        <w:rPr>
          <w:lang w:eastAsia="en-US"/>
        </w:rPr>
      </w:pPr>
      <w:r w:rsidRPr="00A327A1">
        <w:rPr>
          <w:b/>
          <w:lang w:eastAsia="en-US"/>
        </w:rPr>
        <w:lastRenderedPageBreak/>
        <w:t xml:space="preserve">Nákup pozemků </w:t>
      </w:r>
      <w:r w:rsidRPr="00A327A1">
        <w:rPr>
          <w:lang w:eastAsia="en-US"/>
        </w:rPr>
        <w:t>v katastrálním území Hranice 647683 a obci Hranice, a to parc. č. st. 3006 o výměře 624 m</w:t>
      </w:r>
      <w:r w:rsidRPr="00A327A1">
        <w:rPr>
          <w:vertAlign w:val="superscript"/>
          <w:lang w:eastAsia="en-US"/>
        </w:rPr>
        <w:t>2</w:t>
      </w:r>
      <w:r w:rsidRPr="00A327A1">
        <w:rPr>
          <w:lang w:eastAsia="en-US"/>
        </w:rPr>
        <w:t xml:space="preserve"> – zastavěná plocha a nádvoří, parc. č .st. 3007 o výměře 38 m</w:t>
      </w:r>
      <w:r w:rsidRPr="00A327A1">
        <w:rPr>
          <w:vertAlign w:val="superscript"/>
          <w:lang w:eastAsia="en-US"/>
        </w:rPr>
        <w:t>2</w:t>
      </w:r>
      <w:r w:rsidRPr="00A327A1">
        <w:rPr>
          <w:lang w:eastAsia="en-US"/>
        </w:rPr>
        <w:t xml:space="preserve"> – zastavěná plocha a nádvoří, parc. č. 215/4 o výměře 2595 m</w:t>
      </w:r>
      <w:r w:rsidRPr="00A327A1">
        <w:rPr>
          <w:vertAlign w:val="superscript"/>
          <w:lang w:eastAsia="en-US"/>
        </w:rPr>
        <w:t>2</w:t>
      </w:r>
      <w:r w:rsidRPr="00A327A1">
        <w:rPr>
          <w:lang w:eastAsia="en-US"/>
        </w:rPr>
        <w:t xml:space="preserve"> – zahrada, parc. č. 215/5 o výměře 626 m</w:t>
      </w:r>
      <w:r w:rsidRPr="00A327A1">
        <w:rPr>
          <w:vertAlign w:val="superscript"/>
          <w:lang w:eastAsia="en-US"/>
        </w:rPr>
        <w:t>2</w:t>
      </w:r>
      <w:r w:rsidRPr="00A327A1">
        <w:rPr>
          <w:lang w:eastAsia="en-US"/>
        </w:rPr>
        <w:t xml:space="preserve"> – ostatní plocha (ostatní komunikace), parc. č. 215/9 o výměře 326 m</w:t>
      </w:r>
      <w:r w:rsidRPr="00A327A1">
        <w:rPr>
          <w:vertAlign w:val="superscript"/>
          <w:lang w:eastAsia="en-US"/>
        </w:rPr>
        <w:t>2</w:t>
      </w:r>
      <w:r w:rsidRPr="00A327A1">
        <w:rPr>
          <w:lang w:eastAsia="en-US"/>
        </w:rPr>
        <w:t xml:space="preserve"> – zahrada, parc. č. 215/7 o výměře 237 m</w:t>
      </w:r>
      <w:r w:rsidRPr="00A327A1">
        <w:rPr>
          <w:vertAlign w:val="superscript"/>
          <w:lang w:eastAsia="en-US"/>
        </w:rPr>
        <w:t>2</w:t>
      </w:r>
      <w:r w:rsidRPr="00A327A1">
        <w:rPr>
          <w:lang w:eastAsia="en-US"/>
        </w:rPr>
        <w:t xml:space="preserve"> – zahrada, parc. č. 2670 o výměře 10 m</w:t>
      </w:r>
      <w:r w:rsidRPr="00A327A1">
        <w:rPr>
          <w:vertAlign w:val="superscript"/>
          <w:lang w:eastAsia="en-US"/>
        </w:rPr>
        <w:t>2</w:t>
      </w:r>
      <w:r w:rsidRPr="00A327A1">
        <w:rPr>
          <w:lang w:eastAsia="en-US"/>
        </w:rPr>
        <w:t xml:space="preserve"> – ostatní plocha (jiná plocha). </w:t>
      </w:r>
    </w:p>
    <w:p w:rsidR="00A327A1" w:rsidRPr="00A327A1" w:rsidRDefault="00A327A1" w:rsidP="00A327A1">
      <w:pPr>
        <w:autoSpaceDE w:val="0"/>
        <w:autoSpaceDN w:val="0"/>
        <w:adjustRightInd w:val="0"/>
        <w:spacing w:after="120" w:line="240" w:lineRule="auto"/>
        <w:ind w:left="357"/>
        <w:contextualSpacing/>
        <w:rPr>
          <w:lang w:eastAsia="en-US"/>
        </w:rPr>
      </w:pPr>
      <w:r w:rsidRPr="00A327A1">
        <w:rPr>
          <w:lang w:eastAsia="en-US"/>
        </w:rPr>
        <w:t>Všechny výše uvedené věci nemovité jsou zapsány na LV č. 4008 v k. ú. Hranice, obec Hranice, v katastru nemovitostí u Katastrálního úřadu pro Olomoucký kraj, Katastrální pracoviště Hranice.</w:t>
      </w:r>
    </w:p>
    <w:p w:rsidR="00A327A1" w:rsidRPr="00A327A1" w:rsidRDefault="00A327A1" w:rsidP="00A327A1">
      <w:pPr>
        <w:numPr>
          <w:ilvl w:val="0"/>
          <w:numId w:val="9"/>
        </w:numPr>
        <w:autoSpaceDE w:val="0"/>
        <w:autoSpaceDN w:val="0"/>
        <w:adjustRightInd w:val="0"/>
        <w:spacing w:before="0" w:after="120" w:line="240" w:lineRule="auto"/>
        <w:ind w:left="357" w:hanging="357"/>
        <w:contextualSpacing/>
        <w:jc w:val="left"/>
        <w:rPr>
          <w:lang w:eastAsia="en-US"/>
        </w:rPr>
      </w:pPr>
      <w:r w:rsidRPr="00A327A1">
        <w:rPr>
          <w:b/>
          <w:lang w:eastAsia="en-US"/>
        </w:rPr>
        <w:t>Rekonstrukce domu č. 219</w:t>
      </w:r>
      <w:r w:rsidRPr="00A327A1">
        <w:rPr>
          <w:lang w:eastAsia="en-US"/>
        </w:rPr>
        <w:t xml:space="preserve"> (vybudování zázemí všech poskytovaných sociálních a zdravotních služeb a humanitární činnosti organizace včetně vybudování parkovacích míst pro služební vozidla)</w:t>
      </w:r>
    </w:p>
    <w:p w:rsidR="00A327A1" w:rsidRPr="00A327A1" w:rsidRDefault="00A327A1" w:rsidP="00A327A1">
      <w:pPr>
        <w:numPr>
          <w:ilvl w:val="0"/>
          <w:numId w:val="9"/>
        </w:numPr>
        <w:autoSpaceDE w:val="0"/>
        <w:autoSpaceDN w:val="0"/>
        <w:adjustRightInd w:val="0"/>
        <w:spacing w:before="240" w:after="240" w:line="240" w:lineRule="auto"/>
        <w:contextualSpacing/>
        <w:jc w:val="left"/>
        <w:rPr>
          <w:lang w:eastAsia="en-US"/>
        </w:rPr>
      </w:pPr>
      <w:r w:rsidRPr="00A327A1">
        <w:rPr>
          <w:b/>
          <w:lang w:eastAsia="en-US"/>
        </w:rPr>
        <w:t>Projektová dokumentace, vypracování Studie proveditelnosti, výběrové řízení, platby agentuře zpracovávající projekt</w:t>
      </w:r>
      <w:r w:rsidRPr="00A327A1">
        <w:rPr>
          <w:lang w:eastAsia="en-US"/>
        </w:rPr>
        <w:t>.</w:t>
      </w:r>
    </w:p>
    <w:p w:rsidR="007459D2" w:rsidRPr="00857AC5" w:rsidRDefault="00A327A1" w:rsidP="007459D2">
      <w:pPr>
        <w:autoSpaceDE w:val="0"/>
        <w:autoSpaceDN w:val="0"/>
        <w:adjustRightInd w:val="0"/>
        <w:spacing w:beforeLines="50"/>
        <w:rPr>
          <w:u w:val="single"/>
        </w:rPr>
      </w:pPr>
      <w:r>
        <w:t xml:space="preserve">     </w:t>
      </w:r>
    </w:p>
    <w:p w:rsidR="007459D2" w:rsidRPr="00680A43" w:rsidRDefault="007459D2" w:rsidP="007459D2">
      <w:pPr>
        <w:tabs>
          <w:tab w:val="right" w:pos="9638"/>
        </w:tabs>
        <w:autoSpaceDE w:val="0"/>
        <w:autoSpaceDN w:val="0"/>
        <w:adjustRightInd w:val="0"/>
        <w:spacing w:after="120"/>
        <w:rPr>
          <w:b/>
        </w:rPr>
      </w:pPr>
      <w:r w:rsidRPr="00680A43">
        <w:rPr>
          <w:b/>
        </w:rPr>
        <w:t xml:space="preserve">Výše požadované </w:t>
      </w:r>
      <w:r>
        <w:rPr>
          <w:b/>
        </w:rPr>
        <w:t>částky NFV</w:t>
      </w:r>
      <w:r w:rsidRPr="00680A43">
        <w:rPr>
          <w:b/>
        </w:rPr>
        <w:t xml:space="preserve">: </w:t>
      </w:r>
      <w:r w:rsidRPr="00680A43">
        <w:rPr>
          <w:b/>
        </w:rPr>
        <w:tab/>
      </w:r>
      <w:r w:rsidR="004A6731">
        <w:rPr>
          <w:b/>
        </w:rPr>
        <w:t xml:space="preserve">15 000 000 </w:t>
      </w:r>
      <w:r w:rsidRPr="00680A43">
        <w:rPr>
          <w:b/>
        </w:rPr>
        <w:t>Kč</w:t>
      </w:r>
    </w:p>
    <w:p w:rsidR="007459D2" w:rsidRDefault="007459D2" w:rsidP="007459D2">
      <w:pPr>
        <w:tabs>
          <w:tab w:val="right" w:pos="9638"/>
        </w:tabs>
        <w:autoSpaceDE w:val="0"/>
        <w:autoSpaceDN w:val="0"/>
        <w:adjustRightInd w:val="0"/>
        <w:spacing w:after="120"/>
      </w:pPr>
      <w:r>
        <w:t xml:space="preserve">Termín použití NFV: </w:t>
      </w:r>
      <w:r>
        <w:tab/>
      </w:r>
      <w:r w:rsidR="004A6731" w:rsidRPr="004A6731">
        <w:rPr>
          <w:b/>
        </w:rPr>
        <w:t>01.05.2</w:t>
      </w:r>
      <w:r w:rsidRPr="004A6731">
        <w:rPr>
          <w:b/>
        </w:rPr>
        <w:t>023</w:t>
      </w:r>
      <w:r>
        <w:rPr>
          <w:b/>
        </w:rPr>
        <w:t xml:space="preserve"> – </w:t>
      </w:r>
      <w:r w:rsidR="004A6731">
        <w:rPr>
          <w:b/>
        </w:rPr>
        <w:t>30.04</w:t>
      </w:r>
      <w:r w:rsidRPr="002D6555">
        <w:rPr>
          <w:b/>
        </w:rPr>
        <w:t>.202</w:t>
      </w:r>
      <w:r w:rsidR="004A6731">
        <w:rPr>
          <w:b/>
        </w:rPr>
        <w:t>4</w:t>
      </w:r>
    </w:p>
    <w:p w:rsidR="00C52835" w:rsidRDefault="00C52835" w:rsidP="008443DF">
      <w:pPr>
        <w:tabs>
          <w:tab w:val="right" w:pos="9638"/>
        </w:tabs>
        <w:autoSpaceDE w:val="0"/>
        <w:autoSpaceDN w:val="0"/>
        <w:adjustRightInd w:val="0"/>
        <w:spacing w:after="120"/>
        <w:rPr>
          <w:b/>
        </w:rPr>
      </w:pPr>
      <w:r w:rsidRPr="00680A43">
        <w:rPr>
          <w:b/>
        </w:rPr>
        <w:t xml:space="preserve">Výše </w:t>
      </w:r>
      <w:r>
        <w:rPr>
          <w:b/>
        </w:rPr>
        <w:t xml:space="preserve">poskytnuté </w:t>
      </w:r>
      <w:r w:rsidR="007D1050">
        <w:rPr>
          <w:b/>
        </w:rPr>
        <w:t>NFV</w:t>
      </w:r>
      <w:r w:rsidRPr="00680A43">
        <w:rPr>
          <w:b/>
        </w:rPr>
        <w:t>:</w:t>
      </w:r>
      <w:r w:rsidR="00C426C3">
        <w:rPr>
          <w:b/>
        </w:rPr>
        <w:t>*</w:t>
      </w:r>
      <w:r w:rsidRPr="00680A43">
        <w:rPr>
          <w:b/>
        </w:rPr>
        <w:t xml:space="preserve"> </w:t>
      </w:r>
      <w:r w:rsidRPr="00680A43">
        <w:rPr>
          <w:b/>
        </w:rPr>
        <w:tab/>
      </w:r>
      <w:r w:rsidR="004A6731">
        <w:rPr>
          <w:b/>
        </w:rPr>
        <w:t>5 000 000</w:t>
      </w:r>
      <w:r w:rsidRPr="00680A43">
        <w:rPr>
          <w:b/>
        </w:rPr>
        <w:t xml:space="preserve"> Kč</w:t>
      </w:r>
    </w:p>
    <w:p w:rsidR="00554161" w:rsidRPr="00346BCA" w:rsidRDefault="00554161" w:rsidP="00554161">
      <w:pPr>
        <w:spacing w:after="120"/>
        <w:ind w:left="142" w:hanging="142"/>
        <w:rPr>
          <w:i/>
        </w:rPr>
      </w:pPr>
      <w:r>
        <w:t>*(</w:t>
      </w:r>
      <w:r w:rsidRPr="00346BCA">
        <w:rPr>
          <w:i/>
        </w:rPr>
        <w:t xml:space="preserve">V souladu s projednaným materiálem: Podklad pro poradu vedení dne 02.05.2022 – návratné finanční výpomoci) </w:t>
      </w:r>
    </w:p>
    <w:p w:rsidR="007459D2" w:rsidRDefault="007459D2" w:rsidP="008443DF">
      <w:pPr>
        <w:tabs>
          <w:tab w:val="right" w:pos="9638"/>
        </w:tabs>
        <w:spacing w:after="120"/>
        <w:contextualSpacing/>
        <w:rPr>
          <w:u w:val="single"/>
        </w:rPr>
      </w:pPr>
    </w:p>
    <w:p w:rsidR="00346BCA" w:rsidRDefault="00346BCA" w:rsidP="008C2AB8">
      <w:pPr>
        <w:pBdr>
          <w:bottom w:val="single" w:sz="6" w:space="1" w:color="auto"/>
        </w:pBdr>
        <w:tabs>
          <w:tab w:val="right" w:pos="9638"/>
        </w:tabs>
        <w:spacing w:after="120"/>
        <w:contextualSpacing/>
        <w:rPr>
          <w:b/>
        </w:rPr>
      </w:pPr>
      <w:r w:rsidRPr="008C2AB8">
        <w:t xml:space="preserve">Termín vrácení </w:t>
      </w:r>
      <w:r w:rsidR="007D1050" w:rsidRPr="008C2AB8">
        <w:t>NFV</w:t>
      </w:r>
      <w:r w:rsidRPr="008C2AB8">
        <w:t xml:space="preserve">: </w:t>
      </w:r>
      <w:r w:rsidRPr="008C2AB8">
        <w:tab/>
        <w:t>(jednorázově)</w:t>
      </w:r>
      <w:r w:rsidR="00A327A1">
        <w:t>, nejpozději</w:t>
      </w:r>
      <w:r w:rsidRPr="008C2AB8">
        <w:t xml:space="preserve"> </w:t>
      </w:r>
      <w:r w:rsidR="004A6731" w:rsidRPr="008C2AB8">
        <w:rPr>
          <w:b/>
        </w:rPr>
        <w:t>30.04.</w:t>
      </w:r>
      <w:r w:rsidRPr="008C2AB8">
        <w:rPr>
          <w:b/>
        </w:rPr>
        <w:t>202</w:t>
      </w:r>
      <w:r w:rsidR="004A6731" w:rsidRPr="008C2AB8">
        <w:rPr>
          <w:b/>
        </w:rPr>
        <w:t>4</w:t>
      </w:r>
      <w:r w:rsidRPr="008C2AB8">
        <w:rPr>
          <w:b/>
        </w:rPr>
        <w:t xml:space="preserve"> </w:t>
      </w:r>
      <w:r w:rsidR="00477F69" w:rsidRPr="008C2AB8">
        <w:rPr>
          <w:b/>
        </w:rPr>
        <w:t>–</w:t>
      </w:r>
      <w:r w:rsidRPr="008C2AB8">
        <w:rPr>
          <w:b/>
        </w:rPr>
        <w:t xml:space="preserve"> </w:t>
      </w:r>
      <w:r w:rsidR="004A6731" w:rsidRPr="008C2AB8">
        <w:rPr>
          <w:b/>
        </w:rPr>
        <w:t>5 000</w:t>
      </w:r>
      <w:r w:rsidR="00477F69" w:rsidRPr="008C2AB8">
        <w:rPr>
          <w:b/>
        </w:rPr>
        <w:t xml:space="preserve"> 000</w:t>
      </w:r>
      <w:r w:rsidRPr="008C2AB8">
        <w:rPr>
          <w:b/>
        </w:rPr>
        <w:t xml:space="preserve"> Kč</w:t>
      </w:r>
    </w:p>
    <w:p w:rsidR="00A1015E" w:rsidRPr="00A1015E" w:rsidRDefault="00A1015E" w:rsidP="00A1015E">
      <w:pPr>
        <w:spacing w:before="0" w:after="120" w:line="240" w:lineRule="auto"/>
        <w:rPr>
          <w:szCs w:val="24"/>
          <w:lang w:eastAsia="en-US"/>
        </w:rPr>
      </w:pPr>
      <w:r w:rsidRPr="00A1015E">
        <w:rPr>
          <w:szCs w:val="24"/>
          <w:lang w:eastAsia="en-US"/>
        </w:rPr>
        <w:t xml:space="preserve">Příjemce je povinen vrátit poskytovateli NFV do </w:t>
      </w:r>
      <w:r>
        <w:rPr>
          <w:szCs w:val="24"/>
          <w:lang w:eastAsia="en-US"/>
        </w:rPr>
        <w:t>6</w:t>
      </w:r>
      <w:r w:rsidRPr="00A1015E">
        <w:rPr>
          <w:szCs w:val="24"/>
          <w:lang w:eastAsia="en-US"/>
        </w:rPr>
        <w:t>0 kalendářních dnů ode dne, kdy mu bude proplacena dotace na financování podporované aktivity, nebo kdy získá jiný zdroj pro financování podporované aktivity v plné výši poskytnuté NFV, nejpozději však do 30.04.2024, a to na účet poskytovatele uvedený v záhlaví této smlouvy. NFV se pro účely této smlouvy považuje za vrácenou dnem jejího připsání na účet poskytovatele.</w:t>
      </w:r>
    </w:p>
    <w:p w:rsidR="00A1015E" w:rsidRDefault="00A1015E" w:rsidP="008C2AB8">
      <w:pPr>
        <w:pBdr>
          <w:bottom w:val="single" w:sz="6" w:space="1" w:color="auto"/>
        </w:pBdr>
        <w:tabs>
          <w:tab w:val="right" w:pos="9638"/>
        </w:tabs>
        <w:spacing w:after="120"/>
        <w:contextualSpacing/>
        <w:rPr>
          <w:b/>
        </w:rPr>
      </w:pPr>
    </w:p>
    <w:p w:rsidR="00A1015E" w:rsidRDefault="00A1015E" w:rsidP="008C2AB8">
      <w:pPr>
        <w:pBdr>
          <w:bottom w:val="single" w:sz="6" w:space="1" w:color="auto"/>
        </w:pBdr>
        <w:tabs>
          <w:tab w:val="right" w:pos="9638"/>
        </w:tabs>
        <w:spacing w:after="120"/>
        <w:contextualSpacing/>
        <w:rPr>
          <w:b/>
        </w:rPr>
      </w:pPr>
    </w:p>
    <w:p w:rsidR="00DF4877" w:rsidRPr="008C2AB8" w:rsidRDefault="00DF4877" w:rsidP="008C2AB8">
      <w:pPr>
        <w:tabs>
          <w:tab w:val="right" w:pos="9638"/>
        </w:tabs>
        <w:spacing w:after="120"/>
        <w:contextualSpacing/>
      </w:pPr>
    </w:p>
    <w:p w:rsidR="007A0C87" w:rsidRDefault="007A0C87" w:rsidP="007A0C87">
      <w:pPr>
        <w:pStyle w:val="Odstavecseseznamem"/>
        <w:numPr>
          <w:ilvl w:val="0"/>
          <w:numId w:val="12"/>
        </w:numPr>
        <w:tabs>
          <w:tab w:val="left" w:pos="1985"/>
        </w:tabs>
        <w:rPr>
          <w:b/>
        </w:rPr>
      </w:pPr>
      <w:r w:rsidRPr="008443DF">
        <w:rPr>
          <w:b/>
        </w:rPr>
        <w:t xml:space="preserve">Žadatel: </w:t>
      </w:r>
      <w:r w:rsidRPr="008443DF">
        <w:rPr>
          <w:b/>
        </w:rPr>
        <w:tab/>
      </w:r>
      <w:r>
        <w:rPr>
          <w:b/>
        </w:rPr>
        <w:t xml:space="preserve">Charita Hranice </w:t>
      </w:r>
    </w:p>
    <w:p w:rsidR="007A0C87" w:rsidRPr="007A0C87" w:rsidRDefault="007A0C87" w:rsidP="007A0C87">
      <w:pPr>
        <w:tabs>
          <w:tab w:val="left" w:pos="1985"/>
        </w:tabs>
      </w:pPr>
      <w:r>
        <w:rPr>
          <w:b/>
        </w:rPr>
        <w:tab/>
      </w:r>
      <w:r w:rsidRPr="007A0C87">
        <w:t>Purgešova 1399, 753 01 Hranice, IČO: 45180326</w:t>
      </w:r>
    </w:p>
    <w:p w:rsidR="007A0C87" w:rsidRPr="00E872B9" w:rsidRDefault="007A0C87" w:rsidP="007A0C87">
      <w:pPr>
        <w:tabs>
          <w:tab w:val="left" w:pos="1985"/>
        </w:tabs>
        <w:spacing w:after="120"/>
        <w:ind w:left="1980" w:hanging="1980"/>
      </w:pPr>
      <w:r>
        <w:rPr>
          <w:b/>
        </w:rPr>
        <w:t xml:space="preserve">Název projektu: </w:t>
      </w:r>
      <w:r>
        <w:rPr>
          <w:b/>
        </w:rPr>
        <w:tab/>
      </w:r>
      <w:r w:rsidRPr="007A0C87">
        <w:t>Projekt nákupu nízkoemisních automobilů</w:t>
      </w:r>
    </w:p>
    <w:p w:rsidR="007A0C87" w:rsidRPr="001573CC" w:rsidRDefault="007A0C87" w:rsidP="007A0C87">
      <w:pPr>
        <w:tabs>
          <w:tab w:val="left" w:pos="1985"/>
        </w:tabs>
        <w:spacing w:after="120"/>
        <w:contextualSpacing/>
      </w:pPr>
      <w:r w:rsidRPr="001573CC">
        <w:rPr>
          <w:b/>
        </w:rPr>
        <w:t>Termín doručení:</w:t>
      </w:r>
      <w:r>
        <w:rPr>
          <w:b/>
        </w:rPr>
        <w:tab/>
        <w:t xml:space="preserve"> </w:t>
      </w:r>
      <w:r w:rsidRPr="007A0C87">
        <w:t>03.03.2023</w:t>
      </w:r>
      <w:r w:rsidRPr="001573CC">
        <w:t xml:space="preserve"> </w:t>
      </w:r>
      <w:r>
        <w:t>(DS</w:t>
      </w:r>
      <w:r w:rsidRPr="001573CC">
        <w:t>)</w:t>
      </w:r>
    </w:p>
    <w:p w:rsidR="007A0C87" w:rsidRDefault="007A0C87" w:rsidP="007A0C87">
      <w:pPr>
        <w:tabs>
          <w:tab w:val="left" w:pos="1985"/>
        </w:tabs>
        <w:contextualSpacing/>
      </w:pPr>
    </w:p>
    <w:p w:rsidR="007A0C87" w:rsidRPr="004A6731" w:rsidRDefault="007A0C87" w:rsidP="007A0C87">
      <w:pPr>
        <w:widowControl w:val="0"/>
        <w:autoSpaceDE w:val="0"/>
        <w:autoSpaceDN w:val="0"/>
        <w:adjustRightInd w:val="0"/>
        <w:spacing w:after="120"/>
      </w:pPr>
      <w:r w:rsidRPr="001573CC">
        <w:rPr>
          <w:b/>
        </w:rPr>
        <w:t xml:space="preserve">Stručný popis </w:t>
      </w:r>
      <w:r w:rsidRPr="007A0C87">
        <w:rPr>
          <w:b/>
        </w:rPr>
        <w:t>investičního</w:t>
      </w:r>
      <w:r w:rsidRPr="001F5BDF">
        <w:rPr>
          <w:b/>
        </w:rPr>
        <w:t xml:space="preserve"> projektu:</w:t>
      </w:r>
      <w:r w:rsidRPr="001573CC">
        <w:rPr>
          <w:b/>
        </w:rPr>
        <w:t xml:space="preserve"> </w:t>
      </w:r>
    </w:p>
    <w:p w:rsidR="007A0C87" w:rsidRDefault="007A0C87" w:rsidP="007A0C87">
      <w:pPr>
        <w:autoSpaceDE w:val="0"/>
        <w:autoSpaceDN w:val="0"/>
        <w:adjustRightInd w:val="0"/>
        <w:spacing w:beforeLines="50"/>
      </w:pPr>
      <w:r w:rsidRPr="007A0C87">
        <w:t>Obnova vozového parku sociálních služeb Charity Hranice. Záměrem projektu je výměna starých a opotřebovaných automobilů Charity Hranice za nová nízkoemisní vozidla. Dojde tím ke zvýšení kvality a bezpečnosti poskytovaných sociálních služeb, ke snížení nákladů na servis vozového parku Charity Hranice a současně projekt cíleně přispěje k ochraně životního prostředí.</w:t>
      </w:r>
      <w:r w:rsidR="000849B8">
        <w:t xml:space="preserve"> </w:t>
      </w:r>
      <w:r w:rsidR="000849B8" w:rsidRPr="000849B8">
        <w:t xml:space="preserve">Jedná se o výměnu celkem 13 starých a opotřebovaných automobilů. </w:t>
      </w:r>
      <w:r w:rsidR="000849B8" w:rsidRPr="000849B8">
        <w:lastRenderedPageBreak/>
        <w:t>Celková cena nových automobilů je 10 mil Kč. Projekt bude realizován do konce roku 2023. Projekt řeší problematiku zajištění bezpečné dopravy pracovníků Charity Hranice ke klientům sociálních služeb.</w:t>
      </w:r>
    </w:p>
    <w:p w:rsidR="00A327A1" w:rsidRDefault="00A327A1" w:rsidP="00A327A1">
      <w:pPr>
        <w:spacing w:before="0" w:after="120" w:line="240" w:lineRule="auto"/>
        <w:rPr>
          <w:u w:val="single"/>
        </w:rPr>
      </w:pPr>
    </w:p>
    <w:p w:rsidR="00A327A1" w:rsidRPr="00A327A1" w:rsidRDefault="007A0C87" w:rsidP="00A327A1">
      <w:pPr>
        <w:spacing w:before="0" w:after="120" w:line="240" w:lineRule="auto"/>
        <w:rPr>
          <w:szCs w:val="24"/>
          <w:lang w:eastAsia="en-US"/>
        </w:rPr>
      </w:pPr>
      <w:r w:rsidRPr="00857AC5">
        <w:rPr>
          <w:u w:val="single"/>
        </w:rPr>
        <w:t>NVF bud</w:t>
      </w:r>
      <w:r w:rsidR="00A327A1">
        <w:rPr>
          <w:u w:val="single"/>
        </w:rPr>
        <w:t>e použita</w:t>
      </w:r>
      <w:r w:rsidRPr="00857AC5">
        <w:rPr>
          <w:u w:val="single"/>
        </w:rPr>
        <w:t>:</w:t>
      </w:r>
      <w:r>
        <w:t xml:space="preserve"> </w:t>
      </w:r>
      <w:r w:rsidR="00A327A1" w:rsidRPr="00A327A1">
        <w:rPr>
          <w:b/>
          <w:szCs w:val="24"/>
          <w:lang w:eastAsia="en-US"/>
        </w:rPr>
        <w:t xml:space="preserve">na úhradu nákupu 13 ks nízkoemisních automobilů v tomto zamýšleném provedení: 6 ks vozidel tov. zn. Toyota Yaris hybrid, 1 ks vozidla tov. zn. Peugeot e-Rifter, 1 ks vozidla tov. zn. Peugeot e-Traveller, 5 ks vozidel typu plug-in hybrid (PHEV). </w:t>
      </w:r>
    </w:p>
    <w:p w:rsidR="007A0C87" w:rsidRPr="00680A43" w:rsidRDefault="007A0C87" w:rsidP="007A0C87">
      <w:pPr>
        <w:tabs>
          <w:tab w:val="right" w:pos="9638"/>
        </w:tabs>
        <w:autoSpaceDE w:val="0"/>
        <w:autoSpaceDN w:val="0"/>
        <w:adjustRightInd w:val="0"/>
        <w:spacing w:after="120"/>
        <w:rPr>
          <w:b/>
        </w:rPr>
      </w:pPr>
      <w:r w:rsidRPr="00680A43">
        <w:rPr>
          <w:b/>
        </w:rPr>
        <w:t xml:space="preserve">Výše požadované </w:t>
      </w:r>
      <w:r>
        <w:rPr>
          <w:b/>
        </w:rPr>
        <w:t>částky NFV</w:t>
      </w:r>
      <w:r w:rsidRPr="00680A43">
        <w:rPr>
          <w:b/>
        </w:rPr>
        <w:t xml:space="preserve">: </w:t>
      </w:r>
      <w:r w:rsidRPr="00680A43">
        <w:rPr>
          <w:b/>
        </w:rPr>
        <w:tab/>
      </w:r>
      <w:r w:rsidR="000849B8">
        <w:rPr>
          <w:b/>
        </w:rPr>
        <w:t>10</w:t>
      </w:r>
      <w:r>
        <w:rPr>
          <w:b/>
        </w:rPr>
        <w:t xml:space="preserve"> 000 000 </w:t>
      </w:r>
      <w:r w:rsidRPr="00680A43">
        <w:rPr>
          <w:b/>
        </w:rPr>
        <w:t>Kč</w:t>
      </w:r>
    </w:p>
    <w:p w:rsidR="007A0C87" w:rsidRDefault="007A0C87" w:rsidP="007A0C87">
      <w:pPr>
        <w:tabs>
          <w:tab w:val="right" w:pos="9638"/>
        </w:tabs>
        <w:autoSpaceDE w:val="0"/>
        <w:autoSpaceDN w:val="0"/>
        <w:adjustRightInd w:val="0"/>
        <w:spacing w:after="120"/>
      </w:pPr>
      <w:r>
        <w:t xml:space="preserve">Termín použití NFV: </w:t>
      </w:r>
      <w:r>
        <w:tab/>
      </w:r>
      <w:r w:rsidRPr="004A6731">
        <w:rPr>
          <w:b/>
        </w:rPr>
        <w:t>01.05.2023</w:t>
      </w:r>
      <w:r>
        <w:rPr>
          <w:b/>
        </w:rPr>
        <w:t xml:space="preserve"> – 30.04</w:t>
      </w:r>
      <w:r w:rsidRPr="002D6555">
        <w:rPr>
          <w:b/>
        </w:rPr>
        <w:t>.202</w:t>
      </w:r>
      <w:r>
        <w:rPr>
          <w:b/>
        </w:rPr>
        <w:t>4</w:t>
      </w:r>
    </w:p>
    <w:p w:rsidR="007A0C87" w:rsidRDefault="007A0C87" w:rsidP="007A0C87">
      <w:pPr>
        <w:tabs>
          <w:tab w:val="right" w:pos="9638"/>
        </w:tabs>
        <w:autoSpaceDE w:val="0"/>
        <w:autoSpaceDN w:val="0"/>
        <w:adjustRightInd w:val="0"/>
        <w:spacing w:after="120"/>
        <w:rPr>
          <w:b/>
        </w:rPr>
      </w:pPr>
      <w:r w:rsidRPr="00680A43">
        <w:rPr>
          <w:b/>
        </w:rPr>
        <w:t xml:space="preserve">Výše </w:t>
      </w:r>
      <w:r>
        <w:rPr>
          <w:b/>
        </w:rPr>
        <w:t>poskytnuté NFV</w:t>
      </w:r>
      <w:r w:rsidRPr="00680A43">
        <w:rPr>
          <w:b/>
        </w:rPr>
        <w:t xml:space="preserve">: </w:t>
      </w:r>
      <w:r>
        <w:rPr>
          <w:b/>
        </w:rPr>
        <w:t>*</w:t>
      </w:r>
      <w:r w:rsidRPr="00680A43">
        <w:rPr>
          <w:b/>
        </w:rPr>
        <w:tab/>
      </w:r>
      <w:r>
        <w:rPr>
          <w:b/>
        </w:rPr>
        <w:t>5 000 000</w:t>
      </w:r>
      <w:r w:rsidRPr="00680A43">
        <w:rPr>
          <w:b/>
        </w:rPr>
        <w:t xml:space="preserve"> Kč</w:t>
      </w:r>
    </w:p>
    <w:p w:rsidR="007A0C87" w:rsidRPr="00346BCA" w:rsidRDefault="007A0C87" w:rsidP="007A0C87">
      <w:pPr>
        <w:spacing w:after="120"/>
        <w:ind w:left="142" w:hanging="142"/>
        <w:rPr>
          <w:i/>
        </w:rPr>
      </w:pPr>
      <w:r>
        <w:t>*(</w:t>
      </w:r>
      <w:r w:rsidRPr="00346BCA">
        <w:rPr>
          <w:i/>
        </w:rPr>
        <w:t xml:space="preserve">V souladu s projednaným materiálem: Podklad pro poradu vedení dne 02.05.2022 – návratné finanční výpomoci) </w:t>
      </w:r>
    </w:p>
    <w:p w:rsidR="007A0C87" w:rsidRDefault="007A0C87" w:rsidP="007A0C87">
      <w:pPr>
        <w:tabs>
          <w:tab w:val="right" w:pos="9638"/>
        </w:tabs>
        <w:spacing w:after="120"/>
        <w:contextualSpacing/>
        <w:rPr>
          <w:u w:val="single"/>
        </w:rPr>
      </w:pPr>
    </w:p>
    <w:p w:rsidR="007A0C87" w:rsidRPr="007D1050" w:rsidRDefault="007A0C87" w:rsidP="007A0C87">
      <w:pPr>
        <w:tabs>
          <w:tab w:val="right" w:pos="9638"/>
        </w:tabs>
        <w:spacing w:after="120"/>
        <w:contextualSpacing/>
        <w:rPr>
          <w:u w:val="single"/>
        </w:rPr>
      </w:pPr>
      <w:r w:rsidRPr="007D1050">
        <w:rPr>
          <w:u w:val="single"/>
        </w:rPr>
        <w:t xml:space="preserve">Termín vrácení </w:t>
      </w:r>
      <w:r>
        <w:rPr>
          <w:u w:val="single"/>
        </w:rPr>
        <w:t>NFV</w:t>
      </w:r>
      <w:r w:rsidRPr="007D1050">
        <w:rPr>
          <w:u w:val="single"/>
        </w:rPr>
        <w:t xml:space="preserve">: </w:t>
      </w:r>
      <w:r w:rsidRPr="007D1050">
        <w:rPr>
          <w:u w:val="single"/>
        </w:rPr>
        <w:tab/>
        <w:t>(jednorázově)</w:t>
      </w:r>
      <w:r w:rsidR="00A327A1">
        <w:rPr>
          <w:u w:val="single"/>
        </w:rPr>
        <w:t>, nejpozději</w:t>
      </w:r>
      <w:r w:rsidRPr="007D1050">
        <w:rPr>
          <w:u w:val="single"/>
        </w:rPr>
        <w:t xml:space="preserve"> </w:t>
      </w:r>
      <w:r>
        <w:rPr>
          <w:b/>
          <w:u w:val="single"/>
        </w:rPr>
        <w:t>30.04.</w:t>
      </w:r>
      <w:r w:rsidRPr="007D1050">
        <w:rPr>
          <w:b/>
          <w:u w:val="single"/>
        </w:rPr>
        <w:t>202</w:t>
      </w:r>
      <w:r>
        <w:rPr>
          <w:b/>
          <w:u w:val="single"/>
        </w:rPr>
        <w:t>4</w:t>
      </w:r>
      <w:r w:rsidRPr="007D1050">
        <w:rPr>
          <w:b/>
          <w:u w:val="single"/>
        </w:rPr>
        <w:t xml:space="preserve"> </w:t>
      </w:r>
      <w:r>
        <w:rPr>
          <w:b/>
          <w:u w:val="single"/>
        </w:rPr>
        <w:t>–</w:t>
      </w:r>
      <w:r w:rsidRPr="007D1050">
        <w:rPr>
          <w:b/>
          <w:u w:val="single"/>
        </w:rPr>
        <w:t xml:space="preserve"> </w:t>
      </w:r>
      <w:r>
        <w:rPr>
          <w:b/>
          <w:u w:val="single"/>
        </w:rPr>
        <w:t>5 000 000</w:t>
      </w:r>
      <w:r w:rsidRPr="007D1050">
        <w:rPr>
          <w:b/>
          <w:u w:val="single"/>
        </w:rPr>
        <w:t xml:space="preserve"> Kč</w:t>
      </w:r>
    </w:p>
    <w:p w:rsidR="00A1015E" w:rsidRPr="00A1015E" w:rsidRDefault="00A1015E" w:rsidP="00A1015E">
      <w:pPr>
        <w:spacing w:before="0" w:after="120" w:line="240" w:lineRule="auto"/>
        <w:rPr>
          <w:szCs w:val="24"/>
          <w:lang w:eastAsia="en-US"/>
        </w:rPr>
      </w:pPr>
      <w:r w:rsidRPr="00A1015E">
        <w:rPr>
          <w:szCs w:val="24"/>
          <w:lang w:eastAsia="en-US"/>
        </w:rPr>
        <w:t xml:space="preserve">Příjemce je povinen vrátit poskytovateli NFV do </w:t>
      </w:r>
      <w:r>
        <w:rPr>
          <w:szCs w:val="24"/>
          <w:lang w:eastAsia="en-US"/>
        </w:rPr>
        <w:t>6</w:t>
      </w:r>
      <w:r w:rsidRPr="00A1015E">
        <w:rPr>
          <w:szCs w:val="24"/>
          <w:lang w:eastAsia="en-US"/>
        </w:rPr>
        <w:t>0 kalendářních dnů ode dne, kdy mu bude proplacena dotace na financování podporované aktivity, nebo kdy získá jiný zdroj pro financování podporované aktivity v plné výši poskytnuté NFV, nejpozději však do 30.04.2024, a to na účet poskytovatele uvedený v záhlaví této smlouvy. NFV se pro účely této smlouvy považuje za vrácenou dnem jejího připsání na účet poskytovatele.</w:t>
      </w:r>
    </w:p>
    <w:p w:rsidR="003D79D2" w:rsidRPr="00A1015E" w:rsidRDefault="000849B8" w:rsidP="007A15A1">
      <w:pPr>
        <w:tabs>
          <w:tab w:val="right" w:pos="9638"/>
        </w:tabs>
        <w:autoSpaceDE w:val="0"/>
        <w:autoSpaceDN w:val="0"/>
        <w:adjustRightInd w:val="0"/>
        <w:spacing w:beforeLines="50"/>
        <w:rPr>
          <w:b/>
        </w:rPr>
      </w:pPr>
      <w:r w:rsidRPr="00A1015E">
        <w:rPr>
          <w:b/>
        </w:rPr>
        <w:t>NFV budou</w:t>
      </w:r>
      <w:r w:rsidR="004C03DB" w:rsidRPr="00A1015E">
        <w:rPr>
          <w:b/>
        </w:rPr>
        <w:t xml:space="preserve"> financován</w:t>
      </w:r>
      <w:r w:rsidR="00DF4877" w:rsidRPr="00A1015E">
        <w:rPr>
          <w:b/>
        </w:rPr>
        <w:t>y</w:t>
      </w:r>
      <w:r w:rsidR="004C03DB" w:rsidRPr="00A1015E">
        <w:rPr>
          <w:b/>
        </w:rPr>
        <w:t xml:space="preserve"> z</w:t>
      </w:r>
      <w:r w:rsidR="00A327A1" w:rsidRPr="00A1015E">
        <w:rPr>
          <w:b/>
        </w:rPr>
        <w:t> rozpočtu OSV – UZ 410</w:t>
      </w:r>
    </w:p>
    <w:p w:rsidR="008A161C" w:rsidRPr="00AF1FB6" w:rsidRDefault="00A327A1" w:rsidP="007A15A1">
      <w:pPr>
        <w:pBdr>
          <w:bottom w:val="single" w:sz="4" w:space="1" w:color="auto"/>
        </w:pBdr>
        <w:spacing w:before="600" w:after="360" w:line="264" w:lineRule="auto"/>
        <w:rPr>
          <w:b/>
        </w:rPr>
      </w:pPr>
      <w:r>
        <w:rPr>
          <w:b/>
        </w:rPr>
        <w:t>N</w:t>
      </w:r>
      <w:r w:rsidR="005616A5">
        <w:rPr>
          <w:b/>
        </w:rPr>
        <w:t>ávrh usnesení</w:t>
      </w:r>
    </w:p>
    <w:p w:rsidR="006B56DB" w:rsidRPr="00AD51BF" w:rsidRDefault="006B56DB" w:rsidP="006B56DB">
      <w:pPr>
        <w:pStyle w:val="Zkladntextodsazendek"/>
        <w:spacing w:before="240" w:line="264" w:lineRule="auto"/>
        <w:ind w:firstLine="0"/>
        <w:rPr>
          <w:b/>
        </w:rPr>
      </w:pPr>
      <w:r w:rsidRPr="00356530">
        <w:rPr>
          <w:b/>
        </w:rPr>
        <w:t>R</w:t>
      </w:r>
      <w:r>
        <w:rPr>
          <w:b/>
        </w:rPr>
        <w:t xml:space="preserve">ada Olomouckého kraje </w:t>
      </w:r>
      <w:r w:rsidRPr="00356530">
        <w:rPr>
          <w:b/>
        </w:rPr>
        <w:t>projednala výše uvedený materiál na své schůzi dne 2</w:t>
      </w:r>
      <w:r>
        <w:rPr>
          <w:b/>
        </w:rPr>
        <w:t>7</w:t>
      </w:r>
      <w:r w:rsidRPr="00356530">
        <w:rPr>
          <w:b/>
        </w:rPr>
        <w:t>.</w:t>
      </w:r>
      <w:r>
        <w:rPr>
          <w:b/>
        </w:rPr>
        <w:t xml:space="preserve"> 03</w:t>
      </w:r>
      <w:r w:rsidRPr="00356530">
        <w:rPr>
          <w:b/>
        </w:rPr>
        <w:t>.</w:t>
      </w:r>
      <w:r>
        <w:rPr>
          <w:b/>
        </w:rPr>
        <w:t xml:space="preserve"> </w:t>
      </w:r>
      <w:r w:rsidRPr="00356530">
        <w:rPr>
          <w:b/>
        </w:rPr>
        <w:t>202</w:t>
      </w:r>
      <w:r>
        <w:rPr>
          <w:b/>
        </w:rPr>
        <w:t>3</w:t>
      </w:r>
      <w:r w:rsidRPr="00356530">
        <w:rPr>
          <w:b/>
        </w:rPr>
        <w:t xml:space="preserve"> a</w:t>
      </w:r>
      <w:r>
        <w:rPr>
          <w:b/>
        </w:rPr>
        <w:t xml:space="preserve"> svým usnesením č. </w:t>
      </w:r>
      <w:r w:rsidRPr="008C5267">
        <w:rPr>
          <w:b/>
        </w:rPr>
        <w:t>UR/</w:t>
      </w:r>
      <w:r>
        <w:rPr>
          <w:b/>
        </w:rPr>
        <w:t>78</w:t>
      </w:r>
      <w:r w:rsidRPr="008C5267">
        <w:rPr>
          <w:b/>
        </w:rPr>
        <w:t>/</w:t>
      </w:r>
      <w:r>
        <w:rPr>
          <w:b/>
        </w:rPr>
        <w:t>47</w:t>
      </w:r>
      <w:r w:rsidRPr="008C5267">
        <w:rPr>
          <w:b/>
        </w:rPr>
        <w:t>/202</w:t>
      </w:r>
      <w:r>
        <w:rPr>
          <w:b/>
        </w:rPr>
        <w:t>3</w:t>
      </w:r>
      <w:r w:rsidRPr="008C5267">
        <w:rPr>
          <w:b/>
        </w:rPr>
        <w:t xml:space="preserve"> navrhuje</w:t>
      </w:r>
      <w:r w:rsidRPr="00356530">
        <w:rPr>
          <w:b/>
        </w:rPr>
        <w:t xml:space="preserve"> Z</w:t>
      </w:r>
      <w:r>
        <w:rPr>
          <w:b/>
        </w:rPr>
        <w:t xml:space="preserve">astupitelstvu Olomouckého kraje </w:t>
      </w:r>
      <w:r w:rsidRPr="00356530">
        <w:rPr>
          <w:b/>
        </w:rPr>
        <w:t>přijmout usnesení v tomto znění</w:t>
      </w:r>
      <w:r w:rsidRPr="00AD51BF">
        <w:rPr>
          <w:b/>
        </w:rPr>
        <w:t>:</w:t>
      </w:r>
    </w:p>
    <w:p w:rsidR="006B56DB" w:rsidRDefault="006B56DB" w:rsidP="006B56DB">
      <w:pPr>
        <w:pStyle w:val="Zkladntextodsazendek"/>
        <w:spacing w:before="240" w:line="264" w:lineRule="auto"/>
        <w:ind w:firstLine="0"/>
      </w:pPr>
      <w:r>
        <w:t xml:space="preserve">Zastupitelstvo Olomouckého kraje </w:t>
      </w:r>
      <w:r w:rsidRPr="00AD51BF">
        <w:t>po projednání:</w:t>
      </w:r>
    </w:p>
    <w:p w:rsidR="00E02983" w:rsidRPr="000849B8" w:rsidRDefault="006B56DB" w:rsidP="000849B8">
      <w:pPr>
        <w:pStyle w:val="Odstavecseseznamem"/>
        <w:numPr>
          <w:ilvl w:val="0"/>
          <w:numId w:val="4"/>
        </w:numPr>
        <w:spacing w:before="240" w:after="120" w:line="20" w:lineRule="atLeast"/>
        <w:contextualSpacing w:val="0"/>
        <w:rPr>
          <w:lang w:eastAsia="en-US"/>
        </w:rPr>
      </w:pPr>
      <w:r>
        <w:rPr>
          <w:b/>
          <w:spacing w:val="60"/>
          <w:lang w:eastAsia="en-US"/>
        </w:rPr>
        <w:t>rozhoduje</w:t>
      </w:r>
      <w:r w:rsidR="00E02983" w:rsidRPr="000849B8">
        <w:rPr>
          <w:lang w:eastAsia="en-US"/>
        </w:rPr>
        <w:t xml:space="preserve"> </w:t>
      </w:r>
      <w:r>
        <w:rPr>
          <w:lang w:eastAsia="en-US"/>
        </w:rPr>
        <w:t>o</w:t>
      </w:r>
      <w:r w:rsidR="00E02983" w:rsidRPr="000849B8">
        <w:rPr>
          <w:lang w:eastAsia="en-US"/>
        </w:rPr>
        <w:t xml:space="preserve"> </w:t>
      </w:r>
      <w:r w:rsidR="00E02983" w:rsidRPr="000849B8">
        <w:t>poskytnutí návratné finanční výpomoci</w:t>
      </w:r>
      <w:r w:rsidR="00DF4877">
        <w:t>,</w:t>
      </w:r>
      <w:r w:rsidR="00E02983" w:rsidRPr="000849B8">
        <w:t xml:space="preserve"> z rozpočtu Olomouckého kraje v sociální oblasti</w:t>
      </w:r>
      <w:r w:rsidR="00DF4877">
        <w:t>,</w:t>
      </w:r>
      <w:r w:rsidR="00E02983" w:rsidRPr="000849B8">
        <w:t xml:space="preserve"> příjemci </w:t>
      </w:r>
      <w:r w:rsidR="000849B8" w:rsidRPr="000849B8">
        <w:rPr>
          <w:rFonts w:eastAsia="Times New Roman"/>
          <w:bCs/>
          <w:kern w:val="32"/>
          <w:szCs w:val="32"/>
        </w:rPr>
        <w:t>Charita Hranice, Purgešova 1399, 753 01 Hranice</w:t>
      </w:r>
      <w:r w:rsidR="00E02983" w:rsidRPr="000849B8">
        <w:rPr>
          <w:rFonts w:eastAsia="Times New Roman"/>
          <w:bCs/>
          <w:kern w:val="32"/>
          <w:szCs w:val="32"/>
        </w:rPr>
        <w:t xml:space="preserve">, ve výši </w:t>
      </w:r>
      <w:r w:rsidR="000849B8" w:rsidRPr="000849B8">
        <w:rPr>
          <w:rFonts w:eastAsia="Times New Roman"/>
          <w:bCs/>
          <w:kern w:val="32"/>
          <w:szCs w:val="32"/>
        </w:rPr>
        <w:t xml:space="preserve">5 000 000 </w:t>
      </w:r>
      <w:r w:rsidR="00E02983" w:rsidRPr="000849B8">
        <w:rPr>
          <w:rFonts w:eastAsia="Times New Roman"/>
          <w:bCs/>
          <w:kern w:val="32"/>
          <w:szCs w:val="32"/>
        </w:rPr>
        <w:t>Kč, na projekt</w:t>
      </w:r>
      <w:r w:rsidR="006F447A" w:rsidRPr="000849B8">
        <w:rPr>
          <w:rFonts w:eastAsia="Times New Roman"/>
          <w:bCs/>
          <w:kern w:val="32"/>
          <w:szCs w:val="32"/>
        </w:rPr>
        <w:t>:</w:t>
      </w:r>
      <w:r w:rsidR="00E02983" w:rsidRPr="000849B8">
        <w:rPr>
          <w:rFonts w:eastAsia="Times New Roman"/>
          <w:bCs/>
          <w:kern w:val="32"/>
          <w:szCs w:val="32"/>
        </w:rPr>
        <w:t xml:space="preserve"> „</w:t>
      </w:r>
      <w:r w:rsidR="000849B8" w:rsidRPr="000849B8">
        <w:rPr>
          <w:rFonts w:eastAsia="Times New Roman"/>
          <w:bCs/>
          <w:kern w:val="32"/>
          <w:szCs w:val="32"/>
        </w:rPr>
        <w:t>Projekt nákupu a rekonstrukce budovy Komenského 219 pro účely zajištění provozu služeb Charity Hranice</w:t>
      </w:r>
      <w:r w:rsidR="00E02983" w:rsidRPr="000849B8">
        <w:rPr>
          <w:rFonts w:eastAsia="Times New Roman"/>
          <w:bCs/>
          <w:kern w:val="32"/>
          <w:szCs w:val="32"/>
        </w:rPr>
        <w:t>“</w:t>
      </w:r>
    </w:p>
    <w:p w:rsidR="00E02983" w:rsidRPr="000849B8" w:rsidRDefault="006B56DB" w:rsidP="000849B8">
      <w:pPr>
        <w:pStyle w:val="Odstavecseseznamem"/>
        <w:numPr>
          <w:ilvl w:val="0"/>
          <w:numId w:val="4"/>
        </w:numPr>
        <w:spacing w:before="240" w:after="120" w:line="20" w:lineRule="atLeast"/>
        <w:contextualSpacing w:val="0"/>
        <w:rPr>
          <w:lang w:eastAsia="en-US"/>
        </w:rPr>
      </w:pPr>
      <w:r>
        <w:rPr>
          <w:b/>
          <w:spacing w:val="60"/>
          <w:lang w:eastAsia="en-US"/>
        </w:rPr>
        <w:t xml:space="preserve">rozhoduje </w:t>
      </w:r>
      <w:r w:rsidRPr="006B56DB">
        <w:rPr>
          <w:spacing w:val="60"/>
          <w:lang w:eastAsia="en-US"/>
        </w:rPr>
        <w:t>o</w:t>
      </w:r>
      <w:r w:rsidR="00E02983" w:rsidRPr="000849B8">
        <w:rPr>
          <w:lang w:eastAsia="en-US"/>
        </w:rPr>
        <w:t xml:space="preserve"> </w:t>
      </w:r>
      <w:r w:rsidR="00E02983" w:rsidRPr="000849B8">
        <w:t>poskytnutí návratné finanční výpomoci</w:t>
      </w:r>
      <w:r w:rsidR="00DF4877">
        <w:t>,</w:t>
      </w:r>
      <w:r w:rsidR="00E02983" w:rsidRPr="000849B8">
        <w:t xml:space="preserve"> z rozpočtu Olomouckého kraje</w:t>
      </w:r>
      <w:r w:rsidR="00DF4877">
        <w:t>,</w:t>
      </w:r>
      <w:r w:rsidR="00E02983" w:rsidRPr="000849B8">
        <w:t xml:space="preserve"> v sociální oblasti příjemci </w:t>
      </w:r>
      <w:r w:rsidR="000849B8" w:rsidRPr="000849B8">
        <w:rPr>
          <w:rFonts w:eastAsia="Times New Roman"/>
          <w:bCs/>
          <w:kern w:val="32"/>
          <w:szCs w:val="32"/>
        </w:rPr>
        <w:t>Charita Hranice, Purgešova 1399, 753 01 Hranice, ve výši 5 000 000 Kč</w:t>
      </w:r>
      <w:r w:rsidR="006F447A" w:rsidRPr="000849B8">
        <w:t>, na projekt: „</w:t>
      </w:r>
      <w:r w:rsidR="000849B8" w:rsidRPr="000849B8">
        <w:t>Projekt nákupu nízkoemisních automobilů</w:t>
      </w:r>
      <w:r w:rsidR="006F447A" w:rsidRPr="000849B8">
        <w:t>“</w:t>
      </w:r>
    </w:p>
    <w:p w:rsidR="00663ACC" w:rsidRPr="000849B8" w:rsidRDefault="006B56DB" w:rsidP="00434876">
      <w:pPr>
        <w:pStyle w:val="Odstavecseseznamem"/>
        <w:numPr>
          <w:ilvl w:val="0"/>
          <w:numId w:val="4"/>
        </w:numPr>
        <w:spacing w:before="360" w:line="20" w:lineRule="atLeast"/>
        <w:rPr>
          <w:lang w:eastAsia="en-US"/>
        </w:rPr>
      </w:pPr>
      <w:r>
        <w:rPr>
          <w:b/>
          <w:spacing w:val="80"/>
        </w:rPr>
        <w:t>rozhoduje</w:t>
      </w:r>
      <w:r w:rsidR="00663ACC" w:rsidRPr="000849B8">
        <w:rPr>
          <w:spacing w:val="70"/>
        </w:rPr>
        <w:t xml:space="preserve"> </w:t>
      </w:r>
      <w:r>
        <w:rPr>
          <w:spacing w:val="70"/>
        </w:rPr>
        <w:t>o</w:t>
      </w:r>
      <w:r w:rsidR="00663ACC" w:rsidRPr="000849B8">
        <w:rPr>
          <w:lang w:eastAsia="en-US"/>
        </w:rPr>
        <w:t xml:space="preserve"> uzavření veřejnoprávní</w:t>
      </w:r>
      <w:r w:rsidR="00E02983" w:rsidRPr="000849B8">
        <w:rPr>
          <w:lang w:eastAsia="en-US"/>
        </w:rPr>
        <w:t>ch</w:t>
      </w:r>
      <w:r w:rsidR="00663ACC" w:rsidRPr="000849B8">
        <w:rPr>
          <w:lang w:eastAsia="en-US"/>
        </w:rPr>
        <w:t xml:space="preserve"> smluv o poskytnutí </w:t>
      </w:r>
      <w:r w:rsidR="00663ACC" w:rsidRPr="000849B8">
        <w:t xml:space="preserve">návratné finanční výpomoci </w:t>
      </w:r>
      <w:r w:rsidR="00663ACC" w:rsidRPr="000849B8">
        <w:rPr>
          <w:lang w:eastAsia="en-US"/>
        </w:rPr>
        <w:t xml:space="preserve">z rozpočtu Olomouckého kraje s příjemci dle bodu </w:t>
      </w:r>
      <w:r w:rsidR="00A25C76">
        <w:rPr>
          <w:lang w:eastAsia="en-US"/>
        </w:rPr>
        <w:t>1</w:t>
      </w:r>
      <w:r w:rsidR="00E02983" w:rsidRPr="000849B8">
        <w:rPr>
          <w:lang w:eastAsia="en-US"/>
        </w:rPr>
        <w:t xml:space="preserve"> a </w:t>
      </w:r>
      <w:r w:rsidR="00A25C76">
        <w:rPr>
          <w:lang w:eastAsia="en-US"/>
        </w:rPr>
        <w:t>2</w:t>
      </w:r>
      <w:bookmarkStart w:id="0" w:name="_GoBack"/>
      <w:bookmarkEnd w:id="0"/>
      <w:r w:rsidR="00663ACC" w:rsidRPr="000849B8">
        <w:rPr>
          <w:lang w:eastAsia="en-US"/>
        </w:rPr>
        <w:t xml:space="preserve"> usnesení, ve znění veřejnoprávní</w:t>
      </w:r>
      <w:r w:rsidR="00E02983" w:rsidRPr="000849B8">
        <w:rPr>
          <w:lang w:eastAsia="en-US"/>
        </w:rPr>
        <w:t>ch</w:t>
      </w:r>
      <w:r w:rsidR="00663ACC" w:rsidRPr="000849B8">
        <w:rPr>
          <w:lang w:eastAsia="en-US"/>
        </w:rPr>
        <w:t xml:space="preserve"> smluv uveden</w:t>
      </w:r>
      <w:r w:rsidR="00E02983" w:rsidRPr="000849B8">
        <w:rPr>
          <w:lang w:eastAsia="en-US"/>
        </w:rPr>
        <w:t>ých</w:t>
      </w:r>
      <w:r w:rsidR="00663ACC" w:rsidRPr="000849B8">
        <w:rPr>
          <w:lang w:eastAsia="en-US"/>
        </w:rPr>
        <w:t xml:space="preserve"> v příloze č. 01</w:t>
      </w:r>
      <w:r w:rsidR="000849B8" w:rsidRPr="000849B8">
        <w:rPr>
          <w:lang w:eastAsia="en-US"/>
        </w:rPr>
        <w:t xml:space="preserve"> a</w:t>
      </w:r>
      <w:r w:rsidR="00E02983" w:rsidRPr="000849B8">
        <w:rPr>
          <w:lang w:eastAsia="en-US"/>
        </w:rPr>
        <w:t xml:space="preserve"> 02 </w:t>
      </w:r>
      <w:r w:rsidR="000849B8" w:rsidRPr="000849B8">
        <w:rPr>
          <w:lang w:eastAsia="en-US"/>
        </w:rPr>
        <w:t>t</w:t>
      </w:r>
      <w:r w:rsidR="00663ACC" w:rsidRPr="000849B8">
        <w:rPr>
          <w:lang w:eastAsia="en-US"/>
        </w:rPr>
        <w:t>ohoto usnesení, dle vzorových veřejnoprávních smluv schválených usnesením Z</w:t>
      </w:r>
      <w:r w:rsidR="00856FFA">
        <w:rPr>
          <w:lang w:eastAsia="en-US"/>
        </w:rPr>
        <w:t xml:space="preserve">astupitelstva Olomouckého kraje </w:t>
      </w:r>
      <w:r w:rsidR="00663ACC" w:rsidRPr="000849B8">
        <w:rPr>
          <w:lang w:eastAsia="en-US"/>
        </w:rPr>
        <w:t xml:space="preserve">č. </w:t>
      </w:r>
      <w:r w:rsidR="00434876" w:rsidRPr="00434876">
        <w:rPr>
          <w:lang w:eastAsia="en-US"/>
        </w:rPr>
        <w:t xml:space="preserve">UZ/12/19/2022 </w:t>
      </w:r>
      <w:r w:rsidR="00663ACC" w:rsidRPr="000849B8">
        <w:rPr>
          <w:lang w:eastAsia="en-US"/>
        </w:rPr>
        <w:t xml:space="preserve">ze dne </w:t>
      </w:r>
      <w:r w:rsidR="000849B8">
        <w:rPr>
          <w:lang w:eastAsia="en-US"/>
        </w:rPr>
        <w:t>12</w:t>
      </w:r>
      <w:r w:rsidR="00663ACC" w:rsidRPr="000849B8">
        <w:rPr>
          <w:lang w:eastAsia="en-US"/>
        </w:rPr>
        <w:t>.12.202</w:t>
      </w:r>
      <w:r w:rsidR="000849B8">
        <w:rPr>
          <w:lang w:eastAsia="en-US"/>
        </w:rPr>
        <w:t>2</w:t>
      </w:r>
    </w:p>
    <w:p w:rsidR="0086473E" w:rsidRPr="0086473E" w:rsidRDefault="0086473E" w:rsidP="0086473E">
      <w:pPr>
        <w:pBdr>
          <w:bottom w:val="single" w:sz="4" w:space="1" w:color="auto"/>
        </w:pBdr>
        <w:spacing w:before="600" w:after="360" w:line="264" w:lineRule="auto"/>
        <w:rPr>
          <w:b/>
        </w:rPr>
      </w:pPr>
      <w:r w:rsidRPr="0086473E">
        <w:rPr>
          <w:b/>
        </w:rPr>
        <w:lastRenderedPageBreak/>
        <w:t>Přílohy usnesení:</w:t>
      </w:r>
    </w:p>
    <w:p w:rsidR="0086473E" w:rsidRDefault="00F54A58" w:rsidP="0086473E">
      <w:pPr>
        <w:spacing w:after="60" w:line="240" w:lineRule="auto"/>
        <w:outlineLvl w:val="4"/>
        <w:rPr>
          <w:rFonts w:eastAsia="Times New Roman"/>
          <w:bCs/>
          <w:iCs/>
          <w:szCs w:val="26"/>
        </w:rPr>
      </w:pPr>
      <w:r w:rsidRPr="00F54A58">
        <w:rPr>
          <w:rFonts w:eastAsia="Times New Roman"/>
          <w:bCs/>
          <w:iCs/>
          <w:szCs w:val="26"/>
        </w:rPr>
        <w:t>Usnesení_příloha č. 01</w:t>
      </w:r>
      <w:r>
        <w:rPr>
          <w:rFonts w:eastAsia="Times New Roman"/>
          <w:bCs/>
          <w:iCs/>
          <w:szCs w:val="26"/>
        </w:rPr>
        <w:t xml:space="preserve"> </w:t>
      </w:r>
      <w:r w:rsidR="0086473E" w:rsidRPr="0086473E">
        <w:rPr>
          <w:rFonts w:eastAsia="Times New Roman"/>
          <w:bCs/>
          <w:iCs/>
          <w:szCs w:val="26"/>
        </w:rPr>
        <w:t xml:space="preserve">– Smlouva o poskytnutí </w:t>
      </w:r>
      <w:r w:rsidR="0086473E">
        <w:rPr>
          <w:rFonts w:eastAsia="Times New Roman"/>
          <w:bCs/>
          <w:iCs/>
          <w:szCs w:val="26"/>
        </w:rPr>
        <w:t>návratné finanční výpomoci</w:t>
      </w:r>
      <w:r w:rsidR="0086473E" w:rsidRPr="0086473E">
        <w:rPr>
          <w:rFonts w:eastAsia="Times New Roman"/>
          <w:bCs/>
          <w:iCs/>
          <w:szCs w:val="26"/>
        </w:rPr>
        <w:t xml:space="preserve"> mezi Olomouckým krajem a organizací </w:t>
      </w:r>
      <w:r w:rsidR="000849B8">
        <w:rPr>
          <w:rFonts w:eastAsia="Times New Roman"/>
          <w:bCs/>
          <w:iCs/>
          <w:szCs w:val="26"/>
        </w:rPr>
        <w:t xml:space="preserve">Charita Hranice </w:t>
      </w:r>
      <w:r w:rsidR="00DF4877">
        <w:rPr>
          <w:rFonts w:eastAsia="Times New Roman"/>
          <w:bCs/>
          <w:iCs/>
          <w:szCs w:val="26"/>
        </w:rPr>
        <w:t>- č.p. 219</w:t>
      </w:r>
    </w:p>
    <w:p w:rsidR="00C649AF" w:rsidRDefault="00F54A58" w:rsidP="0086473E">
      <w:pPr>
        <w:spacing w:after="60" w:line="240" w:lineRule="auto"/>
        <w:outlineLvl w:val="4"/>
        <w:rPr>
          <w:rFonts w:eastAsia="Times New Roman"/>
          <w:bCs/>
          <w:iCs/>
          <w:szCs w:val="26"/>
        </w:rPr>
      </w:pPr>
      <w:r w:rsidRPr="00F54A58">
        <w:t>Usnesení_příloha č. 02</w:t>
      </w:r>
      <w:r>
        <w:rPr>
          <w:b/>
        </w:rPr>
        <w:t xml:space="preserve"> </w:t>
      </w:r>
      <w:r w:rsidR="00C649AF">
        <w:rPr>
          <w:rFonts w:eastAsia="Times New Roman"/>
          <w:bCs/>
          <w:iCs/>
          <w:szCs w:val="26"/>
        </w:rPr>
        <w:t xml:space="preserve">- </w:t>
      </w:r>
      <w:r w:rsidR="00C649AF" w:rsidRPr="0086473E">
        <w:rPr>
          <w:rFonts w:eastAsia="Times New Roman"/>
          <w:bCs/>
          <w:iCs/>
          <w:szCs w:val="26"/>
        </w:rPr>
        <w:t xml:space="preserve">Smlouva o poskytnutí </w:t>
      </w:r>
      <w:r w:rsidR="00C649AF">
        <w:rPr>
          <w:rFonts w:eastAsia="Times New Roman"/>
          <w:bCs/>
          <w:iCs/>
          <w:szCs w:val="26"/>
        </w:rPr>
        <w:t>návratné finanční výpomoci</w:t>
      </w:r>
      <w:r w:rsidR="00C649AF" w:rsidRPr="0086473E">
        <w:rPr>
          <w:rFonts w:eastAsia="Times New Roman"/>
          <w:bCs/>
          <w:iCs/>
          <w:szCs w:val="26"/>
        </w:rPr>
        <w:t xml:space="preserve"> mezi Olomouckým krajem a organizací </w:t>
      </w:r>
      <w:r w:rsidR="000849B8">
        <w:rPr>
          <w:rFonts w:eastAsia="Times New Roman"/>
          <w:bCs/>
          <w:iCs/>
          <w:szCs w:val="26"/>
        </w:rPr>
        <w:t xml:space="preserve">Charita Hranice </w:t>
      </w:r>
      <w:r w:rsidR="00DF4877">
        <w:rPr>
          <w:rFonts w:eastAsia="Times New Roman"/>
          <w:bCs/>
          <w:iCs/>
          <w:szCs w:val="26"/>
        </w:rPr>
        <w:t>- auta</w:t>
      </w:r>
    </w:p>
    <w:sectPr w:rsidR="00C649AF" w:rsidSect="007A1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E1" w:rsidRDefault="000D75E1" w:rsidP="0097690C">
      <w:pPr>
        <w:spacing w:before="0" w:line="240" w:lineRule="auto"/>
      </w:pPr>
      <w:r>
        <w:separator/>
      </w:r>
    </w:p>
  </w:endnote>
  <w:endnote w:type="continuationSeparator" w:id="0">
    <w:p w:rsidR="000D75E1" w:rsidRDefault="000D75E1" w:rsidP="009769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A0" w:rsidRDefault="00B257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0C" w:rsidRDefault="0097690C" w:rsidP="0097690C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</w:t>
    </w:r>
    <w:r w:rsidR="003127E8">
      <w:rPr>
        <w:i/>
        <w:sz w:val="20"/>
        <w:szCs w:val="20"/>
      </w:rPr>
      <w:t>_</w:t>
    </w:r>
    <w:r>
      <w:rPr>
        <w:i/>
        <w:sz w:val="20"/>
        <w:szCs w:val="20"/>
      </w:rPr>
      <w:t>____________</w:t>
    </w:r>
    <w:r w:rsidR="00D857FC">
      <w:rPr>
        <w:i/>
        <w:sz w:val="20"/>
        <w:szCs w:val="20"/>
      </w:rPr>
      <w:t>_____</w:t>
    </w:r>
    <w:r>
      <w:rPr>
        <w:i/>
        <w:sz w:val="20"/>
        <w:szCs w:val="20"/>
      </w:rPr>
      <w:t>_</w:t>
    </w:r>
  </w:p>
  <w:p w:rsidR="00D27329" w:rsidRPr="002A0BF8" w:rsidRDefault="00100152" w:rsidP="00D27329">
    <w:pPr>
      <w:tabs>
        <w:tab w:val="center" w:pos="4536"/>
        <w:tab w:val="right" w:pos="9639"/>
      </w:tabs>
      <w:autoSpaceDE w:val="0"/>
      <w:autoSpaceDN w:val="0"/>
      <w:spacing w:before="0" w:line="240" w:lineRule="auto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97690C" w:rsidRPr="00824D72">
      <w:rPr>
        <w:i/>
        <w:sz w:val="20"/>
        <w:szCs w:val="20"/>
      </w:rPr>
      <w:t xml:space="preserve"> Olomouckého kraje</w:t>
    </w:r>
    <w:r w:rsidR="00EB5EB8">
      <w:rPr>
        <w:i/>
        <w:sz w:val="20"/>
        <w:szCs w:val="20"/>
      </w:rPr>
      <w:t xml:space="preserve"> </w:t>
    </w:r>
    <w:r w:rsidR="002A0BF8" w:rsidRPr="002A0BF8">
      <w:rPr>
        <w:i/>
        <w:sz w:val="20"/>
        <w:szCs w:val="20"/>
      </w:rPr>
      <w:t>2</w:t>
    </w:r>
    <w:r>
      <w:rPr>
        <w:i/>
        <w:sz w:val="20"/>
        <w:szCs w:val="20"/>
      </w:rPr>
      <w:t>4</w:t>
    </w:r>
    <w:r w:rsidR="008872D2" w:rsidRPr="002A0BF8">
      <w:rPr>
        <w:i/>
        <w:sz w:val="20"/>
        <w:szCs w:val="20"/>
      </w:rPr>
      <w:t>.</w:t>
    </w:r>
    <w:r w:rsidR="00174C70">
      <w:rPr>
        <w:i/>
        <w:sz w:val="20"/>
        <w:szCs w:val="20"/>
      </w:rPr>
      <w:t xml:space="preserve"> </w:t>
    </w:r>
    <w:r w:rsidR="002A0BF8" w:rsidRPr="002A0BF8">
      <w:rPr>
        <w:i/>
        <w:sz w:val="20"/>
        <w:szCs w:val="20"/>
      </w:rPr>
      <w:t>0</w:t>
    </w:r>
    <w:r>
      <w:rPr>
        <w:i/>
        <w:sz w:val="20"/>
        <w:szCs w:val="20"/>
      </w:rPr>
      <w:t>4</w:t>
    </w:r>
    <w:r w:rsidR="008872D2" w:rsidRPr="002A0BF8">
      <w:rPr>
        <w:i/>
        <w:sz w:val="20"/>
        <w:szCs w:val="20"/>
      </w:rPr>
      <w:t>.</w:t>
    </w:r>
    <w:r w:rsidR="00174C70">
      <w:rPr>
        <w:i/>
        <w:sz w:val="20"/>
        <w:szCs w:val="20"/>
      </w:rPr>
      <w:t xml:space="preserve"> </w:t>
    </w:r>
    <w:r w:rsidR="0097690C" w:rsidRPr="002A0BF8">
      <w:rPr>
        <w:i/>
        <w:sz w:val="20"/>
        <w:szCs w:val="20"/>
      </w:rPr>
      <w:t>202</w:t>
    </w:r>
    <w:r w:rsidR="002A0BF8" w:rsidRPr="002A0BF8">
      <w:rPr>
        <w:i/>
        <w:sz w:val="20"/>
        <w:szCs w:val="20"/>
      </w:rPr>
      <w:t>3</w:t>
    </w:r>
    <w:r w:rsidR="0097690C" w:rsidRPr="00824D72">
      <w:rPr>
        <w:i/>
        <w:sz w:val="20"/>
        <w:szCs w:val="20"/>
      </w:rPr>
      <w:t xml:space="preserve">                                  </w:t>
    </w:r>
    <w:r w:rsidR="0097690C" w:rsidRPr="00824D72">
      <w:rPr>
        <w:rFonts w:eastAsia="Calibri"/>
        <w:i/>
        <w:color w:val="000000"/>
        <w:sz w:val="20"/>
        <w:szCs w:val="20"/>
      </w:rPr>
      <w:t xml:space="preserve">                      </w:t>
    </w:r>
    <w:r w:rsidR="0067748F">
      <w:rPr>
        <w:rFonts w:eastAsia="Calibri"/>
        <w:i/>
        <w:color w:val="000000"/>
        <w:sz w:val="20"/>
        <w:szCs w:val="20"/>
      </w:rPr>
      <w:t xml:space="preserve">      </w:t>
    </w:r>
    <w:r w:rsidR="00D27329">
      <w:rPr>
        <w:rFonts w:eastAsia="Calibri"/>
        <w:i/>
        <w:color w:val="000000"/>
        <w:sz w:val="20"/>
        <w:szCs w:val="20"/>
      </w:rPr>
      <w:tab/>
    </w:r>
    <w:sdt>
      <w:sdtPr>
        <w:rPr>
          <w:rFonts w:eastAsia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27329" w:rsidRPr="00C533FF">
              <w:rPr>
                <w:rFonts w:eastAsia="Times New Roman"/>
                <w:i/>
                <w:sz w:val="20"/>
                <w:szCs w:val="20"/>
              </w:rPr>
              <w:t xml:space="preserve">Stránka </w:t>
            </w:r>
            <w:r w:rsidR="00D27329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D27329" w:rsidRPr="00C533FF">
              <w:rPr>
                <w:rFonts w:eastAsia="Times New Roman"/>
                <w:bCs/>
                <w:i/>
                <w:sz w:val="20"/>
                <w:szCs w:val="20"/>
              </w:rPr>
              <w:instrText>PAGE</w:instrText>
            </w:r>
            <w:r w:rsidR="00D27329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A25C76">
              <w:rPr>
                <w:rFonts w:eastAsia="Times New Roman"/>
                <w:bCs/>
                <w:i/>
                <w:noProof/>
                <w:sz w:val="20"/>
                <w:szCs w:val="20"/>
              </w:rPr>
              <w:t>4</w:t>
            </w:r>
            <w:r w:rsidR="00D27329" w:rsidRPr="00C533FF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  <w:r w:rsidR="00D27329" w:rsidRPr="00C533FF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="004D2F2C">
              <w:rPr>
                <w:rFonts w:eastAsia="Times New Roman"/>
                <w:i/>
                <w:sz w:val="20"/>
                <w:szCs w:val="20"/>
              </w:rPr>
              <w:t xml:space="preserve">(celkem </w:t>
            </w:r>
            <w:r w:rsidR="006B56DB">
              <w:rPr>
                <w:rFonts w:eastAsia="Times New Roman"/>
                <w:i/>
                <w:sz w:val="20"/>
                <w:szCs w:val="20"/>
              </w:rPr>
              <w:t>4</w:t>
            </w:r>
            <w:r w:rsidR="004D2F2C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sdtContent>
        </w:sdt>
      </w:sdtContent>
    </w:sdt>
  </w:p>
  <w:p w:rsidR="0097690C" w:rsidRPr="00824D72" w:rsidRDefault="00CE4302" w:rsidP="0097690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36</w:t>
    </w:r>
    <w:r w:rsidR="00174C70">
      <w:rPr>
        <w:rStyle w:val="slostrnky"/>
        <w:rFonts w:ascii="Arial" w:hAnsi="Arial" w:cs="Arial"/>
        <w:i/>
        <w:sz w:val="20"/>
        <w:szCs w:val="20"/>
      </w:rPr>
      <w:t>.</w:t>
    </w:r>
    <w:r w:rsidR="006242B9">
      <w:rPr>
        <w:rStyle w:val="slostrnky"/>
        <w:rFonts w:ascii="Arial" w:hAnsi="Arial" w:cs="Arial"/>
        <w:i/>
        <w:sz w:val="20"/>
        <w:szCs w:val="20"/>
      </w:rPr>
      <w:t xml:space="preserve"> -</w:t>
    </w:r>
    <w:r w:rsidR="00262D5F">
      <w:rPr>
        <w:rStyle w:val="slostrnky"/>
        <w:rFonts w:ascii="Arial" w:hAnsi="Arial" w:cs="Arial"/>
        <w:i/>
        <w:sz w:val="20"/>
        <w:szCs w:val="20"/>
      </w:rPr>
      <w:t xml:space="preserve"> </w:t>
    </w:r>
    <w:r w:rsidR="0096340A">
      <w:rPr>
        <w:rStyle w:val="slostrnky"/>
        <w:rFonts w:ascii="Arial" w:hAnsi="Arial" w:cs="Arial"/>
        <w:i/>
        <w:sz w:val="20"/>
        <w:szCs w:val="20"/>
      </w:rPr>
      <w:t>Ž</w:t>
    </w:r>
    <w:r w:rsidR="00A9229F">
      <w:rPr>
        <w:rStyle w:val="slostrnky"/>
        <w:rFonts w:ascii="Arial" w:hAnsi="Arial" w:cs="Arial"/>
        <w:i/>
        <w:sz w:val="20"/>
        <w:szCs w:val="20"/>
      </w:rPr>
      <w:t>á</w:t>
    </w:r>
    <w:r w:rsidR="00FF5700">
      <w:rPr>
        <w:rStyle w:val="slostrnky"/>
        <w:rFonts w:ascii="Arial" w:hAnsi="Arial" w:cs="Arial"/>
        <w:i/>
        <w:sz w:val="20"/>
        <w:szCs w:val="20"/>
      </w:rPr>
      <w:t>dost</w:t>
    </w:r>
    <w:r w:rsidR="008443DF">
      <w:rPr>
        <w:rStyle w:val="slostrnky"/>
        <w:rFonts w:ascii="Arial" w:hAnsi="Arial" w:cs="Arial"/>
        <w:i/>
        <w:sz w:val="20"/>
        <w:szCs w:val="20"/>
      </w:rPr>
      <w:t>i</w:t>
    </w:r>
    <w:r w:rsidR="0096340A">
      <w:rPr>
        <w:rStyle w:val="slostrnky"/>
        <w:rFonts w:ascii="Arial" w:hAnsi="Arial" w:cs="Arial"/>
        <w:i/>
        <w:sz w:val="20"/>
        <w:szCs w:val="20"/>
      </w:rPr>
      <w:t xml:space="preserve"> o poskytnutí </w:t>
    </w:r>
    <w:r w:rsidR="00663ACC">
      <w:rPr>
        <w:rStyle w:val="slostrnky"/>
        <w:rFonts w:ascii="Arial" w:hAnsi="Arial" w:cs="Arial"/>
        <w:i/>
        <w:sz w:val="20"/>
        <w:szCs w:val="20"/>
      </w:rPr>
      <w:t>návratné finanční výpomoci</w:t>
    </w:r>
    <w:r w:rsidR="0096340A">
      <w:rPr>
        <w:rStyle w:val="slostrnky"/>
        <w:rFonts w:ascii="Arial" w:hAnsi="Arial" w:cs="Arial"/>
        <w:i/>
        <w:sz w:val="20"/>
        <w:szCs w:val="20"/>
      </w:rPr>
      <w:t xml:space="preserve"> </w:t>
    </w:r>
    <w:r w:rsidR="00011208">
      <w:rPr>
        <w:rStyle w:val="slostrnky"/>
        <w:rFonts w:ascii="Arial" w:hAnsi="Arial" w:cs="Arial"/>
        <w:i/>
        <w:sz w:val="20"/>
        <w:szCs w:val="20"/>
      </w:rPr>
      <w:t xml:space="preserve">z rozpočtu OK </w:t>
    </w:r>
    <w:r w:rsidR="0096340A">
      <w:rPr>
        <w:rStyle w:val="slostrnky"/>
        <w:rFonts w:ascii="Arial" w:hAnsi="Arial" w:cs="Arial"/>
        <w:i/>
        <w:sz w:val="20"/>
        <w:szCs w:val="20"/>
      </w:rPr>
      <w:t>v oblasti sociální</w:t>
    </w:r>
  </w:p>
  <w:p w:rsidR="0097690C" w:rsidRPr="00824D72" w:rsidRDefault="0097690C" w:rsidP="0097690C">
    <w:pPr>
      <w:pStyle w:val="Zpat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A0" w:rsidRDefault="00B257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E1" w:rsidRDefault="000D75E1" w:rsidP="0097690C">
      <w:pPr>
        <w:spacing w:before="0" w:line="240" w:lineRule="auto"/>
      </w:pPr>
      <w:r>
        <w:separator/>
      </w:r>
    </w:p>
  </w:footnote>
  <w:footnote w:type="continuationSeparator" w:id="0">
    <w:p w:rsidR="000D75E1" w:rsidRDefault="000D75E1" w:rsidP="009769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A0" w:rsidRDefault="00B257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A0" w:rsidRDefault="00B257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A0" w:rsidRDefault="00B257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92F"/>
    <w:multiLevelType w:val="hybridMultilevel"/>
    <w:tmpl w:val="A26A6C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31A09"/>
    <w:multiLevelType w:val="hybridMultilevel"/>
    <w:tmpl w:val="1FD8030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FDE"/>
    <w:multiLevelType w:val="hybridMultilevel"/>
    <w:tmpl w:val="21F06ACE"/>
    <w:lvl w:ilvl="0" w:tplc="F3AA67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54D8"/>
    <w:multiLevelType w:val="hybridMultilevel"/>
    <w:tmpl w:val="F000E1C6"/>
    <w:lvl w:ilvl="0" w:tplc="BE5C62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A0A53"/>
    <w:multiLevelType w:val="hybridMultilevel"/>
    <w:tmpl w:val="273206E4"/>
    <w:lvl w:ilvl="0" w:tplc="2884D8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B052307"/>
    <w:multiLevelType w:val="hybridMultilevel"/>
    <w:tmpl w:val="D354C85A"/>
    <w:lvl w:ilvl="0" w:tplc="E0A263E4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31861"/>
    <w:multiLevelType w:val="hybridMultilevel"/>
    <w:tmpl w:val="B56C8C1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7F29DC"/>
    <w:multiLevelType w:val="hybridMultilevel"/>
    <w:tmpl w:val="953C8D04"/>
    <w:lvl w:ilvl="0" w:tplc="6CCEA5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566E1"/>
    <w:multiLevelType w:val="hybridMultilevel"/>
    <w:tmpl w:val="38661A04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CF4842"/>
    <w:multiLevelType w:val="hybridMultilevel"/>
    <w:tmpl w:val="66AC54C4"/>
    <w:lvl w:ilvl="0" w:tplc="480C74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3"/>
  </w:num>
  <w:num w:numId="6">
    <w:abstractNumId w:val="0"/>
  </w:num>
  <w:num w:numId="7">
    <w:abstractNumId w:val="9"/>
  </w:num>
  <w:num w:numId="8">
    <w:abstractNumId w:val="3"/>
  </w:num>
  <w:num w:numId="9">
    <w:abstractNumId w:val="12"/>
  </w:num>
  <w:num w:numId="10">
    <w:abstractNumId w:val="1"/>
  </w:num>
  <w:num w:numId="11">
    <w:abstractNumId w:val="6"/>
  </w:num>
  <w:num w:numId="12">
    <w:abstractNumId w:val="10"/>
  </w:num>
  <w:num w:numId="13">
    <w:abstractNumId w:val="5"/>
  </w:num>
  <w:num w:numId="1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B9"/>
    <w:rsid w:val="00001902"/>
    <w:rsid w:val="000026C3"/>
    <w:rsid w:val="000069FE"/>
    <w:rsid w:val="00011208"/>
    <w:rsid w:val="000174D8"/>
    <w:rsid w:val="0003058E"/>
    <w:rsid w:val="00034259"/>
    <w:rsid w:val="0003455B"/>
    <w:rsid w:val="00043125"/>
    <w:rsid w:val="0004414B"/>
    <w:rsid w:val="000509FC"/>
    <w:rsid w:val="00050C92"/>
    <w:rsid w:val="000510E9"/>
    <w:rsid w:val="0005558D"/>
    <w:rsid w:val="00057E1D"/>
    <w:rsid w:val="0006151B"/>
    <w:rsid w:val="00062262"/>
    <w:rsid w:val="0006796D"/>
    <w:rsid w:val="0007034E"/>
    <w:rsid w:val="00070A6C"/>
    <w:rsid w:val="00074CC7"/>
    <w:rsid w:val="00074D3A"/>
    <w:rsid w:val="00080850"/>
    <w:rsid w:val="00082725"/>
    <w:rsid w:val="000849B8"/>
    <w:rsid w:val="00087E08"/>
    <w:rsid w:val="00092208"/>
    <w:rsid w:val="00093999"/>
    <w:rsid w:val="00095E55"/>
    <w:rsid w:val="000A302C"/>
    <w:rsid w:val="000A48B2"/>
    <w:rsid w:val="000A51C6"/>
    <w:rsid w:val="000B087C"/>
    <w:rsid w:val="000B1464"/>
    <w:rsid w:val="000B513E"/>
    <w:rsid w:val="000B76E4"/>
    <w:rsid w:val="000C2590"/>
    <w:rsid w:val="000C78EC"/>
    <w:rsid w:val="000C7CCD"/>
    <w:rsid w:val="000D75E1"/>
    <w:rsid w:val="000E1008"/>
    <w:rsid w:val="000F4964"/>
    <w:rsid w:val="00100152"/>
    <w:rsid w:val="00104D93"/>
    <w:rsid w:val="00104EB0"/>
    <w:rsid w:val="001143F7"/>
    <w:rsid w:val="00115A6C"/>
    <w:rsid w:val="00117B7A"/>
    <w:rsid w:val="001236E6"/>
    <w:rsid w:val="00130A71"/>
    <w:rsid w:val="001312F0"/>
    <w:rsid w:val="00134DAD"/>
    <w:rsid w:val="00137ACC"/>
    <w:rsid w:val="00140CFC"/>
    <w:rsid w:val="0014170B"/>
    <w:rsid w:val="00142C5D"/>
    <w:rsid w:val="00146354"/>
    <w:rsid w:val="00153D95"/>
    <w:rsid w:val="0015593B"/>
    <w:rsid w:val="00171114"/>
    <w:rsid w:val="00174C70"/>
    <w:rsid w:val="00177760"/>
    <w:rsid w:val="00180273"/>
    <w:rsid w:val="00185C90"/>
    <w:rsid w:val="00194843"/>
    <w:rsid w:val="00195D79"/>
    <w:rsid w:val="0019639D"/>
    <w:rsid w:val="001966C0"/>
    <w:rsid w:val="001A1D76"/>
    <w:rsid w:val="001A2A39"/>
    <w:rsid w:val="001A4AFA"/>
    <w:rsid w:val="001A5FF8"/>
    <w:rsid w:val="001A6B78"/>
    <w:rsid w:val="001A71A5"/>
    <w:rsid w:val="001B2944"/>
    <w:rsid w:val="001B3553"/>
    <w:rsid w:val="001C4FA0"/>
    <w:rsid w:val="001C5B13"/>
    <w:rsid w:val="001D1228"/>
    <w:rsid w:val="001D1D5F"/>
    <w:rsid w:val="001D25A7"/>
    <w:rsid w:val="001D4599"/>
    <w:rsid w:val="001E5F52"/>
    <w:rsid w:val="0020662C"/>
    <w:rsid w:val="00211656"/>
    <w:rsid w:val="00214276"/>
    <w:rsid w:val="002143EE"/>
    <w:rsid w:val="002212AB"/>
    <w:rsid w:val="00224A88"/>
    <w:rsid w:val="002363FD"/>
    <w:rsid w:val="00236466"/>
    <w:rsid w:val="00236F25"/>
    <w:rsid w:val="00241A74"/>
    <w:rsid w:val="00244357"/>
    <w:rsid w:val="0024490A"/>
    <w:rsid w:val="00247B80"/>
    <w:rsid w:val="00255D7B"/>
    <w:rsid w:val="00256225"/>
    <w:rsid w:val="00260B6D"/>
    <w:rsid w:val="00260C7D"/>
    <w:rsid w:val="00261482"/>
    <w:rsid w:val="00262D5F"/>
    <w:rsid w:val="002643F9"/>
    <w:rsid w:val="00271C10"/>
    <w:rsid w:val="00273667"/>
    <w:rsid w:val="00281B37"/>
    <w:rsid w:val="002845A7"/>
    <w:rsid w:val="00285EEA"/>
    <w:rsid w:val="002872AD"/>
    <w:rsid w:val="0028788A"/>
    <w:rsid w:val="00290158"/>
    <w:rsid w:val="0029476B"/>
    <w:rsid w:val="002958FC"/>
    <w:rsid w:val="002A0BF8"/>
    <w:rsid w:val="002A3A58"/>
    <w:rsid w:val="002A51ED"/>
    <w:rsid w:val="002A5620"/>
    <w:rsid w:val="002B1A53"/>
    <w:rsid w:val="002B25C9"/>
    <w:rsid w:val="002B4025"/>
    <w:rsid w:val="002B6313"/>
    <w:rsid w:val="002C2A38"/>
    <w:rsid w:val="002D3137"/>
    <w:rsid w:val="002D663D"/>
    <w:rsid w:val="002E2F67"/>
    <w:rsid w:val="002E30BD"/>
    <w:rsid w:val="002E3742"/>
    <w:rsid w:val="002E4EB3"/>
    <w:rsid w:val="002F62D4"/>
    <w:rsid w:val="00302612"/>
    <w:rsid w:val="003046C4"/>
    <w:rsid w:val="00305358"/>
    <w:rsid w:val="00306DD3"/>
    <w:rsid w:val="00307812"/>
    <w:rsid w:val="00310F0B"/>
    <w:rsid w:val="0031108D"/>
    <w:rsid w:val="0031182D"/>
    <w:rsid w:val="003127E8"/>
    <w:rsid w:val="00314A97"/>
    <w:rsid w:val="00321584"/>
    <w:rsid w:val="003236A2"/>
    <w:rsid w:val="00325CE4"/>
    <w:rsid w:val="00332416"/>
    <w:rsid w:val="0033255C"/>
    <w:rsid w:val="00341022"/>
    <w:rsid w:val="00344C7C"/>
    <w:rsid w:val="00345BB6"/>
    <w:rsid w:val="003467E1"/>
    <w:rsid w:val="00346BCA"/>
    <w:rsid w:val="00347D92"/>
    <w:rsid w:val="00347FA2"/>
    <w:rsid w:val="0035108F"/>
    <w:rsid w:val="003515DF"/>
    <w:rsid w:val="00357A51"/>
    <w:rsid w:val="00357CBF"/>
    <w:rsid w:val="003600FA"/>
    <w:rsid w:val="00360A23"/>
    <w:rsid w:val="00366294"/>
    <w:rsid w:val="00370FF0"/>
    <w:rsid w:val="00377010"/>
    <w:rsid w:val="00380AFE"/>
    <w:rsid w:val="00381AAC"/>
    <w:rsid w:val="00382000"/>
    <w:rsid w:val="00391D74"/>
    <w:rsid w:val="003A11E6"/>
    <w:rsid w:val="003A4FA4"/>
    <w:rsid w:val="003A6BCE"/>
    <w:rsid w:val="003B1E87"/>
    <w:rsid w:val="003B1EDE"/>
    <w:rsid w:val="003C0072"/>
    <w:rsid w:val="003C0E93"/>
    <w:rsid w:val="003C1CCC"/>
    <w:rsid w:val="003C5F33"/>
    <w:rsid w:val="003C5FE1"/>
    <w:rsid w:val="003D13D1"/>
    <w:rsid w:val="003D2073"/>
    <w:rsid w:val="003D2240"/>
    <w:rsid w:val="003D27BB"/>
    <w:rsid w:val="003D2AC4"/>
    <w:rsid w:val="003D79D2"/>
    <w:rsid w:val="003E55D9"/>
    <w:rsid w:val="003F59AD"/>
    <w:rsid w:val="00402211"/>
    <w:rsid w:val="004127FC"/>
    <w:rsid w:val="00413358"/>
    <w:rsid w:val="0041432C"/>
    <w:rsid w:val="004166D4"/>
    <w:rsid w:val="00417356"/>
    <w:rsid w:val="00421A90"/>
    <w:rsid w:val="0042338A"/>
    <w:rsid w:val="00427F75"/>
    <w:rsid w:val="00434876"/>
    <w:rsid w:val="00440764"/>
    <w:rsid w:val="00444579"/>
    <w:rsid w:val="004508BB"/>
    <w:rsid w:val="00455207"/>
    <w:rsid w:val="004610CD"/>
    <w:rsid w:val="00464079"/>
    <w:rsid w:val="0046799F"/>
    <w:rsid w:val="0047153F"/>
    <w:rsid w:val="00471694"/>
    <w:rsid w:val="00472292"/>
    <w:rsid w:val="00474DEA"/>
    <w:rsid w:val="00477F69"/>
    <w:rsid w:val="004808E7"/>
    <w:rsid w:val="00482635"/>
    <w:rsid w:val="00483128"/>
    <w:rsid w:val="00484768"/>
    <w:rsid w:val="00487571"/>
    <w:rsid w:val="004931CF"/>
    <w:rsid w:val="004A004F"/>
    <w:rsid w:val="004A646B"/>
    <w:rsid w:val="004A6731"/>
    <w:rsid w:val="004A7B60"/>
    <w:rsid w:val="004B7224"/>
    <w:rsid w:val="004C0200"/>
    <w:rsid w:val="004C03DB"/>
    <w:rsid w:val="004C06F6"/>
    <w:rsid w:val="004C1398"/>
    <w:rsid w:val="004C1EB2"/>
    <w:rsid w:val="004C7E6E"/>
    <w:rsid w:val="004D2F2C"/>
    <w:rsid w:val="004D321A"/>
    <w:rsid w:val="004D426C"/>
    <w:rsid w:val="004D6CC0"/>
    <w:rsid w:val="004E0B1D"/>
    <w:rsid w:val="004E317B"/>
    <w:rsid w:val="004E558B"/>
    <w:rsid w:val="004E6149"/>
    <w:rsid w:val="004E62A2"/>
    <w:rsid w:val="004F1A83"/>
    <w:rsid w:val="004F310C"/>
    <w:rsid w:val="004F7C83"/>
    <w:rsid w:val="00500071"/>
    <w:rsid w:val="00501C59"/>
    <w:rsid w:val="00501FAA"/>
    <w:rsid w:val="005041E2"/>
    <w:rsid w:val="005058E3"/>
    <w:rsid w:val="00507D13"/>
    <w:rsid w:val="00507D4A"/>
    <w:rsid w:val="00507F7D"/>
    <w:rsid w:val="0051029D"/>
    <w:rsid w:val="00511A9A"/>
    <w:rsid w:val="00511F62"/>
    <w:rsid w:val="00516CDD"/>
    <w:rsid w:val="00520FC1"/>
    <w:rsid w:val="00527622"/>
    <w:rsid w:val="00531F8D"/>
    <w:rsid w:val="00532CE7"/>
    <w:rsid w:val="00542EC4"/>
    <w:rsid w:val="00543954"/>
    <w:rsid w:val="00543AEC"/>
    <w:rsid w:val="00547C5D"/>
    <w:rsid w:val="00554161"/>
    <w:rsid w:val="005616A5"/>
    <w:rsid w:val="00572651"/>
    <w:rsid w:val="005756AD"/>
    <w:rsid w:val="00580B8E"/>
    <w:rsid w:val="00583ABD"/>
    <w:rsid w:val="0059012D"/>
    <w:rsid w:val="00591FAB"/>
    <w:rsid w:val="005B0153"/>
    <w:rsid w:val="005B341F"/>
    <w:rsid w:val="005B7406"/>
    <w:rsid w:val="005B7B3D"/>
    <w:rsid w:val="005C2455"/>
    <w:rsid w:val="005C3C77"/>
    <w:rsid w:val="005C4F72"/>
    <w:rsid w:val="005D053F"/>
    <w:rsid w:val="005D32EF"/>
    <w:rsid w:val="005D632E"/>
    <w:rsid w:val="005D690D"/>
    <w:rsid w:val="005F0D89"/>
    <w:rsid w:val="005F3654"/>
    <w:rsid w:val="005F4CC8"/>
    <w:rsid w:val="005F7CD0"/>
    <w:rsid w:val="00600A2D"/>
    <w:rsid w:val="00600C04"/>
    <w:rsid w:val="0060690D"/>
    <w:rsid w:val="0060700A"/>
    <w:rsid w:val="00617EAD"/>
    <w:rsid w:val="00620099"/>
    <w:rsid w:val="006242B9"/>
    <w:rsid w:val="00627F9A"/>
    <w:rsid w:val="00640115"/>
    <w:rsid w:val="00643715"/>
    <w:rsid w:val="006458AD"/>
    <w:rsid w:val="00650626"/>
    <w:rsid w:val="006551F9"/>
    <w:rsid w:val="00663ABD"/>
    <w:rsid w:val="00663ACC"/>
    <w:rsid w:val="00663AF1"/>
    <w:rsid w:val="00667281"/>
    <w:rsid w:val="0067748F"/>
    <w:rsid w:val="00680174"/>
    <w:rsid w:val="00686AD9"/>
    <w:rsid w:val="00691E5A"/>
    <w:rsid w:val="006933BE"/>
    <w:rsid w:val="00694156"/>
    <w:rsid w:val="00695461"/>
    <w:rsid w:val="00697E85"/>
    <w:rsid w:val="006A2F8B"/>
    <w:rsid w:val="006A4180"/>
    <w:rsid w:val="006B0009"/>
    <w:rsid w:val="006B56DB"/>
    <w:rsid w:val="006C733A"/>
    <w:rsid w:val="006D2ABE"/>
    <w:rsid w:val="006D7F64"/>
    <w:rsid w:val="006E15D0"/>
    <w:rsid w:val="006E2D97"/>
    <w:rsid w:val="006E6E81"/>
    <w:rsid w:val="006F183F"/>
    <w:rsid w:val="006F1986"/>
    <w:rsid w:val="006F37E2"/>
    <w:rsid w:val="006F41BF"/>
    <w:rsid w:val="006F447A"/>
    <w:rsid w:val="006F4DB6"/>
    <w:rsid w:val="006F738F"/>
    <w:rsid w:val="00707F12"/>
    <w:rsid w:val="0071118A"/>
    <w:rsid w:val="00713166"/>
    <w:rsid w:val="00715449"/>
    <w:rsid w:val="00716BC3"/>
    <w:rsid w:val="0071758D"/>
    <w:rsid w:val="0072008E"/>
    <w:rsid w:val="007214FA"/>
    <w:rsid w:val="007265A3"/>
    <w:rsid w:val="00727601"/>
    <w:rsid w:val="00736021"/>
    <w:rsid w:val="0074213E"/>
    <w:rsid w:val="007459D2"/>
    <w:rsid w:val="0074602E"/>
    <w:rsid w:val="00751129"/>
    <w:rsid w:val="007532BC"/>
    <w:rsid w:val="00754C37"/>
    <w:rsid w:val="00755924"/>
    <w:rsid w:val="007560EB"/>
    <w:rsid w:val="00765C23"/>
    <w:rsid w:val="00767C9C"/>
    <w:rsid w:val="00770529"/>
    <w:rsid w:val="00774C81"/>
    <w:rsid w:val="007768CE"/>
    <w:rsid w:val="00782CF9"/>
    <w:rsid w:val="00784F02"/>
    <w:rsid w:val="00794861"/>
    <w:rsid w:val="007A0C87"/>
    <w:rsid w:val="007A15A1"/>
    <w:rsid w:val="007A44E6"/>
    <w:rsid w:val="007A4AB8"/>
    <w:rsid w:val="007B52B5"/>
    <w:rsid w:val="007C2B2E"/>
    <w:rsid w:val="007C34A0"/>
    <w:rsid w:val="007C5D8C"/>
    <w:rsid w:val="007D1050"/>
    <w:rsid w:val="007D2CC9"/>
    <w:rsid w:val="007D4F95"/>
    <w:rsid w:val="007E26B9"/>
    <w:rsid w:val="007E2745"/>
    <w:rsid w:val="007F25D3"/>
    <w:rsid w:val="007F488F"/>
    <w:rsid w:val="007F4F00"/>
    <w:rsid w:val="007F68F4"/>
    <w:rsid w:val="00802A11"/>
    <w:rsid w:val="008042DF"/>
    <w:rsid w:val="00810556"/>
    <w:rsid w:val="0081055D"/>
    <w:rsid w:val="008109DB"/>
    <w:rsid w:val="00811D86"/>
    <w:rsid w:val="00822702"/>
    <w:rsid w:val="00823942"/>
    <w:rsid w:val="00824D72"/>
    <w:rsid w:val="008261E8"/>
    <w:rsid w:val="008300E7"/>
    <w:rsid w:val="00842A86"/>
    <w:rsid w:val="00843B3A"/>
    <w:rsid w:val="008443DF"/>
    <w:rsid w:val="00856A8F"/>
    <w:rsid w:val="00856FFA"/>
    <w:rsid w:val="00857AC5"/>
    <w:rsid w:val="008619C2"/>
    <w:rsid w:val="0086473E"/>
    <w:rsid w:val="0087109C"/>
    <w:rsid w:val="0087479A"/>
    <w:rsid w:val="008805C5"/>
    <w:rsid w:val="008872D2"/>
    <w:rsid w:val="008907A7"/>
    <w:rsid w:val="00892306"/>
    <w:rsid w:val="008931F8"/>
    <w:rsid w:val="008A161C"/>
    <w:rsid w:val="008A573A"/>
    <w:rsid w:val="008B28E2"/>
    <w:rsid w:val="008C2AB8"/>
    <w:rsid w:val="008C548D"/>
    <w:rsid w:val="008C760F"/>
    <w:rsid w:val="008D4E35"/>
    <w:rsid w:val="008D5ED2"/>
    <w:rsid w:val="008E0B11"/>
    <w:rsid w:val="008E1690"/>
    <w:rsid w:val="008E2AB6"/>
    <w:rsid w:val="008E70F7"/>
    <w:rsid w:val="008E7406"/>
    <w:rsid w:val="008E78A1"/>
    <w:rsid w:val="008F2473"/>
    <w:rsid w:val="00900A1C"/>
    <w:rsid w:val="0090521E"/>
    <w:rsid w:val="0091035B"/>
    <w:rsid w:val="00910CA8"/>
    <w:rsid w:val="009168C6"/>
    <w:rsid w:val="0091789B"/>
    <w:rsid w:val="00924F7A"/>
    <w:rsid w:val="00926387"/>
    <w:rsid w:val="00932B1F"/>
    <w:rsid w:val="00935CD4"/>
    <w:rsid w:val="0093672C"/>
    <w:rsid w:val="00940680"/>
    <w:rsid w:val="00944F53"/>
    <w:rsid w:val="0094597E"/>
    <w:rsid w:val="00946BD2"/>
    <w:rsid w:val="0095130D"/>
    <w:rsid w:val="009527A1"/>
    <w:rsid w:val="00952BC8"/>
    <w:rsid w:val="00956CB5"/>
    <w:rsid w:val="0096340A"/>
    <w:rsid w:val="00965C96"/>
    <w:rsid w:val="00966E59"/>
    <w:rsid w:val="00974C4D"/>
    <w:rsid w:val="0097637E"/>
    <w:rsid w:val="0097690C"/>
    <w:rsid w:val="00983595"/>
    <w:rsid w:val="00990B2C"/>
    <w:rsid w:val="00994583"/>
    <w:rsid w:val="009A0C68"/>
    <w:rsid w:val="009A12DE"/>
    <w:rsid w:val="009A6994"/>
    <w:rsid w:val="009A77C2"/>
    <w:rsid w:val="009B1099"/>
    <w:rsid w:val="009C0AF2"/>
    <w:rsid w:val="009C1512"/>
    <w:rsid w:val="009D3D11"/>
    <w:rsid w:val="009D44F0"/>
    <w:rsid w:val="009D642F"/>
    <w:rsid w:val="009D6FE2"/>
    <w:rsid w:val="009F0968"/>
    <w:rsid w:val="009F2786"/>
    <w:rsid w:val="009F2821"/>
    <w:rsid w:val="009F40A9"/>
    <w:rsid w:val="009F625A"/>
    <w:rsid w:val="009F6ECE"/>
    <w:rsid w:val="00A02A8F"/>
    <w:rsid w:val="00A02FC0"/>
    <w:rsid w:val="00A0336B"/>
    <w:rsid w:val="00A06238"/>
    <w:rsid w:val="00A0670C"/>
    <w:rsid w:val="00A1015E"/>
    <w:rsid w:val="00A12F2D"/>
    <w:rsid w:val="00A14095"/>
    <w:rsid w:val="00A25C76"/>
    <w:rsid w:val="00A327A1"/>
    <w:rsid w:val="00A34D6E"/>
    <w:rsid w:val="00A42F99"/>
    <w:rsid w:val="00A43B85"/>
    <w:rsid w:val="00A44B05"/>
    <w:rsid w:val="00A5077A"/>
    <w:rsid w:val="00A53D99"/>
    <w:rsid w:val="00A542FD"/>
    <w:rsid w:val="00A54B97"/>
    <w:rsid w:val="00A5619F"/>
    <w:rsid w:val="00A562B7"/>
    <w:rsid w:val="00A56D6A"/>
    <w:rsid w:val="00A57DBF"/>
    <w:rsid w:val="00A60E49"/>
    <w:rsid w:val="00A611C2"/>
    <w:rsid w:val="00A66834"/>
    <w:rsid w:val="00A67442"/>
    <w:rsid w:val="00A77A00"/>
    <w:rsid w:val="00A77E78"/>
    <w:rsid w:val="00A807AB"/>
    <w:rsid w:val="00A9229F"/>
    <w:rsid w:val="00A941D1"/>
    <w:rsid w:val="00AA4A1D"/>
    <w:rsid w:val="00AA5A3E"/>
    <w:rsid w:val="00AA6A79"/>
    <w:rsid w:val="00AB510B"/>
    <w:rsid w:val="00AC08D8"/>
    <w:rsid w:val="00AC259B"/>
    <w:rsid w:val="00AC3463"/>
    <w:rsid w:val="00AD2986"/>
    <w:rsid w:val="00AD346E"/>
    <w:rsid w:val="00AD4D70"/>
    <w:rsid w:val="00AE0818"/>
    <w:rsid w:val="00AE1B46"/>
    <w:rsid w:val="00AE1EB0"/>
    <w:rsid w:val="00AE6486"/>
    <w:rsid w:val="00AF0231"/>
    <w:rsid w:val="00AF15C4"/>
    <w:rsid w:val="00AF1B95"/>
    <w:rsid w:val="00AF25D1"/>
    <w:rsid w:val="00AF45FB"/>
    <w:rsid w:val="00B0061D"/>
    <w:rsid w:val="00B031CA"/>
    <w:rsid w:val="00B07457"/>
    <w:rsid w:val="00B12C90"/>
    <w:rsid w:val="00B13E2C"/>
    <w:rsid w:val="00B256FD"/>
    <w:rsid w:val="00B257A0"/>
    <w:rsid w:val="00B338BD"/>
    <w:rsid w:val="00B356F2"/>
    <w:rsid w:val="00B366B6"/>
    <w:rsid w:val="00B4055A"/>
    <w:rsid w:val="00B435E3"/>
    <w:rsid w:val="00B45010"/>
    <w:rsid w:val="00B523E2"/>
    <w:rsid w:val="00B5455B"/>
    <w:rsid w:val="00B6573C"/>
    <w:rsid w:val="00B65CD4"/>
    <w:rsid w:val="00B66FEF"/>
    <w:rsid w:val="00B70C8D"/>
    <w:rsid w:val="00B75A09"/>
    <w:rsid w:val="00B850A0"/>
    <w:rsid w:val="00B86935"/>
    <w:rsid w:val="00B87DD5"/>
    <w:rsid w:val="00B92FB8"/>
    <w:rsid w:val="00B9469B"/>
    <w:rsid w:val="00B95115"/>
    <w:rsid w:val="00BA3AD3"/>
    <w:rsid w:val="00BA4EF2"/>
    <w:rsid w:val="00BB3AAA"/>
    <w:rsid w:val="00BB4841"/>
    <w:rsid w:val="00BC0536"/>
    <w:rsid w:val="00BC4C69"/>
    <w:rsid w:val="00BC7CC2"/>
    <w:rsid w:val="00BD19EC"/>
    <w:rsid w:val="00BD32C2"/>
    <w:rsid w:val="00BD4D65"/>
    <w:rsid w:val="00BD5A7F"/>
    <w:rsid w:val="00BD6903"/>
    <w:rsid w:val="00BE19F7"/>
    <w:rsid w:val="00BF1A62"/>
    <w:rsid w:val="00BF1DC9"/>
    <w:rsid w:val="00BF6B51"/>
    <w:rsid w:val="00BF6F6D"/>
    <w:rsid w:val="00C035D8"/>
    <w:rsid w:val="00C06A92"/>
    <w:rsid w:val="00C122B9"/>
    <w:rsid w:val="00C2278F"/>
    <w:rsid w:val="00C236A0"/>
    <w:rsid w:val="00C24AFB"/>
    <w:rsid w:val="00C34162"/>
    <w:rsid w:val="00C40400"/>
    <w:rsid w:val="00C426C3"/>
    <w:rsid w:val="00C44799"/>
    <w:rsid w:val="00C52835"/>
    <w:rsid w:val="00C5500E"/>
    <w:rsid w:val="00C60E09"/>
    <w:rsid w:val="00C649AF"/>
    <w:rsid w:val="00C70063"/>
    <w:rsid w:val="00C75206"/>
    <w:rsid w:val="00C80887"/>
    <w:rsid w:val="00C84123"/>
    <w:rsid w:val="00C90A5A"/>
    <w:rsid w:val="00C92896"/>
    <w:rsid w:val="00C92E34"/>
    <w:rsid w:val="00C97379"/>
    <w:rsid w:val="00CA09D3"/>
    <w:rsid w:val="00CA0F9A"/>
    <w:rsid w:val="00CA2167"/>
    <w:rsid w:val="00CB5236"/>
    <w:rsid w:val="00CC0343"/>
    <w:rsid w:val="00CD5BA4"/>
    <w:rsid w:val="00CD6A72"/>
    <w:rsid w:val="00CD7684"/>
    <w:rsid w:val="00CE0951"/>
    <w:rsid w:val="00CE12C0"/>
    <w:rsid w:val="00CE4302"/>
    <w:rsid w:val="00CE77B1"/>
    <w:rsid w:val="00CF724A"/>
    <w:rsid w:val="00D01BD1"/>
    <w:rsid w:val="00D02251"/>
    <w:rsid w:val="00D03A97"/>
    <w:rsid w:val="00D0658C"/>
    <w:rsid w:val="00D06946"/>
    <w:rsid w:val="00D0753C"/>
    <w:rsid w:val="00D11F23"/>
    <w:rsid w:val="00D14B1E"/>
    <w:rsid w:val="00D17757"/>
    <w:rsid w:val="00D27329"/>
    <w:rsid w:val="00D336A4"/>
    <w:rsid w:val="00D34403"/>
    <w:rsid w:val="00D450E3"/>
    <w:rsid w:val="00D45FC6"/>
    <w:rsid w:val="00D51F5A"/>
    <w:rsid w:val="00D52391"/>
    <w:rsid w:val="00D56003"/>
    <w:rsid w:val="00D62E3D"/>
    <w:rsid w:val="00D63C28"/>
    <w:rsid w:val="00D74D4E"/>
    <w:rsid w:val="00D802C0"/>
    <w:rsid w:val="00D82B7B"/>
    <w:rsid w:val="00D84063"/>
    <w:rsid w:val="00D857FC"/>
    <w:rsid w:val="00D9051D"/>
    <w:rsid w:val="00DA357C"/>
    <w:rsid w:val="00DA3CAB"/>
    <w:rsid w:val="00DA5D84"/>
    <w:rsid w:val="00DB37D5"/>
    <w:rsid w:val="00DB6638"/>
    <w:rsid w:val="00DB6B32"/>
    <w:rsid w:val="00DC552F"/>
    <w:rsid w:val="00DC7503"/>
    <w:rsid w:val="00DD0AEF"/>
    <w:rsid w:val="00DD0C70"/>
    <w:rsid w:val="00DE262B"/>
    <w:rsid w:val="00DE4B1E"/>
    <w:rsid w:val="00DE5451"/>
    <w:rsid w:val="00DF08A2"/>
    <w:rsid w:val="00DF092C"/>
    <w:rsid w:val="00DF4877"/>
    <w:rsid w:val="00DF4FE8"/>
    <w:rsid w:val="00DF507D"/>
    <w:rsid w:val="00DF5EA3"/>
    <w:rsid w:val="00E021D4"/>
    <w:rsid w:val="00E02983"/>
    <w:rsid w:val="00E060E8"/>
    <w:rsid w:val="00E12761"/>
    <w:rsid w:val="00E139CE"/>
    <w:rsid w:val="00E15F98"/>
    <w:rsid w:val="00E21001"/>
    <w:rsid w:val="00E221CD"/>
    <w:rsid w:val="00E24FDA"/>
    <w:rsid w:val="00E31283"/>
    <w:rsid w:val="00E3156F"/>
    <w:rsid w:val="00E4005D"/>
    <w:rsid w:val="00E43EDD"/>
    <w:rsid w:val="00E60B21"/>
    <w:rsid w:val="00E61C32"/>
    <w:rsid w:val="00E72BAB"/>
    <w:rsid w:val="00E74326"/>
    <w:rsid w:val="00E76F2C"/>
    <w:rsid w:val="00E776AF"/>
    <w:rsid w:val="00E8031B"/>
    <w:rsid w:val="00E80425"/>
    <w:rsid w:val="00E8348A"/>
    <w:rsid w:val="00E843D0"/>
    <w:rsid w:val="00E849D6"/>
    <w:rsid w:val="00E86B31"/>
    <w:rsid w:val="00E91EE3"/>
    <w:rsid w:val="00E95EEF"/>
    <w:rsid w:val="00EA0222"/>
    <w:rsid w:val="00EA6953"/>
    <w:rsid w:val="00EB264F"/>
    <w:rsid w:val="00EB2F34"/>
    <w:rsid w:val="00EB4E8A"/>
    <w:rsid w:val="00EB5EB8"/>
    <w:rsid w:val="00EC5825"/>
    <w:rsid w:val="00EC5D4B"/>
    <w:rsid w:val="00EC7109"/>
    <w:rsid w:val="00EC72FE"/>
    <w:rsid w:val="00ED2C2D"/>
    <w:rsid w:val="00ED4AF9"/>
    <w:rsid w:val="00EE3CB1"/>
    <w:rsid w:val="00F0148A"/>
    <w:rsid w:val="00F059C3"/>
    <w:rsid w:val="00F13B3C"/>
    <w:rsid w:val="00F15B97"/>
    <w:rsid w:val="00F220A0"/>
    <w:rsid w:val="00F2214D"/>
    <w:rsid w:val="00F224BC"/>
    <w:rsid w:val="00F26F1A"/>
    <w:rsid w:val="00F3091E"/>
    <w:rsid w:val="00F3154B"/>
    <w:rsid w:val="00F33DC2"/>
    <w:rsid w:val="00F33DE8"/>
    <w:rsid w:val="00F3663F"/>
    <w:rsid w:val="00F40EEC"/>
    <w:rsid w:val="00F424F8"/>
    <w:rsid w:val="00F45303"/>
    <w:rsid w:val="00F46667"/>
    <w:rsid w:val="00F47524"/>
    <w:rsid w:val="00F505D2"/>
    <w:rsid w:val="00F52119"/>
    <w:rsid w:val="00F54A58"/>
    <w:rsid w:val="00F54F7C"/>
    <w:rsid w:val="00F551B6"/>
    <w:rsid w:val="00F56135"/>
    <w:rsid w:val="00F568F6"/>
    <w:rsid w:val="00F57716"/>
    <w:rsid w:val="00F60237"/>
    <w:rsid w:val="00F623A9"/>
    <w:rsid w:val="00F716BA"/>
    <w:rsid w:val="00F71BB0"/>
    <w:rsid w:val="00F73EF3"/>
    <w:rsid w:val="00F77B23"/>
    <w:rsid w:val="00F84943"/>
    <w:rsid w:val="00F874DF"/>
    <w:rsid w:val="00F90445"/>
    <w:rsid w:val="00F92956"/>
    <w:rsid w:val="00F93763"/>
    <w:rsid w:val="00F942CB"/>
    <w:rsid w:val="00FA738F"/>
    <w:rsid w:val="00FB1F6A"/>
    <w:rsid w:val="00FB48A2"/>
    <w:rsid w:val="00FB5889"/>
    <w:rsid w:val="00FB5D64"/>
    <w:rsid w:val="00FC2EEB"/>
    <w:rsid w:val="00FC7124"/>
    <w:rsid w:val="00FC7C7F"/>
    <w:rsid w:val="00FD170E"/>
    <w:rsid w:val="00FD448E"/>
    <w:rsid w:val="00FD7EDA"/>
    <w:rsid w:val="00FE094E"/>
    <w:rsid w:val="00FF23AA"/>
    <w:rsid w:val="00FF3C8C"/>
    <w:rsid w:val="00FF5700"/>
    <w:rsid w:val="00FF580E"/>
    <w:rsid w:val="00FF5D09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67ED24"/>
  <w15:chartTrackingRefBased/>
  <w15:docId w15:val="{5FE5739C-CAED-4246-A4F6-46D01401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2B9"/>
    <w:pPr>
      <w:spacing w:before="120" w:after="0" w:line="276" w:lineRule="auto"/>
      <w:jc w:val="both"/>
    </w:pPr>
    <w:rPr>
      <w:rFonts w:ascii="Arial" w:hAnsi="Arial" w:cs="Arial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1A53"/>
    <w:pPr>
      <w:widowControl w:val="0"/>
      <w:numPr>
        <w:numId w:val="2"/>
      </w:numPr>
      <w:tabs>
        <w:tab w:val="clear" w:pos="573"/>
        <w:tab w:val="num" w:pos="432"/>
      </w:tabs>
      <w:spacing w:before="240" w:after="60" w:line="240" w:lineRule="auto"/>
      <w:ind w:left="432"/>
      <w:jc w:val="left"/>
      <w:outlineLvl w:val="0"/>
    </w:pPr>
    <w:rPr>
      <w:rFonts w:ascii="Times New Roman" w:eastAsia="Times New Roman" w:hAnsi="Times New Roman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B1A53"/>
    <w:pPr>
      <w:keepNext/>
      <w:numPr>
        <w:ilvl w:val="1"/>
        <w:numId w:val="2"/>
      </w:numPr>
      <w:spacing w:before="240" w:after="60" w:line="240" w:lineRule="auto"/>
      <w:jc w:val="left"/>
      <w:outlineLvl w:val="1"/>
    </w:pPr>
    <w:rPr>
      <w:rFonts w:ascii="Times New Roman" w:eastAsia="Times New Roman" w:hAnsi="Times New Roman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B1A53"/>
    <w:pPr>
      <w:keepNext/>
      <w:numPr>
        <w:ilvl w:val="2"/>
        <w:numId w:val="2"/>
      </w:numPr>
      <w:spacing w:before="240" w:after="60" w:line="240" w:lineRule="auto"/>
      <w:jc w:val="left"/>
      <w:outlineLvl w:val="2"/>
    </w:pPr>
    <w:rPr>
      <w:rFonts w:ascii="Times New Roman" w:eastAsia="Times New Roman" w:hAnsi="Times New Roman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2B1A53"/>
    <w:pPr>
      <w:keepNext/>
      <w:numPr>
        <w:ilvl w:val="3"/>
        <w:numId w:val="2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9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2B1A53"/>
    <w:pPr>
      <w:numPr>
        <w:ilvl w:val="5"/>
        <w:numId w:val="2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Cs/>
    </w:rPr>
  </w:style>
  <w:style w:type="paragraph" w:styleId="Nadpis7">
    <w:name w:val="heading 7"/>
    <w:basedOn w:val="Normln"/>
    <w:next w:val="Normln"/>
    <w:link w:val="Nadpis7Char"/>
    <w:qFormat/>
    <w:rsid w:val="002B1A53"/>
    <w:pPr>
      <w:numPr>
        <w:ilvl w:val="6"/>
        <w:numId w:val="2"/>
      </w:num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2B1A53"/>
    <w:pPr>
      <w:numPr>
        <w:ilvl w:val="7"/>
        <w:numId w:val="2"/>
      </w:num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2B1A53"/>
    <w:pPr>
      <w:numPr>
        <w:ilvl w:val="8"/>
        <w:numId w:val="2"/>
      </w:numPr>
      <w:spacing w:before="240" w:after="60" w:line="240" w:lineRule="auto"/>
      <w:jc w:val="left"/>
      <w:outlineLvl w:val="8"/>
    </w:pPr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122B9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C122B9"/>
    <w:rPr>
      <w:rFonts w:ascii="Arial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C92E34"/>
    <w:pPr>
      <w:spacing w:after="200" w:line="276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odsazen1text">
    <w:name w:val="Znak2 odsazený1 text"/>
    <w:basedOn w:val="Normln"/>
    <w:rsid w:val="00D02251"/>
    <w:pPr>
      <w:widowControl w:val="0"/>
      <w:numPr>
        <w:numId w:val="1"/>
      </w:numPr>
      <w:spacing w:after="120"/>
    </w:pPr>
    <w:rPr>
      <w:noProof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022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02251"/>
    <w:rPr>
      <w:rFonts w:ascii="Arial" w:hAnsi="Arial" w:cs="Arial"/>
      <w:sz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022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B1A53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B1A53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B1A53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B1A53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2B1A53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B1A5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B1A53"/>
    <w:rPr>
      <w:rFonts w:ascii="Times New Roman" w:eastAsia="Times New Roman" w:hAnsi="Times New Roman" w:cs="Arial"/>
      <w:lang w:eastAsia="cs-CZ"/>
    </w:rPr>
  </w:style>
  <w:style w:type="paragraph" w:styleId="Zkladntextodsazen">
    <w:name w:val="Body Text Indent"/>
    <w:basedOn w:val="Normln"/>
    <w:link w:val="ZkladntextodsazenChar"/>
    <w:rsid w:val="002B1A53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90C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90C"/>
    <w:rPr>
      <w:rFonts w:ascii="Arial" w:hAnsi="Arial" w:cs="Arial"/>
      <w:sz w:val="24"/>
      <w:lang w:eastAsia="cs-CZ"/>
    </w:rPr>
  </w:style>
  <w:style w:type="character" w:styleId="slostrnky">
    <w:name w:val="page number"/>
    <w:uiPriority w:val="99"/>
    <w:unhideWhenUsed/>
    <w:rsid w:val="0097690C"/>
    <w:rPr>
      <w:rFonts w:ascii="Times New Roman" w:hAnsi="Times New Roman" w:cs="Times New Roman" w:hint="default"/>
    </w:rPr>
  </w:style>
  <w:style w:type="paragraph" w:customStyle="1" w:styleId="nadpis20">
    <w:name w:val="nadpis2"/>
    <w:basedOn w:val="Normln"/>
    <w:autoRedefine/>
    <w:rsid w:val="005F3654"/>
    <w:pPr>
      <w:spacing w:before="0" w:line="240" w:lineRule="auto"/>
      <w:jc w:val="left"/>
    </w:pPr>
    <w:rPr>
      <w:rFonts w:eastAsia="Times New Roman" w:cs="Times New Roman"/>
      <w:sz w:val="22"/>
    </w:rPr>
  </w:style>
  <w:style w:type="paragraph" w:customStyle="1" w:styleId="Radanzevusnesen">
    <w:name w:val="Rada název usnesení"/>
    <w:basedOn w:val="Normln"/>
    <w:rsid w:val="005F3654"/>
    <w:pPr>
      <w:widowControl w:val="0"/>
      <w:spacing w:after="120" w:line="240" w:lineRule="auto"/>
      <w:ind w:left="1701" w:hanging="1701"/>
    </w:pPr>
    <w:rPr>
      <w:rFonts w:eastAsia="Times New Roman" w:cs="Times New Roman"/>
      <w:b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15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315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3154B"/>
    <w:rPr>
      <w:rFonts w:ascii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54B"/>
    <w:rPr>
      <w:rFonts w:ascii="Arial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54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54B"/>
    <w:rPr>
      <w:rFonts w:ascii="Segoe UI" w:hAnsi="Segoe UI" w:cs="Segoe UI"/>
      <w:sz w:val="18"/>
      <w:szCs w:val="18"/>
      <w:lang w:eastAsia="cs-CZ"/>
    </w:rPr>
  </w:style>
  <w:style w:type="paragraph" w:customStyle="1" w:styleId="Standard">
    <w:name w:val="Standard"/>
    <w:rsid w:val="00BD5A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Znak1text">
    <w:name w:val="Znak1 text"/>
    <w:basedOn w:val="Normln"/>
    <w:rsid w:val="00DF507D"/>
    <w:pPr>
      <w:widowControl w:val="0"/>
      <w:numPr>
        <w:numId w:val="3"/>
      </w:numPr>
      <w:spacing w:before="0" w:after="120" w:line="240" w:lineRule="auto"/>
    </w:pPr>
    <w:rPr>
      <w:rFonts w:eastAsia="Times New Roman" w:cs="Times New Roman"/>
      <w:noProof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9FC"/>
    <w:rPr>
      <w:rFonts w:asciiTheme="majorHAnsi" w:eastAsiaTheme="majorEastAsia" w:hAnsiTheme="majorHAnsi" w:cstheme="majorBidi"/>
      <w:color w:val="2E74B5" w:themeColor="accent1" w:themeShade="BF"/>
      <w:sz w:val="24"/>
      <w:lang w:eastAsia="cs-CZ"/>
    </w:rPr>
  </w:style>
  <w:style w:type="paragraph" w:customStyle="1" w:styleId="Zkladntextodsazendek">
    <w:name w:val="Základní text odsazený řádek"/>
    <w:basedOn w:val="Normln"/>
    <w:rsid w:val="00A67442"/>
    <w:pPr>
      <w:widowControl w:val="0"/>
      <w:spacing w:after="120"/>
      <w:ind w:firstLine="567"/>
    </w:pPr>
  </w:style>
  <w:style w:type="paragraph" w:customStyle="1" w:styleId="slo1text">
    <w:name w:val="Číslo1 text"/>
    <w:basedOn w:val="Normln"/>
    <w:rsid w:val="00A67442"/>
    <w:pPr>
      <w:widowControl w:val="0"/>
      <w:tabs>
        <w:tab w:val="num" w:pos="567"/>
      </w:tabs>
      <w:spacing w:before="0" w:after="120" w:line="240" w:lineRule="auto"/>
      <w:ind w:left="567" w:hanging="567"/>
      <w:outlineLvl w:val="0"/>
    </w:pPr>
    <w:rPr>
      <w:rFonts w:eastAsia="Times New Roman" w:cs="Times New Roman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9527A1"/>
    <w:rPr>
      <w:rFonts w:ascii="Arial" w:hAnsi="Arial" w:cs="Arial"/>
      <w:sz w:val="24"/>
      <w:lang w:eastAsia="cs-CZ"/>
    </w:rPr>
  </w:style>
  <w:style w:type="paragraph" w:customStyle="1" w:styleId="Normal">
    <w:name w:val="[Normal]"/>
    <w:rsid w:val="00A06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5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E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1a">
    <w:name w:val="h1a"/>
    <w:basedOn w:val="Standardnpsmoodstavce"/>
    <w:rsid w:val="0005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0E36-2BAD-4C9B-8649-9B505C6E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1061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Omelková Zuzana</dc:creator>
  <cp:keywords/>
  <dc:description/>
  <cp:lastModifiedBy>Bernátová Martina</cp:lastModifiedBy>
  <cp:revision>26</cp:revision>
  <cp:lastPrinted>2020-11-25T10:32:00Z</cp:lastPrinted>
  <dcterms:created xsi:type="dcterms:W3CDTF">2023-03-02T06:53:00Z</dcterms:created>
  <dcterms:modified xsi:type="dcterms:W3CDTF">2023-03-31T10:04:00Z</dcterms:modified>
</cp:coreProperties>
</file>