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631E" w:rsidRPr="0016631E" w:rsidRDefault="0016631E" w:rsidP="00E24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31E">
        <w:rPr>
          <w:rFonts w:ascii="Arial" w:hAnsi="Arial" w:cs="Arial"/>
          <w:sz w:val="24"/>
          <w:szCs w:val="24"/>
        </w:rPr>
        <w:t>Rada Olomouckého kraje dne 27. 3. 2023 svým usnesením č. UR/78/17/2023</w:t>
      </w:r>
      <w:r w:rsidR="009967CD">
        <w:rPr>
          <w:rFonts w:ascii="Arial" w:hAnsi="Arial" w:cs="Arial"/>
          <w:sz w:val="24"/>
          <w:szCs w:val="24"/>
        </w:rPr>
        <w:t xml:space="preserve"> a dne </w:t>
      </w:r>
      <w:bookmarkStart w:id="0" w:name="_GoBack"/>
      <w:bookmarkEnd w:id="0"/>
      <w:r w:rsidR="009967CD">
        <w:rPr>
          <w:rFonts w:ascii="Arial" w:hAnsi="Arial" w:cs="Arial"/>
          <w:sz w:val="24"/>
          <w:szCs w:val="24"/>
        </w:rPr>
        <w:t xml:space="preserve">5. 4. 2023 svým usnesením č. </w:t>
      </w:r>
      <w:r w:rsidR="00F7329B" w:rsidRPr="00F7329B">
        <w:rPr>
          <w:rFonts w:ascii="Arial" w:hAnsi="Arial" w:cs="Arial"/>
          <w:sz w:val="24"/>
          <w:szCs w:val="24"/>
        </w:rPr>
        <w:t>UR/79/5/2023</w:t>
      </w:r>
      <w:r w:rsidR="009967CD">
        <w:rPr>
          <w:rFonts w:ascii="Arial" w:hAnsi="Arial" w:cs="Arial"/>
          <w:sz w:val="24"/>
          <w:szCs w:val="24"/>
        </w:rPr>
        <w:t xml:space="preserve"> </w:t>
      </w:r>
      <w:r w:rsidRPr="0016631E">
        <w:rPr>
          <w:rFonts w:ascii="Arial" w:hAnsi="Arial" w:cs="Arial"/>
          <w:sz w:val="24"/>
          <w:szCs w:val="24"/>
        </w:rPr>
        <w:t xml:space="preserve"> odsouhlasila vyhodnocení dotačního programu Podpora výstavby</w:t>
      </w:r>
      <w:r w:rsidR="00390884">
        <w:rPr>
          <w:rFonts w:ascii="Arial" w:hAnsi="Arial" w:cs="Arial"/>
          <w:sz w:val="24"/>
          <w:szCs w:val="24"/>
        </w:rPr>
        <w:t xml:space="preserve"> a oprav cyklostezek</w:t>
      </w:r>
      <w:r w:rsidRPr="0016631E">
        <w:rPr>
          <w:rFonts w:ascii="Arial" w:hAnsi="Arial" w:cs="Arial"/>
          <w:sz w:val="24"/>
          <w:szCs w:val="24"/>
        </w:rPr>
        <w:t xml:space="preserve"> 2023</w:t>
      </w:r>
      <w:r w:rsidR="009967CD">
        <w:rPr>
          <w:rFonts w:ascii="Arial" w:hAnsi="Arial" w:cs="Arial"/>
          <w:sz w:val="24"/>
          <w:szCs w:val="24"/>
        </w:rPr>
        <w:t xml:space="preserve"> a navýšení alokace v dotačním programu</w:t>
      </w:r>
      <w:r w:rsidRPr="0016631E">
        <w:rPr>
          <w:rFonts w:ascii="Arial" w:hAnsi="Arial" w:cs="Arial"/>
          <w:sz w:val="24"/>
          <w:szCs w:val="24"/>
        </w:rPr>
        <w:t xml:space="preserve"> a nyní předkládá materiál k rozhodnutí Zastupitelstvu Olomouckého kraje.</w:t>
      </w:r>
    </w:p>
    <w:p w:rsidR="0016631E" w:rsidRPr="00E2404C" w:rsidRDefault="0016631E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Zastup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itelstvo Olomouckého kraje dne 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. 12. 202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 sch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válilo 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ravidla dotačního programu Podpora v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E6ADF" w:rsidRPr="00E2404C" w:rsidRDefault="000E6ADF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6ADF" w:rsidRPr="00BE675D" w:rsidRDefault="000E6ADF" w:rsidP="000E6A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Ve schváleném rozpočtu roku 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 jsou vyčleněny 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finanční prostředky ve výši </w:t>
      </w:r>
      <w:r w:rsidR="00D3235F"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>11</w:t>
      </w:r>
      <w:r w:rsidR="00726A98"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> 000 000</w:t>
      </w:r>
      <w:r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pro dotační program 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>Podpora v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E6ADF" w:rsidRPr="00BE675D" w:rsidRDefault="000E6ADF" w:rsidP="000E6ADF">
      <w:pPr>
        <w:pStyle w:val="Radaplohy"/>
        <w:spacing w:before="0" w:after="0"/>
        <w:rPr>
          <w:rFonts w:cs="Arial"/>
          <w:b/>
        </w:rPr>
      </w:pPr>
    </w:p>
    <w:p w:rsidR="00BE675D" w:rsidRPr="000E6ADF" w:rsidRDefault="00BE675D" w:rsidP="00BE675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Anotace k dotačnímu programu</w:t>
      </w:r>
      <w:r w:rsidRPr="00BE675D">
        <w:rPr>
          <w:rFonts w:cs="Arial"/>
          <w:b/>
          <w:szCs w:val="24"/>
          <w:u w:val="none"/>
        </w:rPr>
        <w:t xml:space="preserve"> Podpora </w:t>
      </w:r>
      <w:r w:rsidRPr="000E6ADF">
        <w:rPr>
          <w:rFonts w:cs="Arial"/>
          <w:b/>
          <w:szCs w:val="24"/>
          <w:u w:val="none"/>
        </w:rPr>
        <w:t>v</w:t>
      </w:r>
      <w:r w:rsidR="00D3235F">
        <w:rPr>
          <w:rFonts w:cs="Arial"/>
          <w:b/>
          <w:szCs w:val="24"/>
          <w:u w:val="none"/>
        </w:rPr>
        <w:t>ýstavby a oprav cyklostezek 202</w:t>
      </w:r>
      <w:r w:rsidR="005B666E">
        <w:rPr>
          <w:rFonts w:cs="Arial"/>
          <w:b/>
          <w:szCs w:val="24"/>
          <w:u w:val="none"/>
        </w:rPr>
        <w:t>3</w:t>
      </w:r>
      <w:r w:rsidRPr="000E6ADF">
        <w:rPr>
          <w:rFonts w:cs="Arial"/>
          <w:b/>
          <w:szCs w:val="24"/>
          <w:u w:val="none"/>
        </w:rPr>
        <w:t>.</w:t>
      </w:r>
    </w:p>
    <w:p w:rsidR="00BE675D" w:rsidRPr="00E2404C" w:rsidRDefault="00BE675D" w:rsidP="00BE67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E675D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 xml:space="preserve">Z dotačního </w:t>
      </w:r>
      <w:r w:rsidRPr="003F7368">
        <w:rPr>
          <w:u w:val="none"/>
        </w:rPr>
        <w:t>programu</w:t>
      </w:r>
      <w:r w:rsidRPr="003F7368">
        <w:rPr>
          <w:color w:val="0070C0"/>
          <w:u w:val="none"/>
        </w:rPr>
        <w:t xml:space="preserve"> </w:t>
      </w:r>
      <w:r w:rsidRPr="003F7368">
        <w:rPr>
          <w:rFonts w:cs="Arial"/>
          <w:szCs w:val="24"/>
          <w:u w:val="none"/>
        </w:rPr>
        <w:t>Podpora v</w:t>
      </w:r>
      <w:r w:rsidR="00D3235F" w:rsidRPr="003F7368">
        <w:rPr>
          <w:rFonts w:cs="Arial"/>
          <w:szCs w:val="24"/>
          <w:u w:val="none"/>
        </w:rPr>
        <w:t>ýstavby a oprav cyklostezek 202</w:t>
      </w:r>
      <w:r w:rsidR="005B666E">
        <w:rPr>
          <w:rFonts w:cs="Arial"/>
          <w:szCs w:val="24"/>
          <w:u w:val="none"/>
        </w:rPr>
        <w:t>3</w:t>
      </w:r>
      <w:r w:rsidRPr="003F7368">
        <w:rPr>
          <w:rFonts w:cs="Arial"/>
          <w:szCs w:val="24"/>
          <w:u w:val="none"/>
        </w:rPr>
        <w:t xml:space="preserve"> </w:t>
      </w:r>
      <w:r w:rsidRPr="003F7368">
        <w:rPr>
          <w:u w:val="none"/>
        </w:rPr>
        <w:t>bylo</w:t>
      </w:r>
      <w:r w:rsidRPr="003D3F1F">
        <w:rPr>
          <w:u w:val="none"/>
        </w:rPr>
        <w:t xml:space="preserve"> možné požádat o finanční podporu</w:t>
      </w:r>
      <w:r w:rsidR="005B666E">
        <w:rPr>
          <w:u w:val="none"/>
        </w:rPr>
        <w:t xml:space="preserve"> na investiční a neinvestiční akce zaměřené na následující aktivity:</w:t>
      </w:r>
    </w:p>
    <w:p w:rsidR="005B666E" w:rsidRDefault="005B666E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budování nových cyklistických stezek označené dopravní značkou C8 (stezka pro cyklisty), C9 (stezka pro chodce a cyklisty se společným provozem), C10 (stezka pro chodce a cyklisty s odděleným provozem),</w:t>
      </w:r>
    </w:p>
    <w:p w:rsidR="005B666E" w:rsidRDefault="005B666E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budování nových cyklistických komunikací v režimu dopravního značení B 11 (polní, lesní cesty),</w:t>
      </w:r>
    </w:p>
    <w:p w:rsidR="005B666E" w:rsidRDefault="005B666E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opravy stávajících cyklistických stezek a cyklistických komunikací,</w:t>
      </w:r>
    </w:p>
    <w:p w:rsidR="005B666E" w:rsidRPr="00D30A81" w:rsidRDefault="005B666E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budování a opravy mostů a lávek podmiňujících funkci cyklistické stezky nebo komunikace.</w:t>
      </w: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3D3F1F">
        <w:rPr>
          <w:u w:val="none"/>
        </w:rPr>
        <w:t xml:space="preserve">Příjem žádostí probíhal </w:t>
      </w:r>
      <w:r w:rsidR="00D3235F">
        <w:rPr>
          <w:rFonts w:cs="Arial"/>
          <w:szCs w:val="24"/>
          <w:u w:val="none"/>
        </w:rPr>
        <w:t xml:space="preserve">od </w:t>
      </w:r>
      <w:r w:rsidR="007E0C31">
        <w:rPr>
          <w:rFonts w:cs="Arial"/>
          <w:szCs w:val="24"/>
          <w:u w:val="none"/>
        </w:rPr>
        <w:t>1</w:t>
      </w:r>
      <w:r w:rsidR="005B666E">
        <w:rPr>
          <w:rFonts w:cs="Arial"/>
          <w:szCs w:val="24"/>
          <w:u w:val="none"/>
        </w:rPr>
        <w:t>3</w:t>
      </w:r>
      <w:r w:rsidRPr="00BE675D">
        <w:rPr>
          <w:rFonts w:cs="Arial"/>
          <w:szCs w:val="24"/>
          <w:u w:val="none"/>
        </w:rPr>
        <w:t>. 1. 20</w:t>
      </w:r>
      <w:r w:rsidR="007E0C31">
        <w:rPr>
          <w:rFonts w:cs="Arial"/>
          <w:szCs w:val="24"/>
          <w:u w:val="none"/>
        </w:rPr>
        <w:t>2</w:t>
      </w:r>
      <w:r w:rsidR="005B666E">
        <w:rPr>
          <w:rFonts w:cs="Arial"/>
          <w:szCs w:val="24"/>
          <w:u w:val="none"/>
        </w:rPr>
        <w:t>3</w:t>
      </w:r>
      <w:r w:rsidR="00D3235F">
        <w:rPr>
          <w:rFonts w:cs="Arial"/>
          <w:szCs w:val="24"/>
          <w:u w:val="none"/>
        </w:rPr>
        <w:t xml:space="preserve"> do </w:t>
      </w:r>
      <w:r w:rsidR="007E0C31">
        <w:rPr>
          <w:rFonts w:cs="Arial"/>
          <w:szCs w:val="24"/>
          <w:u w:val="none"/>
        </w:rPr>
        <w:t>31</w:t>
      </w:r>
      <w:r w:rsidRPr="00BE675D">
        <w:rPr>
          <w:rFonts w:cs="Arial"/>
          <w:szCs w:val="24"/>
          <w:u w:val="none"/>
        </w:rPr>
        <w:t xml:space="preserve">. </w:t>
      </w:r>
      <w:r w:rsidR="007E0C31">
        <w:rPr>
          <w:rFonts w:cs="Arial"/>
          <w:szCs w:val="24"/>
          <w:u w:val="none"/>
        </w:rPr>
        <w:t>1</w:t>
      </w:r>
      <w:r w:rsidRPr="00BE675D">
        <w:rPr>
          <w:rFonts w:cs="Arial"/>
          <w:szCs w:val="24"/>
          <w:u w:val="none"/>
        </w:rPr>
        <w:t>. 20</w:t>
      </w:r>
      <w:r w:rsidR="007E0C31">
        <w:rPr>
          <w:rFonts w:cs="Arial"/>
          <w:szCs w:val="24"/>
          <w:u w:val="none"/>
        </w:rPr>
        <w:t>2</w:t>
      </w:r>
      <w:r w:rsidR="005B666E">
        <w:rPr>
          <w:rFonts w:cs="Arial"/>
          <w:szCs w:val="24"/>
          <w:u w:val="none"/>
        </w:rPr>
        <w:t>3</w:t>
      </w:r>
      <w:r w:rsidRPr="00BE675D">
        <w:rPr>
          <w:rFonts w:cs="Arial"/>
          <w:szCs w:val="24"/>
          <w:u w:val="none"/>
        </w:rPr>
        <w:t xml:space="preserve"> do 12:00 hod.</w:t>
      </w:r>
    </w:p>
    <w:p w:rsidR="00BE675D" w:rsidRPr="003D3F1F" w:rsidRDefault="00BE675D" w:rsidP="00BE675D">
      <w:pPr>
        <w:pStyle w:val="Radaplohy"/>
        <w:spacing w:before="0" w:after="0"/>
        <w:rPr>
          <w:color w:val="FF0000"/>
          <w:u w:val="none"/>
        </w:rPr>
      </w:pPr>
    </w:p>
    <w:p w:rsidR="00204672" w:rsidRPr="003D3F1F" w:rsidRDefault="00204672" w:rsidP="00204672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programu </w:t>
      </w:r>
      <w:r w:rsidRPr="00BE675D">
        <w:rPr>
          <w:rFonts w:cs="Arial"/>
          <w:b/>
          <w:szCs w:val="24"/>
          <w:u w:val="none"/>
        </w:rPr>
        <w:t xml:space="preserve">Podpora </w:t>
      </w:r>
      <w:r w:rsidRPr="000E6ADF">
        <w:rPr>
          <w:rFonts w:cs="Arial"/>
          <w:b/>
          <w:szCs w:val="24"/>
          <w:u w:val="none"/>
        </w:rPr>
        <w:t>v</w:t>
      </w:r>
      <w:r>
        <w:rPr>
          <w:rFonts w:cs="Arial"/>
          <w:b/>
          <w:szCs w:val="24"/>
          <w:u w:val="none"/>
        </w:rPr>
        <w:t>ýstavby a oprav cyklostezek 2023.</w:t>
      </w:r>
    </w:p>
    <w:p w:rsidR="00204672" w:rsidRPr="003D3F1F" w:rsidRDefault="00204672" w:rsidP="00204672">
      <w:pPr>
        <w:pStyle w:val="Radaplohy"/>
        <w:spacing w:before="0" w:after="0"/>
        <w:rPr>
          <w:color w:val="FF0000"/>
          <w:u w:val="none"/>
        </w:rPr>
      </w:pPr>
    </w:p>
    <w:p w:rsidR="00204672" w:rsidRPr="003D3F1F" w:rsidRDefault="00204672" w:rsidP="0020467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>
        <w:rPr>
          <w:b/>
          <w:u w:val="none"/>
        </w:rPr>
        <w:t>dostí bylo přijato celkem 14</w:t>
      </w:r>
      <w:r w:rsidRPr="003D3F1F">
        <w:rPr>
          <w:b/>
          <w:u w:val="none"/>
        </w:rPr>
        <w:t xml:space="preserve"> žádostí.</w:t>
      </w:r>
    </w:p>
    <w:p w:rsidR="00204672" w:rsidRPr="00FF19F7" w:rsidRDefault="00204672" w:rsidP="0020467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FF19F7">
        <w:rPr>
          <w:b/>
          <w:u w:val="none"/>
        </w:rPr>
        <w:t>Celková poža</w:t>
      </w:r>
      <w:r>
        <w:rPr>
          <w:b/>
          <w:u w:val="none"/>
        </w:rPr>
        <w:t>dovaná výše dotací 18 743 330,14</w:t>
      </w:r>
      <w:r w:rsidRPr="00FF19F7">
        <w:rPr>
          <w:b/>
          <w:u w:val="none"/>
        </w:rPr>
        <w:t xml:space="preserve"> Kč</w:t>
      </w:r>
      <w:r>
        <w:rPr>
          <w:b/>
          <w:u w:val="none"/>
        </w:rPr>
        <w:t>.</w:t>
      </w:r>
      <w:r w:rsidRPr="00FF19F7">
        <w:rPr>
          <w:b/>
          <w:u w:val="none"/>
        </w:rPr>
        <w:t xml:space="preserve"> </w:t>
      </w:r>
    </w:p>
    <w:p w:rsidR="00204672" w:rsidRDefault="00204672" w:rsidP="0020467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14</w:t>
      </w:r>
      <w:r w:rsidRPr="00552516">
        <w:rPr>
          <w:b/>
          <w:u w:val="none"/>
        </w:rPr>
        <w:t xml:space="preserve"> žádostí.</w:t>
      </w:r>
    </w:p>
    <w:p w:rsidR="00204672" w:rsidRPr="00651981" w:rsidRDefault="00204672" w:rsidP="00204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(žádosti převyšují</w:t>
      </w:r>
      <w:r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sch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válenou alokaci o 7 743 330,14 Kč</w:t>
      </w:r>
      <w:r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>).</w:t>
      </w:r>
    </w:p>
    <w:p w:rsidR="00204672" w:rsidRPr="00D03E22" w:rsidRDefault="00204672" w:rsidP="0020467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03E22">
        <w:rPr>
          <w:u w:val="none"/>
        </w:rPr>
        <w:t xml:space="preserve">Návrh na vyhovění žádosti je předkládán u </w:t>
      </w:r>
      <w:r>
        <w:rPr>
          <w:u w:val="none"/>
        </w:rPr>
        <w:t>9</w:t>
      </w:r>
      <w:r w:rsidRPr="00D03E22">
        <w:rPr>
          <w:u w:val="none"/>
        </w:rPr>
        <w:t xml:space="preserve"> žádostí.</w:t>
      </w:r>
    </w:p>
    <w:p w:rsidR="00204672" w:rsidRDefault="00204672" w:rsidP="0020467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03E22">
        <w:rPr>
          <w:u w:val="none"/>
        </w:rPr>
        <w:t>Návrh na zařazení do</w:t>
      </w:r>
      <w:r>
        <w:rPr>
          <w:u w:val="none"/>
        </w:rPr>
        <w:t xml:space="preserve"> seznamu</w:t>
      </w:r>
      <w:r w:rsidRPr="00D03E22">
        <w:rPr>
          <w:u w:val="none"/>
        </w:rPr>
        <w:t xml:space="preserve"> náhradních žadatelů je předkládán u </w:t>
      </w:r>
      <w:r>
        <w:rPr>
          <w:u w:val="none"/>
        </w:rPr>
        <w:t>4</w:t>
      </w:r>
      <w:r w:rsidRPr="00D03E22">
        <w:rPr>
          <w:u w:val="none"/>
        </w:rPr>
        <w:t xml:space="preserve"> žádostí.</w:t>
      </w:r>
    </w:p>
    <w:p w:rsidR="00204672" w:rsidRPr="00A818B1" w:rsidRDefault="00204672" w:rsidP="00204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>Návrh na neposkytnutí dotace je předkládán u 1 žadatele.</w:t>
      </w:r>
    </w:p>
    <w:p w:rsidR="00204672" w:rsidRPr="003D3F1F" w:rsidRDefault="00204672" w:rsidP="0020467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>
        <w:rPr>
          <w:u w:val="none"/>
        </w:rPr>
        <w:t xml:space="preserve"> hodnocení (kritéria A) v termínu do 1. 3. 2023</w:t>
      </w:r>
      <w:r w:rsidRPr="001E2CD6">
        <w:rPr>
          <w:u w:val="none"/>
        </w:rPr>
        <w:t>.</w:t>
      </w:r>
    </w:p>
    <w:p w:rsidR="00204672" w:rsidRPr="003D3F1F" w:rsidRDefault="00204672" w:rsidP="0020467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>
        <w:rPr>
          <w:u w:val="none"/>
        </w:rPr>
        <w:t>ila žádosti (kritéria B) dne 9. 3. 2023.</w:t>
      </w:r>
    </w:p>
    <w:p w:rsidR="00204672" w:rsidRPr="003D3F1F" w:rsidRDefault="00204672" w:rsidP="0020467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Hodnocení žádostí </w:t>
      </w:r>
      <w:r w:rsidRPr="000D32BD">
        <w:rPr>
          <w:u w:val="none"/>
        </w:rPr>
        <w:t xml:space="preserve">ROK </w:t>
      </w:r>
      <w:r>
        <w:rPr>
          <w:u w:val="none"/>
        </w:rPr>
        <w:t>(kritérium C1) dne 27</w:t>
      </w:r>
      <w:r w:rsidRPr="000D32BD">
        <w:rPr>
          <w:u w:val="none"/>
        </w:rPr>
        <w:t>. 3</w:t>
      </w:r>
      <w:r>
        <w:rPr>
          <w:u w:val="none"/>
        </w:rPr>
        <w:t>. 2023</w:t>
      </w:r>
      <w:r w:rsidRPr="000D32BD">
        <w:rPr>
          <w:u w:val="none"/>
        </w:rPr>
        <w:t>.</w:t>
      </w:r>
    </w:p>
    <w:p w:rsidR="00204672" w:rsidRDefault="00204672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ravidla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dotačního 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programu byl</w:t>
      </w:r>
      <w:r w:rsidR="00AD2F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vyvěšen</w:t>
      </w:r>
      <w:r w:rsidR="00AD2F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na úřední desce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167E4" w:rsidRPr="00CB5B05" w:rsidRDefault="00AD2F5D" w:rsidP="00D16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Po ukončení sběru žádostí dne 31. 1. 202</w:t>
      </w:r>
      <w:r w:rsidR="005B66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D0025C">
        <w:rPr>
          <w:rFonts w:ascii="Arial" w:hAnsi="Arial" w:cs="Arial"/>
          <w:sz w:val="24"/>
          <w:szCs w:val="24"/>
        </w:rPr>
        <w:t>administrátor provedl</w:t>
      </w:r>
      <w:r>
        <w:rPr>
          <w:rFonts w:ascii="Arial" w:hAnsi="Arial" w:cs="Arial"/>
          <w:sz w:val="24"/>
          <w:szCs w:val="24"/>
        </w:rPr>
        <w:t xml:space="preserve"> formální hodnocení přijatých žádostí. Žadatelé, jejichž žádosti nebyly dodány kompletní, či obsahovaly formální nedostatky, byli vyzváni, aby tyto nedostatky do sedmi kalendářních dnů napravili. Všichni žadatelé, kteří byli vyzváni k nápravě formálních nedostatků ve svých žádostech, tyto nedostatky</w:t>
      </w:r>
      <w:r w:rsidR="005B666E">
        <w:rPr>
          <w:rFonts w:ascii="Arial" w:hAnsi="Arial" w:cs="Arial"/>
          <w:sz w:val="24"/>
          <w:szCs w:val="24"/>
        </w:rPr>
        <w:t xml:space="preserve"> v termínu</w:t>
      </w:r>
      <w:r>
        <w:rPr>
          <w:rFonts w:ascii="Arial" w:hAnsi="Arial" w:cs="Arial"/>
          <w:sz w:val="24"/>
          <w:szCs w:val="24"/>
        </w:rPr>
        <w:t xml:space="preserve"> opravili. 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Všechny žádosti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 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splnil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D167E4"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stanovené v </w:t>
      </w:r>
      <w:r w:rsidR="009164FB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ravidlech dotačního programu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a byl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dále hodnocen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9164FB">
        <w:rPr>
          <w:rFonts w:ascii="Arial" w:eastAsia="Times New Roman" w:hAnsi="Arial" w:cs="Arial"/>
          <w:sz w:val="24"/>
          <w:szCs w:val="24"/>
          <w:lang w:eastAsia="cs-CZ"/>
        </w:rPr>
        <w:t xml:space="preserve"> dle kritérií stanovených v P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>ravidlech dotačního programu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Administrátor provedl</w:t>
      </w:r>
      <w:r w:rsidR="001E727A">
        <w:rPr>
          <w:rFonts w:ascii="Arial" w:eastAsia="Times New Roman" w:hAnsi="Arial" w:cs="Arial"/>
          <w:sz w:val="24"/>
          <w:szCs w:val="24"/>
          <w:lang w:eastAsia="cs-CZ"/>
        </w:rPr>
        <w:t xml:space="preserve"> kontrolu a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kritéri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5B2992" w:rsidRPr="0041006E" w:rsidRDefault="005B2992" w:rsidP="005B299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A1 (</w:t>
      </w:r>
      <w:r w:rsidRPr="0041006E">
        <w:rPr>
          <w:rFonts w:ascii="Arial" w:hAnsi="Arial" w:cs="Arial"/>
          <w:sz w:val="24"/>
          <w:szCs w:val="24"/>
        </w:rPr>
        <w:t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kraje“)</w:t>
      </w:r>
    </w:p>
    <w:p w:rsidR="005B2992" w:rsidRPr="0041006E" w:rsidRDefault="005B2992" w:rsidP="005B299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A2 (Počet všech poskytnutých dotací žadateli v rámci tohoto dotačního programu od roku 2004)</w:t>
      </w:r>
    </w:p>
    <w:p w:rsidR="005B2992" w:rsidRPr="0041006E" w:rsidRDefault="005B2992" w:rsidP="005B299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 xml:space="preserve">A3 (Délka cyklistické stezky nebo cyklistické komunikace </w:t>
      </w:r>
      <w:r w:rsidR="005B666E">
        <w:rPr>
          <w:rFonts w:ascii="Arial" w:hAnsi="Arial" w:cs="Arial"/>
          <w:sz w:val="24"/>
          <w:szCs w:val="24"/>
        </w:rPr>
        <w:t>v m</w:t>
      </w:r>
      <w:r w:rsidRPr="0041006E">
        <w:rPr>
          <w:rFonts w:ascii="Arial" w:hAnsi="Arial" w:cs="Arial"/>
          <w:sz w:val="24"/>
          <w:szCs w:val="24"/>
        </w:rPr>
        <w:t>)</w:t>
      </w:r>
      <w:r w:rsidR="0041006E">
        <w:rPr>
          <w:rFonts w:ascii="Arial" w:hAnsi="Arial" w:cs="Arial"/>
          <w:sz w:val="24"/>
          <w:szCs w:val="24"/>
        </w:rPr>
        <w:t xml:space="preserve"> a</w:t>
      </w:r>
    </w:p>
    <w:p w:rsidR="005B2992" w:rsidRPr="0041006E" w:rsidRDefault="005B2992" w:rsidP="00C744EE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hAnsi="Arial" w:cs="Arial"/>
          <w:sz w:val="24"/>
          <w:szCs w:val="24"/>
        </w:rPr>
        <w:t>A4 (Intenzita dopravy za 24 h na úsecích pozemních komunikací, ze kterých má být cyklistický provoz převeden)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1006E" w:rsidRDefault="00DD05E9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 xml:space="preserve">ádosti byly dne 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>. 3. 202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>posouzeny v Komisi pro dopravu ROK. Č</w:t>
      </w:r>
      <w:r w:rsidR="00C703BF">
        <w:rPr>
          <w:rFonts w:ascii="Arial" w:eastAsia="Times New Roman" w:hAnsi="Arial" w:cs="Arial"/>
          <w:sz w:val="24"/>
          <w:szCs w:val="24"/>
          <w:lang w:eastAsia="cs-CZ"/>
        </w:rPr>
        <w:t>lenové komise provedli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žádostí dle 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>kritérií B</w:t>
      </w:r>
      <w:r w:rsidR="0041006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41006E" w:rsidRDefault="0041006E" w:rsidP="0041006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="00E2404C"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sz w:val="24"/>
          <w:szCs w:val="24"/>
          <w:lang w:eastAsia="cs-CZ"/>
        </w:rPr>
        <w:t>Intenzita cyklistů v oblasti projektované cyklostezky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1006E" w:rsidRDefault="00E2404C" w:rsidP="0041006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B2 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ehodovost na souvisejících úsecích dopravní infrastruktury za posledních 5 let)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41006E" w:rsidRDefault="0041006E" w:rsidP="0041006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B3 (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Výše spolufinancování akce z vlastních a jiných zdrojů</w:t>
      </w:r>
      <w:r>
        <w:rPr>
          <w:rFonts w:ascii="Arial" w:hAnsi="Arial" w:cs="Arial"/>
          <w:sz w:val="24"/>
          <w:szCs w:val="24"/>
        </w:rPr>
        <w:t>)</w:t>
      </w:r>
      <w:r w:rsidR="005B666E">
        <w:rPr>
          <w:rFonts w:ascii="Arial" w:hAnsi="Arial" w:cs="Arial"/>
          <w:sz w:val="24"/>
          <w:szCs w:val="24"/>
        </w:rPr>
        <w:t xml:space="preserve"> a</w:t>
      </w:r>
    </w:p>
    <w:p w:rsidR="005B666E" w:rsidRDefault="005B666E" w:rsidP="0041006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B4 (Význam komunikace z hlediska opatření pro cyklisty).</w:t>
      </w:r>
    </w:p>
    <w:p w:rsidR="000132AE" w:rsidRDefault="002B0022" w:rsidP="00410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Komise pro dopravu ROK </w:t>
      </w:r>
      <w:r w:rsidR="00C87232">
        <w:rPr>
          <w:rFonts w:ascii="Arial" w:eastAsia="Times New Roman" w:hAnsi="Arial" w:cs="Arial"/>
          <w:sz w:val="24"/>
          <w:szCs w:val="24"/>
          <w:lang w:eastAsia="cs-CZ"/>
        </w:rPr>
        <w:t>svým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>usnesení</w:t>
      </w:r>
      <w:r w:rsidR="00C87232">
        <w:rPr>
          <w:rFonts w:ascii="Arial" w:eastAsia="Times New Roman" w:hAnsi="Arial" w:cs="Arial"/>
          <w:sz w:val="24"/>
          <w:szCs w:val="24"/>
          <w:lang w:eastAsia="cs-CZ"/>
        </w:rPr>
        <w:t>m č.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7232">
        <w:rPr>
          <w:rFonts w:ascii="Arial" w:eastAsia="Times New Roman" w:hAnsi="Arial" w:cs="Arial"/>
          <w:sz w:val="24"/>
          <w:szCs w:val="24"/>
          <w:lang w:eastAsia="cs-CZ"/>
        </w:rPr>
        <w:t>UKD/</w:t>
      </w:r>
      <w:r w:rsidR="00C87232" w:rsidRPr="00C87232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C87232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87232" w:rsidRPr="00C8723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87232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5B666E" w:rsidRPr="00C8723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C87232">
        <w:rPr>
          <w:rFonts w:ascii="Arial" w:eastAsia="Times New Roman" w:hAnsi="Arial" w:cs="Arial"/>
          <w:sz w:val="24"/>
          <w:szCs w:val="24"/>
          <w:lang w:eastAsia="cs-CZ"/>
        </w:rPr>
        <w:t xml:space="preserve"> doporučila Radě Olomouckého kraje souhlasit s návrhem bodového hodnocení kritérií B předložených žádostí o poskytnutí dotace z dotačního programu Podpora výstavby a oprav cyklostezek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C7441" w:rsidRDefault="004C7441" w:rsidP="00410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3F94" w:rsidRPr="00CC3F94" w:rsidRDefault="001E727A" w:rsidP="00CC3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Posouzení žádostí z hlediska významu, tj. zda se jedná o dopravní cestu pro cyklisty  nadregionálního/regionálního nebo místního významu ve vazbě na Koncepci rozvoje cyklistické dopravy v Olomouckém kraji provedli z odborného hlediska cyklokoordinátoři pro Olomoucký kraj Ing. Petr Smítal a Ing. Stanislav </w:t>
      </w:r>
      <w:proofErr w:type="spellStart"/>
      <w:r>
        <w:rPr>
          <w:rFonts w:ascii="Arial" w:hAnsi="Arial" w:cs="Arial"/>
          <w:sz w:val="24"/>
          <w:szCs w:val="24"/>
        </w:rPr>
        <w:t>Losert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1006E" w:rsidRDefault="0041006E" w:rsidP="00DD0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>datelům s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 xml:space="preserve"> celkovým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bodovým hodnocením 40 – 100 bodů se dle </w:t>
      </w:r>
      <w:r w:rsidR="009164FB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>ravidel dotačního programu vyhovuje a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 xml:space="preserve"> v požadované výši žadatelem </w:t>
      </w:r>
      <w:r>
        <w:rPr>
          <w:rFonts w:ascii="Arial" w:eastAsia="Times New Roman" w:hAnsi="Arial" w:cs="Arial"/>
          <w:sz w:val="24"/>
          <w:szCs w:val="24"/>
          <w:lang w:eastAsia="cs-CZ"/>
        </w:rPr>
        <w:t>do výše schválených finančních prostředků Z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astupitelstvem Olomouckého kraje (usnesení č.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CC3F94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/18/202</w:t>
      </w:r>
      <w:r w:rsidR="00CC3F9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  <w:r w:rsidRPr="00CE471A">
        <w:rPr>
          <w:rFonts w:ascii="Arial" w:hAnsi="Arial" w:cs="Arial"/>
          <w:sz w:val="24"/>
          <w:szCs w:val="24"/>
        </w:rPr>
        <w:t>Žadatel s</w:t>
      </w:r>
      <w:r w:rsidR="00C744EE">
        <w:rPr>
          <w:rFonts w:ascii="Arial" w:hAnsi="Arial" w:cs="Arial"/>
          <w:sz w:val="24"/>
          <w:szCs w:val="24"/>
        </w:rPr>
        <w:t xml:space="preserve"> celkovým </w:t>
      </w:r>
      <w:r w:rsidRPr="00CE471A">
        <w:rPr>
          <w:rFonts w:ascii="Arial" w:hAnsi="Arial" w:cs="Arial"/>
          <w:sz w:val="24"/>
          <w:szCs w:val="24"/>
        </w:rPr>
        <w:t xml:space="preserve">počtem dosažených bodů 40 - 100, kterému nebyla dotace poskytnuta z důvodu vyčerpání finančních prostředků v dotačním programu, je oprávněný k přijetí dotace podle schváleného pořadí náhradních žadatelů řídícím orgánem, a to v případě nečerpání dotace některým z příjemců dotace, v případě navýšení alokace dotačního programu a v případě nedoložení potřebných podkladů v uzavření smlouvy příjemcem dle odst. 9.12. </w:t>
      </w:r>
      <w:r w:rsidR="006B492F">
        <w:rPr>
          <w:rFonts w:ascii="Arial" w:hAnsi="Arial" w:cs="Arial"/>
          <w:sz w:val="24"/>
          <w:szCs w:val="24"/>
        </w:rPr>
        <w:t>P</w:t>
      </w:r>
      <w:r w:rsidRPr="00CE471A">
        <w:rPr>
          <w:rFonts w:ascii="Arial" w:hAnsi="Arial" w:cs="Arial"/>
          <w:sz w:val="24"/>
          <w:szCs w:val="24"/>
        </w:rPr>
        <w:t>ravidel.</w:t>
      </w:r>
      <w:r w:rsidR="00DD05E9">
        <w:rPr>
          <w:rFonts w:ascii="Arial" w:hAnsi="Arial" w:cs="Arial"/>
          <w:sz w:val="24"/>
          <w:szCs w:val="24"/>
        </w:rPr>
        <w:t xml:space="preserve"> </w:t>
      </w:r>
      <w:r w:rsidR="00CE471A">
        <w:rPr>
          <w:rFonts w:ascii="Arial" w:hAnsi="Arial" w:cs="Arial"/>
          <w:sz w:val="24"/>
          <w:szCs w:val="24"/>
        </w:rPr>
        <w:t>Žadatelům s</w:t>
      </w:r>
      <w:r w:rsidR="00C744EE">
        <w:rPr>
          <w:rFonts w:ascii="Arial" w:hAnsi="Arial" w:cs="Arial"/>
          <w:sz w:val="24"/>
          <w:szCs w:val="24"/>
        </w:rPr>
        <w:t xml:space="preserve"> celkovým </w:t>
      </w:r>
      <w:r w:rsidR="00CE471A">
        <w:rPr>
          <w:rFonts w:ascii="Arial" w:hAnsi="Arial" w:cs="Arial"/>
          <w:sz w:val="24"/>
          <w:szCs w:val="24"/>
        </w:rPr>
        <w:t xml:space="preserve">počtem dosažených bodů </w:t>
      </w:r>
      <w:r w:rsidR="00CC3F94">
        <w:rPr>
          <w:rFonts w:ascii="Arial" w:hAnsi="Arial" w:cs="Arial"/>
          <w:sz w:val="24"/>
          <w:szCs w:val="24"/>
        </w:rPr>
        <w:t>20</w:t>
      </w:r>
      <w:r w:rsidR="00CE471A">
        <w:rPr>
          <w:rFonts w:ascii="Arial" w:hAnsi="Arial" w:cs="Arial"/>
          <w:sz w:val="24"/>
          <w:szCs w:val="24"/>
        </w:rPr>
        <w:t xml:space="preserve"> – 39 se dle </w:t>
      </w:r>
      <w:r w:rsidR="009164FB">
        <w:rPr>
          <w:rFonts w:ascii="Arial" w:hAnsi="Arial" w:cs="Arial"/>
          <w:sz w:val="24"/>
          <w:szCs w:val="24"/>
        </w:rPr>
        <w:t>P</w:t>
      </w:r>
      <w:r w:rsidR="00CE471A">
        <w:rPr>
          <w:rFonts w:ascii="Arial" w:hAnsi="Arial" w:cs="Arial"/>
          <w:sz w:val="24"/>
          <w:szCs w:val="24"/>
        </w:rPr>
        <w:t>ravidel dotačního programu nevyhovuje.</w:t>
      </w:r>
      <w:r w:rsidR="00366C4B">
        <w:rPr>
          <w:rFonts w:ascii="Arial" w:hAnsi="Arial" w:cs="Arial"/>
          <w:sz w:val="24"/>
          <w:szCs w:val="24"/>
        </w:rPr>
        <w:t xml:space="preserve"> </w:t>
      </w:r>
    </w:p>
    <w:p w:rsidR="00366C4B" w:rsidRDefault="00366C4B" w:rsidP="00366C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7C15" w:rsidRDefault="00605B03" w:rsidP="005D33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> případě rovn</w:t>
      </w:r>
      <w:r w:rsidR="00C26494">
        <w:rPr>
          <w:rFonts w:ascii="Arial" w:eastAsia="Times New Roman" w:hAnsi="Arial" w:cs="Arial"/>
          <w:sz w:val="24"/>
          <w:szCs w:val="24"/>
          <w:lang w:eastAsia="cs-CZ"/>
        </w:rPr>
        <w:t>osti bodového hodnocení žádostí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7C15">
        <w:rPr>
          <w:rFonts w:ascii="Arial" w:eastAsia="Times New Roman" w:hAnsi="Arial" w:cs="Arial"/>
          <w:sz w:val="24"/>
          <w:szCs w:val="24"/>
          <w:lang w:eastAsia="cs-CZ"/>
        </w:rPr>
        <w:t>se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 xml:space="preserve"> dle </w:t>
      </w:r>
      <w:r w:rsidR="009164FB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ravid</w:t>
      </w:r>
      <w:r w:rsidR="00763035">
        <w:rPr>
          <w:rFonts w:ascii="Arial" w:eastAsia="Times New Roman" w:hAnsi="Arial" w:cs="Arial"/>
          <w:sz w:val="24"/>
          <w:szCs w:val="24"/>
          <w:lang w:eastAsia="cs-CZ"/>
        </w:rPr>
        <w:t>el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</w:t>
      </w:r>
      <w:r w:rsidR="00F27C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přihlíží 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ke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kritéri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v tomto pořadí: </w:t>
      </w:r>
    </w:p>
    <w:p w:rsidR="004C66C6" w:rsidRDefault="004C66C6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C1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B1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B2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B3</w:t>
      </w:r>
    </w:p>
    <w:p w:rsidR="004C66C6" w:rsidRDefault="004C66C6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B4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A1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lastRenderedPageBreak/>
        <w:t>A2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A3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A4</w:t>
      </w:r>
    </w:p>
    <w:p w:rsidR="008D5CB9" w:rsidRDefault="008D5CB9" w:rsidP="008D5CB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3F94" w:rsidRDefault="00CC3F94" w:rsidP="00CC3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Pořadí žádostí je dáno celkovým počtem dosažených bodů dle hodnotících kritérií A, B a C. Žádosti žadatelů byly seřazeny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dle dosaženého počtu bodů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Vzhledem k alokaci v dotačním programu není možné poskytnout dotaci všem žadatelům. </w:t>
      </w:r>
    </w:p>
    <w:p w:rsidR="00CC3F94" w:rsidRDefault="00CC3F94" w:rsidP="00CC3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3F94" w:rsidRDefault="00CC3F94" w:rsidP="00CC3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Žadateli </w:t>
      </w:r>
      <w:r w:rsidR="00355460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4C66C6">
        <w:rPr>
          <w:rFonts w:ascii="Arial" w:eastAsia="Times New Roman" w:hAnsi="Arial" w:cs="Arial"/>
          <w:sz w:val="24"/>
          <w:szCs w:val="24"/>
          <w:lang w:eastAsia="cs-CZ"/>
        </w:rPr>
        <w:t>statutární</w:t>
      </w:r>
      <w:r w:rsidR="00355460">
        <w:rPr>
          <w:rFonts w:ascii="Arial" w:eastAsia="Times New Roman" w:hAnsi="Arial" w:cs="Arial"/>
          <w:sz w:val="24"/>
          <w:szCs w:val="24"/>
          <w:lang w:eastAsia="cs-CZ"/>
        </w:rPr>
        <w:t>mu</w:t>
      </w:r>
      <w:r w:rsidR="004C66C6">
        <w:rPr>
          <w:rFonts w:ascii="Arial" w:eastAsia="Times New Roman" w:hAnsi="Arial" w:cs="Arial"/>
          <w:sz w:val="24"/>
          <w:szCs w:val="24"/>
          <w:lang w:eastAsia="cs-CZ"/>
        </w:rPr>
        <w:t xml:space="preserve"> měst</w:t>
      </w:r>
      <w:r w:rsidR="0035546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4C66C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355460">
        <w:rPr>
          <w:rFonts w:ascii="Arial" w:eastAsia="Times New Roman" w:hAnsi="Arial" w:cs="Arial"/>
          <w:sz w:val="24"/>
          <w:szCs w:val="24"/>
          <w:lang w:eastAsia="cs-CZ"/>
        </w:rPr>
        <w:t xml:space="preserve"> na akci „Čadova – komunikace“</w:t>
      </w:r>
      <w:r w:rsidR="004C66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5460">
        <w:rPr>
          <w:rFonts w:ascii="Arial" w:eastAsia="Times New Roman" w:hAnsi="Arial" w:cs="Arial"/>
          <w:sz w:val="24"/>
          <w:szCs w:val="24"/>
          <w:lang w:eastAsia="cs-CZ"/>
        </w:rPr>
        <w:t>se navrhuje nevyhovět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 důvodu, že nedosahuje potřebného počtu bodů v rozmezí mezi 40 – 100 body k získání dotace. Žadatel obdržel v hodnocení pouze 38 bodů.</w:t>
      </w:r>
    </w:p>
    <w:p w:rsidR="008A7A2F" w:rsidRDefault="008A7A2F" w:rsidP="008A7A2F">
      <w:pPr>
        <w:pStyle w:val="Radaplohy"/>
        <w:spacing w:before="0" w:after="0"/>
        <w:jc w:val="center"/>
        <w:rPr>
          <w:b/>
          <w:u w:val="none"/>
        </w:rPr>
      </w:pPr>
    </w:p>
    <w:p w:rsidR="008A7A2F" w:rsidRPr="003D3F1F" w:rsidRDefault="008A7A2F" w:rsidP="008A7A2F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Pr="00BE675D">
        <w:rPr>
          <w:rFonts w:cs="Arial"/>
          <w:b/>
          <w:szCs w:val="24"/>
          <w:u w:val="none"/>
        </w:rPr>
        <w:t xml:space="preserve">Podpora </w:t>
      </w:r>
      <w:r w:rsidRPr="000E6ADF">
        <w:rPr>
          <w:rFonts w:cs="Arial"/>
          <w:b/>
          <w:szCs w:val="24"/>
          <w:u w:val="none"/>
        </w:rPr>
        <w:t>v</w:t>
      </w:r>
      <w:r>
        <w:rPr>
          <w:rFonts w:cs="Arial"/>
          <w:b/>
          <w:szCs w:val="24"/>
          <w:u w:val="none"/>
        </w:rPr>
        <w:t>ýstavby a oprav cyklostezek 2023</w:t>
      </w:r>
      <w:r w:rsidRPr="000E6ADF">
        <w:rPr>
          <w:rFonts w:cs="Arial"/>
          <w:b/>
          <w:szCs w:val="24"/>
          <w:u w:val="none"/>
        </w:rPr>
        <w:t>.</w:t>
      </w:r>
    </w:p>
    <w:p w:rsidR="008A7A2F" w:rsidRPr="003D3F1F" w:rsidRDefault="008A7A2F" w:rsidP="008A7A2F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8A7A2F" w:rsidRDefault="008A7A2F" w:rsidP="008A7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275B">
        <w:rPr>
          <w:rFonts w:ascii="Arial" w:hAnsi="Arial" w:cs="Arial"/>
          <w:b/>
          <w:bCs/>
          <w:sz w:val="24"/>
          <w:szCs w:val="24"/>
        </w:rPr>
        <w:t xml:space="preserve">V příloze č. </w:t>
      </w:r>
      <w:r>
        <w:rPr>
          <w:rFonts w:ascii="Arial" w:hAnsi="Arial" w:cs="Arial"/>
          <w:b/>
          <w:bCs/>
          <w:sz w:val="24"/>
          <w:szCs w:val="24"/>
        </w:rPr>
        <w:t>1 usnesení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jsou v dotačním programu Podpora vý</w:t>
      </w:r>
      <w:r>
        <w:rPr>
          <w:rFonts w:ascii="Arial" w:hAnsi="Arial" w:cs="Arial"/>
          <w:b/>
          <w:bCs/>
          <w:sz w:val="24"/>
          <w:szCs w:val="24"/>
        </w:rPr>
        <w:t>stavby a oprav cyklostezek 2023 všichni žadatelé, kteří dosáhli potřebného počtu bodů k získání dotace, seřazení podle celkového dosaženého počtu bodů. Žadatelům s 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poř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č. VFP 7, 10, 5, 1, 4, 3, 14, 6 a 8 se navrhuje poskytnout dotaci v plné výši, zbývající žadatelé s 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poř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č. VFP 11, 12, 2 a 13 jsou navrženi jako náhradní žadatelé v pořadí, v jakém jsou uvedeni v této příloze. </w:t>
      </w:r>
    </w:p>
    <w:p w:rsidR="008A7A2F" w:rsidRPr="003D3F1F" w:rsidRDefault="008A7A2F" w:rsidP="008A7A2F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8A7A2F" w:rsidRPr="006B492F" w:rsidRDefault="008A7A2F" w:rsidP="008A7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Žadateli – statutárnímu městu Olomouc na akci „Čadova – komunikace“ se navrhuje dotaci neposkytnout z důvodu nedosažení potřebného počtu 40 – 100 bodů pro získání dotace.</w:t>
      </w:r>
    </w:p>
    <w:p w:rsidR="00FA6BC9" w:rsidRDefault="008A7A2F" w:rsidP="008A7A2F">
      <w:pPr>
        <w:tabs>
          <w:tab w:val="left" w:pos="851"/>
          <w:tab w:val="left" w:pos="7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dne 27. 3. 2023 svým usnesením č. UR/78/17/2023 schválila přesun části nevyčerpaných prostředků ve výši 1 485 008,50 Kč do dotačního programu 09_02 Podpora opatření pro zvýšení bezpečnosti provozu a budování přechodů pro chodce 2023. V dotačním programu zůstává nevyčerpaná částka 277 428,26 Kč. </w:t>
      </w:r>
    </w:p>
    <w:p w:rsidR="008A7A2F" w:rsidRDefault="008A7A2F" w:rsidP="008A7A2F">
      <w:pPr>
        <w:tabs>
          <w:tab w:val="left" w:pos="851"/>
          <w:tab w:val="left" w:pos="7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5. 4. 2023 souhlasila s navýšením alokace dotačního programu o částku 2 726 856,24 Kč. P</w:t>
      </w:r>
      <w:r w:rsidRPr="003B72E2">
        <w:rPr>
          <w:rFonts w:ascii="Arial" w:hAnsi="Arial" w:cs="Arial"/>
          <w:sz w:val="24"/>
          <w:szCs w:val="24"/>
        </w:rPr>
        <w:t xml:space="preserve">ožadované dotace podle </w:t>
      </w:r>
      <w:r>
        <w:rPr>
          <w:rFonts w:ascii="Arial" w:hAnsi="Arial" w:cs="Arial"/>
          <w:sz w:val="24"/>
          <w:szCs w:val="24"/>
        </w:rPr>
        <w:t>P</w:t>
      </w:r>
      <w:r w:rsidRPr="003B72E2">
        <w:rPr>
          <w:rFonts w:ascii="Arial" w:hAnsi="Arial" w:cs="Arial"/>
          <w:sz w:val="24"/>
          <w:szCs w:val="24"/>
        </w:rPr>
        <w:t>ravidel dotačního programu nelze krátit</w:t>
      </w:r>
      <w:r>
        <w:rPr>
          <w:rFonts w:ascii="Arial" w:hAnsi="Arial" w:cs="Arial"/>
          <w:sz w:val="24"/>
          <w:szCs w:val="24"/>
        </w:rPr>
        <w:t>. Po navýšení je tak možné poskytnout dotaci prvním 9 žadatelům seřazeným dle dosaženého počtu bodů tak, aby byly dotace žadatelů pokryty v plné výši</w:t>
      </w:r>
      <w:r w:rsidR="00DF747E">
        <w:rPr>
          <w:rFonts w:ascii="Arial" w:hAnsi="Arial" w:cs="Arial"/>
          <w:sz w:val="24"/>
          <w:szCs w:val="24"/>
        </w:rPr>
        <w:t xml:space="preserve"> v případě schválení navýšení alokace dotačního programu Zastupitelstvem Olomouckého kraje na jeho zasedání dne 24. 4. 2023</w:t>
      </w:r>
      <w:r>
        <w:rPr>
          <w:rFonts w:ascii="Arial" w:hAnsi="Arial" w:cs="Arial"/>
          <w:sz w:val="24"/>
          <w:szCs w:val="24"/>
        </w:rPr>
        <w:t>.</w:t>
      </w:r>
    </w:p>
    <w:p w:rsidR="00FA6BC9" w:rsidRPr="009967CD" w:rsidRDefault="00FA6BC9" w:rsidP="008A7A2F">
      <w:pPr>
        <w:tabs>
          <w:tab w:val="left" w:pos="851"/>
          <w:tab w:val="left" w:pos="750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neschválení navýšení alokace v dotačním programu Zastupitelstvem Olomouckého kraje dne 24. 4. 2023 bude dotace poskytnuta prvním 7 žadatelům seřazeným dle dosaženého počtu bodů tak, aby byly dotace žadatelů pokryty v plné výši, tj. žadatelům s </w:t>
      </w: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>. č. VFP 7, 10, 5, 1, 4, 3 a 14, ostatní žadatelé budou navrženi jako náhradní žadatelé.</w:t>
      </w:r>
    </w:p>
    <w:p w:rsidR="00106598" w:rsidRDefault="00106598" w:rsidP="009164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0318" w:rsidRDefault="002777A7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Dotační program Podpora v</w:t>
      </w:r>
      <w:r w:rsidR="00C6275B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106598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:rsidR="001341F6" w:rsidRDefault="001341F6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468F" w:rsidRDefault="001D468F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Pr="00E2404C" w:rsidRDefault="001061CA" w:rsidP="00E240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Rada Olomouckého kraje doporučuje Zastupitelstvu</w:t>
      </w:r>
      <w:r w:rsidR="00E2404C"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5178" w:rsidRDefault="00E15178" w:rsidP="00B67751">
      <w:pPr>
        <w:pStyle w:val="Vborhlasovn"/>
        <w:spacing w:after="120"/>
        <w:rPr>
          <w:rFonts w:cs="Arial"/>
          <w:szCs w:val="24"/>
        </w:rPr>
      </w:pPr>
      <w:r>
        <w:rPr>
          <w:rFonts w:cs="Arial"/>
          <w:szCs w:val="24"/>
        </w:rPr>
        <w:t>schválit navýšení finančních prostředků ve výši 2 726 856,24 Kč v dotačním programu 09_01 Podpora výstavby a oprav cyklostezek 2023</w:t>
      </w:r>
      <w:r w:rsidR="00DF63E7">
        <w:rPr>
          <w:rFonts w:cs="Arial"/>
          <w:szCs w:val="24"/>
        </w:rPr>
        <w:t xml:space="preserve"> na celkov</w:t>
      </w:r>
      <w:r w:rsidR="00FA6BC9">
        <w:rPr>
          <w:rFonts w:cs="Arial"/>
          <w:szCs w:val="24"/>
        </w:rPr>
        <w:t>ý objem finančních prostředků</w:t>
      </w:r>
      <w:r w:rsidR="00DF63E7">
        <w:rPr>
          <w:rFonts w:cs="Arial"/>
          <w:szCs w:val="24"/>
        </w:rPr>
        <w:t xml:space="preserve"> </w:t>
      </w:r>
      <w:r w:rsidR="00FA6BC9">
        <w:rPr>
          <w:rFonts w:cs="Arial"/>
          <w:szCs w:val="24"/>
        </w:rPr>
        <w:t>12 241 847,74 Kč</w:t>
      </w:r>
    </w:p>
    <w:p w:rsidR="00E15178" w:rsidRDefault="008A7A2F" w:rsidP="00B67751">
      <w:pPr>
        <w:pStyle w:val="Vborhlasovn"/>
        <w:spacing w:after="120"/>
        <w:rPr>
          <w:rFonts w:cs="Arial"/>
          <w:szCs w:val="24"/>
        </w:rPr>
      </w:pPr>
      <w:r>
        <w:t xml:space="preserve">rozhodnout </w:t>
      </w:r>
      <w:r>
        <w:rPr>
          <w:rFonts w:cs="Arial"/>
          <w:szCs w:val="24"/>
        </w:rPr>
        <w:t>o</w:t>
      </w:r>
      <w:r w:rsidRPr="00CE203D">
        <w:rPr>
          <w:rFonts w:cs="Arial"/>
          <w:szCs w:val="24"/>
        </w:rPr>
        <w:t xml:space="preserve"> poskytnutí dotací příjemcům</w:t>
      </w:r>
      <w:r w:rsidRPr="00015C1D">
        <w:t xml:space="preserve"> s </w:t>
      </w:r>
      <w:proofErr w:type="spellStart"/>
      <w:r w:rsidRPr="00015C1D">
        <w:t>poř</w:t>
      </w:r>
      <w:proofErr w:type="spellEnd"/>
      <w:r w:rsidRPr="00015C1D">
        <w:t>. č.</w:t>
      </w:r>
      <w:r>
        <w:t xml:space="preserve"> VFP</w:t>
      </w:r>
      <w:r w:rsidRPr="00015C1D">
        <w:t xml:space="preserve"> </w:t>
      </w:r>
      <w:r>
        <w:t>7, 10, 5, 1, 4, 3, 14, 6 a</w:t>
      </w:r>
      <w:r w:rsidR="00204672">
        <w:t> </w:t>
      </w:r>
      <w:r>
        <w:t>8 a schválit seznam náhradních žadatelů</w:t>
      </w:r>
      <w:r w:rsidRPr="00FE7FB7">
        <w:t xml:space="preserve"> v dotačním </w:t>
      </w:r>
      <w:r w:rsidRPr="000F0516">
        <w:t>programu</w:t>
      </w:r>
      <w:r w:rsidRPr="000F0516">
        <w:rPr>
          <w:rFonts w:eastAsiaTheme="minorHAnsi" w:cs="Arial"/>
          <w:bCs/>
          <w:szCs w:val="24"/>
          <w:lang w:eastAsia="en-US"/>
        </w:rPr>
        <w:t xml:space="preserve"> </w:t>
      </w:r>
      <w:r>
        <w:rPr>
          <w:rFonts w:eastAsiaTheme="minorHAnsi" w:cs="Arial"/>
          <w:bCs/>
          <w:szCs w:val="24"/>
          <w:lang w:eastAsia="en-US"/>
        </w:rPr>
        <w:t xml:space="preserve">09_01 </w:t>
      </w:r>
      <w:r w:rsidRPr="000F0516">
        <w:rPr>
          <w:bCs/>
        </w:rPr>
        <w:t>Podpora výstavby a oprav cyklostezek 202</w:t>
      </w:r>
      <w:r>
        <w:rPr>
          <w:bCs/>
        </w:rPr>
        <w:t>3</w:t>
      </w:r>
      <w:r w:rsidR="00DD66C9">
        <w:rPr>
          <w:bCs/>
        </w:rPr>
        <w:t xml:space="preserve"> </w:t>
      </w:r>
      <w:r w:rsidR="00DD66C9" w:rsidRPr="000F0516">
        <w:t xml:space="preserve">dle přílohy </w:t>
      </w:r>
      <w:r w:rsidR="00DD66C9">
        <w:t> č</w:t>
      </w:r>
      <w:r w:rsidR="00DD66C9" w:rsidRPr="000F0516">
        <w:t>.</w:t>
      </w:r>
      <w:r w:rsidR="00DD66C9">
        <w:t> </w:t>
      </w:r>
      <w:r w:rsidR="00DD66C9" w:rsidRPr="000F0516">
        <w:t>1</w:t>
      </w:r>
      <w:r w:rsidR="00DD66C9">
        <w:t xml:space="preserve"> tohoto </w:t>
      </w:r>
      <w:r w:rsidR="00DD66C9" w:rsidRPr="000F0516">
        <w:t>usnesení</w:t>
      </w:r>
      <w:r w:rsidR="00DD66C9">
        <w:t>,</w:t>
      </w:r>
      <w:r w:rsidR="00DD66C9">
        <w:rPr>
          <w:bCs/>
        </w:rPr>
        <w:t xml:space="preserve"> za podmínky rozhodnutí Zastupitelstva Olomouckého kraje o navýšení finančních prostředků ve výši 2 726 856,24 Kč </w:t>
      </w:r>
      <w:r w:rsidR="00FA6BC9">
        <w:rPr>
          <w:bCs/>
        </w:rPr>
        <w:t xml:space="preserve">na celkový objem finančních prostředků </w:t>
      </w:r>
      <w:r w:rsidR="00FA6BC9">
        <w:rPr>
          <w:bCs/>
        </w:rPr>
        <w:br/>
        <w:t>12 241 847,74 Kč dle bodu 1 usnesení</w:t>
      </w:r>
      <w:r w:rsidRPr="000F0516">
        <w:t xml:space="preserve"> </w:t>
      </w:r>
    </w:p>
    <w:p w:rsidR="00D03E22" w:rsidRDefault="00411BB2" w:rsidP="00B67751">
      <w:pPr>
        <w:pStyle w:val="Vborhlasovn"/>
        <w:spacing w:after="120"/>
      </w:pPr>
      <w:r>
        <w:t xml:space="preserve">rozhodnout </w:t>
      </w:r>
      <w:r w:rsidRPr="00411BB2">
        <w:t>o uzavření veřejnoprávních smluv o poskytn</w:t>
      </w:r>
      <w:r w:rsidR="00622B31">
        <w:t xml:space="preserve">utí dotací s příjemci dle bodu </w:t>
      </w:r>
      <w:r w:rsidR="00FA6BC9">
        <w:t>2</w:t>
      </w:r>
      <w:r w:rsidRPr="00411BB2">
        <w:t xml:space="preserve"> usnesení, ve</w:t>
      </w:r>
      <w:r w:rsidR="00AE2E4D">
        <w:t> </w:t>
      </w:r>
      <w:r w:rsidRPr="00411BB2">
        <w:t xml:space="preserve">znění dle vzorové veřejnoprávní smlouvy schválené na zasedání Zastupitelstva Olomouckého kraje </w:t>
      </w:r>
      <w:r>
        <w:t xml:space="preserve">dne </w:t>
      </w:r>
      <w:r w:rsidR="00BE615D">
        <w:t>1</w:t>
      </w:r>
      <w:r w:rsidR="000F23E6">
        <w:t>2</w:t>
      </w:r>
      <w:r>
        <w:t>. 12. 202</w:t>
      </w:r>
      <w:r w:rsidR="000F23E6">
        <w:t>2</w:t>
      </w:r>
      <w:r>
        <w:t xml:space="preserve"> usnesením </w:t>
      </w:r>
      <w:r w:rsidR="000F23E6">
        <w:br/>
      </w:r>
      <w:r>
        <w:t>č. UZ/</w:t>
      </w:r>
      <w:r w:rsidR="000F23E6">
        <w:t>12</w:t>
      </w:r>
      <w:r>
        <w:t>/</w:t>
      </w:r>
      <w:r w:rsidR="00BE615D">
        <w:t>31</w:t>
      </w:r>
      <w:r>
        <w:t>/202</w:t>
      </w:r>
      <w:r w:rsidR="000F23E6">
        <w:t>2</w:t>
      </w:r>
      <w:r w:rsidR="00DA60EC">
        <w:t>,</w:t>
      </w:r>
    </w:p>
    <w:p w:rsidR="00DA60EC" w:rsidRPr="00751528" w:rsidRDefault="00D017B2" w:rsidP="00DA60EC">
      <w:pPr>
        <w:pStyle w:val="Vborhlasovn"/>
        <w:spacing w:after="120"/>
        <w:rPr>
          <w:rFonts w:cs="Arial"/>
          <w:szCs w:val="24"/>
        </w:rPr>
      </w:pPr>
      <w:r>
        <w:t>nevyhovět</w:t>
      </w:r>
      <w:r w:rsidR="00DA60EC">
        <w:t xml:space="preserve"> žádosti o poskytnutí dotace ve výši 640 998,01 Kč na akci „Čadova – komunikace“ žadatele</w:t>
      </w:r>
      <w:r w:rsidR="001061CA">
        <w:t xml:space="preserve"> </w:t>
      </w:r>
      <w:r w:rsidR="00DA60EC">
        <w:t>– statutární město Olomouc, IČO 00299308, se sídlem Horní náměstí 583,</w:t>
      </w:r>
      <w:r w:rsidR="001061CA">
        <w:t xml:space="preserve"> </w:t>
      </w:r>
      <w:r w:rsidR="00DA60EC">
        <w:t>779 00 Olomouc, v dotačním programu 09_01 Podpora výstavby a oprav cyklostezek 2023 z důvodu nedosažení potřebného počtu bodů pro získání dotace v dotačním programu</w:t>
      </w:r>
      <w:r w:rsidR="001061CA">
        <w:t>.</w:t>
      </w:r>
    </w:p>
    <w:p w:rsidR="00411BB2" w:rsidRDefault="00411BB2" w:rsidP="005B70B2">
      <w:pPr>
        <w:pStyle w:val="Vborhlasovn"/>
        <w:numPr>
          <w:ilvl w:val="0"/>
          <w:numId w:val="0"/>
        </w:numPr>
        <w:spacing w:after="120"/>
      </w:pP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4F328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  <w:r w:rsidRPr="00E2404C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:rsidR="00F93BF5" w:rsidRPr="00AE2E4D" w:rsidRDefault="00F93BF5" w:rsidP="00F93BF5">
      <w:pPr>
        <w:pStyle w:val="Radaplohy"/>
        <w:numPr>
          <w:ilvl w:val="0"/>
          <w:numId w:val="1"/>
        </w:numPr>
        <w:spacing w:before="12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Usnesení - p</w:t>
      </w:r>
      <w:r w:rsidRPr="003D3F1F">
        <w:rPr>
          <w:rFonts w:cs="Arial"/>
          <w:szCs w:val="24"/>
        </w:rPr>
        <w:t>říloha č. 1</w:t>
      </w:r>
    </w:p>
    <w:p w:rsidR="00F93BF5" w:rsidRPr="000E250D" w:rsidRDefault="00F93BF5" w:rsidP="00F93BF5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Návrh na poskytnutí dotace a seznam náhradních žadatelů</w:t>
      </w:r>
      <w:r w:rsidRPr="003D3F1F">
        <w:rPr>
          <w:rFonts w:cs="Arial"/>
          <w:szCs w:val="24"/>
          <w:u w:val="none"/>
        </w:rPr>
        <w:t xml:space="preserve"> v dotačním </w:t>
      </w:r>
      <w:r w:rsidRPr="00B0263A">
        <w:rPr>
          <w:rFonts w:cs="Arial"/>
          <w:color w:val="000000" w:themeColor="text1"/>
          <w:szCs w:val="24"/>
          <w:u w:val="none"/>
        </w:rPr>
        <w:t>programu Podpora v</w:t>
      </w:r>
      <w:r>
        <w:rPr>
          <w:rFonts w:cs="Arial"/>
          <w:color w:val="000000" w:themeColor="text1"/>
          <w:szCs w:val="24"/>
          <w:u w:val="none"/>
        </w:rPr>
        <w:t>ýstavby a oprav cyklostezek 2023</w:t>
      </w:r>
      <w:r w:rsidRPr="00B0263A">
        <w:rPr>
          <w:rFonts w:cs="Arial"/>
          <w:color w:val="000000" w:themeColor="text1"/>
          <w:szCs w:val="24"/>
          <w:u w:val="none"/>
        </w:rPr>
        <w:t xml:space="preserve"> </w:t>
      </w:r>
    </w:p>
    <w:p w:rsidR="00F93BF5" w:rsidRDefault="00F93BF5" w:rsidP="00F93BF5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  <w:u w:val="none"/>
        </w:rPr>
      </w:pPr>
      <w:r>
        <w:rPr>
          <w:rFonts w:cs="Arial"/>
          <w:bCs/>
          <w:color w:val="000000" w:themeColor="text1"/>
          <w:szCs w:val="24"/>
          <w:u w:val="none"/>
        </w:rPr>
        <w:t xml:space="preserve">(strana </w:t>
      </w:r>
      <w:r w:rsidR="00204672">
        <w:rPr>
          <w:rFonts w:cs="Arial"/>
          <w:bCs/>
          <w:color w:val="000000" w:themeColor="text1"/>
          <w:szCs w:val="24"/>
          <w:u w:val="none"/>
        </w:rPr>
        <w:t>5</w:t>
      </w:r>
      <w:r>
        <w:rPr>
          <w:rFonts w:cs="Arial"/>
          <w:bCs/>
          <w:color w:val="000000" w:themeColor="text1"/>
          <w:szCs w:val="24"/>
          <w:u w:val="none"/>
        </w:rPr>
        <w:t xml:space="preserve"> - 1</w:t>
      </w:r>
      <w:r w:rsidR="00204672">
        <w:rPr>
          <w:rFonts w:cs="Arial"/>
          <w:bCs/>
          <w:color w:val="000000" w:themeColor="text1"/>
          <w:szCs w:val="24"/>
          <w:u w:val="none"/>
        </w:rPr>
        <w:t>1</w:t>
      </w:r>
      <w:r>
        <w:rPr>
          <w:rFonts w:cs="Arial"/>
          <w:bCs/>
          <w:color w:val="000000" w:themeColor="text1"/>
          <w:szCs w:val="24"/>
          <w:u w:val="none"/>
        </w:rPr>
        <w:t>)</w:t>
      </w:r>
    </w:p>
    <w:p w:rsidR="00F93BF5" w:rsidRDefault="00F93BF5" w:rsidP="00F93BF5">
      <w:pPr>
        <w:pStyle w:val="Radaplohy"/>
        <w:spacing w:before="0" w:after="0"/>
        <w:rPr>
          <w:rFonts w:cs="Arial"/>
          <w:bCs/>
          <w:color w:val="000000" w:themeColor="text1"/>
          <w:szCs w:val="24"/>
          <w:u w:val="none"/>
        </w:rPr>
      </w:pPr>
    </w:p>
    <w:p w:rsidR="00751528" w:rsidRPr="009C769A" w:rsidRDefault="00751528" w:rsidP="00D52FB6">
      <w:pPr>
        <w:pStyle w:val="Radaplohy"/>
        <w:spacing w:before="0" w:after="0"/>
        <w:ind w:left="567"/>
        <w:rPr>
          <w:rFonts w:cs="Arial"/>
          <w:szCs w:val="24"/>
          <w:highlight w:val="green"/>
        </w:rPr>
      </w:pPr>
    </w:p>
    <w:sectPr w:rsidR="00751528" w:rsidRPr="009C769A" w:rsidSect="00821889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10" w:rsidRDefault="00973410">
      <w:pPr>
        <w:spacing w:after="0" w:line="240" w:lineRule="auto"/>
      </w:pPr>
      <w:r>
        <w:separator/>
      </w:r>
    </w:p>
  </w:endnote>
  <w:endnote w:type="continuationSeparator" w:id="0">
    <w:p w:rsidR="00973410" w:rsidRDefault="0097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5" w:rsidRDefault="00E2404C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C54CA5" w:rsidRDefault="009734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E" w:rsidRDefault="00973410" w:rsidP="007A4026">
    <w:pPr>
      <w:pStyle w:val="Zpat"/>
      <w:jc w:val="both"/>
      <w:rPr>
        <w:i/>
        <w:sz w:val="20"/>
        <w:szCs w:val="20"/>
      </w:rPr>
    </w:pPr>
  </w:p>
  <w:p w:rsidR="00E122FE" w:rsidRDefault="00973410" w:rsidP="007A4026">
    <w:pPr>
      <w:pStyle w:val="Zpat"/>
      <w:jc w:val="both"/>
      <w:rPr>
        <w:i/>
        <w:sz w:val="20"/>
        <w:szCs w:val="20"/>
      </w:rPr>
    </w:pPr>
  </w:p>
  <w:p w:rsidR="00E122FE" w:rsidRDefault="001061CA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2404C" w:rsidRPr="000D2023">
      <w:rPr>
        <w:i/>
        <w:sz w:val="20"/>
        <w:szCs w:val="20"/>
      </w:rPr>
      <w:t xml:space="preserve"> Olomouckého kraje </w:t>
    </w:r>
    <w:r w:rsidR="00E2404C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E2404C" w:rsidRPr="000D2023">
      <w:rPr>
        <w:i/>
        <w:sz w:val="20"/>
        <w:szCs w:val="20"/>
      </w:rPr>
      <w:t>.</w:t>
    </w:r>
    <w:r w:rsidR="00E2404C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E2404C" w:rsidRPr="000D2023">
      <w:rPr>
        <w:i/>
        <w:sz w:val="20"/>
        <w:szCs w:val="20"/>
      </w:rPr>
      <w:t>. 20</w:t>
    </w:r>
    <w:r w:rsidR="00F34F51">
      <w:rPr>
        <w:i/>
        <w:sz w:val="20"/>
        <w:szCs w:val="20"/>
      </w:rPr>
      <w:t>2</w:t>
    </w:r>
    <w:r w:rsidR="005B666E">
      <w:rPr>
        <w:i/>
        <w:sz w:val="20"/>
        <w:szCs w:val="20"/>
      </w:rPr>
      <w:t>3</w:t>
    </w:r>
    <w:r w:rsidR="00E2404C" w:rsidRPr="000D2023">
      <w:rPr>
        <w:i/>
        <w:sz w:val="20"/>
        <w:szCs w:val="20"/>
      </w:rPr>
      <w:tab/>
    </w:r>
    <w:r w:rsidR="00E2404C" w:rsidRPr="000D2023">
      <w:rPr>
        <w:i/>
        <w:sz w:val="20"/>
        <w:szCs w:val="20"/>
      </w:rPr>
      <w:tab/>
      <w:t xml:space="preserve">Strana </w:t>
    </w:r>
    <w:r w:rsidR="00E2404C" w:rsidRPr="000D2023">
      <w:rPr>
        <w:i/>
        <w:sz w:val="20"/>
        <w:szCs w:val="20"/>
      </w:rPr>
      <w:fldChar w:fldCharType="begin"/>
    </w:r>
    <w:r w:rsidR="00E2404C" w:rsidRPr="000D2023">
      <w:rPr>
        <w:i/>
        <w:sz w:val="20"/>
        <w:szCs w:val="20"/>
      </w:rPr>
      <w:instrText xml:space="preserve"> PAGE </w:instrText>
    </w:r>
    <w:r w:rsidR="00E2404C" w:rsidRPr="000D2023">
      <w:rPr>
        <w:i/>
        <w:sz w:val="20"/>
        <w:szCs w:val="20"/>
      </w:rPr>
      <w:fldChar w:fldCharType="separate"/>
    </w:r>
    <w:r w:rsidR="00F7329B">
      <w:rPr>
        <w:i/>
        <w:noProof/>
        <w:sz w:val="20"/>
        <w:szCs w:val="20"/>
      </w:rPr>
      <w:t>4</w:t>
    </w:r>
    <w:r w:rsidR="00E2404C" w:rsidRPr="000D2023">
      <w:rPr>
        <w:i/>
        <w:sz w:val="20"/>
        <w:szCs w:val="20"/>
      </w:rPr>
      <w:fldChar w:fldCharType="end"/>
    </w:r>
    <w:r w:rsidR="00E2404C" w:rsidRPr="000D2023">
      <w:rPr>
        <w:i/>
        <w:sz w:val="20"/>
        <w:szCs w:val="20"/>
      </w:rPr>
      <w:t xml:space="preserve"> (celkem </w:t>
    </w:r>
    <w:r w:rsidR="005C21BD">
      <w:rPr>
        <w:i/>
        <w:sz w:val="20"/>
        <w:szCs w:val="20"/>
      </w:rPr>
      <w:t>1</w:t>
    </w:r>
    <w:r w:rsidR="00204672">
      <w:rPr>
        <w:i/>
        <w:sz w:val="20"/>
        <w:szCs w:val="20"/>
      </w:rPr>
      <w:t>1</w:t>
    </w:r>
    <w:r w:rsidR="00E2404C" w:rsidRPr="000D2023">
      <w:rPr>
        <w:i/>
        <w:sz w:val="20"/>
        <w:szCs w:val="20"/>
      </w:rPr>
      <w:t>)</w:t>
    </w:r>
  </w:p>
  <w:p w:rsidR="00C54CA5" w:rsidRPr="00E122FE" w:rsidRDefault="001061CA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CB0F94">
      <w:rPr>
        <w:i/>
        <w:sz w:val="20"/>
        <w:szCs w:val="20"/>
      </w:rPr>
      <w:t>.</w:t>
    </w:r>
    <w:r w:rsidR="00E2404C">
      <w:rPr>
        <w:i/>
        <w:sz w:val="20"/>
        <w:szCs w:val="20"/>
      </w:rPr>
      <w:t xml:space="preserve"> - </w:t>
    </w:r>
    <w:r w:rsidR="00E2404C" w:rsidRPr="00441593">
      <w:rPr>
        <w:i/>
        <w:sz w:val="20"/>
        <w:szCs w:val="20"/>
      </w:rPr>
      <w:t xml:space="preserve">Dotační program </w:t>
    </w:r>
    <w:r w:rsidR="007A46F4">
      <w:rPr>
        <w:i/>
        <w:sz w:val="20"/>
        <w:szCs w:val="20"/>
      </w:rPr>
      <w:t>09_01</w:t>
    </w:r>
    <w:r w:rsidR="00E2404C" w:rsidRPr="00441593">
      <w:rPr>
        <w:i/>
        <w:sz w:val="20"/>
        <w:szCs w:val="20"/>
      </w:rPr>
      <w:t xml:space="preserve"> Podpora </w:t>
    </w:r>
    <w:r w:rsidR="00E2404C">
      <w:rPr>
        <w:i/>
        <w:sz w:val="20"/>
        <w:szCs w:val="20"/>
      </w:rPr>
      <w:t>v</w:t>
    </w:r>
    <w:r w:rsidR="00F34F51">
      <w:rPr>
        <w:i/>
        <w:sz w:val="20"/>
        <w:szCs w:val="20"/>
      </w:rPr>
      <w:t>ýstavby a oprav cyklostezek 202</w:t>
    </w:r>
    <w:r w:rsidR="005B666E">
      <w:rPr>
        <w:i/>
        <w:sz w:val="20"/>
        <w:szCs w:val="20"/>
      </w:rPr>
      <w:t>3</w:t>
    </w:r>
    <w:r w:rsidR="00E2404C" w:rsidRPr="00441593">
      <w:rPr>
        <w:i/>
        <w:sz w:val="20"/>
        <w:szCs w:val="20"/>
      </w:rPr>
      <w:t xml:space="preserve"> – </w:t>
    </w:r>
    <w:r w:rsidR="00E2404C">
      <w:rPr>
        <w:i/>
        <w:sz w:val="20"/>
        <w:szCs w:val="20"/>
      </w:rPr>
      <w:t> v</w:t>
    </w:r>
    <w:r w:rsidR="00E2404C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10" w:rsidRDefault="00973410">
      <w:pPr>
        <w:spacing w:after="0" w:line="240" w:lineRule="auto"/>
      </w:pPr>
      <w:r>
        <w:separator/>
      </w:r>
    </w:p>
  </w:footnote>
  <w:footnote w:type="continuationSeparator" w:id="0">
    <w:p w:rsidR="00973410" w:rsidRDefault="0097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318"/>
    <w:multiLevelType w:val="hybridMultilevel"/>
    <w:tmpl w:val="5672CF4C"/>
    <w:lvl w:ilvl="0" w:tplc="04050011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3812532A"/>
    <w:multiLevelType w:val="hybridMultilevel"/>
    <w:tmpl w:val="C5CA6A4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4942"/>
    <w:multiLevelType w:val="hybridMultilevel"/>
    <w:tmpl w:val="E5884632"/>
    <w:lvl w:ilvl="0" w:tplc="41EEBDDC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6B514D30"/>
    <w:multiLevelType w:val="hybridMultilevel"/>
    <w:tmpl w:val="1EB20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BD0C31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632E"/>
    <w:multiLevelType w:val="hybridMultilevel"/>
    <w:tmpl w:val="366E7B22"/>
    <w:lvl w:ilvl="0" w:tplc="9C02A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4C"/>
    <w:rsid w:val="00000416"/>
    <w:rsid w:val="00006EBC"/>
    <w:rsid w:val="0001257B"/>
    <w:rsid w:val="000132AE"/>
    <w:rsid w:val="00015C1D"/>
    <w:rsid w:val="00044138"/>
    <w:rsid w:val="00054D83"/>
    <w:rsid w:val="0008184F"/>
    <w:rsid w:val="000852B3"/>
    <w:rsid w:val="000A21A1"/>
    <w:rsid w:val="000B74A4"/>
    <w:rsid w:val="000D32BD"/>
    <w:rsid w:val="000E250D"/>
    <w:rsid w:val="000E6ADF"/>
    <w:rsid w:val="000F0516"/>
    <w:rsid w:val="000F23E6"/>
    <w:rsid w:val="00102CC0"/>
    <w:rsid w:val="001032AE"/>
    <w:rsid w:val="001061CA"/>
    <w:rsid w:val="00106598"/>
    <w:rsid w:val="00111EE9"/>
    <w:rsid w:val="00113FAF"/>
    <w:rsid w:val="00117E18"/>
    <w:rsid w:val="00121F2B"/>
    <w:rsid w:val="00123BEC"/>
    <w:rsid w:val="001341F6"/>
    <w:rsid w:val="00134D4C"/>
    <w:rsid w:val="00135448"/>
    <w:rsid w:val="00140AAC"/>
    <w:rsid w:val="00153E44"/>
    <w:rsid w:val="0016631E"/>
    <w:rsid w:val="0017634B"/>
    <w:rsid w:val="0019311C"/>
    <w:rsid w:val="00193A82"/>
    <w:rsid w:val="001A0C0D"/>
    <w:rsid w:val="001C7974"/>
    <w:rsid w:val="001D2759"/>
    <w:rsid w:val="001D468F"/>
    <w:rsid w:val="001E2CD6"/>
    <w:rsid w:val="001E35E7"/>
    <w:rsid w:val="001E727A"/>
    <w:rsid w:val="002002D7"/>
    <w:rsid w:val="00204672"/>
    <w:rsid w:val="00221A50"/>
    <w:rsid w:val="00223543"/>
    <w:rsid w:val="002242E5"/>
    <w:rsid w:val="00255E5A"/>
    <w:rsid w:val="00260B6E"/>
    <w:rsid w:val="002661B9"/>
    <w:rsid w:val="0027479E"/>
    <w:rsid w:val="002777A7"/>
    <w:rsid w:val="00280259"/>
    <w:rsid w:val="00293CA0"/>
    <w:rsid w:val="002B0022"/>
    <w:rsid w:val="002D114F"/>
    <w:rsid w:val="002D61FE"/>
    <w:rsid w:val="002E29BA"/>
    <w:rsid w:val="002E57EC"/>
    <w:rsid w:val="00304A03"/>
    <w:rsid w:val="003302F7"/>
    <w:rsid w:val="003346F1"/>
    <w:rsid w:val="00355460"/>
    <w:rsid w:val="00356A79"/>
    <w:rsid w:val="00366C4B"/>
    <w:rsid w:val="00374B77"/>
    <w:rsid w:val="00381B8A"/>
    <w:rsid w:val="00390884"/>
    <w:rsid w:val="003939E3"/>
    <w:rsid w:val="0039695A"/>
    <w:rsid w:val="003974EB"/>
    <w:rsid w:val="003B5CFD"/>
    <w:rsid w:val="003D2D8B"/>
    <w:rsid w:val="003D79C8"/>
    <w:rsid w:val="003F7368"/>
    <w:rsid w:val="0041006E"/>
    <w:rsid w:val="00411BB2"/>
    <w:rsid w:val="00420318"/>
    <w:rsid w:val="00432117"/>
    <w:rsid w:val="00441305"/>
    <w:rsid w:val="004805CC"/>
    <w:rsid w:val="004864E2"/>
    <w:rsid w:val="004B792F"/>
    <w:rsid w:val="004C2623"/>
    <w:rsid w:val="004C66C6"/>
    <w:rsid w:val="004C6A03"/>
    <w:rsid w:val="004C7441"/>
    <w:rsid w:val="004D60F2"/>
    <w:rsid w:val="004E55A0"/>
    <w:rsid w:val="004F0487"/>
    <w:rsid w:val="004F3288"/>
    <w:rsid w:val="004F4910"/>
    <w:rsid w:val="004F4993"/>
    <w:rsid w:val="004F5069"/>
    <w:rsid w:val="00511E85"/>
    <w:rsid w:val="0051381C"/>
    <w:rsid w:val="00540041"/>
    <w:rsid w:val="005505CA"/>
    <w:rsid w:val="00560ABB"/>
    <w:rsid w:val="0058034F"/>
    <w:rsid w:val="00582EBE"/>
    <w:rsid w:val="00586277"/>
    <w:rsid w:val="00590D32"/>
    <w:rsid w:val="00592E73"/>
    <w:rsid w:val="00594A26"/>
    <w:rsid w:val="00595AB7"/>
    <w:rsid w:val="00597E41"/>
    <w:rsid w:val="005A08EB"/>
    <w:rsid w:val="005A36BC"/>
    <w:rsid w:val="005B2992"/>
    <w:rsid w:val="005B2E14"/>
    <w:rsid w:val="005B666E"/>
    <w:rsid w:val="005B70B2"/>
    <w:rsid w:val="005C21BD"/>
    <w:rsid w:val="005C69FC"/>
    <w:rsid w:val="005D0936"/>
    <w:rsid w:val="005D33D3"/>
    <w:rsid w:val="005E4A15"/>
    <w:rsid w:val="005F259E"/>
    <w:rsid w:val="005F417A"/>
    <w:rsid w:val="00601BB1"/>
    <w:rsid w:val="006039A1"/>
    <w:rsid w:val="00605B03"/>
    <w:rsid w:val="00622B31"/>
    <w:rsid w:val="006374B6"/>
    <w:rsid w:val="00640E0C"/>
    <w:rsid w:val="00651981"/>
    <w:rsid w:val="00655A24"/>
    <w:rsid w:val="00676492"/>
    <w:rsid w:val="006847DD"/>
    <w:rsid w:val="006874A3"/>
    <w:rsid w:val="006B492F"/>
    <w:rsid w:val="006D2C9D"/>
    <w:rsid w:val="006E271D"/>
    <w:rsid w:val="00726A98"/>
    <w:rsid w:val="00734FCD"/>
    <w:rsid w:val="00751528"/>
    <w:rsid w:val="00763035"/>
    <w:rsid w:val="007669F5"/>
    <w:rsid w:val="00771438"/>
    <w:rsid w:val="00772984"/>
    <w:rsid w:val="00785DE9"/>
    <w:rsid w:val="007869A1"/>
    <w:rsid w:val="007A46F4"/>
    <w:rsid w:val="007E0C31"/>
    <w:rsid w:val="00805C66"/>
    <w:rsid w:val="00821889"/>
    <w:rsid w:val="00835A19"/>
    <w:rsid w:val="0087380C"/>
    <w:rsid w:val="00896627"/>
    <w:rsid w:val="008A7A2F"/>
    <w:rsid w:val="008A7DF8"/>
    <w:rsid w:val="008D1055"/>
    <w:rsid w:val="008D5CB9"/>
    <w:rsid w:val="008E3F0D"/>
    <w:rsid w:val="008E4D47"/>
    <w:rsid w:val="008F5D37"/>
    <w:rsid w:val="00904B6A"/>
    <w:rsid w:val="00911849"/>
    <w:rsid w:val="00914F4E"/>
    <w:rsid w:val="009164FB"/>
    <w:rsid w:val="00927E86"/>
    <w:rsid w:val="00933339"/>
    <w:rsid w:val="00935ABD"/>
    <w:rsid w:val="009374BC"/>
    <w:rsid w:val="00956B93"/>
    <w:rsid w:val="0097117D"/>
    <w:rsid w:val="00973410"/>
    <w:rsid w:val="00983721"/>
    <w:rsid w:val="00983FE4"/>
    <w:rsid w:val="009967CD"/>
    <w:rsid w:val="009C769A"/>
    <w:rsid w:val="009D16F0"/>
    <w:rsid w:val="009D76AA"/>
    <w:rsid w:val="009F77AC"/>
    <w:rsid w:val="00A079EB"/>
    <w:rsid w:val="00A47A09"/>
    <w:rsid w:val="00AB539F"/>
    <w:rsid w:val="00AC48F1"/>
    <w:rsid w:val="00AD1DF1"/>
    <w:rsid w:val="00AD2F5D"/>
    <w:rsid w:val="00AE2E4D"/>
    <w:rsid w:val="00B0263A"/>
    <w:rsid w:val="00B05E29"/>
    <w:rsid w:val="00B10FBD"/>
    <w:rsid w:val="00B16066"/>
    <w:rsid w:val="00B16A5D"/>
    <w:rsid w:val="00B16F4A"/>
    <w:rsid w:val="00B17383"/>
    <w:rsid w:val="00B305F1"/>
    <w:rsid w:val="00B41797"/>
    <w:rsid w:val="00B469B6"/>
    <w:rsid w:val="00B67751"/>
    <w:rsid w:val="00B72721"/>
    <w:rsid w:val="00B9190F"/>
    <w:rsid w:val="00B91D99"/>
    <w:rsid w:val="00BA166C"/>
    <w:rsid w:val="00BA5F06"/>
    <w:rsid w:val="00BB37A3"/>
    <w:rsid w:val="00BC5C76"/>
    <w:rsid w:val="00BC72EC"/>
    <w:rsid w:val="00BD0998"/>
    <w:rsid w:val="00BE615D"/>
    <w:rsid w:val="00BE675D"/>
    <w:rsid w:val="00BF35F1"/>
    <w:rsid w:val="00C004A1"/>
    <w:rsid w:val="00C04159"/>
    <w:rsid w:val="00C15845"/>
    <w:rsid w:val="00C161CC"/>
    <w:rsid w:val="00C26494"/>
    <w:rsid w:val="00C31E5F"/>
    <w:rsid w:val="00C32B01"/>
    <w:rsid w:val="00C32FCF"/>
    <w:rsid w:val="00C34A18"/>
    <w:rsid w:val="00C6275B"/>
    <w:rsid w:val="00C64B33"/>
    <w:rsid w:val="00C703BF"/>
    <w:rsid w:val="00C744EE"/>
    <w:rsid w:val="00C75E1D"/>
    <w:rsid w:val="00C87232"/>
    <w:rsid w:val="00CB0F94"/>
    <w:rsid w:val="00CB1052"/>
    <w:rsid w:val="00CC3F94"/>
    <w:rsid w:val="00CD5B99"/>
    <w:rsid w:val="00CD7321"/>
    <w:rsid w:val="00CE471A"/>
    <w:rsid w:val="00CE6432"/>
    <w:rsid w:val="00CF1316"/>
    <w:rsid w:val="00CF22D6"/>
    <w:rsid w:val="00CF5A8D"/>
    <w:rsid w:val="00D0025C"/>
    <w:rsid w:val="00D017B2"/>
    <w:rsid w:val="00D01C6B"/>
    <w:rsid w:val="00D03E22"/>
    <w:rsid w:val="00D167E4"/>
    <w:rsid w:val="00D31ED0"/>
    <w:rsid w:val="00D3235F"/>
    <w:rsid w:val="00D35A3D"/>
    <w:rsid w:val="00D52FB6"/>
    <w:rsid w:val="00D671DC"/>
    <w:rsid w:val="00D77367"/>
    <w:rsid w:val="00D833EA"/>
    <w:rsid w:val="00D87E4B"/>
    <w:rsid w:val="00D96F82"/>
    <w:rsid w:val="00DA60EC"/>
    <w:rsid w:val="00DD05E9"/>
    <w:rsid w:val="00DD1FB5"/>
    <w:rsid w:val="00DD2297"/>
    <w:rsid w:val="00DD273B"/>
    <w:rsid w:val="00DD66C9"/>
    <w:rsid w:val="00DE31CE"/>
    <w:rsid w:val="00DF17D4"/>
    <w:rsid w:val="00DF63E7"/>
    <w:rsid w:val="00DF747E"/>
    <w:rsid w:val="00E028BA"/>
    <w:rsid w:val="00E03358"/>
    <w:rsid w:val="00E15178"/>
    <w:rsid w:val="00E2072A"/>
    <w:rsid w:val="00E2404C"/>
    <w:rsid w:val="00E328C7"/>
    <w:rsid w:val="00E75A8F"/>
    <w:rsid w:val="00E81022"/>
    <w:rsid w:val="00E83F7A"/>
    <w:rsid w:val="00EE2079"/>
    <w:rsid w:val="00EF7BE0"/>
    <w:rsid w:val="00F003C0"/>
    <w:rsid w:val="00F0727D"/>
    <w:rsid w:val="00F1254E"/>
    <w:rsid w:val="00F23A7A"/>
    <w:rsid w:val="00F27C15"/>
    <w:rsid w:val="00F34F51"/>
    <w:rsid w:val="00F4125C"/>
    <w:rsid w:val="00F7329B"/>
    <w:rsid w:val="00F80A5E"/>
    <w:rsid w:val="00F83A53"/>
    <w:rsid w:val="00F93BF5"/>
    <w:rsid w:val="00FA6BC9"/>
    <w:rsid w:val="00FF19F7"/>
    <w:rsid w:val="00FF6E70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9959E"/>
  <w15:chartTrackingRefBased/>
  <w15:docId w15:val="{D98FA73D-2F58-4A2F-8C34-400CADD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40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2404C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E2404C"/>
  </w:style>
  <w:style w:type="paragraph" w:styleId="Odstavecseseznamem">
    <w:name w:val="List Paragraph"/>
    <w:basedOn w:val="Normln"/>
    <w:link w:val="OdstavecseseznamemChar"/>
    <w:uiPriority w:val="34"/>
    <w:qFormat/>
    <w:rsid w:val="00E033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492"/>
  </w:style>
  <w:style w:type="paragraph" w:customStyle="1" w:styleId="Vborhlasovn">
    <w:name w:val="Výbor hlasování"/>
    <w:basedOn w:val="Normln"/>
    <w:rsid w:val="003939E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3939E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0E6ADF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62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1006E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006E-2649-435B-8E0D-318BD728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1302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Přecechtělová Lenka</cp:lastModifiedBy>
  <cp:revision>12</cp:revision>
  <cp:lastPrinted>2023-04-03T13:07:00Z</cp:lastPrinted>
  <dcterms:created xsi:type="dcterms:W3CDTF">2023-03-28T07:13:00Z</dcterms:created>
  <dcterms:modified xsi:type="dcterms:W3CDTF">2023-04-05T07:36:00Z</dcterms:modified>
</cp:coreProperties>
</file>