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48" w:rsidRPr="008866D2" w:rsidRDefault="00407A48" w:rsidP="00407A48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407A48" w:rsidRDefault="00407A48" w:rsidP="00407A48">
      <w:pPr>
        <w:widowControl w:val="0"/>
        <w:spacing w:after="120"/>
        <w:jc w:val="both"/>
        <w:rPr>
          <w:rFonts w:ascii="Arial" w:hAnsi="Arial"/>
        </w:rPr>
      </w:pPr>
      <w:r>
        <w:rPr>
          <w:rFonts w:ascii="Arial" w:hAnsi="Arial"/>
          <w:bCs/>
          <w:noProof/>
          <w:lang w:eastAsia="en-US"/>
        </w:rPr>
        <w:t>Oddělení cestovního ruchu a vnějších vztahů o</w:t>
      </w:r>
      <w:r w:rsidRPr="008866D2">
        <w:rPr>
          <w:rFonts w:ascii="Arial" w:hAnsi="Arial"/>
          <w:bCs/>
          <w:noProof/>
          <w:lang w:eastAsia="en-US"/>
        </w:rPr>
        <w:t>dbor</w:t>
      </w:r>
      <w:r>
        <w:rPr>
          <w:rFonts w:ascii="Arial" w:hAnsi="Arial"/>
          <w:bCs/>
          <w:noProof/>
          <w:lang w:eastAsia="en-US"/>
        </w:rPr>
        <w:t>u</w:t>
      </w:r>
      <w:r w:rsidRPr="008866D2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>tajemníka hejtmana</w:t>
      </w:r>
      <w:r w:rsidRPr="008866D2">
        <w:rPr>
          <w:rFonts w:ascii="Arial" w:hAnsi="Arial"/>
          <w:bCs/>
          <w:noProof/>
          <w:lang w:eastAsia="en-US"/>
        </w:rPr>
        <w:t xml:space="preserve"> (dále jen O</w:t>
      </w:r>
      <w:r>
        <w:rPr>
          <w:rFonts w:ascii="Arial" w:hAnsi="Arial"/>
          <w:bCs/>
          <w:noProof/>
          <w:lang w:eastAsia="en-US"/>
        </w:rPr>
        <w:t>CRaVV</w:t>
      </w:r>
      <w:r w:rsidRPr="008866D2">
        <w:rPr>
          <w:rFonts w:ascii="Arial" w:hAnsi="Arial"/>
          <w:bCs/>
          <w:noProof/>
          <w:lang w:eastAsia="en-US"/>
        </w:rPr>
        <w:t xml:space="preserve">) předkládá Radě Olomouckého kraje k projednání </w:t>
      </w:r>
      <w:r w:rsidRPr="00B552F3">
        <w:rPr>
          <w:rFonts w:ascii="Arial" w:hAnsi="Arial"/>
          <w:b/>
        </w:rPr>
        <w:t xml:space="preserve">žádosti o poskytnutí individuálních dotací v oblasti cestovního ruchu </w:t>
      </w:r>
      <w:r w:rsidR="00097461">
        <w:rPr>
          <w:rFonts w:ascii="Arial" w:hAnsi="Arial"/>
          <w:b/>
        </w:rPr>
        <w:t xml:space="preserve">a vnějších vztahů </w:t>
      </w:r>
      <w:r w:rsidRPr="00B552F3">
        <w:rPr>
          <w:rFonts w:ascii="Arial" w:hAnsi="Arial"/>
          <w:b/>
        </w:rPr>
        <w:t>z rozpočtu Olomouckého kraje na rok 201</w:t>
      </w:r>
      <w:r>
        <w:rPr>
          <w:rFonts w:ascii="Arial" w:hAnsi="Arial"/>
          <w:b/>
        </w:rPr>
        <w:t>7</w:t>
      </w:r>
      <w:r>
        <w:rPr>
          <w:rFonts w:ascii="Arial" w:hAnsi="Arial"/>
        </w:rPr>
        <w:t>.</w:t>
      </w:r>
    </w:p>
    <w:p w:rsidR="00407A48" w:rsidRDefault="00407A48" w:rsidP="008E198A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Zastupitelstvo Olomoucké kraje svým usnesením č. </w:t>
      </w:r>
      <w:r w:rsidRPr="00407A48">
        <w:rPr>
          <w:rFonts w:ascii="Arial" w:hAnsi="Arial" w:cs="Arial"/>
          <w:bCs/>
        </w:rPr>
        <w:t>UZ/2/62/2016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9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6 </w:t>
      </w:r>
      <w:r>
        <w:rPr>
          <w:rFonts w:ascii="Arial" w:hAnsi="Arial" w:cs="Arial"/>
        </w:rPr>
        <w:t xml:space="preserve">schválilo </w:t>
      </w:r>
      <w:r w:rsidR="00B90FF8">
        <w:rPr>
          <w:rFonts w:ascii="Arial" w:hAnsi="Arial" w:cs="Arial"/>
        </w:rPr>
        <w:t>Z</w:t>
      </w:r>
      <w:r w:rsidR="00B90FF8" w:rsidRPr="00B90FF8">
        <w:rPr>
          <w:rFonts w:ascii="Arial" w:eastAsiaTheme="minorHAnsi" w:hAnsi="Arial" w:cs="Arial"/>
          <w:lang w:eastAsia="en-US"/>
        </w:rPr>
        <w:t>ásady pro poskytování mimořádných dotací z rozpočtu Olomouckého kraje v roce 201</w:t>
      </w:r>
      <w:r w:rsidR="00B90FF8">
        <w:rPr>
          <w:rFonts w:ascii="Arial" w:eastAsiaTheme="minorHAnsi" w:hAnsi="Arial" w:cs="Arial"/>
          <w:lang w:eastAsia="en-US"/>
        </w:rPr>
        <w:t>7.</w:t>
      </w:r>
    </w:p>
    <w:p w:rsidR="008E198A" w:rsidRPr="008E198A" w:rsidRDefault="008E198A" w:rsidP="008E198A">
      <w:pPr>
        <w:jc w:val="both"/>
        <w:rPr>
          <w:rFonts w:ascii="Arial" w:eastAsiaTheme="minorHAnsi" w:hAnsi="Arial" w:cs="Arial"/>
          <w:lang w:eastAsia="en-US"/>
        </w:rPr>
      </w:pPr>
    </w:p>
    <w:p w:rsidR="00407A48" w:rsidRPr="00D4754E" w:rsidRDefault="00407A48" w:rsidP="00407A48">
      <w:pPr>
        <w:pStyle w:val="Zkladntextodsazen"/>
        <w:ind w:left="0"/>
        <w:jc w:val="both"/>
        <w:rPr>
          <w:rFonts w:ascii="Arial" w:hAnsi="Arial" w:cs="Arial"/>
        </w:rPr>
      </w:pPr>
      <w:r w:rsidRPr="00D4754E">
        <w:rPr>
          <w:rFonts w:ascii="Arial" w:hAnsi="Arial" w:cs="Arial"/>
        </w:rPr>
        <w:t xml:space="preserve">Žádosti </w:t>
      </w:r>
      <w:r w:rsidR="00097461" w:rsidRPr="00D4754E">
        <w:rPr>
          <w:rFonts w:ascii="Arial" w:hAnsi="Arial" w:cs="Arial"/>
        </w:rPr>
        <w:t xml:space="preserve">z oblasti cestovního ruchu </w:t>
      </w:r>
      <w:r w:rsidRPr="00D4754E">
        <w:rPr>
          <w:rFonts w:ascii="Arial" w:hAnsi="Arial" w:cs="Arial"/>
        </w:rPr>
        <w:t xml:space="preserve">projednal </w:t>
      </w:r>
      <w:r w:rsidRPr="008E198A">
        <w:rPr>
          <w:rFonts w:ascii="Arial" w:hAnsi="Arial" w:cs="Arial"/>
          <w:b/>
        </w:rPr>
        <w:t xml:space="preserve">Výbor pro rozvoj </w:t>
      </w:r>
      <w:r w:rsidR="00B90FF8" w:rsidRPr="008E198A">
        <w:rPr>
          <w:rFonts w:ascii="Arial" w:hAnsi="Arial" w:cs="Arial"/>
          <w:b/>
        </w:rPr>
        <w:t>cestovního</w:t>
      </w:r>
      <w:r w:rsidRPr="008E198A">
        <w:rPr>
          <w:rFonts w:ascii="Arial" w:hAnsi="Arial" w:cs="Arial"/>
          <w:b/>
        </w:rPr>
        <w:t xml:space="preserve"> ruchu</w:t>
      </w:r>
      <w:r w:rsidRPr="00D4754E">
        <w:rPr>
          <w:rFonts w:ascii="Arial" w:hAnsi="Arial" w:cs="Arial"/>
        </w:rPr>
        <w:t xml:space="preserve"> </w:t>
      </w:r>
      <w:r w:rsidR="00097461" w:rsidRPr="00D4754E">
        <w:rPr>
          <w:rFonts w:ascii="Arial" w:hAnsi="Arial" w:cs="Arial"/>
        </w:rPr>
        <w:t>Zastupitelstva</w:t>
      </w:r>
      <w:r w:rsidRPr="00D4754E">
        <w:rPr>
          <w:rFonts w:ascii="Arial" w:hAnsi="Arial" w:cs="Arial"/>
        </w:rPr>
        <w:t xml:space="preserve"> Olomouckého kraje (dále také V-RCR) na svém jednání dne </w:t>
      </w:r>
      <w:r w:rsidR="00097461" w:rsidRPr="00D4754E">
        <w:rPr>
          <w:rFonts w:ascii="Arial" w:hAnsi="Arial" w:cs="Arial"/>
        </w:rPr>
        <w:t>21</w:t>
      </w:r>
      <w:r w:rsidRPr="00D4754E">
        <w:rPr>
          <w:rFonts w:ascii="Arial" w:hAnsi="Arial" w:cs="Arial"/>
        </w:rPr>
        <w:t>. 3. 201</w:t>
      </w:r>
      <w:r w:rsidR="00097461" w:rsidRPr="00D4754E">
        <w:rPr>
          <w:rFonts w:ascii="Arial" w:hAnsi="Arial" w:cs="Arial"/>
        </w:rPr>
        <w:t>7</w:t>
      </w:r>
      <w:r w:rsidRPr="00D4754E">
        <w:rPr>
          <w:rFonts w:ascii="Arial" w:hAnsi="Arial" w:cs="Arial"/>
        </w:rPr>
        <w:t xml:space="preserve"> a svým usnesením č. </w:t>
      </w:r>
      <w:r w:rsidR="00097461" w:rsidRPr="00D4754E">
        <w:rPr>
          <w:rFonts w:ascii="Arial" w:hAnsi="Arial" w:cs="Arial"/>
        </w:rPr>
        <w:t>UVRCR/2/3/2017</w:t>
      </w:r>
      <w:r w:rsidRPr="00D4754E">
        <w:rPr>
          <w:rFonts w:ascii="Arial" w:hAnsi="Arial" w:cs="Arial"/>
        </w:rPr>
        <w:t xml:space="preserve"> doporučil Radě Olomouckého kraje </w:t>
      </w:r>
      <w:r w:rsidR="00097461" w:rsidRPr="00D4754E">
        <w:rPr>
          <w:rFonts w:ascii="Arial" w:hAnsi="Arial" w:cs="Arial"/>
        </w:rPr>
        <w:t>schválit poskytnutí navrhované výše dotací u předložených žádostí o poskytnutí individuálních dotací v oblasti cestovního ruchu</w:t>
      </w:r>
      <w:r w:rsidRPr="00D4754E">
        <w:rPr>
          <w:rFonts w:ascii="Arial" w:hAnsi="Arial" w:cs="Arial"/>
        </w:rPr>
        <w:t xml:space="preserve"> (konkrétní navržená výše je uvedena v</w:t>
      </w:r>
      <w:r w:rsidR="00097461" w:rsidRPr="00D4754E">
        <w:rPr>
          <w:rFonts w:ascii="Arial" w:hAnsi="Arial" w:cs="Arial"/>
        </w:rPr>
        <w:t> přehledu níže)</w:t>
      </w:r>
      <w:r w:rsidRPr="00D4754E">
        <w:rPr>
          <w:rFonts w:ascii="Arial" w:hAnsi="Arial" w:cs="Arial"/>
        </w:rPr>
        <w:t>.</w:t>
      </w:r>
    </w:p>
    <w:p w:rsidR="00407A48" w:rsidRDefault="00D4754E" w:rsidP="00407A48">
      <w:pPr>
        <w:widowControl w:val="0"/>
        <w:spacing w:after="120"/>
        <w:jc w:val="both"/>
        <w:rPr>
          <w:rFonts w:ascii="Arial" w:hAnsi="Arial" w:cs="Arial"/>
        </w:rPr>
      </w:pPr>
      <w:r w:rsidRPr="00D4754E">
        <w:rPr>
          <w:rFonts w:ascii="Arial" w:hAnsi="Arial" w:cs="Arial"/>
        </w:rPr>
        <w:t xml:space="preserve">Žádosti z oblasti vnějších vztahů projednala </w:t>
      </w:r>
      <w:r w:rsidRPr="008E198A">
        <w:rPr>
          <w:rFonts w:ascii="Arial" w:hAnsi="Arial" w:cs="Arial"/>
          <w:b/>
        </w:rPr>
        <w:t>Komise pro vnější vztahy</w:t>
      </w:r>
      <w:r w:rsidRPr="00D4754E">
        <w:rPr>
          <w:rFonts w:ascii="Arial" w:hAnsi="Arial" w:cs="Arial"/>
        </w:rPr>
        <w:t xml:space="preserve"> Rady Olomouckého kraje (dále také K-VV) </w:t>
      </w:r>
      <w:r w:rsidR="002D5844">
        <w:rPr>
          <w:rFonts w:ascii="Arial" w:hAnsi="Arial" w:cs="Arial"/>
        </w:rPr>
        <w:t>na svém jednání dne 30. 3. 2017 a</w:t>
      </w:r>
      <w:r w:rsidRPr="00D4754E">
        <w:rPr>
          <w:rFonts w:ascii="Arial" w:hAnsi="Arial" w:cs="Arial"/>
        </w:rPr>
        <w:t xml:space="preserve"> </w:t>
      </w:r>
      <w:r w:rsidR="002D5844" w:rsidRPr="00D4754E">
        <w:rPr>
          <w:rFonts w:ascii="Arial" w:hAnsi="Arial" w:cs="Arial"/>
        </w:rPr>
        <w:t xml:space="preserve">svým </w:t>
      </w:r>
      <w:r w:rsidR="002D5844" w:rsidRPr="00891DED">
        <w:rPr>
          <w:rFonts w:ascii="Arial" w:hAnsi="Arial" w:cs="Arial"/>
        </w:rPr>
        <w:t xml:space="preserve">usnesením č. </w:t>
      </w:r>
      <w:r w:rsidR="00891DED" w:rsidRPr="00891DED">
        <w:rPr>
          <w:rFonts w:ascii="Arial" w:hAnsi="Arial" w:cs="Arial"/>
        </w:rPr>
        <w:t>UKVV /2/2/2017</w:t>
      </w:r>
      <w:r w:rsidR="002D5844" w:rsidRPr="002D5844">
        <w:rPr>
          <w:rFonts w:ascii="Arial" w:hAnsi="Arial" w:cs="Arial"/>
          <w:color w:val="FF0000"/>
        </w:rPr>
        <w:t xml:space="preserve"> </w:t>
      </w:r>
      <w:r w:rsidR="002D5844" w:rsidRPr="00891DED">
        <w:rPr>
          <w:rFonts w:ascii="Arial" w:hAnsi="Arial" w:cs="Arial"/>
        </w:rPr>
        <w:t>doporučil</w:t>
      </w:r>
      <w:r w:rsidR="00891DED" w:rsidRPr="00891DED">
        <w:rPr>
          <w:rFonts w:ascii="Arial" w:hAnsi="Arial" w:cs="Arial"/>
        </w:rPr>
        <w:t>a</w:t>
      </w:r>
      <w:r w:rsidR="002D5844" w:rsidRPr="00891DED">
        <w:rPr>
          <w:rFonts w:ascii="Arial" w:hAnsi="Arial" w:cs="Arial"/>
        </w:rPr>
        <w:t xml:space="preserve"> Radě Olomouckého kraje </w:t>
      </w:r>
      <w:r w:rsidR="00A03E20">
        <w:rPr>
          <w:rFonts w:ascii="Arial" w:hAnsi="Arial" w:cs="Arial"/>
        </w:rPr>
        <w:t xml:space="preserve">nevyhovět </w:t>
      </w:r>
      <w:r w:rsidR="00A03E20" w:rsidRPr="00A03E20">
        <w:rPr>
          <w:rFonts w:ascii="Arial" w:hAnsi="Arial" w:cs="Arial"/>
        </w:rPr>
        <w:t xml:space="preserve">žádosti č. 5 a </w:t>
      </w:r>
      <w:r w:rsidR="002D5844" w:rsidRPr="00A03E20">
        <w:rPr>
          <w:rFonts w:ascii="Arial" w:hAnsi="Arial" w:cs="Arial"/>
        </w:rPr>
        <w:t>schválit poskytnutí dotac</w:t>
      </w:r>
      <w:r w:rsidR="00A03E20" w:rsidRPr="00A03E20">
        <w:rPr>
          <w:rFonts w:ascii="Arial" w:hAnsi="Arial" w:cs="Arial"/>
        </w:rPr>
        <w:t xml:space="preserve">e ve výši 350.000 Kč </w:t>
      </w:r>
      <w:r w:rsidR="002D5844" w:rsidRPr="00A03E20">
        <w:rPr>
          <w:rFonts w:ascii="Arial" w:hAnsi="Arial" w:cs="Arial"/>
        </w:rPr>
        <w:t xml:space="preserve">u </w:t>
      </w:r>
      <w:r w:rsidR="00A03E20" w:rsidRPr="00A03E20">
        <w:rPr>
          <w:rFonts w:ascii="Arial" w:hAnsi="Arial" w:cs="Arial"/>
        </w:rPr>
        <w:t xml:space="preserve">žadatele č. 7. </w:t>
      </w:r>
      <w:r w:rsidR="00D54EB9">
        <w:rPr>
          <w:rFonts w:ascii="Arial" w:hAnsi="Arial" w:cs="Arial"/>
        </w:rPr>
        <w:t>Rada Olomouckého kraje na své schůzi dne 3. 4. 2017 doporučení komise vzala na vědomí</w:t>
      </w:r>
      <w:r w:rsidR="00D71DEC">
        <w:rPr>
          <w:rFonts w:ascii="Arial" w:hAnsi="Arial" w:cs="Arial"/>
        </w:rPr>
        <w:t>.</w:t>
      </w:r>
      <w:r w:rsidR="00D54EB9">
        <w:rPr>
          <w:rFonts w:ascii="Arial" w:hAnsi="Arial" w:cs="Arial"/>
        </w:rPr>
        <w:t xml:space="preserve"> </w:t>
      </w:r>
      <w:r w:rsidR="00D71DEC">
        <w:rPr>
          <w:rFonts w:ascii="Arial" w:hAnsi="Arial" w:cs="Arial"/>
        </w:rPr>
        <w:t>D</w:t>
      </w:r>
      <w:r w:rsidR="00D77743">
        <w:rPr>
          <w:rFonts w:ascii="Arial" w:hAnsi="Arial" w:cs="Arial"/>
        </w:rPr>
        <w:t>oporučení komise</w:t>
      </w:r>
      <w:r w:rsidR="00D54EB9">
        <w:rPr>
          <w:rFonts w:ascii="Arial" w:hAnsi="Arial" w:cs="Arial"/>
        </w:rPr>
        <w:t xml:space="preserve"> </w:t>
      </w:r>
      <w:r w:rsidR="0011605B">
        <w:rPr>
          <w:rFonts w:ascii="Arial" w:hAnsi="Arial" w:cs="Arial"/>
        </w:rPr>
        <w:t xml:space="preserve">u žádosti č. 5 </w:t>
      </w:r>
      <w:r w:rsidR="00D71DEC">
        <w:rPr>
          <w:rFonts w:ascii="Arial" w:hAnsi="Arial" w:cs="Arial"/>
        </w:rPr>
        <w:t xml:space="preserve">rada </w:t>
      </w:r>
      <w:r w:rsidR="0011605B">
        <w:rPr>
          <w:rFonts w:ascii="Arial" w:hAnsi="Arial" w:cs="Arial"/>
        </w:rPr>
        <w:t>nepodpořila a v případě žadatele č.7</w:t>
      </w:r>
      <w:r w:rsidR="00D71DEC">
        <w:rPr>
          <w:rFonts w:ascii="Arial" w:hAnsi="Arial" w:cs="Arial"/>
        </w:rPr>
        <w:t>,</w:t>
      </w:r>
      <w:r w:rsidR="0011605B">
        <w:rPr>
          <w:rFonts w:ascii="Arial" w:hAnsi="Arial" w:cs="Arial"/>
        </w:rPr>
        <w:t xml:space="preserve"> je </w:t>
      </w:r>
      <w:r w:rsidR="00D77743">
        <w:rPr>
          <w:rFonts w:ascii="Arial" w:hAnsi="Arial" w:cs="Arial"/>
        </w:rPr>
        <w:t>doporučení komise součástí základního návrhu předkládaného z</w:t>
      </w:r>
      <w:r w:rsidR="009F16C1">
        <w:rPr>
          <w:rFonts w:ascii="Arial" w:hAnsi="Arial" w:cs="Arial"/>
        </w:rPr>
        <w:t xml:space="preserve">astupitelstvu </w:t>
      </w:r>
      <w:r w:rsidR="000047C8">
        <w:rPr>
          <w:rFonts w:ascii="Arial" w:hAnsi="Arial" w:cs="Arial"/>
        </w:rPr>
        <w:br/>
      </w:r>
      <w:bookmarkStart w:id="0" w:name="_GoBack"/>
      <w:bookmarkEnd w:id="0"/>
      <w:r w:rsidR="00D77743">
        <w:rPr>
          <w:rFonts w:ascii="Arial" w:hAnsi="Arial" w:cs="Arial"/>
        </w:rPr>
        <w:t xml:space="preserve">v </w:t>
      </w:r>
      <w:r w:rsidR="009F16C1">
        <w:rPr>
          <w:rFonts w:ascii="Arial" w:hAnsi="Arial" w:cs="Arial"/>
        </w:rPr>
        <w:t>přílo</w:t>
      </w:r>
      <w:r w:rsidR="00D77743">
        <w:rPr>
          <w:rFonts w:ascii="Arial" w:hAnsi="Arial" w:cs="Arial"/>
        </w:rPr>
        <w:t>ze</w:t>
      </w:r>
      <w:r w:rsidR="009F16C1">
        <w:rPr>
          <w:rFonts w:ascii="Arial" w:hAnsi="Arial" w:cs="Arial"/>
        </w:rPr>
        <w:t xml:space="preserve"> č.1.</w:t>
      </w:r>
      <w:r w:rsidR="00D77743">
        <w:rPr>
          <w:rFonts w:ascii="Arial" w:hAnsi="Arial" w:cs="Arial"/>
        </w:rPr>
        <w:t xml:space="preserve"> materiálu.</w:t>
      </w:r>
    </w:p>
    <w:p w:rsidR="00407A48" w:rsidRDefault="00407A48" w:rsidP="00407A48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těchto žádostí:</w:t>
      </w:r>
    </w:p>
    <w:p w:rsidR="00097461" w:rsidRPr="00627583" w:rsidRDefault="002B50F7" w:rsidP="00097461">
      <w:pPr>
        <w:pStyle w:val="Normal"/>
        <w:pBdr>
          <w:top w:val="single" w:sz="4" w:space="1" w:color="auto"/>
        </w:pBd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ind w:left="1134" w:hanging="1134"/>
      </w:pPr>
      <w:r>
        <w:t>2</w:t>
      </w:r>
      <w:r w:rsidR="00097461" w:rsidRPr="00627583">
        <w:t>.</w:t>
      </w:r>
      <w:r w:rsidR="00097461">
        <w:t xml:space="preserve"> </w:t>
      </w:r>
      <w:r w:rsidR="00097461" w:rsidRPr="00627583">
        <w:t xml:space="preserve">Název: </w:t>
      </w:r>
      <w:r w:rsidR="00097461" w:rsidRPr="00B2438F">
        <w:rPr>
          <w:b/>
          <w:bCs/>
        </w:rPr>
        <w:t xml:space="preserve">Mlynářská cyklotrasa na </w:t>
      </w:r>
      <w:proofErr w:type="spellStart"/>
      <w:r w:rsidR="00097461" w:rsidRPr="00B2438F">
        <w:rPr>
          <w:b/>
          <w:bCs/>
        </w:rPr>
        <w:t>Hranicku</w:t>
      </w:r>
      <w:proofErr w:type="spellEnd"/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25</w:t>
      </w:r>
      <w:r w:rsidRPr="00627583">
        <w:t xml:space="preserve">. </w:t>
      </w:r>
      <w:r>
        <w:t>1</w:t>
      </w:r>
      <w:r w:rsidRPr="00627583">
        <w:t>. 201</w:t>
      </w:r>
      <w:r>
        <w:t>7</w:t>
      </w:r>
      <w:r w:rsidRPr="00627583">
        <w:t xml:space="preserve"> 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>
        <w:t xml:space="preserve">Hranická rozvojová agentura, </w:t>
      </w:r>
      <w:proofErr w:type="spellStart"/>
      <w:r>
        <w:t>z.s</w:t>
      </w:r>
      <w:proofErr w:type="spellEnd"/>
      <w:r>
        <w:t xml:space="preserve">. </w:t>
      </w:r>
      <w:r w:rsidRPr="00627583">
        <w:t xml:space="preserve">(IČ: </w:t>
      </w:r>
      <w:r w:rsidRPr="00B2438F">
        <w:t>75122243</w:t>
      </w:r>
      <w:r w:rsidRPr="00627583">
        <w:t>)</w:t>
      </w:r>
      <w:r>
        <w:t xml:space="preserve"> 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 xml:space="preserve">Datum realizace projektu: 1. 4. – 31. 12. 2017 </w:t>
      </w:r>
    </w:p>
    <w:p w:rsidR="00097461" w:rsidRPr="009150C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</w:rPr>
      </w:pPr>
      <w:r w:rsidRPr="009150C3">
        <w:rPr>
          <w:b/>
        </w:rPr>
        <w:t>Popis akce/projektu:</w:t>
      </w:r>
      <w:r w:rsidRPr="009150C3">
        <w:t xml:space="preserve"> V regionu </w:t>
      </w:r>
      <w:proofErr w:type="spellStart"/>
      <w:r w:rsidRPr="009150C3">
        <w:t>Hranicko</w:t>
      </w:r>
      <w:proofErr w:type="spellEnd"/>
      <w:r w:rsidRPr="009150C3">
        <w:t xml:space="preserve"> byla v roce 2006 zahájena příprava vybudování a vyznačení regionální cyklotrasy s názvem </w:t>
      </w:r>
      <w:r>
        <w:t>„</w:t>
      </w:r>
      <w:r w:rsidRPr="009150C3">
        <w:t>Po stopách využívání vodní a větrné energie</w:t>
      </w:r>
      <w:r>
        <w:t>“</w:t>
      </w:r>
      <w:r w:rsidRPr="009150C3">
        <w:t xml:space="preserve">. Tato cyklotrasa se stala velmi populární a její uživatelé putují regionem </w:t>
      </w:r>
      <w:proofErr w:type="spellStart"/>
      <w:r w:rsidRPr="009150C3">
        <w:t>Hranicko</w:t>
      </w:r>
      <w:proofErr w:type="spellEnd"/>
      <w:r w:rsidRPr="009150C3">
        <w:t xml:space="preserve"> po zaniklých, ale i existujících vodních a větrných mlýnech. Projektem chce</w:t>
      </w:r>
      <w:r>
        <w:t xml:space="preserve"> žadatel</w:t>
      </w:r>
      <w:r w:rsidRPr="009150C3">
        <w:t xml:space="preserve"> docílit obnovy a opětovného zvýšení návštěvnosti regionální atraktivity, kdy </w:t>
      </w:r>
      <w:proofErr w:type="spellStart"/>
      <w:r w:rsidRPr="009150C3">
        <w:t>Hranicko</w:t>
      </w:r>
      <w:proofErr w:type="spellEnd"/>
      <w:r w:rsidRPr="009150C3">
        <w:t xml:space="preserve"> bylo právem nazýváno moravským Holandskem právě pro vysoký počet mlýnů. Tyto technické památky je nutné zachovávat, a to i prostřednictvím zvýšení návštěvnosti. V minulosti všechny aktivity na trase financovaly obce, ovšem tento záměr přesahuje finanční možnosti malých obcí ležících na trase. Obce se budou podílet na spolufinancování projektu.  </w:t>
      </w:r>
      <w:r w:rsidRPr="009150C3">
        <w:rPr>
          <w:b/>
        </w:rPr>
        <w:t xml:space="preserve">Dotace bude použita na financování následujících výdajů: 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t xml:space="preserve">odpočívky, 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t>nové velké informační tabule s mapou a informacemi o dané obci, nové informační tabulky u každého zastavení (existující či zaniklý mlýn)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t xml:space="preserve">nová mapa, 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t xml:space="preserve">nový leták. 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lastRenderedPageBreak/>
        <w:t xml:space="preserve">elektronická aplikace do chytrého telefonu či tabletu nahrazující papírový průkaz, </w:t>
      </w:r>
    </w:p>
    <w:p w:rsidR="00097461" w:rsidRPr="009150C3" w:rsidRDefault="00097461" w:rsidP="00097461"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9150C3">
        <w:t xml:space="preserve">propagační předměty (reflexní páska s logem cyklostezky a Olomouckého kraje).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410</w:t>
      </w:r>
      <w:r w:rsidRPr="00627583">
        <w:t xml:space="preserve"> </w:t>
      </w:r>
      <w:r>
        <w:t>5</w:t>
      </w:r>
      <w:r w:rsidRPr="00627583">
        <w:t>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>287</w:t>
      </w:r>
      <w:r w:rsidRPr="00627583">
        <w:t xml:space="preserve"> </w:t>
      </w:r>
      <w:r>
        <w:t>35</w:t>
      </w:r>
      <w:r w:rsidRPr="00627583">
        <w:t>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41 050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82 100 Kč</w:t>
      </w:r>
    </w:p>
    <w:p w:rsidR="00097461" w:rsidRP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627583"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100.000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627583">
        <w:rPr>
          <w:b/>
          <w:bCs/>
        </w:rPr>
        <w:t>Odůvodnění:</w:t>
      </w:r>
      <w:r w:rsidRPr="00627583">
        <w:t xml:space="preserve"> </w:t>
      </w:r>
      <w:r w:rsidRPr="00736507">
        <w:t>Jedná se o zajímavý turistický produkt v segmentu cykloturistiky, která má v Olomouckém kraji dosud ne zcela využitý potenciál a právě obdobné produkty napomůžou jeho plnému využití.</w:t>
      </w:r>
    </w:p>
    <w:p w:rsidR="00097461" w:rsidRPr="00627583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5</w:t>
      </w:r>
      <w:r w:rsidR="00097461">
        <w:t xml:space="preserve">. </w:t>
      </w:r>
      <w:r w:rsidR="00097461" w:rsidRPr="00627583">
        <w:t xml:space="preserve">Název: </w:t>
      </w:r>
      <w:r w:rsidR="00097461" w:rsidRPr="000558D0">
        <w:rPr>
          <w:b/>
          <w:bCs/>
        </w:rPr>
        <w:t>Podpora rozvoje zahraničních vztahů Olomouckého kraje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31</w:t>
      </w:r>
      <w:r w:rsidRPr="00627583">
        <w:t xml:space="preserve">. </w:t>
      </w:r>
      <w:r>
        <w:t>1</w:t>
      </w:r>
      <w:r w:rsidRPr="00627583">
        <w:t>. 201</w:t>
      </w:r>
      <w:r>
        <w:t>7</w:t>
      </w:r>
      <w:r w:rsidRPr="00627583">
        <w:t xml:space="preserve"> 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0558D0">
        <w:t>Czech-</w:t>
      </w:r>
      <w:proofErr w:type="spellStart"/>
      <w:r w:rsidRPr="000558D0">
        <w:t>Slovak</w:t>
      </w:r>
      <w:proofErr w:type="spellEnd"/>
      <w:r w:rsidRPr="000558D0">
        <w:t>-</w:t>
      </w:r>
      <w:proofErr w:type="spellStart"/>
      <w:r w:rsidRPr="000558D0">
        <w:t>Chinese</w:t>
      </w:r>
      <w:proofErr w:type="spellEnd"/>
      <w:r w:rsidRPr="000558D0">
        <w:t xml:space="preserve"> </w:t>
      </w:r>
      <w:proofErr w:type="spellStart"/>
      <w:r w:rsidRPr="000558D0">
        <w:t>Chamber</w:t>
      </w:r>
      <w:proofErr w:type="spellEnd"/>
      <w:r w:rsidRPr="000558D0">
        <w:t xml:space="preserve"> </w:t>
      </w:r>
      <w:proofErr w:type="spellStart"/>
      <w:r w:rsidRPr="000558D0">
        <w:t>z.s</w:t>
      </w:r>
      <w:proofErr w:type="spellEnd"/>
      <w:r>
        <w:t xml:space="preserve">. (IČ: </w:t>
      </w:r>
      <w:r w:rsidRPr="000558D0">
        <w:t>04898788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3. – 31. 12. 2017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DE76E5">
        <w:rPr>
          <w:b/>
        </w:rPr>
        <w:t>Popis akce/projektu</w:t>
      </w:r>
      <w:r w:rsidRPr="00627583">
        <w:t xml:space="preserve">: </w:t>
      </w:r>
      <w:r w:rsidRPr="000558D0">
        <w:t>Spolupráce a součinnost mezi naší komorou a Olomouckým krajem na rozvoji obchodních,</w:t>
      </w:r>
      <w:r>
        <w:t xml:space="preserve"> </w:t>
      </w:r>
      <w:r w:rsidRPr="000558D0">
        <w:t>ekonomických, přátelských a kulturních vztahů ve vztahu k Čínské lidové republice.</w:t>
      </w:r>
      <w:r>
        <w:t xml:space="preserve"> </w:t>
      </w:r>
      <w:r w:rsidRPr="000558D0">
        <w:t>Navázání zcela konkrétní spolupráce s dalšími provinciemi v Čínské lidové republice, včetně zajištění propagace Olomouckého kraje v Číně.</w:t>
      </w:r>
      <w:r>
        <w:t xml:space="preserve"> </w:t>
      </w:r>
      <w:r w:rsidRPr="00736507">
        <w:rPr>
          <w:b/>
        </w:rPr>
        <w:t>Dotace bude použita</w:t>
      </w:r>
      <w:r w:rsidRPr="000558D0">
        <w:t xml:space="preserve"> účelně a zcela konkrétně na pokrytí nákladů spojených s organizací plánovaných akcí ve vztahu k Olomouckému kr</w:t>
      </w:r>
      <w:r>
        <w:t>aji a k Číně</w:t>
      </w:r>
      <w:r w:rsidRPr="000558D0">
        <w:t xml:space="preserve"> (cestování, překlady a tlumočení, prezentační materiály, atd.)</w:t>
      </w:r>
      <w:r>
        <w:t>.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80</w:t>
      </w:r>
      <w:r w:rsidRPr="00627583">
        <w:t>0 000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>500</w:t>
      </w:r>
      <w:r w:rsidRPr="00627583">
        <w:t xml:space="preserve"> 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300 000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Pr="00627583" w:rsidRDefault="002D5844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2D5844">
        <w:rPr>
          <w:b/>
        </w:rPr>
        <w:t>K-VV</w:t>
      </w:r>
      <w:r w:rsidR="00097461" w:rsidRPr="002D5844">
        <w:rPr>
          <w:b/>
        </w:rPr>
        <w:t>:</w:t>
      </w:r>
      <w:r w:rsidR="00097461" w:rsidRPr="00627583">
        <w:t xml:space="preserve"> </w:t>
      </w:r>
      <w:r w:rsidR="00097461" w:rsidRPr="00841C86">
        <w:rPr>
          <w:b/>
          <w:bCs/>
        </w:rPr>
        <w:t>NE</w:t>
      </w:r>
      <w:r w:rsidR="00097461" w:rsidRPr="00627583">
        <w:rPr>
          <w:b/>
          <w:bCs/>
        </w:rPr>
        <w:t>VYHOVĚT</w:t>
      </w:r>
    </w:p>
    <w:p w:rsidR="00BE26B0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000000" w:themeColor="text1"/>
        </w:rPr>
      </w:pPr>
      <w:r w:rsidRPr="00A159FD">
        <w:rPr>
          <w:b/>
          <w:bCs/>
          <w:color w:val="000000" w:themeColor="text1"/>
        </w:rPr>
        <w:t>Odůvodnění:</w:t>
      </w:r>
      <w:r w:rsidRPr="00A159FD">
        <w:rPr>
          <w:color w:val="000000" w:themeColor="text1"/>
        </w:rPr>
        <w:t xml:space="preserve"> Olomoucký kraj má již v současné době navázanou spolupráci se dvěma čínskými provinciemi a další tříštění jeho aktivit v Číně by mělo spíše negativní dopad na rozvoj slibně se rozvíjející spolupráce s našimi partnerskými provinciemi </w:t>
      </w:r>
      <w:proofErr w:type="spellStart"/>
      <w:r w:rsidRPr="00A159FD">
        <w:rPr>
          <w:color w:val="000000" w:themeColor="text1"/>
        </w:rPr>
        <w:t>Yunnan</w:t>
      </w:r>
      <w:proofErr w:type="spellEnd"/>
      <w:r w:rsidRPr="00A159FD">
        <w:rPr>
          <w:color w:val="000000" w:themeColor="text1"/>
        </w:rPr>
        <w:t xml:space="preserve"> a </w:t>
      </w:r>
      <w:proofErr w:type="spellStart"/>
      <w:r w:rsidRPr="00A159FD">
        <w:rPr>
          <w:color w:val="000000" w:themeColor="text1"/>
        </w:rPr>
        <w:t>Fujian</w:t>
      </w:r>
      <w:proofErr w:type="spellEnd"/>
      <w:r w:rsidRPr="00A159FD">
        <w:rPr>
          <w:color w:val="000000" w:themeColor="text1"/>
        </w:rPr>
        <w:t>.</w:t>
      </w:r>
      <w:r w:rsidR="00A159FD">
        <w:rPr>
          <w:color w:val="000000" w:themeColor="text1"/>
        </w:rPr>
        <w:t xml:space="preserve"> </w:t>
      </w:r>
    </w:p>
    <w:p w:rsidR="00097461" w:rsidRPr="00A159FD" w:rsidRDefault="00625BC8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000000" w:themeColor="text1"/>
        </w:rPr>
      </w:pPr>
      <w:r>
        <w:rPr>
          <w:color w:val="000000" w:themeColor="text1"/>
        </w:rPr>
        <w:t>S ohledem na</w:t>
      </w:r>
      <w:r w:rsidR="00B55B7B">
        <w:rPr>
          <w:color w:val="000000" w:themeColor="text1"/>
        </w:rPr>
        <w:t xml:space="preserve"> stanovisk</w:t>
      </w:r>
      <w:r>
        <w:rPr>
          <w:color w:val="000000" w:themeColor="text1"/>
        </w:rPr>
        <w:t>o</w:t>
      </w:r>
      <w:r w:rsidR="00B55B7B">
        <w:rPr>
          <w:color w:val="000000" w:themeColor="text1"/>
        </w:rPr>
        <w:t xml:space="preserve"> komise a po projednání na schůzi ROK dne 3. 4. 2017</w:t>
      </w:r>
      <w:r>
        <w:rPr>
          <w:color w:val="000000" w:themeColor="text1"/>
        </w:rPr>
        <w:t xml:space="preserve"> (kde byl projekt podpořen)</w:t>
      </w:r>
      <w:r w:rsidR="00B55B7B">
        <w:rPr>
          <w:color w:val="000000" w:themeColor="text1"/>
        </w:rPr>
        <w:t xml:space="preserve"> </w:t>
      </w:r>
      <w:r w:rsidR="00742187">
        <w:rPr>
          <w:color w:val="000000" w:themeColor="text1"/>
        </w:rPr>
        <w:t>doporučuj</w:t>
      </w:r>
      <w:r w:rsidR="00E80366">
        <w:rPr>
          <w:color w:val="000000" w:themeColor="text1"/>
        </w:rPr>
        <w:t>í zpracovatelé s předkladatelem materiálu</w:t>
      </w:r>
      <w:r w:rsidR="00742187">
        <w:rPr>
          <w:color w:val="000000" w:themeColor="text1"/>
        </w:rPr>
        <w:t xml:space="preserve"> </w:t>
      </w:r>
      <w:r w:rsidR="00A159FD">
        <w:rPr>
          <w:color w:val="000000" w:themeColor="text1"/>
        </w:rPr>
        <w:t xml:space="preserve">žadateli zaměřit se </w:t>
      </w:r>
      <w:r w:rsidR="000B54C1">
        <w:rPr>
          <w:color w:val="000000" w:themeColor="text1"/>
        </w:rPr>
        <w:t xml:space="preserve">v případě podpory žádosti </w:t>
      </w:r>
      <w:r w:rsidR="00742187">
        <w:rPr>
          <w:color w:val="000000" w:themeColor="text1"/>
        </w:rPr>
        <w:t xml:space="preserve">především </w:t>
      </w:r>
      <w:r w:rsidR="00A159FD">
        <w:rPr>
          <w:color w:val="000000" w:themeColor="text1"/>
        </w:rPr>
        <w:t xml:space="preserve">na rozvoj spolupráce se stávajícími </w:t>
      </w:r>
      <w:r w:rsidR="00A159FD">
        <w:rPr>
          <w:color w:val="000000" w:themeColor="text1"/>
        </w:rPr>
        <w:lastRenderedPageBreak/>
        <w:t>partnerskými provinciemi</w:t>
      </w:r>
      <w:r w:rsidR="00B55B7B">
        <w:rPr>
          <w:color w:val="000000" w:themeColor="text1"/>
        </w:rPr>
        <w:t xml:space="preserve"> </w:t>
      </w:r>
      <w:proofErr w:type="spellStart"/>
      <w:r w:rsidR="00B55B7B" w:rsidRPr="00A159FD">
        <w:rPr>
          <w:color w:val="000000" w:themeColor="text1"/>
        </w:rPr>
        <w:t>Yunnan</w:t>
      </w:r>
      <w:proofErr w:type="spellEnd"/>
      <w:r w:rsidR="00B55B7B" w:rsidRPr="00A159FD">
        <w:rPr>
          <w:color w:val="000000" w:themeColor="text1"/>
        </w:rPr>
        <w:t xml:space="preserve"> a </w:t>
      </w:r>
      <w:proofErr w:type="spellStart"/>
      <w:r w:rsidR="00B55B7B" w:rsidRPr="00A159FD">
        <w:rPr>
          <w:color w:val="000000" w:themeColor="text1"/>
        </w:rPr>
        <w:t>Fujian</w:t>
      </w:r>
      <w:proofErr w:type="spellEnd"/>
      <w:r w:rsidR="00A159FD">
        <w:rPr>
          <w:color w:val="000000" w:themeColor="text1"/>
        </w:rPr>
        <w:t>.</w:t>
      </w:r>
    </w:p>
    <w:p w:rsidR="00097461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7</w:t>
      </w:r>
      <w:r w:rsidR="00097461">
        <w:t xml:space="preserve">. </w:t>
      </w:r>
      <w:r w:rsidR="00097461" w:rsidRPr="00627583">
        <w:t xml:space="preserve">Název: </w:t>
      </w:r>
      <w:r w:rsidR="00097461" w:rsidRPr="00DE76E5">
        <w:rPr>
          <w:b/>
          <w:szCs w:val="21"/>
        </w:rPr>
        <w:t>Podpora střediska ED a sítě MEIS v Olomouckém kraji</w:t>
      </w:r>
      <w:r w:rsidR="00097461" w:rsidRPr="00042B81">
        <w:rPr>
          <w:b/>
        </w:rPr>
        <w:t xml:space="preserve"> 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9</w:t>
      </w:r>
      <w:r w:rsidRPr="00627583">
        <w:t xml:space="preserve">. </w:t>
      </w:r>
      <w:r>
        <w:t>2</w:t>
      </w:r>
      <w:r w:rsidRPr="00627583">
        <w:t>. 201</w:t>
      </w:r>
      <w:r>
        <w:t>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>
        <w:t>S</w:t>
      </w:r>
      <w:r w:rsidRPr="00DE76E5">
        <w:t>tatutární město Olomouc,</w:t>
      </w:r>
      <w:r w:rsidRPr="00042B81">
        <w:t xml:space="preserve"> </w:t>
      </w:r>
      <w:r>
        <w:t xml:space="preserve">(IČ: </w:t>
      </w:r>
      <w:r w:rsidRPr="00DE76E5">
        <w:t>00299308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2017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DA6171">
        <w:rPr>
          <w:b/>
        </w:rPr>
        <w:t>Popis akce/projektu</w:t>
      </w:r>
      <w:r w:rsidRPr="00627583">
        <w:t xml:space="preserve">: </w:t>
      </w:r>
      <w:r w:rsidRPr="00DA6171">
        <w:t>Cílem projektu na podporu činnosti střediska EUROPE DIRECT Olomouc a informační sítě městských evropských informační</w:t>
      </w:r>
      <w:r>
        <w:t xml:space="preserve">ch </w:t>
      </w:r>
      <w:r w:rsidRPr="00DA6171">
        <w:t>středisek (dále jen MEIS) je zvýšit povědomí o Evropské unii u obyvatel Olomouckého kraje a zajistit diskusi o aktuálních evropský</w:t>
      </w:r>
      <w:r>
        <w:t xml:space="preserve">ch </w:t>
      </w:r>
      <w:r w:rsidRPr="00DA6171">
        <w:t>tématech na regionální ú</w:t>
      </w:r>
      <w:r>
        <w:t xml:space="preserve">rovni. </w:t>
      </w:r>
      <w:r w:rsidRPr="00DA6171">
        <w:t>Po celý rok budou organizovány akce tematicky zaměřené na problematiku EU. Besedy, přednášky, výstavy, soutěže a další kulturně</w:t>
      </w:r>
      <w:r>
        <w:t xml:space="preserve"> </w:t>
      </w:r>
      <w:r w:rsidRPr="00DA6171">
        <w:t>vzdělávací</w:t>
      </w:r>
      <w:r>
        <w:t xml:space="preserve"> a</w:t>
      </w:r>
      <w:r w:rsidRPr="00DA6171">
        <w:t>kce</w:t>
      </w:r>
      <w:r>
        <w:t xml:space="preserve"> </w:t>
      </w:r>
      <w:r w:rsidRPr="00DA6171">
        <w:t>budou zaměřeny nejen na širokou veřejnost, ale také na specifické cílové skupiny jako jsou studenti střední</w:t>
      </w:r>
      <w:r>
        <w:t xml:space="preserve">ch a </w:t>
      </w:r>
      <w:r w:rsidRPr="00DA6171">
        <w:t>vysokých škol, senioři, podnikatelé</w:t>
      </w:r>
      <w:r>
        <w:t xml:space="preserve">, atd. </w:t>
      </w:r>
      <w:r w:rsidRPr="00DA6171">
        <w:t>Rozsah působnosti projektu je široký. Aktivity střediska EUROPE DIRECT Olomouc jsou převážně směřová</w:t>
      </w:r>
      <w:r>
        <w:t xml:space="preserve">ny na region Olomoucka, </w:t>
      </w:r>
      <w:r w:rsidRPr="00DA6171">
        <w:t xml:space="preserve">ale umístění jednotlivých MEIS kompletně pokrývá </w:t>
      </w:r>
      <w:r>
        <w:t xml:space="preserve">území celého </w:t>
      </w:r>
      <w:r w:rsidRPr="00DA6171">
        <w:t>Olomouck</w:t>
      </w:r>
      <w:r>
        <w:t>ého</w:t>
      </w:r>
      <w:r w:rsidRPr="00DA6171">
        <w:t xml:space="preserve"> kraj</w:t>
      </w:r>
      <w:r>
        <w:t>e</w:t>
      </w:r>
      <w:r w:rsidRPr="00DA6171">
        <w:t>. Dotace bude použita na realizaci besed, školení, přednášek, soutěží, výstav a dalších kulturně-vzdělávacích akcí, jejichž cí</w:t>
      </w:r>
      <w:r>
        <w:t xml:space="preserve">lem je </w:t>
      </w:r>
      <w:r w:rsidRPr="00DA6171">
        <w:t xml:space="preserve">vzbudit u obyvatel Olomouckého kraje zájem o evropskou problematiku. </w:t>
      </w:r>
      <w:r w:rsidRPr="00736507">
        <w:rPr>
          <w:b/>
        </w:rPr>
        <w:t>Z dotace budou hrazeny</w:t>
      </w:r>
      <w:r w:rsidRPr="00DA6171">
        <w:t xml:space="preserve"> výdaje na propagaci, organizační</w:t>
      </w:r>
      <w:r>
        <w:t xml:space="preserve"> i</w:t>
      </w:r>
      <w:r w:rsidRPr="00DA6171">
        <w:t>materiální zajištění akcí a další výdaje spojené s realizací projektů jednotlivých MEIS a vybraných akcí stř</w:t>
      </w:r>
      <w:r>
        <w:t xml:space="preserve">ediska EUROPE DIRECT </w:t>
      </w:r>
      <w:r w:rsidRPr="00DA6171">
        <w:t>Olomouc.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1.040.440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   350.000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150.000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540.440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Default="002D5844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2D5844">
        <w:rPr>
          <w:b/>
        </w:rPr>
        <w:t>K-VV</w:t>
      </w:r>
      <w:r w:rsidR="00097461" w:rsidRPr="00627583">
        <w:t xml:space="preserve">: </w:t>
      </w:r>
      <w:r w:rsidR="00097461" w:rsidRPr="00627583">
        <w:rPr>
          <w:b/>
          <w:bCs/>
        </w:rPr>
        <w:t>VYHOVĚT</w:t>
      </w:r>
      <w:r w:rsidR="00097461">
        <w:rPr>
          <w:b/>
          <w:bCs/>
        </w:rPr>
        <w:t xml:space="preserve"> </w:t>
      </w:r>
      <w:r w:rsidR="00097461" w:rsidRPr="001A6B06">
        <w:rPr>
          <w:b/>
          <w:bCs/>
        </w:rPr>
        <w:t>v plné výši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627583">
        <w:rPr>
          <w:b/>
          <w:bCs/>
        </w:rPr>
        <w:t>Odůvodnění:</w:t>
      </w:r>
      <w:r w:rsidRPr="00627583">
        <w:t xml:space="preserve"> </w:t>
      </w:r>
      <w:r>
        <w:t>V</w:t>
      </w:r>
      <w:r w:rsidRPr="007821B0">
        <w:t>yhovět</w:t>
      </w:r>
      <w:r>
        <w:t xml:space="preserve"> výše uvedené žádosti i vzhledem k uzavřené smlouvě</w:t>
      </w:r>
      <w:r w:rsidRPr="00056E0A">
        <w:t xml:space="preserve"> o spolupráci a podpoře činnosti informační sítě </w:t>
      </w:r>
      <w:r>
        <w:t>EUROPE DIRECT</w:t>
      </w:r>
      <w:r w:rsidRPr="00056E0A">
        <w:rPr>
          <w:b/>
        </w:rPr>
        <w:t xml:space="preserve"> </w:t>
      </w:r>
      <w:r w:rsidRPr="00056E0A">
        <w:t>v Olomouckém kraji</w:t>
      </w:r>
      <w:r>
        <w:t xml:space="preserve"> pro období 2013 – 2017 (usnesení č. </w:t>
      </w:r>
      <w:r w:rsidRPr="00C55D31">
        <w:t>UZ/5/41/2013</w:t>
      </w:r>
      <w:r>
        <w:t>) m</w:t>
      </w:r>
      <w:r w:rsidRPr="00056E0A">
        <w:t>ezi Olomouckým krajem a statutárním městem Olomouc</w:t>
      </w:r>
      <w:r w:rsidRPr="007821B0">
        <w:t xml:space="preserve">. </w:t>
      </w:r>
      <w:r>
        <w:t xml:space="preserve">Potřebné finanční prostředky ve výši 350 000 Kč jsou </w:t>
      </w:r>
      <w:r w:rsidRPr="00AE5592">
        <w:t xml:space="preserve">alokovány v rozpočtu OTH.  </w:t>
      </w:r>
      <w:r w:rsidRPr="00AE5592">
        <w:rPr>
          <w:b/>
        </w:rPr>
        <w:t xml:space="preserve">S požadovanou </w:t>
      </w:r>
      <w:proofErr w:type="spellStart"/>
      <w:r w:rsidRPr="00AE5592">
        <w:rPr>
          <w:b/>
        </w:rPr>
        <w:t>ind</w:t>
      </w:r>
      <w:proofErr w:type="spellEnd"/>
      <w:r w:rsidRPr="00AE5592">
        <w:rPr>
          <w:b/>
        </w:rPr>
        <w:t>. dotac</w:t>
      </w:r>
      <w:r w:rsidR="009F2AE9">
        <w:rPr>
          <w:b/>
        </w:rPr>
        <w:t>í</w:t>
      </w:r>
      <w:r w:rsidRPr="00AE5592">
        <w:rPr>
          <w:b/>
        </w:rPr>
        <w:t xml:space="preserve"> se počítalo při přípravě rozpočtu OK na rok 2017.</w:t>
      </w:r>
    </w:p>
    <w:p w:rsidR="00097461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8</w:t>
      </w:r>
      <w:r w:rsidR="00097461">
        <w:t xml:space="preserve">. </w:t>
      </w:r>
      <w:r w:rsidR="00097461" w:rsidRPr="00627583">
        <w:t xml:space="preserve">Název: </w:t>
      </w:r>
      <w:r w:rsidR="00097461" w:rsidRPr="00DA6171">
        <w:rPr>
          <w:b/>
          <w:szCs w:val="21"/>
        </w:rPr>
        <w:t>Údržba pěších, lyžařských a cyklistických turistických tras v Olomouckém kraji včetně nákladů na jejich vybavení orientačním systémem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26</w:t>
      </w:r>
      <w:r w:rsidRPr="00627583">
        <w:t xml:space="preserve">. </w:t>
      </w:r>
      <w:r>
        <w:t>2</w:t>
      </w:r>
      <w:r w:rsidRPr="00627583">
        <w:t>. 201</w:t>
      </w:r>
      <w:r>
        <w:t>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A6171">
        <w:t>Klub českých turistů, oblast Olomoucký kraj</w:t>
      </w:r>
      <w:r w:rsidRPr="00DE76E5">
        <w:t>,</w:t>
      </w:r>
      <w:r w:rsidRPr="00042B81">
        <w:t xml:space="preserve"> </w:t>
      </w:r>
      <w:r>
        <w:t xml:space="preserve">(IČ: </w:t>
      </w:r>
      <w:r w:rsidRPr="00DA6171">
        <w:t>71193103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2017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A6B5A">
        <w:rPr>
          <w:rFonts w:ascii="Arial" w:hAnsi="Arial" w:cs="Arial"/>
          <w:b/>
        </w:rPr>
        <w:lastRenderedPageBreak/>
        <w:t>Popis akce/projektu</w:t>
      </w:r>
      <w:r w:rsidRPr="00627583">
        <w:t xml:space="preserve">: </w:t>
      </w:r>
      <w:r w:rsidRPr="00DB3E07">
        <w:rPr>
          <w:rFonts w:ascii="Arial" w:eastAsiaTheme="minorHAnsi" w:hAnsi="Arial" w:cs="Arial"/>
          <w:lang w:eastAsia="en-US"/>
        </w:rPr>
        <w:t xml:space="preserve">Údržba pěšího, lyžařského a </w:t>
      </w:r>
      <w:proofErr w:type="spellStart"/>
      <w:r w:rsidRPr="00DB3E07">
        <w:rPr>
          <w:rFonts w:ascii="Arial" w:eastAsiaTheme="minorHAnsi" w:hAnsi="Arial" w:cs="Arial"/>
          <w:lang w:eastAsia="en-US"/>
        </w:rPr>
        <w:t>cyklo</w:t>
      </w:r>
      <w:proofErr w:type="spellEnd"/>
      <w:r w:rsidRPr="00DB3E07">
        <w:rPr>
          <w:rFonts w:ascii="Arial" w:eastAsiaTheme="minorHAnsi" w:hAnsi="Arial" w:cs="Arial"/>
          <w:lang w:eastAsia="en-US"/>
        </w:rPr>
        <w:t xml:space="preserve"> značení turistických tras v Olomouckém kraji po tříletém cyklu obnovy a údržby. Dotace bude hospodárně využita dle přiloženého seznamu prací, cestovních nákladů, nákladů na materiál, evidenci, pronájmy skladů a na očkování proti klíšťové encefalitidě. </w:t>
      </w: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DB3E0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zejména na </w:t>
      </w:r>
      <w:r w:rsidRPr="00DB3E07">
        <w:rPr>
          <w:rFonts w:ascii="Arial" w:eastAsiaTheme="minorHAnsi" w:hAnsi="Arial" w:cs="Arial"/>
          <w:lang w:eastAsia="en-US"/>
        </w:rPr>
        <w:t>financování</w:t>
      </w:r>
      <w:r>
        <w:rPr>
          <w:rFonts w:ascii="Arial" w:eastAsiaTheme="minorHAnsi" w:hAnsi="Arial" w:cs="Arial"/>
          <w:lang w:eastAsia="en-US"/>
        </w:rPr>
        <w:t>:</w:t>
      </w:r>
    </w:p>
    <w:p w:rsidR="00097461" w:rsidRPr="00DB3E07" w:rsidRDefault="00097461" w:rsidP="000974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B3E07">
        <w:rPr>
          <w:rFonts w:ascii="Arial" w:eastAsiaTheme="minorHAnsi" w:hAnsi="Arial" w:cs="Arial"/>
          <w:lang w:eastAsia="en-US"/>
        </w:rPr>
        <w:t>provedení obnovy 1/3 vyznačených pěších a lyžařských turistických tras v Olomouckém kraji v minimálním rozsahu: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3E07">
        <w:rPr>
          <w:rFonts w:ascii="Arial" w:eastAsiaTheme="minorHAnsi" w:hAnsi="Arial" w:cs="Arial"/>
          <w:lang w:eastAsia="en-US"/>
        </w:rPr>
        <w:t xml:space="preserve">Olomouc – 145 km, Přerov – 115 km, Prostějov – 130 km, Šumperk a Jeseník – 920 km, z toho 80,- km cyklistických turistických tras s pásovým značením Celkem 1 310 km. </w:t>
      </w:r>
    </w:p>
    <w:p w:rsidR="00097461" w:rsidRPr="00DB3E07" w:rsidRDefault="00097461" w:rsidP="000974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B3E07">
        <w:rPr>
          <w:rFonts w:ascii="Arial" w:eastAsiaTheme="minorHAnsi" w:hAnsi="Arial" w:cs="Arial"/>
          <w:lang w:eastAsia="en-US"/>
        </w:rPr>
        <w:t>revize a průzkum nových, neprůchodných nebo poničených tras (pěších i lyžařských)</w:t>
      </w:r>
    </w:p>
    <w:p w:rsidR="00097461" w:rsidRPr="00DB3E07" w:rsidRDefault="00097461" w:rsidP="000974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B3E07">
        <w:rPr>
          <w:rFonts w:ascii="Arial" w:eastAsiaTheme="minorHAnsi" w:hAnsi="Arial" w:cs="Arial"/>
          <w:lang w:eastAsia="en-US"/>
        </w:rPr>
        <w:t>revize stavu cca 75% všech vyznačených silničních cyklotras v Olomouckém kraji dle Pasportu značení cyklotras na území Olomouckého kraje</w:t>
      </w:r>
      <w:r>
        <w:rPr>
          <w:rFonts w:ascii="Arial" w:eastAsiaTheme="minorHAnsi" w:hAnsi="Arial" w:cs="Arial"/>
          <w:lang w:eastAsia="en-US"/>
        </w:rPr>
        <w:t>.</w:t>
      </w:r>
    </w:p>
    <w:p w:rsidR="00097461" w:rsidRPr="00DB3E07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600.000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500.000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100.000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627583"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400.000 Kč</w:t>
      </w:r>
    </w:p>
    <w:p w:rsidR="00097461" w:rsidRPr="00DA617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>Úroveň turistického značení je v České republice oproti ostatním zemím na velmi vysoké úrovni a patří k základní turistické infrastruktuře. Pro udržení tohoto stavu je podpora ze strany Olomouckého kraje je nezbytná</w:t>
      </w:r>
      <w:r w:rsidRPr="00AE5592">
        <w:t xml:space="preserve">.  </w:t>
      </w:r>
      <w:r w:rsidRPr="00AE5592">
        <w:rPr>
          <w:b/>
        </w:rPr>
        <w:t xml:space="preserve">S požadovanou </w:t>
      </w:r>
      <w:proofErr w:type="spellStart"/>
      <w:r w:rsidRPr="00AE5592">
        <w:rPr>
          <w:b/>
        </w:rPr>
        <w:t>ind</w:t>
      </w:r>
      <w:proofErr w:type="spellEnd"/>
      <w:r w:rsidRPr="00AE5592">
        <w:rPr>
          <w:b/>
        </w:rPr>
        <w:t>. dotac</w:t>
      </w:r>
      <w:r w:rsidR="009F2AE9">
        <w:rPr>
          <w:b/>
        </w:rPr>
        <w:t>í</w:t>
      </w:r>
      <w:r w:rsidRPr="00AE5592">
        <w:rPr>
          <w:b/>
        </w:rPr>
        <w:t xml:space="preserve"> </w:t>
      </w:r>
      <w:r>
        <w:rPr>
          <w:b/>
          <w:bCs/>
        </w:rPr>
        <w:t>ve výši 400.000 Kč</w:t>
      </w:r>
      <w:r w:rsidRPr="00AE5592">
        <w:rPr>
          <w:b/>
        </w:rPr>
        <w:t xml:space="preserve"> se počítalo při přípravě rozpočtu OK na rok 2017.</w:t>
      </w:r>
      <w:r w:rsidRPr="00DA6171">
        <w:rPr>
          <w:color w:val="FF0000"/>
        </w:rPr>
        <w:t xml:space="preserve">  </w:t>
      </w:r>
    </w:p>
    <w:p w:rsidR="00097461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9</w:t>
      </w:r>
      <w:r w:rsidR="00097461">
        <w:t xml:space="preserve">. </w:t>
      </w:r>
      <w:r w:rsidR="00097461" w:rsidRPr="00627583">
        <w:t xml:space="preserve">Název: </w:t>
      </w:r>
      <w:r w:rsidR="00097461" w:rsidRPr="00DB3E07">
        <w:rPr>
          <w:b/>
          <w:szCs w:val="21"/>
        </w:rPr>
        <w:t>Podpora koordinované strojové údržby lyžařských běžeckých tratí v Jeseníkách</w:t>
      </w:r>
      <w:r w:rsidR="00097461" w:rsidRPr="00042B81">
        <w:rPr>
          <w:b/>
        </w:rPr>
        <w:t xml:space="preserve"> 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</w:t>
      </w:r>
      <w:r w:rsidRPr="00627583">
        <w:t xml:space="preserve">. </w:t>
      </w:r>
      <w:r>
        <w:t>3</w:t>
      </w:r>
      <w:r w:rsidR="008E198A">
        <w:t>. 2017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B3E07">
        <w:t>Jeseníky - Sdružení cestovního ruchu,</w:t>
      </w:r>
      <w:r>
        <w:t xml:space="preserve"> </w:t>
      </w:r>
      <w:proofErr w:type="spellStart"/>
      <w:r>
        <w:t>z.s.p.o</w:t>
      </w:r>
      <w:proofErr w:type="spellEnd"/>
      <w:r>
        <w:t>.</w:t>
      </w:r>
      <w:r w:rsidRPr="00DE76E5">
        <w:t>,</w:t>
      </w:r>
      <w:r w:rsidRPr="00042B81">
        <w:t xml:space="preserve"> </w:t>
      </w:r>
      <w:r>
        <w:t xml:space="preserve">(IČ: </w:t>
      </w:r>
      <w:r w:rsidRPr="00DB3E07">
        <w:rPr>
          <w:bCs/>
          <w:color w:val="000000"/>
        </w:rPr>
        <w:t>68923244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2017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>: Účelem dotace je podpora koordinované strojové údržby lyžařských běžeckých tratí (dále LBT) v Jeseníkách v roce 2017. Koordinaci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>zajišťuje žadatel, který dotaci použije na výdaje spjaté s údržbou více než 340 km tratí. Konkrétně se bude jednat o úhradu nákladů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>subjektům, které přímo zabezpečují údržbu lyžařských běžeckých tras v Jeseníkách na základě smlouvy mezi pří</w:t>
      </w:r>
      <w:r>
        <w:rPr>
          <w:rFonts w:ascii="Arial" w:eastAsiaTheme="minorHAnsi" w:hAnsi="Arial" w:cs="Arial"/>
          <w:lang w:eastAsia="en-US"/>
        </w:rPr>
        <w:t xml:space="preserve">jemcem dotace a </w:t>
      </w:r>
      <w:r w:rsidRPr="00FA6B5A">
        <w:rPr>
          <w:rFonts w:ascii="Arial" w:eastAsiaTheme="minorHAnsi" w:hAnsi="Arial" w:cs="Arial"/>
          <w:lang w:eastAsia="en-US"/>
        </w:rPr>
        <w:t>poskytovatelem služby. Dále o úhradu nákladů příjemce spojených s obnovou lyžařského značení, s informovaností o udržovaný</w:t>
      </w:r>
      <w:r>
        <w:rPr>
          <w:rFonts w:ascii="Arial" w:eastAsiaTheme="minorHAnsi" w:hAnsi="Arial" w:cs="Arial"/>
          <w:lang w:eastAsia="en-US"/>
        </w:rPr>
        <w:t xml:space="preserve">ch </w:t>
      </w:r>
      <w:r w:rsidRPr="00FA6B5A">
        <w:rPr>
          <w:rFonts w:ascii="Arial" w:eastAsiaTheme="minorHAnsi" w:hAnsi="Arial" w:cs="Arial"/>
          <w:lang w:eastAsia="en-US"/>
        </w:rPr>
        <w:t>trasách za pomoci ICT technologií a s administrací a koordinací údržby lyžařských běžecký</w:t>
      </w:r>
      <w:r>
        <w:rPr>
          <w:rFonts w:ascii="Arial" w:eastAsiaTheme="minorHAnsi" w:hAnsi="Arial" w:cs="Arial"/>
          <w:lang w:eastAsia="en-US"/>
        </w:rPr>
        <w:t>ch tras. D</w:t>
      </w:r>
      <w:r w:rsidRPr="00FA6B5A">
        <w:rPr>
          <w:rFonts w:ascii="Arial" w:eastAsiaTheme="minorHAnsi" w:hAnsi="Arial" w:cs="Arial"/>
          <w:lang w:eastAsia="en-US"/>
        </w:rPr>
        <w:t>o systému koordinované údržby LBT je v roce 2017 zapojeno 9 udržovatelů, kteří udržují trasy v 11 sektorech. Zajištění strojově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>upravených LBT je nezbytnou veřejnou službou pro zajištění konkurenceschopnosti destinace. Pravidelná údržba LBT v Jeseníkách zajišťuje zkvalitnění infrastruktury CR v destinaci a tím dochází k rozvoji CR.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 xml:space="preserve">Tento servis pro návštěvníky významně zvyšuje návštěvnost v </w:t>
      </w:r>
      <w:r w:rsidRPr="00FA6B5A">
        <w:rPr>
          <w:rFonts w:ascii="Arial" w:eastAsiaTheme="minorHAnsi" w:hAnsi="Arial" w:cs="Arial"/>
          <w:lang w:eastAsia="en-US"/>
        </w:rPr>
        <w:lastRenderedPageBreak/>
        <w:t xml:space="preserve">Jeseníkách. </w:t>
      </w:r>
      <w:r w:rsidRPr="00736507">
        <w:rPr>
          <w:rFonts w:ascii="Arial" w:eastAsiaTheme="minorHAnsi" w:hAnsi="Arial" w:cs="Arial"/>
          <w:b/>
          <w:lang w:eastAsia="en-US"/>
        </w:rPr>
        <w:t>Z dotace budou hrazeny</w:t>
      </w:r>
      <w:r w:rsidRPr="00FA6B5A">
        <w:rPr>
          <w:rFonts w:ascii="Arial" w:eastAsiaTheme="minorHAnsi" w:hAnsi="Arial" w:cs="Arial"/>
          <w:lang w:eastAsia="en-US"/>
        </w:rPr>
        <w:t xml:space="preserve"> výdaje na PHM do roleb a skútrů, mzdy </w:t>
      </w:r>
      <w:proofErr w:type="spellStart"/>
      <w:r w:rsidRPr="00FA6B5A">
        <w:rPr>
          <w:rFonts w:ascii="Arial" w:eastAsiaTheme="minorHAnsi" w:hAnsi="Arial" w:cs="Arial"/>
          <w:lang w:eastAsia="en-US"/>
        </w:rPr>
        <w:t>rolbařů</w:t>
      </w:r>
      <w:proofErr w:type="spellEnd"/>
      <w:r w:rsidRPr="00FA6B5A">
        <w:rPr>
          <w:rFonts w:ascii="Arial" w:eastAsiaTheme="minorHAnsi" w:hAnsi="Arial" w:cs="Arial"/>
          <w:lang w:eastAsia="en-US"/>
        </w:rPr>
        <w:t>, servis sněžných vozidel, terénní práce, obnova lyžařského značení</w:t>
      </w:r>
      <w:r>
        <w:rPr>
          <w:rFonts w:ascii="Arial" w:eastAsiaTheme="minorHAnsi" w:hAnsi="Arial" w:cs="Arial"/>
          <w:lang w:eastAsia="en-US"/>
        </w:rPr>
        <w:t xml:space="preserve">, informovanost o </w:t>
      </w:r>
      <w:r w:rsidRPr="00FA6B5A">
        <w:rPr>
          <w:rFonts w:ascii="Arial" w:eastAsiaTheme="minorHAnsi" w:hAnsi="Arial" w:cs="Arial"/>
          <w:lang w:eastAsia="en-US"/>
        </w:rPr>
        <w:t>udržovaných trasách za pomoci ICT technologií a administrace a koordinace údržby lyžařských běžeckých tras.</w:t>
      </w:r>
    </w:p>
    <w:p w:rsidR="00097461" w:rsidRPr="00FA6B5A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1.040.000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   800.000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100.000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140.000 Kč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627583"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</w:t>
      </w:r>
      <w:r w:rsidRPr="001A6B06">
        <w:rPr>
          <w:b/>
          <w:bCs/>
        </w:rPr>
        <w:t>v plné výši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 xml:space="preserve">Podpora údržby LBT ze strany Olomouckého kraje je nezbytná k udržení konkurenceschopnost Jeseníků vůči statním českým horám, kde je údržba LBT rovněž podporována ze strany jednotlivých krajů. </w:t>
      </w:r>
      <w:r w:rsidR="009F2AE9">
        <w:rPr>
          <w:b/>
        </w:rPr>
        <w:t xml:space="preserve">S požadovanou </w:t>
      </w:r>
      <w:proofErr w:type="spellStart"/>
      <w:r w:rsidR="009F2AE9">
        <w:rPr>
          <w:b/>
        </w:rPr>
        <w:t>ind</w:t>
      </w:r>
      <w:proofErr w:type="spellEnd"/>
      <w:r w:rsidR="009F2AE9">
        <w:rPr>
          <w:b/>
        </w:rPr>
        <w:t xml:space="preserve">. dotací </w:t>
      </w:r>
      <w:r w:rsidRPr="00AE5592">
        <w:rPr>
          <w:b/>
        </w:rPr>
        <w:t>se počítalo při přípravě rozpočtu OK na rok 2017.</w:t>
      </w:r>
      <w:r w:rsidRPr="00DA6171">
        <w:rPr>
          <w:color w:val="FF0000"/>
        </w:rPr>
        <w:t xml:space="preserve">  </w:t>
      </w:r>
    </w:p>
    <w:p w:rsidR="00097461" w:rsidRP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</w:p>
    <w:p w:rsidR="00097461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12</w:t>
      </w:r>
      <w:r w:rsidR="00097461">
        <w:t xml:space="preserve">. </w:t>
      </w:r>
      <w:r w:rsidR="00097461" w:rsidRPr="00627583">
        <w:t xml:space="preserve">Název: </w:t>
      </w:r>
      <w:r w:rsidR="00097461" w:rsidRPr="001B3EE0">
        <w:rPr>
          <w:b/>
          <w:szCs w:val="21"/>
        </w:rPr>
        <w:t>Rozvoj cestovního ruchu na Střední Moravě</w:t>
      </w:r>
      <w:r w:rsidR="00097461" w:rsidRPr="001B3EE0">
        <w:rPr>
          <w:b/>
          <w:sz w:val="32"/>
        </w:rPr>
        <w:t xml:space="preserve"> 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6</w:t>
      </w:r>
      <w:r w:rsidRPr="00627583">
        <w:t xml:space="preserve">. </w:t>
      </w:r>
      <w:r>
        <w:t>3</w:t>
      </w:r>
      <w:r w:rsidR="008E198A">
        <w:t>. 2017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1B3EE0">
        <w:t>Střední Morava - Sdružení cestovního ruchu</w:t>
      </w:r>
      <w:r w:rsidRPr="00DB3E07">
        <w:t>,</w:t>
      </w:r>
      <w:r>
        <w:t xml:space="preserve"> </w:t>
      </w:r>
      <w:proofErr w:type="spellStart"/>
      <w:r>
        <w:t>z.s.p.o</w:t>
      </w:r>
      <w:proofErr w:type="spellEnd"/>
      <w:r>
        <w:t>.</w:t>
      </w:r>
      <w:r w:rsidRPr="00DE76E5">
        <w:t>,</w:t>
      </w:r>
      <w:r w:rsidRPr="00042B81">
        <w:t xml:space="preserve"> </w:t>
      </w:r>
      <w:r>
        <w:t xml:space="preserve">(IČ: </w:t>
      </w:r>
      <w:r w:rsidRPr="001B3EE0">
        <w:rPr>
          <w:bCs/>
          <w:color w:val="000000"/>
        </w:rPr>
        <w:t>75087057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2017</w:t>
      </w:r>
    </w:p>
    <w:p w:rsidR="00097461" w:rsidRPr="001B3EE0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1B3EE0">
        <w:rPr>
          <w:rFonts w:ascii="Arial" w:eastAsiaTheme="minorHAnsi" w:hAnsi="Arial" w:cs="Arial"/>
          <w:lang w:eastAsia="en-US"/>
        </w:rPr>
        <w:t xml:space="preserve">Záměrem předkládaného projektu je realizace studijních cest - </w:t>
      </w:r>
      <w:proofErr w:type="spellStart"/>
      <w:r w:rsidRPr="001B3EE0">
        <w:rPr>
          <w:rFonts w:ascii="Arial" w:eastAsiaTheme="minorHAnsi" w:hAnsi="Arial" w:cs="Arial"/>
          <w:lang w:eastAsia="en-US"/>
        </w:rPr>
        <w:t>fam</w:t>
      </w:r>
      <w:proofErr w:type="spellEnd"/>
      <w:r w:rsidRPr="001B3EE0">
        <w:rPr>
          <w:rFonts w:ascii="Arial" w:eastAsiaTheme="minorHAnsi" w:hAnsi="Arial" w:cs="Arial"/>
          <w:lang w:eastAsia="en-US"/>
        </w:rPr>
        <w:t>/</w:t>
      </w:r>
      <w:proofErr w:type="spellStart"/>
      <w:r w:rsidRPr="001B3EE0">
        <w:rPr>
          <w:rFonts w:ascii="Arial" w:eastAsiaTheme="minorHAnsi" w:hAnsi="Arial" w:cs="Arial"/>
          <w:lang w:eastAsia="en-US"/>
        </w:rPr>
        <w:t>press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tripů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, aktivit v rámci iniciativy </w:t>
      </w:r>
      <w:r>
        <w:rPr>
          <w:rFonts w:ascii="Arial" w:eastAsiaTheme="minorHAnsi" w:hAnsi="Arial" w:cs="Arial"/>
          <w:lang w:eastAsia="en-US"/>
        </w:rPr>
        <w:t>„</w:t>
      </w:r>
      <w:r w:rsidRPr="001B3EE0">
        <w:rPr>
          <w:rFonts w:ascii="Arial" w:eastAsiaTheme="minorHAnsi" w:hAnsi="Arial" w:cs="Arial"/>
          <w:lang w:eastAsia="en-US"/>
        </w:rPr>
        <w:t>Ochutnejte Hanou</w:t>
      </w:r>
      <w:r>
        <w:rPr>
          <w:rFonts w:ascii="Arial" w:eastAsiaTheme="minorHAnsi" w:hAnsi="Arial" w:cs="Arial"/>
          <w:lang w:eastAsia="en-US"/>
        </w:rPr>
        <w:t>“</w:t>
      </w:r>
      <w:r w:rsidRPr="001B3EE0">
        <w:rPr>
          <w:rFonts w:ascii="Arial" w:eastAsiaTheme="minorHAnsi" w:hAnsi="Arial" w:cs="Arial"/>
          <w:lang w:eastAsia="en-US"/>
        </w:rPr>
        <w:t xml:space="preserve"> a dále vý</w:t>
      </w:r>
      <w:r>
        <w:rPr>
          <w:rFonts w:ascii="Arial" w:eastAsiaTheme="minorHAnsi" w:hAnsi="Arial" w:cs="Arial"/>
          <w:lang w:eastAsia="en-US"/>
        </w:rPr>
        <w:t xml:space="preserve">roba </w:t>
      </w:r>
      <w:r w:rsidRPr="001B3EE0">
        <w:rPr>
          <w:rFonts w:ascii="Arial" w:eastAsiaTheme="minorHAnsi" w:hAnsi="Arial" w:cs="Arial"/>
          <w:lang w:eastAsia="en-US"/>
        </w:rPr>
        <w:t>propagačních předmětů.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B3EE0">
        <w:rPr>
          <w:rFonts w:ascii="Arial" w:eastAsiaTheme="minorHAnsi" w:hAnsi="Arial" w:cs="Arial"/>
          <w:lang w:eastAsia="en-US"/>
        </w:rPr>
        <w:t xml:space="preserve">Organizace </w:t>
      </w:r>
      <w:proofErr w:type="spellStart"/>
      <w:r w:rsidRPr="001B3EE0">
        <w:rPr>
          <w:rFonts w:ascii="Arial" w:eastAsiaTheme="minorHAnsi" w:hAnsi="Arial" w:cs="Arial"/>
          <w:lang w:eastAsia="en-US"/>
        </w:rPr>
        <w:t>fam</w:t>
      </w:r>
      <w:proofErr w:type="spellEnd"/>
      <w:r w:rsidRPr="001B3EE0">
        <w:rPr>
          <w:rFonts w:ascii="Arial" w:eastAsiaTheme="minorHAnsi" w:hAnsi="Arial" w:cs="Arial"/>
          <w:lang w:eastAsia="en-US"/>
        </w:rPr>
        <w:t>/</w:t>
      </w:r>
      <w:proofErr w:type="spellStart"/>
      <w:r w:rsidRPr="001B3EE0">
        <w:rPr>
          <w:rFonts w:ascii="Arial" w:eastAsiaTheme="minorHAnsi" w:hAnsi="Arial" w:cs="Arial"/>
          <w:lang w:eastAsia="en-US"/>
        </w:rPr>
        <w:t>press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tripů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představuje účinný nástroj propagace regionu, kdy dochází k studijním cestám potenciálních nákupčích -touroperátorů (</w:t>
      </w:r>
      <w:proofErr w:type="spellStart"/>
      <w:r w:rsidRPr="001B3EE0">
        <w:rPr>
          <w:rFonts w:ascii="Arial" w:eastAsiaTheme="minorHAnsi" w:hAnsi="Arial" w:cs="Arial"/>
          <w:lang w:eastAsia="en-US"/>
        </w:rPr>
        <w:t>fam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tripy</w:t>
      </w:r>
      <w:proofErr w:type="spellEnd"/>
      <w:r w:rsidRPr="001B3EE0">
        <w:rPr>
          <w:rFonts w:ascii="Arial" w:eastAsiaTheme="minorHAnsi" w:hAnsi="Arial" w:cs="Arial"/>
          <w:lang w:eastAsia="en-US"/>
        </w:rPr>
        <w:t>) a novinářů (</w:t>
      </w:r>
      <w:proofErr w:type="spellStart"/>
      <w:r w:rsidRPr="001B3EE0">
        <w:rPr>
          <w:rFonts w:ascii="Arial" w:eastAsiaTheme="minorHAnsi" w:hAnsi="Arial" w:cs="Arial"/>
          <w:lang w:eastAsia="en-US"/>
        </w:rPr>
        <w:t>press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tripy</w:t>
      </w:r>
      <w:proofErr w:type="spellEnd"/>
      <w:r w:rsidRPr="001B3EE0">
        <w:rPr>
          <w:rFonts w:ascii="Arial" w:eastAsiaTheme="minorHAnsi" w:hAnsi="Arial" w:cs="Arial"/>
          <w:lang w:eastAsia="en-US"/>
        </w:rPr>
        <w:t>) přímo do turistického regionu. Výstupem z těchto akcí je zařazení turistické</w:t>
      </w:r>
      <w:r>
        <w:rPr>
          <w:rFonts w:ascii="Arial" w:eastAsiaTheme="minorHAnsi" w:hAnsi="Arial" w:cs="Arial"/>
          <w:lang w:eastAsia="en-US"/>
        </w:rPr>
        <w:t xml:space="preserve">ho regionu </w:t>
      </w:r>
      <w:r w:rsidRPr="001B3EE0">
        <w:rPr>
          <w:rFonts w:ascii="Arial" w:eastAsiaTheme="minorHAnsi" w:hAnsi="Arial" w:cs="Arial"/>
          <w:lang w:eastAsia="en-US"/>
        </w:rPr>
        <w:t xml:space="preserve">Střední Morava do nabídky touroperátorů a uveřejnění článků propagujících region v médiích. Iniciativa </w:t>
      </w:r>
      <w:r>
        <w:rPr>
          <w:rFonts w:ascii="Arial" w:eastAsiaTheme="minorHAnsi" w:hAnsi="Arial" w:cs="Arial"/>
          <w:lang w:eastAsia="en-US"/>
        </w:rPr>
        <w:t>„</w:t>
      </w:r>
      <w:r w:rsidRPr="001B3EE0">
        <w:rPr>
          <w:rFonts w:ascii="Arial" w:eastAsiaTheme="minorHAnsi" w:hAnsi="Arial" w:cs="Arial"/>
          <w:lang w:eastAsia="en-US"/>
        </w:rPr>
        <w:t>Ochutnejte Hanou</w:t>
      </w:r>
      <w:r>
        <w:rPr>
          <w:rFonts w:ascii="Arial" w:eastAsiaTheme="minorHAnsi" w:hAnsi="Arial" w:cs="Arial"/>
          <w:lang w:eastAsia="en-US"/>
        </w:rPr>
        <w:t>“</w:t>
      </w:r>
      <w:r w:rsidRPr="001B3EE0">
        <w:rPr>
          <w:rFonts w:ascii="Arial" w:eastAsiaTheme="minorHAnsi" w:hAnsi="Arial" w:cs="Arial"/>
          <w:lang w:eastAsia="en-US"/>
        </w:rPr>
        <w:t>, jejíž vznik iniciovala Střední Morava - Sdružení cestovního ruchu v roce 2014, má za cíl vytvořit podmí</w:t>
      </w:r>
      <w:r>
        <w:rPr>
          <w:rFonts w:ascii="Arial" w:eastAsiaTheme="minorHAnsi" w:hAnsi="Arial" w:cs="Arial"/>
          <w:lang w:eastAsia="en-US"/>
        </w:rPr>
        <w:t xml:space="preserve">nky </w:t>
      </w:r>
      <w:r w:rsidRPr="001B3EE0">
        <w:rPr>
          <w:rFonts w:ascii="Arial" w:eastAsiaTheme="minorHAnsi" w:hAnsi="Arial" w:cs="Arial"/>
          <w:lang w:eastAsia="en-US"/>
        </w:rPr>
        <w:t>pro zařazení místní gastronomie do nabídky stravovacích služeb pro návštěvníky regionu Střední Morava. Její podstatou je zapojení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B3EE0">
        <w:rPr>
          <w:rFonts w:ascii="Arial" w:eastAsiaTheme="minorHAnsi" w:hAnsi="Arial" w:cs="Arial"/>
          <w:lang w:eastAsia="en-US"/>
        </w:rPr>
        <w:t>restauračních zařízení v regionu do přípravy pokrmů dle tradičních receptů při používání místních a sezónních surovin.</w:t>
      </w:r>
    </w:p>
    <w:p w:rsidR="00097461" w:rsidRPr="001B3EE0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na realizaci studijních cest - </w:t>
      </w:r>
      <w:proofErr w:type="spellStart"/>
      <w:r w:rsidRPr="001B3EE0">
        <w:rPr>
          <w:rFonts w:ascii="Arial" w:eastAsiaTheme="minorHAnsi" w:hAnsi="Arial" w:cs="Arial"/>
          <w:lang w:eastAsia="en-US"/>
        </w:rPr>
        <w:t>fam</w:t>
      </w:r>
      <w:proofErr w:type="spellEnd"/>
      <w:r w:rsidRPr="001B3EE0">
        <w:rPr>
          <w:rFonts w:ascii="Arial" w:eastAsiaTheme="minorHAnsi" w:hAnsi="Arial" w:cs="Arial"/>
          <w:lang w:eastAsia="en-US"/>
        </w:rPr>
        <w:t>/</w:t>
      </w:r>
      <w:proofErr w:type="spellStart"/>
      <w:r w:rsidRPr="001B3EE0">
        <w:rPr>
          <w:rFonts w:ascii="Arial" w:eastAsiaTheme="minorHAnsi" w:hAnsi="Arial" w:cs="Arial"/>
          <w:lang w:eastAsia="en-US"/>
        </w:rPr>
        <w:t>press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tripů</w:t>
      </w:r>
      <w:proofErr w:type="spellEnd"/>
      <w:r>
        <w:rPr>
          <w:rFonts w:ascii="Arial" w:eastAsiaTheme="minorHAnsi" w:hAnsi="Arial" w:cs="Arial"/>
          <w:lang w:eastAsia="en-US"/>
        </w:rPr>
        <w:t>:</w:t>
      </w:r>
      <w:r w:rsidRPr="001B3EE0">
        <w:rPr>
          <w:rFonts w:ascii="Arial" w:eastAsiaTheme="minorHAnsi" w:hAnsi="Arial" w:cs="Arial"/>
          <w:lang w:eastAsia="en-US"/>
        </w:rPr>
        <w:t xml:space="preserve"> na zajištění komplexních služeb pro účastníky studijních cest, tj. ubytování, stravování, transfery, návštěva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B3EE0">
        <w:rPr>
          <w:rFonts w:ascii="Arial" w:eastAsiaTheme="minorHAnsi" w:hAnsi="Arial" w:cs="Arial"/>
          <w:lang w:eastAsia="en-US"/>
        </w:rPr>
        <w:t>turistických atraktivit, služby průvodce apod.</w:t>
      </w:r>
    </w:p>
    <w:p w:rsidR="00097461" w:rsidRPr="001B3EE0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B3EE0">
        <w:rPr>
          <w:rFonts w:ascii="Arial" w:eastAsiaTheme="minorHAnsi" w:hAnsi="Arial" w:cs="Arial"/>
          <w:lang w:eastAsia="en-US"/>
        </w:rPr>
        <w:t>Iniciativa Ochutnejte Hanou</w:t>
      </w:r>
      <w:r>
        <w:rPr>
          <w:rFonts w:ascii="Arial" w:eastAsiaTheme="minorHAnsi" w:hAnsi="Arial" w:cs="Arial"/>
          <w:lang w:eastAsia="en-US"/>
        </w:rPr>
        <w:t>: n</w:t>
      </w:r>
      <w:r w:rsidRPr="001B3EE0">
        <w:rPr>
          <w:rFonts w:ascii="Arial" w:eastAsiaTheme="minorHAnsi" w:hAnsi="Arial" w:cs="Arial"/>
          <w:lang w:eastAsia="en-US"/>
        </w:rPr>
        <w:t>a inzerci v médiích, účast na prezentačních akcích, kontrolu a nábor partnerů projektu odborným garantem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B3EE0">
        <w:rPr>
          <w:rFonts w:ascii="Arial" w:eastAsiaTheme="minorHAnsi" w:hAnsi="Arial" w:cs="Arial"/>
          <w:lang w:eastAsia="en-US"/>
        </w:rPr>
        <w:t>(osobní náklady, cestovné, degustace pokrmů).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B3EE0">
        <w:rPr>
          <w:rFonts w:ascii="Arial" w:eastAsiaTheme="minorHAnsi" w:hAnsi="Arial" w:cs="Arial"/>
          <w:lang w:eastAsia="en-US"/>
        </w:rPr>
        <w:t>Výroba propagačních předmětů</w:t>
      </w:r>
      <w:r>
        <w:rPr>
          <w:rFonts w:ascii="Arial" w:eastAsiaTheme="minorHAnsi" w:hAnsi="Arial" w:cs="Arial"/>
          <w:lang w:eastAsia="en-US"/>
        </w:rPr>
        <w:t>: n</w:t>
      </w:r>
      <w:r w:rsidRPr="001B3EE0">
        <w:rPr>
          <w:rFonts w:ascii="Arial" w:eastAsiaTheme="minorHAnsi" w:hAnsi="Arial" w:cs="Arial"/>
          <w:lang w:eastAsia="en-US"/>
        </w:rPr>
        <w:t>a výrobu několika druhů propagačních předmětů, které budou distribuovány široké veř</w:t>
      </w:r>
      <w:r>
        <w:rPr>
          <w:rFonts w:ascii="Arial" w:eastAsiaTheme="minorHAnsi" w:hAnsi="Arial" w:cs="Arial"/>
          <w:lang w:eastAsia="en-US"/>
        </w:rPr>
        <w:t xml:space="preserve">ejnosti (B2C) i </w:t>
      </w:r>
      <w:r w:rsidRPr="001B3EE0">
        <w:rPr>
          <w:rFonts w:ascii="Arial" w:eastAsiaTheme="minorHAnsi" w:hAnsi="Arial" w:cs="Arial"/>
          <w:lang w:eastAsia="en-US"/>
        </w:rPr>
        <w:t xml:space="preserve">odborníkům z oblasti cestovního ruchu (B2B) během veletrhů, workshopů, roadshow, </w:t>
      </w:r>
      <w:proofErr w:type="spellStart"/>
      <w:r w:rsidRPr="001B3EE0">
        <w:rPr>
          <w:rFonts w:ascii="Arial" w:eastAsiaTheme="minorHAnsi" w:hAnsi="Arial" w:cs="Arial"/>
          <w:lang w:eastAsia="en-US"/>
        </w:rPr>
        <w:t>fam</w:t>
      </w:r>
      <w:proofErr w:type="spellEnd"/>
      <w:r w:rsidRPr="001B3EE0">
        <w:rPr>
          <w:rFonts w:ascii="Arial" w:eastAsiaTheme="minorHAnsi" w:hAnsi="Arial" w:cs="Arial"/>
          <w:lang w:eastAsia="en-US"/>
        </w:rPr>
        <w:t>/</w:t>
      </w:r>
      <w:proofErr w:type="spellStart"/>
      <w:r w:rsidRPr="001B3EE0">
        <w:rPr>
          <w:rFonts w:ascii="Arial" w:eastAsiaTheme="minorHAnsi" w:hAnsi="Arial" w:cs="Arial"/>
          <w:lang w:eastAsia="en-US"/>
        </w:rPr>
        <w:t>press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1B3EE0">
        <w:rPr>
          <w:rFonts w:ascii="Arial" w:eastAsiaTheme="minorHAnsi" w:hAnsi="Arial" w:cs="Arial"/>
          <w:lang w:eastAsia="en-US"/>
        </w:rPr>
        <w:t>tripů</w:t>
      </w:r>
      <w:proofErr w:type="spellEnd"/>
      <w:r w:rsidRPr="001B3EE0">
        <w:rPr>
          <w:rFonts w:ascii="Arial" w:eastAsiaTheme="minorHAnsi" w:hAnsi="Arial" w:cs="Arial"/>
          <w:lang w:eastAsia="en-US"/>
        </w:rPr>
        <w:t xml:space="preserve"> a dalších </w:t>
      </w:r>
      <w:proofErr w:type="spellStart"/>
      <w:r w:rsidRPr="001B3EE0">
        <w:rPr>
          <w:rFonts w:ascii="Arial" w:eastAsiaTheme="minorHAnsi" w:hAnsi="Arial" w:cs="Arial"/>
          <w:lang w:eastAsia="en-US"/>
        </w:rPr>
        <w:t>eventů</w:t>
      </w:r>
      <w:proofErr w:type="spellEnd"/>
      <w:r w:rsidRPr="001B3EE0">
        <w:rPr>
          <w:rFonts w:ascii="Arial" w:eastAsiaTheme="minorHAnsi" w:hAnsi="Arial" w:cs="Arial"/>
          <w:lang w:eastAsia="en-US"/>
        </w:rPr>
        <w:t>.</w:t>
      </w:r>
    </w:p>
    <w:p w:rsidR="00097461" w:rsidRPr="00FA6B5A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lastRenderedPageBreak/>
        <w:t>Celkové náklady realizované akce/projektu</w:t>
      </w:r>
      <w:r>
        <w:t xml:space="preserve"> (na území OK):</w:t>
      </w:r>
      <w:r>
        <w:tab/>
      </w:r>
      <w:r>
        <w:tab/>
        <w:t xml:space="preserve">420.000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400.000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20.000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627583"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</w:t>
      </w:r>
      <w:r w:rsidRPr="001A6B06">
        <w:rPr>
          <w:b/>
          <w:bCs/>
        </w:rPr>
        <w:t>v plné výši</w:t>
      </w:r>
    </w:p>
    <w:p w:rsidR="002B50F7" w:rsidRPr="002D5844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 xml:space="preserve">Podpora tradiční gastronomie a zajištění </w:t>
      </w:r>
      <w:proofErr w:type="spellStart"/>
      <w:r w:rsidRPr="00FA6B5A">
        <w:t>press</w:t>
      </w:r>
      <w:proofErr w:type="spellEnd"/>
      <w:r w:rsidRPr="00FA6B5A">
        <w:t xml:space="preserve"> a </w:t>
      </w:r>
      <w:proofErr w:type="spellStart"/>
      <w:r w:rsidRPr="00FA6B5A">
        <w:t>fam</w:t>
      </w:r>
      <w:proofErr w:type="spellEnd"/>
      <w:r w:rsidRPr="00FA6B5A">
        <w:t xml:space="preserve"> </w:t>
      </w:r>
      <w:proofErr w:type="spellStart"/>
      <w:r w:rsidRPr="00FA6B5A">
        <w:t>tripů</w:t>
      </w:r>
      <w:proofErr w:type="spellEnd"/>
      <w:r>
        <w:t xml:space="preserve"> patří k základním prvkům činnosti destinačních managementů Olomouckého kraje, které je nutno zajistit s ohledem na vyváženou nabídku služeb a kvalitního marketingového mixu.</w:t>
      </w:r>
      <w:r w:rsidRPr="00AE5592">
        <w:t xml:space="preserve">  </w:t>
      </w:r>
      <w:r w:rsidRPr="00AE5592">
        <w:rPr>
          <w:b/>
        </w:rPr>
        <w:t xml:space="preserve">S požadovanou </w:t>
      </w:r>
      <w:proofErr w:type="spellStart"/>
      <w:r w:rsidRPr="00AE5592">
        <w:rPr>
          <w:b/>
        </w:rPr>
        <w:t>ind</w:t>
      </w:r>
      <w:proofErr w:type="spellEnd"/>
      <w:r w:rsidRPr="00AE5592">
        <w:rPr>
          <w:b/>
        </w:rPr>
        <w:t>. dotac</w:t>
      </w:r>
      <w:r w:rsidR="009F2AE9">
        <w:rPr>
          <w:b/>
        </w:rPr>
        <w:t>í</w:t>
      </w:r>
      <w:r w:rsidRPr="00AE5592">
        <w:rPr>
          <w:b/>
        </w:rPr>
        <w:t xml:space="preserve"> se počítalo při přípravě rozpočtu OK na rok 2017.</w:t>
      </w:r>
      <w:r w:rsidRPr="00DA6171">
        <w:rPr>
          <w:color w:val="FF0000"/>
        </w:rPr>
        <w:t xml:space="preserve">  </w:t>
      </w:r>
    </w:p>
    <w:p w:rsidR="00097461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1</w:t>
      </w:r>
      <w:r w:rsidR="002B50F7">
        <w:t>7</w:t>
      </w:r>
      <w:r>
        <w:t xml:space="preserve">. </w:t>
      </w:r>
      <w:r w:rsidRPr="00627583">
        <w:t xml:space="preserve">Název: </w:t>
      </w:r>
      <w:r w:rsidRPr="00A57060">
        <w:rPr>
          <w:b/>
          <w:szCs w:val="21"/>
        </w:rPr>
        <w:t>GARDEN FOOD FESTIVAL OLOMOUC 2017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 w:rsidRPr="00DA6171">
        <w:t>2</w:t>
      </w:r>
      <w:r>
        <w:t>0</w:t>
      </w:r>
      <w:r w:rsidRPr="00DA6171">
        <w:t xml:space="preserve">. </w:t>
      </w:r>
      <w:r>
        <w:t>3</w:t>
      </w:r>
      <w:r w:rsidRPr="00DA6171">
        <w:t>. 2017</w:t>
      </w:r>
      <w:r w:rsidRPr="00627583">
        <w:t xml:space="preserve"> 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A57060">
        <w:t xml:space="preserve">Spolek </w:t>
      </w:r>
      <w:proofErr w:type="spellStart"/>
      <w:r w:rsidRPr="00A57060">
        <w:t>Foodfest</w:t>
      </w:r>
      <w:proofErr w:type="spellEnd"/>
      <w:r w:rsidRPr="00DE76E5">
        <w:t>,</w:t>
      </w:r>
      <w:r w:rsidRPr="00042B81">
        <w:t xml:space="preserve"> </w:t>
      </w:r>
      <w:r>
        <w:t xml:space="preserve">(IČ: </w:t>
      </w:r>
      <w:r w:rsidRPr="00A57060">
        <w:t>05669693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13. – 14. 5. 2017</w:t>
      </w:r>
    </w:p>
    <w:p w:rsidR="00097461" w:rsidRPr="006F7F2E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A6B5A">
        <w:rPr>
          <w:rFonts w:ascii="Arial" w:hAnsi="Arial" w:cs="Arial"/>
          <w:b/>
        </w:rPr>
        <w:t>Popis akce/projektu</w:t>
      </w:r>
      <w:r w:rsidRPr="00627583">
        <w:t xml:space="preserve">: </w:t>
      </w:r>
      <w:r w:rsidRPr="006F7F2E">
        <w:rPr>
          <w:rFonts w:ascii="Arial" w:eastAsiaTheme="minorHAnsi" w:hAnsi="Arial" w:cs="Arial"/>
          <w:lang w:eastAsia="en-US"/>
        </w:rPr>
        <w:t>Garden Food Festival je již tradiční akcí, která přináší nové trendy ze světa nejen české, ale i zahraniční gastronomie. Olomoucký park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F7F2E">
        <w:rPr>
          <w:rFonts w:ascii="Arial" w:eastAsiaTheme="minorHAnsi" w:hAnsi="Arial" w:cs="Arial"/>
          <w:lang w:eastAsia="en-US"/>
        </w:rPr>
        <w:t>se promění v setkání špičkových šéfkuchařů a renomovaných restaurací s tisíci návštěvníky se zájmem o kvalitní jídlo a pití. Během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F7F2E">
        <w:rPr>
          <w:rFonts w:ascii="Arial" w:eastAsiaTheme="minorHAnsi" w:hAnsi="Arial" w:cs="Arial"/>
          <w:lang w:eastAsia="en-US"/>
        </w:rPr>
        <w:t>víkendu se na festivalu představí na 7 desítek nejrůznějších vystavovatelů. Důraz je kladen i na regionální speciality, které představí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F7F2E">
        <w:rPr>
          <w:rFonts w:ascii="Arial" w:eastAsiaTheme="minorHAnsi" w:hAnsi="Arial" w:cs="Arial"/>
          <w:lang w:eastAsia="en-US"/>
        </w:rPr>
        <w:t xml:space="preserve">další tři desítky lokálních výrobců. Velkým magnetem bude program na pódiu. Svoje kuchařské umění předvede Zdeněk </w:t>
      </w:r>
      <w:proofErr w:type="spellStart"/>
      <w:r w:rsidRPr="006F7F2E">
        <w:rPr>
          <w:rFonts w:ascii="Arial" w:eastAsiaTheme="minorHAnsi" w:hAnsi="Arial" w:cs="Arial"/>
          <w:lang w:eastAsia="en-US"/>
        </w:rPr>
        <w:t>Pohlreich</w:t>
      </w:r>
      <w:proofErr w:type="spellEnd"/>
      <w:r w:rsidRPr="006F7F2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F7F2E">
        <w:rPr>
          <w:rFonts w:ascii="Arial" w:eastAsiaTheme="minorHAnsi" w:hAnsi="Arial" w:cs="Arial"/>
          <w:lang w:eastAsia="en-US"/>
        </w:rPr>
        <w:t xml:space="preserve">Markéta Hrubešová, Radek Kašpárek či Iveta </w:t>
      </w:r>
      <w:proofErr w:type="spellStart"/>
      <w:r w:rsidRPr="006F7F2E">
        <w:rPr>
          <w:rFonts w:ascii="Arial" w:eastAsiaTheme="minorHAnsi" w:hAnsi="Arial" w:cs="Arial"/>
          <w:lang w:eastAsia="en-US"/>
        </w:rPr>
        <w:t>Fabešová</w:t>
      </w:r>
      <w:proofErr w:type="spellEnd"/>
      <w:r w:rsidRPr="006F7F2E">
        <w:rPr>
          <w:rFonts w:ascii="Arial" w:eastAsiaTheme="minorHAnsi" w:hAnsi="Arial" w:cs="Arial"/>
          <w:lang w:eastAsia="en-US"/>
        </w:rPr>
        <w:t xml:space="preserve">. Pro děti bude připravena dětská zóna s pestrým programem. </w:t>
      </w:r>
      <w:r w:rsidRPr="006F7F2E">
        <w:rPr>
          <w:rFonts w:ascii="Arial" w:eastAsiaTheme="minorHAnsi" w:hAnsi="Arial" w:cs="Arial"/>
          <w:b/>
          <w:lang w:eastAsia="en-US"/>
        </w:rPr>
        <w:t>Dotace bude použita</w:t>
      </w:r>
      <w:r w:rsidRPr="006F7F2E">
        <w:rPr>
          <w:rFonts w:ascii="Arial" w:eastAsiaTheme="minorHAnsi" w:hAnsi="Arial" w:cs="Arial"/>
          <w:lang w:eastAsia="en-US"/>
        </w:rPr>
        <w:t xml:space="preserve"> na služby a pronájmy související s realizací projektu.</w:t>
      </w:r>
    </w:p>
    <w:p w:rsidR="00097461" w:rsidRPr="00DB3E07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2.800.000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   300.000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2.050.000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450.000 Kč</w:t>
      </w:r>
    </w:p>
    <w:p w:rsidR="0009746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627583"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</w:t>
      </w:r>
      <w:r w:rsidRPr="001A6B06">
        <w:rPr>
          <w:b/>
          <w:bCs/>
        </w:rPr>
        <w:t>v plné výši</w:t>
      </w:r>
    </w:p>
    <w:p w:rsidR="00097461" w:rsidRPr="00161292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161292">
        <w:rPr>
          <w:b/>
          <w:bCs/>
        </w:rPr>
        <w:t>Odůvodnění:</w:t>
      </w:r>
      <w:r w:rsidRPr="00161292">
        <w:t xml:space="preserve"> Rozvoj </w:t>
      </w:r>
      <w:proofErr w:type="spellStart"/>
      <w:r w:rsidRPr="00161292">
        <w:t>gastroturistiky</w:t>
      </w:r>
      <w:proofErr w:type="spellEnd"/>
      <w:r w:rsidRPr="00161292">
        <w:t xml:space="preserve"> patří mezi aktuální trendy v cestovním ruchu. Garden Food Festival je nejvýznamnější akcí tohoto druhu v Olomouckém kraji a stejně jako v minulých letech má tato akce potenciál přilákat nové návštěvníky do regionu. Festival má dobrou pověst a návštěvníci jsou s úrovní služeb spokojeni.</w:t>
      </w:r>
    </w:p>
    <w:p w:rsidR="00097461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ind w:left="1416" w:right="-142" w:hanging="1416"/>
        <w:rPr>
          <w:b/>
        </w:rPr>
      </w:pPr>
      <w:r>
        <w:t>1</w:t>
      </w:r>
      <w:r w:rsidR="002B50F7">
        <w:t>8</w:t>
      </w:r>
      <w:r>
        <w:t xml:space="preserve">. </w:t>
      </w:r>
      <w:r w:rsidRPr="00627583">
        <w:t xml:space="preserve">Název: </w:t>
      </w:r>
      <w:r>
        <w:t xml:space="preserve">   </w:t>
      </w:r>
      <w:r w:rsidRPr="006F7F2E">
        <w:rPr>
          <w:b/>
          <w:szCs w:val="21"/>
        </w:rPr>
        <w:t xml:space="preserve">Turistická rozhledna </w:t>
      </w:r>
      <w:proofErr w:type="spellStart"/>
      <w:r w:rsidRPr="006F7F2E">
        <w:rPr>
          <w:b/>
          <w:szCs w:val="21"/>
        </w:rPr>
        <w:t>Kopaninka</w:t>
      </w:r>
      <w:proofErr w:type="spellEnd"/>
      <w:r w:rsidRPr="006F7F2E">
        <w:rPr>
          <w:b/>
          <w:szCs w:val="21"/>
        </w:rPr>
        <w:t xml:space="preserve"> v </w:t>
      </w:r>
      <w:proofErr w:type="spellStart"/>
      <w:r w:rsidRPr="006F7F2E">
        <w:rPr>
          <w:b/>
          <w:szCs w:val="21"/>
        </w:rPr>
        <w:t>Repechách</w:t>
      </w:r>
      <w:proofErr w:type="spellEnd"/>
      <w:r w:rsidRPr="006F7F2E">
        <w:rPr>
          <w:b/>
          <w:szCs w:val="21"/>
        </w:rPr>
        <w:t xml:space="preserve"> na Drahanské</w:t>
      </w:r>
      <w:r>
        <w:rPr>
          <w:b/>
          <w:szCs w:val="21"/>
        </w:rPr>
        <w:t xml:space="preserve"> </w:t>
      </w:r>
      <w:r w:rsidRPr="006F7F2E">
        <w:rPr>
          <w:b/>
          <w:szCs w:val="21"/>
        </w:rPr>
        <w:t>vrchovině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lastRenderedPageBreak/>
        <w:t xml:space="preserve">Termín doručení: </w:t>
      </w:r>
      <w:r>
        <w:t>20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proofErr w:type="spellStart"/>
      <w:r w:rsidRPr="006F7F2E">
        <w:t>Repechy</w:t>
      </w:r>
      <w:proofErr w:type="spellEnd"/>
      <w:r w:rsidRPr="006F7F2E">
        <w:t xml:space="preserve"> </w:t>
      </w:r>
      <w:proofErr w:type="spellStart"/>
      <w:r w:rsidRPr="006F7F2E">
        <w:t>Crew</w:t>
      </w:r>
      <w:proofErr w:type="spellEnd"/>
      <w:r w:rsidRPr="006F7F2E">
        <w:t xml:space="preserve">, </w:t>
      </w:r>
      <w:proofErr w:type="spellStart"/>
      <w:r w:rsidRPr="006F7F2E">
        <w:t>z.s</w:t>
      </w:r>
      <w:proofErr w:type="spellEnd"/>
      <w:r w:rsidRPr="006F7F2E">
        <w:t>.</w:t>
      </w:r>
      <w:r w:rsidRPr="00DE76E5">
        <w:t>,</w:t>
      </w:r>
      <w:r w:rsidRPr="00042B81">
        <w:t xml:space="preserve"> </w:t>
      </w:r>
      <w:r>
        <w:t xml:space="preserve">(IČ: </w:t>
      </w:r>
      <w:r w:rsidRPr="006F7F2E">
        <w:rPr>
          <w:bCs/>
          <w:color w:val="000000"/>
        </w:rPr>
        <w:t>02941473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8. 10. 2016 – 31. 10. 2017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552E3A">
        <w:rPr>
          <w:rFonts w:ascii="Arial" w:eastAsiaTheme="minorHAnsi" w:hAnsi="Arial" w:cs="Arial"/>
          <w:lang w:eastAsia="en-US"/>
        </w:rPr>
        <w:t xml:space="preserve">Účelem dotace je poskytnutí finančních prostředků na výstavbu turistické rozhledny </w:t>
      </w:r>
      <w:proofErr w:type="spellStart"/>
      <w:r w:rsidRPr="00552E3A">
        <w:rPr>
          <w:rFonts w:ascii="Arial" w:eastAsiaTheme="minorHAnsi" w:hAnsi="Arial" w:cs="Arial"/>
          <w:lang w:eastAsia="en-US"/>
        </w:rPr>
        <w:t>Kopaninka</w:t>
      </w:r>
      <w:proofErr w:type="spellEnd"/>
      <w:r w:rsidRPr="00552E3A">
        <w:rPr>
          <w:rFonts w:ascii="Arial" w:eastAsiaTheme="minorHAnsi" w:hAnsi="Arial" w:cs="Arial"/>
          <w:lang w:eastAsia="en-US"/>
        </w:rPr>
        <w:t xml:space="preserve"> na Drahanské vrchovině u obce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 xml:space="preserve">Bousín, místní část </w:t>
      </w:r>
      <w:proofErr w:type="spellStart"/>
      <w:r w:rsidRPr="00552E3A">
        <w:rPr>
          <w:rFonts w:ascii="Arial" w:eastAsiaTheme="minorHAnsi" w:hAnsi="Arial" w:cs="Arial"/>
          <w:lang w:eastAsia="en-US"/>
        </w:rPr>
        <w:t>Repechy</w:t>
      </w:r>
      <w:proofErr w:type="spellEnd"/>
      <w:r w:rsidRPr="00552E3A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 xml:space="preserve">Turistická rozhledna v nadmořské výšce 635 </w:t>
      </w:r>
      <w:proofErr w:type="spellStart"/>
      <w:r w:rsidRPr="00552E3A">
        <w:rPr>
          <w:rFonts w:ascii="Arial" w:eastAsiaTheme="minorHAnsi" w:hAnsi="Arial" w:cs="Arial"/>
          <w:lang w:eastAsia="en-US"/>
        </w:rPr>
        <w:t>m.n.m</w:t>
      </w:r>
      <w:proofErr w:type="spellEnd"/>
      <w:r w:rsidRPr="00552E3A">
        <w:rPr>
          <w:rFonts w:ascii="Arial" w:eastAsiaTheme="minorHAnsi" w:hAnsi="Arial" w:cs="Arial"/>
          <w:lang w:eastAsia="en-US"/>
        </w:rPr>
        <w:t>. má dřevěnou nosnou konstrukci z modřínového dřeva s ocelovým točitým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schodištěm. Vyhlídková plošina je ve výšce 18 m nad okolním terénem.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Záměru se věnujeme více jak dva roky, které byly naplněny řadou jednání k vyjasnění územně plánovacích podmínek stavby,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majetkoprávních vztahů a souhlasu armády (bezprostřední sousedství vojenského prostoru Březina).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Olomoucký kraj poskytl první dotaci v loňském roce ve výši 700 tis. Schválení dotace významně ovlivnilo další kroky.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Prvotní studie byla dopracována do podoby projektové dokumentace pro stavební povolení. I přes některé nečekané nové požadavky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 xml:space="preserve">(zakomponování parkoviště + nový souhlas OŽP, časové prodlevy s dalším souhlasem </w:t>
      </w:r>
      <w:r>
        <w:rPr>
          <w:rFonts w:ascii="Arial" w:eastAsiaTheme="minorHAnsi" w:hAnsi="Arial" w:cs="Arial"/>
          <w:lang w:eastAsia="en-US"/>
        </w:rPr>
        <w:t>„</w:t>
      </w:r>
      <w:r w:rsidRPr="00552E3A">
        <w:rPr>
          <w:rFonts w:ascii="Arial" w:eastAsiaTheme="minorHAnsi" w:hAnsi="Arial" w:cs="Arial"/>
          <w:lang w:eastAsia="en-US"/>
        </w:rPr>
        <w:t>vojenského letectva</w:t>
      </w:r>
      <w:r>
        <w:rPr>
          <w:rFonts w:ascii="Arial" w:eastAsiaTheme="minorHAnsi" w:hAnsi="Arial" w:cs="Arial"/>
          <w:lang w:eastAsia="en-US"/>
        </w:rPr>
        <w:t>“</w:t>
      </w:r>
      <w:r w:rsidRPr="00552E3A">
        <w:rPr>
          <w:rFonts w:ascii="Arial" w:eastAsiaTheme="minorHAnsi" w:hAnsi="Arial" w:cs="Arial"/>
          <w:lang w:eastAsia="en-US"/>
        </w:rPr>
        <w:t>) se podařilo, že spojené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územní a stavební povolení nabylo právní moci dne 8.10.2016.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Poté se rozběhly výkopové práce, zbudovány betonové základy pro patky, pořízeny hlavní nosné kulatiny (6 x 20 m), ošetřily se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trojnásobným ochranným nátěrem a přes zimu se chystala vlastní železná konstrukce.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Z dotace bylo využito 150 tis. a zbytek musel být dle pravidel vrácen při vyúčtování do krajského rozpočtu.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Očekávaným přínosem dotace je rozvoj cestovního ruchu na samém kraji Olomouckého kraje. Jedná se o jedinou rozhlednu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Drahanské vrchovině na území Olomouckého kraje. Záměr je v souladu s PRÚOOK.</w:t>
      </w:r>
      <w:r w:rsidRPr="00FA6B5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D</w:t>
      </w:r>
      <w:r w:rsidRPr="00736507">
        <w:rPr>
          <w:rFonts w:ascii="Arial" w:eastAsiaTheme="minorHAnsi" w:hAnsi="Arial" w:cs="Arial"/>
          <w:b/>
          <w:lang w:eastAsia="en-US"/>
        </w:rPr>
        <w:t>otace bud</w:t>
      </w:r>
      <w:r>
        <w:rPr>
          <w:rFonts w:ascii="Arial" w:eastAsiaTheme="minorHAnsi" w:hAnsi="Arial" w:cs="Arial"/>
          <w:b/>
          <w:lang w:eastAsia="en-US"/>
        </w:rPr>
        <w:t>e</w:t>
      </w:r>
      <w:r w:rsidRPr="00736507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použita na</w:t>
      </w:r>
      <w:r w:rsidRPr="00FA6B5A">
        <w:rPr>
          <w:rFonts w:ascii="Arial" w:eastAsiaTheme="minorHAnsi" w:hAnsi="Arial" w:cs="Arial"/>
          <w:lang w:eastAsia="en-US"/>
        </w:rPr>
        <w:t xml:space="preserve"> </w:t>
      </w:r>
      <w:r w:rsidRPr="00552E3A">
        <w:rPr>
          <w:rFonts w:ascii="Arial" w:eastAsiaTheme="minorHAnsi" w:hAnsi="Arial" w:cs="Arial"/>
          <w:lang w:eastAsia="en-US"/>
        </w:rPr>
        <w:t>dodavatelské faktury za materiál a stavbu rozhledny.</w:t>
      </w:r>
    </w:p>
    <w:p w:rsidR="00097461" w:rsidRPr="00FA6B5A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2.282.000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1.550.000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182.000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550.000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Pr="00E17C32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E17C32">
        <w:t xml:space="preserve"> </w:t>
      </w:r>
      <w:r w:rsidRPr="00E17C32">
        <w:rPr>
          <w:b/>
          <w:bCs/>
        </w:rPr>
        <w:t>VYHOVĚT ve výši 700.000 Kč</w:t>
      </w:r>
    </w:p>
    <w:p w:rsidR="00097461" w:rsidRPr="002F2C1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2F2C11">
        <w:rPr>
          <w:b/>
          <w:bCs/>
        </w:rPr>
        <w:t>Odůvodnění:</w:t>
      </w:r>
      <w:r w:rsidRPr="002F2C11">
        <w:t xml:space="preserve"> Projekt doporučujeme podpořit částkou ve výši 700.000 s ohledem na zachování </w:t>
      </w:r>
      <w:r>
        <w:t>maximální výše</w:t>
      </w:r>
      <w:r w:rsidRPr="002F2C11">
        <w:t xml:space="preserve"> dotace ve vztahu </w:t>
      </w:r>
      <w:r>
        <w:t>k dotačnímu programu na rozvoj cestovního ruchu</w:t>
      </w:r>
      <w:r w:rsidRPr="002F2C11">
        <w:t xml:space="preserve">. Nová rozhledna je vždy turisticky atraktivním cílem a navíc bude jedinou v oblasti </w:t>
      </w:r>
      <w:r>
        <w:t>Drahanské vrchoviny na území Olomouckého</w:t>
      </w:r>
      <w:r w:rsidRPr="002F2C11">
        <w:t xml:space="preserve"> kraje.  </w:t>
      </w:r>
    </w:p>
    <w:p w:rsidR="00097461" w:rsidRPr="00DB4B84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20</w:t>
      </w:r>
      <w:r w:rsidR="00097461">
        <w:t xml:space="preserve">. </w:t>
      </w:r>
      <w:r w:rsidR="00097461" w:rsidRPr="00627583">
        <w:t xml:space="preserve">Název: </w:t>
      </w:r>
      <w:r w:rsidR="00097461" w:rsidRPr="00DB4B84">
        <w:rPr>
          <w:b/>
        </w:rPr>
        <w:t xml:space="preserve">Obnova historické podoby zahrady </w:t>
      </w:r>
      <w:proofErr w:type="spellStart"/>
      <w:r w:rsidR="00097461" w:rsidRPr="00DB4B84">
        <w:rPr>
          <w:b/>
        </w:rPr>
        <w:t>Villy</w:t>
      </w:r>
      <w:proofErr w:type="spellEnd"/>
      <w:r w:rsidR="00097461" w:rsidRPr="00DB4B84">
        <w:rPr>
          <w:b/>
        </w:rPr>
        <w:t xml:space="preserve"> </w:t>
      </w:r>
      <w:proofErr w:type="spellStart"/>
      <w:r w:rsidR="00097461" w:rsidRPr="00DB4B84">
        <w:rPr>
          <w:b/>
        </w:rPr>
        <w:t>Regenhart</w:t>
      </w:r>
      <w:proofErr w:type="spellEnd"/>
      <w:r w:rsidR="00097461" w:rsidRPr="00DB4B84">
        <w:rPr>
          <w:b/>
        </w:rPr>
        <w:t xml:space="preserve"> 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20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proofErr w:type="spellStart"/>
      <w:r w:rsidRPr="00DB4B84">
        <w:t>Villa</w:t>
      </w:r>
      <w:proofErr w:type="spellEnd"/>
      <w:r w:rsidRPr="00DB4B84">
        <w:t xml:space="preserve"> </w:t>
      </w:r>
      <w:proofErr w:type="spellStart"/>
      <w:r w:rsidRPr="00DB4B84">
        <w:t>Regenhart</w:t>
      </w:r>
      <w:proofErr w:type="spellEnd"/>
      <w:r w:rsidRPr="00DB4B84">
        <w:t>, a.s.</w:t>
      </w:r>
      <w:r w:rsidRPr="00DE76E5">
        <w:t>,</w:t>
      </w:r>
      <w:r w:rsidRPr="00042B81">
        <w:t xml:space="preserve"> </w:t>
      </w:r>
      <w:r>
        <w:t xml:space="preserve">(IČ: </w:t>
      </w:r>
      <w:r w:rsidRPr="00DB4B84">
        <w:rPr>
          <w:bCs/>
          <w:color w:val="000000"/>
        </w:rPr>
        <w:t>24131199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6. – 30. 11. 2017</w:t>
      </w:r>
    </w:p>
    <w:p w:rsidR="00097461" w:rsidRPr="001B3EE0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E5CE9">
        <w:rPr>
          <w:rFonts w:ascii="Arial" w:eastAsiaTheme="minorHAnsi" w:hAnsi="Arial" w:cs="Arial"/>
          <w:b/>
          <w:lang w:eastAsia="en-US"/>
        </w:rPr>
        <w:lastRenderedPageBreak/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DB4B84">
        <w:rPr>
          <w:rFonts w:ascii="Arial" w:eastAsiaTheme="minorHAnsi" w:hAnsi="Arial" w:cs="Arial"/>
          <w:lang w:eastAsia="en-US"/>
        </w:rPr>
        <w:t xml:space="preserve">Cílem projektu je obnova historické podoby zahrady </w:t>
      </w:r>
      <w:proofErr w:type="spellStart"/>
      <w:r w:rsidRPr="00DB4B84">
        <w:rPr>
          <w:rFonts w:ascii="Arial" w:eastAsiaTheme="minorHAnsi" w:hAnsi="Arial" w:cs="Arial"/>
          <w:lang w:eastAsia="en-US"/>
        </w:rPr>
        <w:t>Villy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B4B84">
        <w:rPr>
          <w:rFonts w:ascii="Arial" w:eastAsiaTheme="minorHAnsi" w:hAnsi="Arial" w:cs="Arial"/>
          <w:lang w:eastAsia="en-US"/>
        </w:rPr>
        <w:t>Regenhart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v Jeseníku. Historická zahrada </w:t>
      </w:r>
      <w:proofErr w:type="spellStart"/>
      <w:r w:rsidRPr="00DB4B84">
        <w:rPr>
          <w:rFonts w:ascii="Arial" w:eastAsiaTheme="minorHAnsi" w:hAnsi="Arial" w:cs="Arial"/>
          <w:lang w:eastAsia="en-US"/>
        </w:rPr>
        <w:t>Villy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B4B84">
        <w:rPr>
          <w:rFonts w:ascii="Arial" w:eastAsiaTheme="minorHAnsi" w:hAnsi="Arial" w:cs="Arial"/>
          <w:lang w:eastAsia="en-US"/>
        </w:rPr>
        <w:t>Regenahrt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je budována jako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veřejnosti volně přístupná zahrada s parkovými plochami, s nově trasovanými žulovými chodníky vracející zahradě její historický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vzhled, historickým altánem pro relaxaci, odpočinek a meditaci, s prostorem pro konání menších kulturních a společenských akcí, 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prostorem pro pořádání venkovních cvičení a s vymezeným prostorem pro Sluneční lázně. Součástí projektu je i obnova původního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vzhledu osvětlení zahrady a především obnova stávající zeleně tak, aby kompozičně propracovaná výsadba keřů a pěstěného trávníku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co nejvíce připomínala původní vzhled zahrady dle dochovaných archivních materiálů.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B4B84">
        <w:rPr>
          <w:rFonts w:ascii="Arial" w:eastAsiaTheme="minorHAnsi" w:hAnsi="Arial" w:cs="Arial"/>
          <w:lang w:eastAsia="en-US"/>
        </w:rPr>
        <w:t>Villa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B4B84">
        <w:rPr>
          <w:rFonts w:ascii="Arial" w:eastAsiaTheme="minorHAnsi" w:hAnsi="Arial" w:cs="Arial"/>
          <w:lang w:eastAsia="en-US"/>
        </w:rPr>
        <w:t>Regenhart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je významnou kulturní památkou a architektonickou chloubou Jeseníku, a je zahrnuta mezi významné vily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Olomouckého kraje.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E5CE9">
        <w:rPr>
          <w:rFonts w:ascii="Arial" w:eastAsiaTheme="minorHAnsi" w:hAnsi="Arial" w:cs="Arial"/>
          <w:lang w:eastAsia="en-US"/>
        </w:rPr>
        <w:t xml:space="preserve">Původní historický vzhled zahrady </w:t>
      </w:r>
      <w:r>
        <w:rPr>
          <w:rFonts w:ascii="Arial" w:eastAsiaTheme="minorHAnsi" w:hAnsi="Arial" w:cs="Arial"/>
          <w:lang w:eastAsia="en-US"/>
        </w:rPr>
        <w:t xml:space="preserve">bude představen také </w:t>
      </w:r>
      <w:r w:rsidRPr="002E5CE9">
        <w:rPr>
          <w:rFonts w:ascii="Arial" w:eastAsiaTheme="minorHAnsi" w:hAnsi="Arial" w:cs="Arial"/>
          <w:lang w:eastAsia="en-US"/>
        </w:rPr>
        <w:t xml:space="preserve">všem návštěvníkům </w:t>
      </w:r>
      <w:r>
        <w:rPr>
          <w:rFonts w:ascii="Arial" w:eastAsiaTheme="minorHAnsi" w:hAnsi="Arial" w:cs="Arial"/>
          <w:lang w:eastAsia="en-US"/>
        </w:rPr>
        <w:t xml:space="preserve">oslav </w:t>
      </w:r>
      <w:r w:rsidRPr="002E5CE9">
        <w:rPr>
          <w:rFonts w:ascii="Arial" w:eastAsiaTheme="minorHAnsi" w:hAnsi="Arial" w:cs="Arial"/>
          <w:lang w:eastAsia="en-US"/>
        </w:rPr>
        <w:t>výročí 750 let města Jeseníku, které se budou konat v září tohoto roku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na </w:t>
      </w:r>
      <w:r w:rsidRPr="00DB4B84">
        <w:rPr>
          <w:rFonts w:ascii="Arial" w:eastAsiaTheme="minorHAnsi" w:hAnsi="Arial" w:cs="Arial"/>
          <w:lang w:eastAsia="en-US"/>
        </w:rPr>
        <w:t xml:space="preserve">vybudování historického altánu, dosadbu vzrostlých stromů, dosadbu keřů, obnovu anglického parkového trávníku, založení </w:t>
      </w:r>
      <w:proofErr w:type="spellStart"/>
      <w:r w:rsidRPr="00DB4B84">
        <w:rPr>
          <w:rFonts w:ascii="Arial" w:eastAsiaTheme="minorHAnsi" w:hAnsi="Arial" w:cs="Arial"/>
          <w:lang w:eastAsia="en-US"/>
        </w:rPr>
        <w:t>trávobylinného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porostu, na obnovu původních laviček a obnovu původního osvětlení zahrady tak, aby co nejvíce připomínala původní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lang w:eastAsia="en-US"/>
        </w:rPr>
        <w:t>vzhled v souladu s dochovanými archivními materiály.</w:t>
      </w:r>
    </w:p>
    <w:p w:rsidR="00097461" w:rsidRPr="00FA6B5A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1.042.000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   521.000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521.000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 xml:space="preserve">   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097461" w:rsidRPr="002F2C1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2F2C11">
        <w:t xml:space="preserve"> </w:t>
      </w:r>
      <w:r w:rsidRPr="002F2C11">
        <w:rPr>
          <w:b/>
          <w:bCs/>
        </w:rPr>
        <w:t xml:space="preserve">VYHOVĚT ve výši </w:t>
      </w:r>
      <w:r>
        <w:rPr>
          <w:b/>
          <w:bCs/>
        </w:rPr>
        <w:t>35</w:t>
      </w:r>
      <w:r w:rsidRPr="002F2C11">
        <w:rPr>
          <w:b/>
          <w:bCs/>
        </w:rPr>
        <w:t>0.000 Kč</w:t>
      </w:r>
    </w:p>
    <w:p w:rsidR="00097461" w:rsidRPr="002F2C11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2F2C11">
        <w:rPr>
          <w:b/>
          <w:bCs/>
        </w:rPr>
        <w:t>Odůvodnění:</w:t>
      </w:r>
      <w:r w:rsidRPr="002F2C11">
        <w:t xml:space="preserve"> Projekt doporučujeme podpořit v omezené míře, protože je součástí většího podnikatelského záměru, nicméně jeho výstupy budou vol</w:t>
      </w:r>
      <w:r>
        <w:t xml:space="preserve">ně přístupné široké veřejnosti. Dalším benefitem je pak zapojení výstupu projektu do oslav </w:t>
      </w:r>
      <w:r w:rsidRPr="002E5CE9">
        <w:t>výročí 750 let města Jeseníku</w:t>
      </w:r>
      <w:r>
        <w:t>. Zahrada uvedená do původní historické podoby bude také jistě velmi navštěvovaným cílem.</w:t>
      </w:r>
    </w:p>
    <w:p w:rsidR="00097461" w:rsidRPr="00DB4B84" w:rsidRDefault="002B50F7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2</w:t>
      </w:r>
      <w:r w:rsidR="00097461">
        <w:t xml:space="preserve">1. </w:t>
      </w:r>
      <w:r w:rsidR="00097461" w:rsidRPr="00627583">
        <w:t xml:space="preserve">Název: </w:t>
      </w:r>
      <w:r w:rsidR="00097461" w:rsidRPr="00DB4B84">
        <w:rPr>
          <w:b/>
        </w:rPr>
        <w:t>Podpora činnosti Kavárny u lišky Bystroušky</w:t>
      </w:r>
    </w:p>
    <w:p w:rsidR="00097461" w:rsidRPr="00627583" w:rsidRDefault="00097461" w:rsidP="00097461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20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B4B84">
        <w:t xml:space="preserve">Roman </w:t>
      </w:r>
      <w:proofErr w:type="spellStart"/>
      <w:r w:rsidRPr="00DB4B84">
        <w:t>Činčara</w:t>
      </w:r>
      <w:proofErr w:type="spellEnd"/>
      <w:r w:rsidRPr="00DE76E5">
        <w:t>,</w:t>
      </w:r>
      <w:r>
        <w:t xml:space="preserve"> </w:t>
      </w:r>
      <w:r w:rsidRPr="00DB4B84">
        <w:t>Fyzická osoba podnikající dle živnostenského zákona zapsaná v obchodním rejstříku</w:t>
      </w:r>
      <w:r w:rsidRPr="00042B81">
        <w:t xml:space="preserve"> </w:t>
      </w:r>
      <w:r>
        <w:t xml:space="preserve">(IČ: </w:t>
      </w:r>
      <w:r w:rsidRPr="00DB4B84">
        <w:rPr>
          <w:bCs/>
          <w:color w:val="000000"/>
        </w:rPr>
        <w:t>73339547</w:t>
      </w:r>
      <w:r>
        <w:t>)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4. – 1. 7. 2017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DB4B84">
        <w:rPr>
          <w:rFonts w:ascii="Arial" w:eastAsiaTheme="minorHAnsi" w:hAnsi="Arial" w:cs="Arial"/>
          <w:szCs w:val="18"/>
          <w:lang w:eastAsia="en-US"/>
        </w:rPr>
        <w:t xml:space="preserve">Kavárna u lišky Bystroušky je jedinečná kavárna s pětiletou tradicí, umístěna na atraktivním místě přímo na náměstí v Lošticích. </w:t>
      </w:r>
    </w:p>
    <w:p w:rsidR="00097461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DB4B84">
        <w:rPr>
          <w:rFonts w:ascii="Arial" w:eastAsiaTheme="minorHAnsi" w:hAnsi="Arial" w:cs="Arial"/>
          <w:szCs w:val="18"/>
          <w:lang w:eastAsia="en-US"/>
        </w:rPr>
        <w:t>O kvalitách a jedinečnosti kavárny mimo jiné svědčí získání ocenění Kavárna roku 2014 - 2015. Kavárna letos v dubnu obdrží také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>certifikaci Haná regionální produkt. Její jedinečností je tvarůžková</w:t>
      </w:r>
      <w:r>
        <w:rPr>
          <w:rFonts w:ascii="Arial" w:eastAsiaTheme="minorHAnsi" w:hAnsi="Arial" w:cs="Arial"/>
          <w:szCs w:val="18"/>
          <w:lang w:eastAsia="en-US"/>
        </w:rPr>
        <w:t xml:space="preserve"> zmrzlina</w:t>
      </w:r>
      <w:r w:rsidRPr="00DB4B84">
        <w:rPr>
          <w:rFonts w:ascii="Arial" w:eastAsiaTheme="minorHAnsi" w:hAnsi="Arial" w:cs="Arial"/>
          <w:szCs w:val="18"/>
          <w:lang w:eastAsia="en-US"/>
        </w:rPr>
        <w:t>. Na tvarůžkovou zmrzlinu má žadatel tzv. užitný vzor, což se dá vyložit jako monopol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 xml:space="preserve">v tomto oboru. Žadatel často svůj výrobek </w:t>
      </w:r>
      <w:r w:rsidRPr="00DB4B84">
        <w:rPr>
          <w:rFonts w:ascii="Arial" w:eastAsiaTheme="minorHAnsi" w:hAnsi="Arial" w:cs="Arial"/>
          <w:szCs w:val="18"/>
          <w:lang w:eastAsia="en-US"/>
        </w:rPr>
        <w:lastRenderedPageBreak/>
        <w:t>prezentuje v médiích, která mají o jeho činnost zájem. Svou jedinečnost žadatel může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>deklarovat např. rekordním prodejem 900 kopečků zmrzliny za jediný den, Jeho kavárna je vzhledem k výše uvedenému hojně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>navštěvovaná zahraničními turisty ze všech koutů světa.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</w:p>
    <w:p w:rsidR="00097461" w:rsidRPr="00DB4B84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DB4B84">
        <w:rPr>
          <w:rFonts w:ascii="Arial" w:eastAsiaTheme="minorHAnsi" w:hAnsi="Arial" w:cs="Arial"/>
          <w:szCs w:val="18"/>
          <w:lang w:eastAsia="en-US"/>
        </w:rPr>
        <w:t>Cílem projektu je rozšíření stávající výroby o další potřebné vybavení (pracovní stoly, dřezy, umyvadla, cukrářská trouba, mrazící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 xml:space="preserve">skříně, </w:t>
      </w:r>
      <w:proofErr w:type="spellStart"/>
      <w:r w:rsidRPr="00DB4B84">
        <w:rPr>
          <w:rFonts w:ascii="Arial" w:eastAsiaTheme="minorHAnsi" w:hAnsi="Arial" w:cs="Arial"/>
          <w:szCs w:val="18"/>
          <w:lang w:eastAsia="en-US"/>
        </w:rPr>
        <w:t>šokér</w:t>
      </w:r>
      <w:proofErr w:type="spellEnd"/>
      <w:r w:rsidRPr="00DB4B84">
        <w:rPr>
          <w:rFonts w:ascii="Arial" w:eastAsiaTheme="minorHAnsi" w:hAnsi="Arial" w:cs="Arial"/>
          <w:szCs w:val="18"/>
          <w:lang w:eastAsia="en-US"/>
        </w:rPr>
        <w:t>, chladící skříně, chladící prodejní vitrína, skladovací regály, prodejní pult, konzervátor). S rozšířením výroby je třeba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 xml:space="preserve">stavebních úprav pro vybudování zázemí (sádrokartonové příčky, </w:t>
      </w:r>
      <w:proofErr w:type="spellStart"/>
      <w:r w:rsidRPr="00DB4B84">
        <w:rPr>
          <w:rFonts w:ascii="Arial" w:eastAsiaTheme="minorHAnsi" w:hAnsi="Arial" w:cs="Arial"/>
          <w:szCs w:val="18"/>
          <w:lang w:eastAsia="en-US"/>
        </w:rPr>
        <w:t>wc</w:t>
      </w:r>
      <w:proofErr w:type="spellEnd"/>
      <w:r w:rsidRPr="00DB4B84">
        <w:rPr>
          <w:rFonts w:ascii="Arial" w:eastAsiaTheme="minorHAnsi" w:hAnsi="Arial" w:cs="Arial"/>
          <w:szCs w:val="18"/>
          <w:lang w:eastAsia="en-US"/>
        </w:rPr>
        <w:t>, výlevka, šatna). S projektem souvisí rozšíření propagace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>(tvorba webu, propagačních materiálů - letáků, plakátů, tužek, propisek).</w:t>
      </w:r>
    </w:p>
    <w:p w:rsidR="00097461" w:rsidRPr="00DB4B84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36"/>
          <w:lang w:eastAsia="en-US"/>
        </w:rPr>
      </w:pPr>
      <w:r w:rsidRPr="00DB4B84">
        <w:rPr>
          <w:rFonts w:ascii="Arial" w:eastAsiaTheme="minorHAnsi" w:hAnsi="Arial" w:cs="Arial"/>
          <w:szCs w:val="18"/>
          <w:lang w:eastAsia="en-US"/>
        </w:rPr>
        <w:t>Projekt má svou významností, jedinečností i historickým kontextem mimořádný nadregionální význam s intenzivním dopadem na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DB4B84">
        <w:rPr>
          <w:rFonts w:ascii="Arial" w:eastAsiaTheme="minorHAnsi" w:hAnsi="Arial" w:cs="Arial"/>
          <w:szCs w:val="18"/>
          <w:lang w:eastAsia="en-US"/>
        </w:rPr>
        <w:t>cestovní ruch Olomouckého kraje.</w:t>
      </w:r>
    </w:p>
    <w:p w:rsidR="00097461" w:rsidRDefault="00097461" w:rsidP="0009746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b/>
          <w:lang w:eastAsia="en-US"/>
        </w:rPr>
        <w:t>na</w:t>
      </w:r>
      <w:r>
        <w:rPr>
          <w:rFonts w:ascii="Arial" w:eastAsiaTheme="minorHAnsi" w:hAnsi="Arial" w:cs="Arial"/>
          <w:lang w:eastAsia="en-US"/>
        </w:rPr>
        <w:t>: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3 ks pracovní stoly - 30 000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4 ks dřezů - 40 000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4 ks umyvadel - 12 000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1 ks cukrářská trouba - 50 000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2 ks mrazících skříní - 50 000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 xml:space="preserve">1 ks </w:t>
      </w:r>
      <w:proofErr w:type="spellStart"/>
      <w:r w:rsidRPr="00DB4B84">
        <w:rPr>
          <w:rFonts w:ascii="Arial" w:eastAsiaTheme="minorHAnsi" w:hAnsi="Arial" w:cs="Arial"/>
          <w:lang w:eastAsia="en-US"/>
        </w:rPr>
        <w:t>šokér</w:t>
      </w:r>
      <w:proofErr w:type="spellEnd"/>
      <w:r w:rsidRPr="00DB4B84">
        <w:rPr>
          <w:rFonts w:ascii="Arial" w:eastAsiaTheme="minorHAnsi" w:hAnsi="Arial" w:cs="Arial"/>
          <w:lang w:eastAsia="en-US"/>
        </w:rPr>
        <w:t xml:space="preserve"> - 80 000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2 ks chladících skříně - 50 000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1 ks chladící prodejní vitrína - 20 000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5 ks skladovacích regálů - 10 000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1 ks prodejní pult- 20 000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1 ks konzervátor - 100 000 Kč,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>náklady na zhotovení webových stránek a propagačních materiálů (letáky, plakáty, tužky, propisky) - 30 000 Kč</w:t>
      </w:r>
    </w:p>
    <w:p w:rsidR="00097461" w:rsidRPr="00DB4B84" w:rsidRDefault="00097461" w:rsidP="000974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B4B84">
        <w:rPr>
          <w:rFonts w:ascii="Arial" w:eastAsiaTheme="minorHAnsi" w:hAnsi="Arial" w:cs="Arial"/>
          <w:lang w:eastAsia="en-US"/>
        </w:rPr>
        <w:t xml:space="preserve">náklady na stavební úpravy pro vybudování zázemí - sádrokartonové příčky, </w:t>
      </w:r>
      <w:proofErr w:type="spellStart"/>
      <w:r w:rsidRPr="00DB4B84">
        <w:rPr>
          <w:rFonts w:ascii="Arial" w:eastAsiaTheme="minorHAnsi" w:hAnsi="Arial" w:cs="Arial"/>
          <w:lang w:eastAsia="en-US"/>
        </w:rPr>
        <w:t>wc</w:t>
      </w:r>
      <w:proofErr w:type="spellEnd"/>
      <w:r w:rsidRPr="00DB4B84">
        <w:rPr>
          <w:rFonts w:ascii="Arial" w:eastAsiaTheme="minorHAnsi" w:hAnsi="Arial" w:cs="Arial"/>
          <w:lang w:eastAsia="en-US"/>
        </w:rPr>
        <w:t>, výlevka, šatna, obklady - 100 000 Kč</w:t>
      </w:r>
    </w:p>
    <w:p w:rsidR="00097461" w:rsidRPr="00FA6B5A" w:rsidRDefault="00097461" w:rsidP="000974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592.000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592.000 </w:t>
      </w:r>
      <w:r w:rsidRPr="00627583">
        <w:t>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097461" w:rsidRPr="00627583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6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097461" w:rsidRPr="00A468C9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97461">
        <w:rPr>
          <w:b/>
        </w:rPr>
        <w:t>V-RCR: doporučuje</w:t>
      </w:r>
      <w:r w:rsidRPr="00A468C9">
        <w:t xml:space="preserve"> </w:t>
      </w:r>
      <w:r w:rsidRPr="00A468C9">
        <w:rPr>
          <w:b/>
        </w:rPr>
        <w:t>NE</w:t>
      </w:r>
      <w:r w:rsidRPr="00A468C9">
        <w:rPr>
          <w:b/>
          <w:bCs/>
        </w:rPr>
        <w:t>VYHOVĚT</w:t>
      </w:r>
    </w:p>
    <w:p w:rsidR="002B50F7" w:rsidRPr="00A468C9" w:rsidRDefault="00097461" w:rsidP="0009746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A468C9">
        <w:rPr>
          <w:b/>
          <w:bCs/>
        </w:rPr>
        <w:t>Odůvodnění:</w:t>
      </w:r>
      <w:r w:rsidRPr="00A468C9">
        <w:t xml:space="preserve"> Jedná se o čistě podnikatelský záměr, který by neměl být financovaný z veřejných zdrojů. Mimo to žadatel do projektu nevkládá žádné vlastní finance a žádá o 100% financování.  </w:t>
      </w:r>
    </w:p>
    <w:p w:rsidR="00D4754E" w:rsidRPr="00DB4B84" w:rsidRDefault="002B50F7" w:rsidP="00D4754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22</w:t>
      </w:r>
      <w:r w:rsidR="00D4754E">
        <w:t xml:space="preserve">. </w:t>
      </w:r>
      <w:r w:rsidR="00D4754E" w:rsidRPr="00627583">
        <w:t xml:space="preserve">Název: </w:t>
      </w:r>
      <w:r w:rsidR="00D4754E" w:rsidRPr="00D4754E">
        <w:rPr>
          <w:b/>
        </w:rPr>
        <w:t xml:space="preserve">Administrace projektu Olomouc region </w:t>
      </w:r>
      <w:proofErr w:type="spellStart"/>
      <w:r w:rsidR="00D4754E" w:rsidRPr="00D4754E">
        <w:rPr>
          <w:b/>
        </w:rPr>
        <w:t>Card</w:t>
      </w:r>
      <w:proofErr w:type="spellEnd"/>
      <w:r w:rsidR="00D4754E" w:rsidRPr="00D4754E">
        <w:rPr>
          <w:b/>
        </w:rPr>
        <w:t xml:space="preserve"> v roce 2017</w:t>
      </w:r>
    </w:p>
    <w:p w:rsidR="00D4754E" w:rsidRPr="00627583" w:rsidRDefault="00D4754E" w:rsidP="00D4754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23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D4754E" w:rsidRPr="00627583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4754E">
        <w:t>RNDr. Ivan Marek</w:t>
      </w:r>
      <w:r w:rsidR="000F4576">
        <w:t xml:space="preserve">, </w:t>
      </w:r>
      <w:r>
        <w:t xml:space="preserve">(IČ: </w:t>
      </w:r>
      <w:r w:rsidRPr="00D4754E">
        <w:rPr>
          <w:bCs/>
          <w:color w:val="000000"/>
        </w:rPr>
        <w:t>44903383</w:t>
      </w:r>
      <w:r>
        <w:t>)</w:t>
      </w:r>
    </w:p>
    <w:p w:rsidR="00D4754E" w:rsidRPr="00627583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2017</w:t>
      </w:r>
    </w:p>
    <w:p w:rsidR="00D4754E" w:rsidRPr="00475671" w:rsidRDefault="00D4754E" w:rsidP="000F45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lastRenderedPageBreak/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>Projekt bude realizován na základě licenční smlouvy s Olomouckým krajem v období 1. 1. 2017 - 31. 12. 2017.</w:t>
      </w:r>
      <w:r w:rsidR="000F4576">
        <w:rPr>
          <w:rFonts w:ascii="Arial" w:eastAsiaTheme="minorHAnsi" w:hAnsi="Arial" w:cs="Arial"/>
          <w:szCs w:val="18"/>
          <w:lang w:eastAsia="en-US"/>
        </w:rPr>
        <w:t xml:space="preserve"> 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>Cílem projektu je zvýšit turistickou konkurenceschopnost Olomouckého kraje.</w:t>
      </w:r>
      <w:r w:rsidR="000F4576">
        <w:rPr>
          <w:rFonts w:ascii="Arial" w:eastAsiaTheme="minorHAnsi" w:hAnsi="Arial" w:cs="Arial"/>
          <w:szCs w:val="18"/>
          <w:lang w:eastAsia="en-US"/>
        </w:rPr>
        <w:t xml:space="preserve"> 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 xml:space="preserve">Slevová karta Olomouc region </w:t>
      </w:r>
      <w:proofErr w:type="spellStart"/>
      <w:r w:rsidR="000F4576" w:rsidRPr="000F4576">
        <w:rPr>
          <w:rFonts w:ascii="Arial" w:eastAsiaTheme="minorHAnsi" w:hAnsi="Arial" w:cs="Arial"/>
          <w:szCs w:val="18"/>
          <w:lang w:eastAsia="en-US"/>
        </w:rPr>
        <w:t>Card</w:t>
      </w:r>
      <w:proofErr w:type="spellEnd"/>
      <w:r w:rsidR="000F4576" w:rsidRPr="000F4576">
        <w:rPr>
          <w:rFonts w:ascii="Arial" w:eastAsiaTheme="minorHAnsi" w:hAnsi="Arial" w:cs="Arial"/>
          <w:szCs w:val="18"/>
          <w:lang w:eastAsia="en-US"/>
        </w:rPr>
        <w:t xml:space="preserve"> umožňuje vstupy do cca 100 nejvýznamnějších turistických cílů a čerpání slev u dalších cca 80</w:t>
      </w:r>
      <w:r w:rsidR="000F4576">
        <w:rPr>
          <w:rFonts w:ascii="Arial" w:eastAsiaTheme="minorHAnsi" w:hAnsi="Arial" w:cs="Arial"/>
          <w:szCs w:val="18"/>
          <w:lang w:eastAsia="en-US"/>
        </w:rPr>
        <w:t xml:space="preserve"> 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>subjektů.</w:t>
      </w:r>
      <w:r w:rsidR="000F4576">
        <w:rPr>
          <w:rFonts w:ascii="Arial" w:eastAsiaTheme="minorHAnsi" w:hAnsi="Arial" w:cs="Arial"/>
          <w:szCs w:val="18"/>
          <w:lang w:eastAsia="en-US"/>
        </w:rPr>
        <w:t xml:space="preserve"> 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>Do 30. 9. 201</w:t>
      </w:r>
      <w:r w:rsidR="000F4576">
        <w:rPr>
          <w:rFonts w:ascii="Arial" w:eastAsiaTheme="minorHAnsi" w:hAnsi="Arial" w:cs="Arial"/>
          <w:szCs w:val="18"/>
          <w:lang w:eastAsia="en-US"/>
        </w:rPr>
        <w:t>7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 xml:space="preserve"> předloží žadatel průběžnou zprávu o průběhu projektu a do </w:t>
      </w:r>
      <w:r w:rsidR="004D7C46" w:rsidRPr="000F4576">
        <w:rPr>
          <w:rFonts w:ascii="Arial" w:eastAsiaTheme="minorHAnsi" w:hAnsi="Arial" w:cs="Arial"/>
          <w:szCs w:val="18"/>
          <w:lang w:eastAsia="en-US"/>
        </w:rPr>
        <w:t>31. 1. 201</w:t>
      </w:r>
      <w:r w:rsidR="004D7C46">
        <w:rPr>
          <w:rFonts w:ascii="Arial" w:eastAsiaTheme="minorHAnsi" w:hAnsi="Arial" w:cs="Arial"/>
          <w:szCs w:val="18"/>
          <w:lang w:eastAsia="en-US"/>
        </w:rPr>
        <w:t>8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 xml:space="preserve"> </w:t>
      </w:r>
      <w:r w:rsidR="004D7C46">
        <w:rPr>
          <w:rFonts w:ascii="Arial" w:eastAsiaTheme="minorHAnsi" w:hAnsi="Arial" w:cs="Arial"/>
          <w:szCs w:val="18"/>
          <w:lang w:eastAsia="en-US"/>
        </w:rPr>
        <w:t>z</w:t>
      </w:r>
      <w:r w:rsidR="000F4576" w:rsidRPr="000F4576">
        <w:rPr>
          <w:rFonts w:ascii="Arial" w:eastAsiaTheme="minorHAnsi" w:hAnsi="Arial" w:cs="Arial"/>
          <w:szCs w:val="18"/>
          <w:lang w:eastAsia="en-US"/>
        </w:rPr>
        <w:t>ávěrečnou zprávu.</w:t>
      </w:r>
    </w:p>
    <w:p w:rsidR="00D4754E" w:rsidRPr="00475671" w:rsidRDefault="00D4754E" w:rsidP="00D475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 xml:space="preserve">Dotace bude </w:t>
      </w:r>
      <w:r w:rsidRPr="00D4754E">
        <w:rPr>
          <w:rFonts w:ascii="Arial" w:eastAsiaTheme="minorHAnsi" w:hAnsi="Arial" w:cs="Arial"/>
          <w:szCs w:val="18"/>
          <w:lang w:eastAsia="en-US"/>
        </w:rPr>
        <w:t xml:space="preserve">využita na dofinancování nákladů spojených s realizací projektu „Marketingová podpora projektu Olomouc region </w:t>
      </w:r>
      <w:proofErr w:type="spellStart"/>
      <w:r w:rsidRPr="00D4754E">
        <w:rPr>
          <w:rFonts w:ascii="Arial" w:eastAsiaTheme="minorHAnsi" w:hAnsi="Arial" w:cs="Arial"/>
          <w:szCs w:val="18"/>
          <w:lang w:eastAsia="en-US"/>
        </w:rPr>
        <w:t>Card</w:t>
      </w:r>
      <w:proofErr w:type="spellEnd"/>
      <w:r w:rsidRPr="00D4754E">
        <w:rPr>
          <w:rFonts w:ascii="Arial" w:eastAsiaTheme="minorHAnsi" w:hAnsi="Arial" w:cs="Arial"/>
          <w:szCs w:val="18"/>
          <w:lang w:eastAsia="en-US"/>
        </w:rPr>
        <w:t>“.</w:t>
      </w:r>
    </w:p>
    <w:p w:rsidR="00D4754E" w:rsidRPr="00FA6B5A" w:rsidRDefault="00D4754E" w:rsidP="00D4754E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4754E" w:rsidRPr="000F4576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Celkové náklady realizované akce/projektu (na území OK):</w:t>
      </w:r>
      <w:r w:rsidRPr="000F4576">
        <w:tab/>
      </w:r>
      <w:r w:rsidRPr="000F4576">
        <w:tab/>
        <w:t>1.57</w:t>
      </w:r>
      <w:r w:rsidR="000F4576" w:rsidRPr="000F4576">
        <w:t>0</w:t>
      </w:r>
      <w:r w:rsidRPr="000F4576">
        <w:t>.250 Kč</w:t>
      </w:r>
    </w:p>
    <w:p w:rsidR="00D4754E" w:rsidRPr="000F4576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Výše požadované dotace z rozpočtu Olomouckého kraje:</w:t>
      </w:r>
      <w:r w:rsidRPr="000F4576">
        <w:tab/>
      </w:r>
      <w:r w:rsidRPr="000F4576">
        <w:tab/>
        <w:t xml:space="preserve">   371.800 Kč</w:t>
      </w:r>
    </w:p>
    <w:p w:rsidR="00D4754E" w:rsidRPr="000F4576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Vlastní zdroje:</w:t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  <w:t xml:space="preserve">   99</w:t>
      </w:r>
      <w:r w:rsidR="000F4576" w:rsidRPr="000F4576">
        <w:t>8</w:t>
      </w:r>
      <w:r w:rsidRPr="000F4576">
        <w:t>.250 Kč</w:t>
      </w:r>
    </w:p>
    <w:p w:rsidR="00D4754E" w:rsidRPr="000F4576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Jiné zdroje:</w:t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  <w:t xml:space="preserve">   20</w:t>
      </w:r>
      <w:r w:rsidR="000F4576" w:rsidRPr="000F4576">
        <w:t>0</w:t>
      </w:r>
      <w:r w:rsidRPr="000F4576">
        <w:t>.200 Kč</w:t>
      </w:r>
    </w:p>
    <w:p w:rsidR="00D4754E" w:rsidRPr="00627583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D4754E" w:rsidRPr="00A468C9" w:rsidRDefault="004D7C46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4D7C46">
        <w:rPr>
          <w:b/>
        </w:rPr>
        <w:t xml:space="preserve">Vzhledem k termínu doručení tuto žádost neprojednal V-RCR. </w:t>
      </w:r>
      <w:r>
        <w:rPr>
          <w:b/>
        </w:rPr>
        <w:br/>
      </w:r>
      <w:r w:rsidR="00D4754E" w:rsidRPr="00A468C9">
        <w:t xml:space="preserve">Návrh administrátora: </w:t>
      </w:r>
      <w:r w:rsidR="00D4754E" w:rsidRPr="00A468C9">
        <w:rPr>
          <w:b/>
          <w:bCs/>
        </w:rPr>
        <w:t>VYHOVĚT</w:t>
      </w:r>
      <w:r w:rsidR="00D4754E">
        <w:rPr>
          <w:b/>
          <w:bCs/>
        </w:rPr>
        <w:t xml:space="preserve"> </w:t>
      </w:r>
      <w:r w:rsidR="00D4754E" w:rsidRPr="001A6B06">
        <w:rPr>
          <w:b/>
          <w:bCs/>
        </w:rPr>
        <w:t>v plné výši</w:t>
      </w:r>
    </w:p>
    <w:p w:rsidR="00D4754E" w:rsidRDefault="00D4754E" w:rsidP="00D4754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A468C9">
        <w:rPr>
          <w:b/>
          <w:bCs/>
        </w:rPr>
        <w:t>Odůvodnění:</w:t>
      </w:r>
      <w:r w:rsidRPr="00A468C9">
        <w:t xml:space="preserve"> </w:t>
      </w:r>
      <w:r w:rsidR="004D7C46">
        <w:t xml:space="preserve">Jedná se o dlouhodobou aktivitu Olomouckého kraje s vysoce přidanou hodnotou v podobě unikátního turistického produktu. Mimo to je poskytnutí dotace </w:t>
      </w:r>
      <w:r w:rsidR="004D7C46" w:rsidRPr="004D7C46">
        <w:t>vázáno smlouvou o spolupráci se SMO a licenční smlouvou s administrátorem projektu schválenou ROK 6. 2. 2017 (UR/8/10/2017 a UR/8/11/2017)</w:t>
      </w:r>
      <w:r>
        <w:t>.</w:t>
      </w:r>
      <w:r w:rsidR="004D7C46">
        <w:t xml:space="preserve"> </w:t>
      </w:r>
      <w:r w:rsidR="004D7C46" w:rsidRPr="00AE5592">
        <w:rPr>
          <w:b/>
        </w:rPr>
        <w:t xml:space="preserve">S požadovanou </w:t>
      </w:r>
      <w:proofErr w:type="spellStart"/>
      <w:r w:rsidR="004D7C46" w:rsidRPr="00AE5592">
        <w:rPr>
          <w:b/>
        </w:rPr>
        <w:t>ind</w:t>
      </w:r>
      <w:proofErr w:type="spellEnd"/>
      <w:r w:rsidR="004D7C46" w:rsidRPr="00AE5592">
        <w:rPr>
          <w:b/>
        </w:rPr>
        <w:t>. dotaci se počítalo při přípravě rozpočtu OK na rok 2017.</w:t>
      </w:r>
    </w:p>
    <w:p w:rsidR="00407A48" w:rsidRPr="008B066D" w:rsidRDefault="00407A48" w:rsidP="00407A48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2D1434" w:rsidRPr="002D1434" w:rsidRDefault="002D1434" w:rsidP="002D1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DC35F5">
        <w:rPr>
          <w:rFonts w:ascii="Arial" w:hAnsi="Arial" w:cs="Arial"/>
          <w:b/>
        </w:rPr>
        <w:t xml:space="preserve">Rada Olomouckého kraje svým usnesením č. </w:t>
      </w:r>
      <w:r w:rsidRPr="002D1434">
        <w:rPr>
          <w:rFonts w:ascii="Arial" w:hAnsi="Arial" w:cs="Arial"/>
          <w:b/>
        </w:rPr>
        <w:t>UR/13/9/2017</w:t>
      </w:r>
      <w:r w:rsidRPr="00DC35F5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3</w:t>
      </w:r>
      <w:r w:rsidRPr="00DC35F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</w:t>
      </w:r>
      <w:r w:rsidRPr="00DC35F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7</w:t>
      </w:r>
      <w:r w:rsidRPr="00DC35F5">
        <w:rPr>
          <w:rFonts w:ascii="Arial" w:hAnsi="Arial" w:cs="Arial"/>
          <w:b/>
        </w:rPr>
        <w:t xml:space="preserve"> </w:t>
      </w:r>
      <w:r w:rsidRPr="002D1434">
        <w:rPr>
          <w:rFonts w:ascii="Arial" w:hAnsi="Arial" w:cs="Arial"/>
          <w:b/>
        </w:rPr>
        <w:t xml:space="preserve">doporučila Zastupitelstvu Olomouckého kraje </w:t>
      </w:r>
      <w:r w:rsidRPr="002D1434">
        <w:rPr>
          <w:rFonts w:ascii="Arial" w:eastAsiaTheme="minorHAnsi" w:hAnsi="Arial" w:cs="Arial"/>
          <w:b/>
          <w:lang w:eastAsia="en-US"/>
        </w:rPr>
        <w:t>nevyhovět žádosti žadatele č. 21 dle Přílohy č. 1 důvodové zprávy s odůvodněním dle důvodové zprávy, schválit poskytnutí dotací příjemcům č. 2, 5, 7, 8, 9, 12, 17, 18, 20 a 22 dle Přílohy č. 1 důvodové zprávy, schválit uzavření veřejnoprávních smluv o poskytnutí dotací příjemcům č. 2, 5, 7, 8, 9, 12, 17, 18, 20 a 22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2D1434">
        <w:rPr>
          <w:rFonts w:ascii="Arial" w:eastAsiaTheme="minorHAnsi" w:hAnsi="Arial" w:cs="Arial"/>
          <w:b/>
          <w:lang w:eastAsia="en-US"/>
        </w:rPr>
        <w:t>dle Přílohy č. 1 ve znění dle vzorové veřejnoprávní smlouvy uvedené v Příloze č. 2 důvodové zprávy a uložit Ladislavu Oklešťkovi, hejtmanovi Olomouckého kraje, smlouvy podepsat</w:t>
      </w:r>
      <w:r>
        <w:rPr>
          <w:rFonts w:ascii="Arial" w:eastAsiaTheme="minorHAnsi" w:hAnsi="Arial" w:cs="Arial"/>
          <w:b/>
          <w:lang w:eastAsia="en-US"/>
        </w:rPr>
        <w:t>.</w:t>
      </w:r>
    </w:p>
    <w:p w:rsidR="00407A48" w:rsidRDefault="00407A48" w:rsidP="00407A48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407A48" w:rsidRPr="003E52A1" w:rsidRDefault="00407A48" w:rsidP="00407A48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407A48" w:rsidRDefault="00407A48" w:rsidP="00407A48">
      <w:pPr>
        <w:keepNext/>
        <w:tabs>
          <w:tab w:val="left" w:pos="5130"/>
        </w:tabs>
        <w:spacing w:before="240"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407A48" w:rsidRPr="003E52A1" w:rsidRDefault="00407A48" w:rsidP="00407A48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407A48" w:rsidRDefault="00407A48" w:rsidP="008F6927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>o individuální dotace v oblasti cestovního ruchu</w:t>
      </w:r>
      <w:r w:rsidRPr="003E52A1">
        <w:rPr>
          <w:rFonts w:ascii="Arial" w:hAnsi="Arial"/>
        </w:rPr>
        <w:t xml:space="preserve"> </w:t>
      </w:r>
      <w:r w:rsidR="002B50F7">
        <w:rPr>
          <w:rFonts w:ascii="Arial" w:hAnsi="Arial"/>
        </w:rPr>
        <w:t xml:space="preserve">a vnějších vztahů </w:t>
      </w:r>
      <w:r w:rsidRPr="003E52A1">
        <w:rPr>
          <w:rFonts w:ascii="Arial" w:hAnsi="Arial"/>
        </w:rPr>
        <w:t>(</w:t>
      </w:r>
      <w:r w:rsidR="002B50F7" w:rsidRPr="00143A0C">
        <w:rPr>
          <w:rFonts w:ascii="Arial" w:hAnsi="Arial" w:cs="Arial"/>
          <w:bCs/>
        </w:rPr>
        <w:t>samostatná příloha DZ ve formátu .</w:t>
      </w:r>
      <w:proofErr w:type="spellStart"/>
      <w:r w:rsidR="002B50F7" w:rsidRPr="00143A0C">
        <w:rPr>
          <w:rFonts w:ascii="Arial" w:hAnsi="Arial" w:cs="Arial"/>
          <w:bCs/>
        </w:rPr>
        <w:t>xls</w:t>
      </w:r>
      <w:proofErr w:type="spellEnd"/>
      <w:r w:rsidRPr="003E52A1">
        <w:rPr>
          <w:rFonts w:ascii="Arial" w:hAnsi="Arial"/>
        </w:rPr>
        <w:t>)</w:t>
      </w:r>
    </w:p>
    <w:p w:rsidR="00407A48" w:rsidRPr="00DF104E" w:rsidRDefault="00407A48" w:rsidP="00407A48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407A48" w:rsidRDefault="00407A48" w:rsidP="00407A4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226489">
        <w:rPr>
          <w:rFonts w:ascii="Arial" w:hAnsi="Arial" w:cs="Arial"/>
          <w:bCs/>
        </w:rPr>
        <w:t xml:space="preserve">Vzorová </w:t>
      </w:r>
      <w:r w:rsidRPr="00E52F27">
        <w:rPr>
          <w:rFonts w:ascii="Arial" w:hAnsi="Arial" w:cs="Arial"/>
          <w:bCs/>
        </w:rPr>
        <w:t xml:space="preserve">veřejnoprávní smlouva (strana </w:t>
      </w:r>
      <w:r w:rsidR="008E198A">
        <w:rPr>
          <w:rFonts w:ascii="Arial" w:hAnsi="Arial" w:cs="Arial"/>
          <w:bCs/>
        </w:rPr>
        <w:t>1</w:t>
      </w:r>
      <w:r w:rsidR="002D5844">
        <w:rPr>
          <w:rFonts w:ascii="Arial" w:hAnsi="Arial" w:cs="Arial"/>
          <w:bCs/>
        </w:rPr>
        <w:t>1</w:t>
      </w:r>
      <w:r w:rsidRPr="00E52F27">
        <w:rPr>
          <w:rFonts w:ascii="Arial" w:hAnsi="Arial" w:cs="Arial"/>
          <w:bCs/>
        </w:rPr>
        <w:t xml:space="preserve"> - </w:t>
      </w:r>
      <w:r w:rsidR="002D5844">
        <w:rPr>
          <w:rFonts w:ascii="Arial" w:hAnsi="Arial" w:cs="Arial"/>
          <w:bCs/>
        </w:rPr>
        <w:t>1</w:t>
      </w:r>
      <w:r w:rsidR="00732D2F">
        <w:rPr>
          <w:rFonts w:ascii="Arial" w:hAnsi="Arial" w:cs="Arial"/>
          <w:bCs/>
        </w:rPr>
        <w:t>7</w:t>
      </w:r>
      <w:r w:rsidRPr="00E52F27">
        <w:rPr>
          <w:rFonts w:ascii="Arial" w:hAnsi="Arial" w:cs="Arial"/>
          <w:bCs/>
        </w:rPr>
        <w:t>)</w:t>
      </w:r>
    </w:p>
    <w:p w:rsidR="00D25FCD" w:rsidRDefault="00D25FCD"/>
    <w:p w:rsidR="008E198A" w:rsidRDefault="008E198A">
      <w:pPr>
        <w:sectPr w:rsidR="008E198A" w:rsidSect="008E198A">
          <w:footerReference w:type="default" r:id="rId8"/>
          <w:pgSz w:w="11906" w:h="16838"/>
          <w:pgMar w:top="1474" w:right="1418" w:bottom="1474" w:left="1418" w:header="709" w:footer="903" w:gutter="0"/>
          <w:cols w:space="708"/>
          <w:docGrid w:linePitch="360"/>
        </w:sectPr>
      </w:pPr>
    </w:p>
    <w:p w:rsidR="008E198A" w:rsidRDefault="008E198A" w:rsidP="008E198A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8E198A" w:rsidRDefault="008E198A" w:rsidP="008E198A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8E198A" w:rsidRPr="001266E2" w:rsidRDefault="008E198A" w:rsidP="008E198A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E198A" w:rsidRPr="001266E2" w:rsidRDefault="008E198A" w:rsidP="008E198A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E198A" w:rsidRDefault="008E198A" w:rsidP="008E198A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8E198A" w:rsidRDefault="008E198A" w:rsidP="008E198A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 w:rsidR="009F2AE9">
        <w:rPr>
          <w:rFonts w:ascii="Arial" w:hAnsi="Arial" w:cs="Arial"/>
        </w:rPr>
        <w:t>Ladislavem Oklešťkem, hejtmanem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 s.,</w:t>
      </w:r>
    </w:p>
    <w:p w:rsidR="008E198A" w:rsidRDefault="008E198A" w:rsidP="008E198A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č. </w:t>
      </w:r>
      <w:proofErr w:type="spellStart"/>
      <w:r w:rsidRPr="00A774DF">
        <w:rPr>
          <w:rFonts w:ascii="Arial" w:hAnsi="Arial" w:cs="Arial"/>
        </w:rPr>
        <w:t>ú.</w:t>
      </w:r>
      <w:proofErr w:type="spellEnd"/>
      <w:r w:rsidRPr="00A774DF">
        <w:rPr>
          <w:rFonts w:ascii="Arial" w:hAnsi="Arial" w:cs="Arial"/>
        </w:rPr>
        <w:t xml:space="preserve">: 27- 4228120277/0100 </w:t>
      </w:r>
      <w:r w:rsidRPr="00A774DF">
        <w:rPr>
          <w:rFonts w:ascii="Arial" w:hAnsi="Arial" w:cs="Arial"/>
          <w:highlight w:val="lightGray"/>
        </w:rPr>
        <w:t>(obce a DSO)</w:t>
      </w:r>
      <w:r w:rsidRPr="00A774DF">
        <w:rPr>
          <w:rFonts w:ascii="Arial" w:hAnsi="Arial" w:cs="Arial"/>
        </w:rPr>
        <w:t xml:space="preserve"> / 27- 4228330207/0100 </w:t>
      </w:r>
      <w:r w:rsidRPr="00A774DF">
        <w:rPr>
          <w:rFonts w:ascii="Arial" w:hAnsi="Arial" w:cs="Arial"/>
          <w:highlight w:val="lightGray"/>
        </w:rPr>
        <w:t>(ostatní subjekty)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8E198A" w:rsidRDefault="008E198A" w:rsidP="008E198A">
      <w:pPr>
        <w:spacing w:after="120"/>
        <w:rPr>
          <w:rFonts w:ascii="Arial" w:hAnsi="Arial" w:cs="Arial"/>
        </w:rPr>
      </w:pPr>
    </w:p>
    <w:p w:rsidR="008E198A" w:rsidRDefault="008E198A" w:rsidP="008E198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8E198A" w:rsidRDefault="008E198A" w:rsidP="008E198A">
      <w:pPr>
        <w:spacing w:after="120"/>
        <w:rPr>
          <w:rFonts w:ascii="Arial" w:hAnsi="Arial" w:cs="Arial"/>
        </w:rPr>
      </w:pPr>
    </w:p>
    <w:p w:rsidR="008E198A" w:rsidRDefault="008E198A" w:rsidP="008E198A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Název: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Sídlo:…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…</w:t>
      </w:r>
      <w:r w:rsidR="00382878">
        <w:rPr>
          <w:rFonts w:ascii="Arial" w:hAnsi="Arial" w:cs="Arial"/>
        </w:rPr>
        <w:t>/ datum narození u FO</w:t>
      </w:r>
    </w:p>
    <w:p w:rsidR="00382878" w:rsidRDefault="00382878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…</w:t>
      </w:r>
    </w:p>
    <w:p w:rsidR="008E198A" w:rsidRDefault="008E198A" w:rsidP="008E198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…</w:t>
      </w:r>
    </w:p>
    <w:p w:rsidR="008E198A" w:rsidRDefault="008E198A" w:rsidP="008E198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…</w:t>
      </w:r>
    </w:p>
    <w:p w:rsidR="008E198A" w:rsidRDefault="008E198A" w:rsidP="008E198A">
      <w:pPr>
        <w:spacing w:after="120"/>
        <w:rPr>
          <w:rFonts w:ascii="Arial" w:hAnsi="Arial" w:cs="Arial"/>
        </w:rPr>
      </w:pPr>
      <w:r w:rsidRPr="001479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…</w:t>
      </w:r>
    </w:p>
    <w:p w:rsidR="008E198A" w:rsidRDefault="008E198A" w:rsidP="008E19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Cs/>
        </w:rPr>
        <w:t>příjemce“</w:t>
      </w:r>
      <w:r>
        <w:rPr>
          <w:rFonts w:ascii="Arial" w:hAnsi="Arial" w:cs="Arial"/>
        </w:rPr>
        <w:t>)</w:t>
      </w:r>
    </w:p>
    <w:p w:rsidR="008E198A" w:rsidRDefault="008E198A" w:rsidP="008E198A">
      <w:pPr>
        <w:spacing w:after="120"/>
        <w:rPr>
          <w:rFonts w:ascii="Arial" w:hAnsi="Arial" w:cs="Arial"/>
        </w:rPr>
      </w:pPr>
    </w:p>
    <w:p w:rsidR="00382878" w:rsidRDefault="00382878" w:rsidP="0038287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oba společně dále jako „smluvní strany“</w:t>
      </w:r>
    </w:p>
    <w:p w:rsidR="00382878" w:rsidRDefault="00382878" w:rsidP="008E198A">
      <w:pPr>
        <w:spacing w:after="120"/>
        <w:rPr>
          <w:rFonts w:ascii="Arial" w:hAnsi="Arial" w:cs="Arial"/>
        </w:rPr>
      </w:pPr>
    </w:p>
    <w:p w:rsidR="008E198A" w:rsidRDefault="008E198A" w:rsidP="008E198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tuto smlouvu o poskytnutí dotace:</w:t>
      </w:r>
    </w:p>
    <w:p w:rsidR="008E198A" w:rsidRDefault="008E198A" w:rsidP="008E198A">
      <w:pPr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8E198A" w:rsidRPr="00285125" w:rsidRDefault="008E198A" w:rsidP="008E198A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na základě této smlouvy zavazuje poskytnout příjemci dotaci ve výši ….. Kč, slovy: …..</w:t>
      </w:r>
      <w:proofErr w:type="spellStart"/>
      <w:r>
        <w:rPr>
          <w:rFonts w:ascii="Arial" w:hAnsi="Arial" w:cs="Arial"/>
        </w:rPr>
        <w:t>korunčeských</w:t>
      </w:r>
      <w:proofErr w:type="spell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  <w:i/>
        </w:rPr>
        <w:t xml:space="preserve"> </w:t>
      </w:r>
      <w:r w:rsidR="009F2AE9">
        <w:rPr>
          <w:rFonts w:ascii="Arial" w:hAnsi="Arial" w:cs="Arial"/>
          <w:i/>
          <w:color w:val="0070C0"/>
        </w:rPr>
        <w:t>/“Návrh“/</w:t>
      </w:r>
      <w:r w:rsidR="009F2AE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(dále jen „dotace“)</w:t>
      </w:r>
      <w:r w:rsidRPr="00722D0C">
        <w:rPr>
          <w:rFonts w:ascii="Arial" w:hAnsi="Arial" w:cs="Arial"/>
        </w:rPr>
        <w:t>.</w:t>
      </w:r>
    </w:p>
    <w:p w:rsidR="008E198A" w:rsidRPr="00C175AB" w:rsidRDefault="008E198A" w:rsidP="008E198A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22D0C">
        <w:rPr>
          <w:rFonts w:ascii="Arial" w:hAnsi="Arial" w:cs="Arial"/>
        </w:rPr>
        <w:t>Účelem poskytnutí dotace je</w:t>
      </w:r>
      <w:r w:rsidRPr="004B790F">
        <w:rPr>
          <w:rFonts w:ascii="Arial" w:hAnsi="Arial" w:cs="Arial"/>
        </w:rPr>
        <w:t xml:space="preserve"> </w:t>
      </w:r>
      <w:r w:rsidRPr="00722D0C">
        <w:rPr>
          <w:rFonts w:ascii="Arial" w:hAnsi="Arial" w:cs="Arial"/>
        </w:rPr>
        <w:t xml:space="preserve">částečná úhrada výdajů na celoroční činnost, konkrétně </w:t>
      </w:r>
      <w:r>
        <w:rPr>
          <w:rFonts w:ascii="Arial" w:hAnsi="Arial" w:cs="Arial"/>
        </w:rPr>
        <w:t xml:space="preserve">pouze </w:t>
      </w:r>
      <w:r w:rsidRPr="00722D0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</w:t>
      </w:r>
      <w:r w:rsidR="00382878">
        <w:rPr>
          <w:rFonts w:ascii="Arial" w:hAnsi="Arial" w:cs="Arial"/>
        </w:rPr>
        <w:t xml:space="preserve"> (dále také „činnost“)</w:t>
      </w:r>
      <w:r w:rsidRPr="00C175AB">
        <w:rPr>
          <w:rFonts w:ascii="Arial" w:hAnsi="Arial" w:cs="Arial"/>
          <w:i/>
          <w:color w:val="0070C0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(„</w:t>
      </w:r>
      <w:r w:rsidR="007868A5">
        <w:rPr>
          <w:rFonts w:ascii="Arial" w:hAnsi="Arial" w:cs="Arial"/>
          <w:i/>
          <w:color w:val="0070C0"/>
        </w:rPr>
        <w:t>Název akce/projektu</w:t>
      </w:r>
      <w:r>
        <w:rPr>
          <w:rFonts w:ascii="Arial" w:hAnsi="Arial" w:cs="Arial"/>
          <w:i/>
          <w:color w:val="0070C0"/>
        </w:rPr>
        <w:t>“)</w:t>
      </w:r>
    </w:p>
    <w:p w:rsidR="008E198A" w:rsidRDefault="008E198A" w:rsidP="008E198A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</w:t>
      </w:r>
    </w:p>
    <w:p w:rsidR="008E198A" w:rsidRPr="00ED080A" w:rsidRDefault="008E198A" w:rsidP="008E198A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ED080A">
        <w:rPr>
          <w:rFonts w:ascii="Arial" w:hAnsi="Arial" w:cs="Arial"/>
        </w:rPr>
        <w:t>Dotace se poskytuje na účel stanovený v čl. I. odst. 2 této smlouvy jako dotace investiční/neinvestiční</w:t>
      </w:r>
      <w:r w:rsidRPr="00ED080A">
        <w:rPr>
          <w:rFonts w:ascii="Arial" w:hAnsi="Arial" w:cs="Arial"/>
          <w:i/>
          <w:iCs/>
        </w:rPr>
        <w:t xml:space="preserve">. </w:t>
      </w:r>
      <w:r w:rsidRPr="007F660E">
        <w:rPr>
          <w:rFonts w:ascii="Arial" w:hAnsi="Arial" w:cs="Arial"/>
          <w:i/>
          <w:color w:val="0070C0"/>
        </w:rPr>
        <w:t>Bude upraveno dle konkrétní žádosti o dotaci.</w:t>
      </w:r>
    </w:p>
    <w:p w:rsidR="008E198A" w:rsidRPr="00ED080A" w:rsidRDefault="008E198A" w:rsidP="00382878">
      <w:pPr>
        <w:spacing w:after="120"/>
        <w:ind w:left="567"/>
        <w:jc w:val="both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investiční</w:t>
      </w:r>
      <w:r w:rsidRPr="00ED080A">
        <w:rPr>
          <w:rFonts w:ascii="Arial" w:hAnsi="Arial" w:cs="Arial"/>
        </w:rPr>
        <w:t xml:space="preserve">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8E198A" w:rsidRPr="00ED080A" w:rsidRDefault="008E198A" w:rsidP="008E198A">
      <w:pPr>
        <w:spacing w:after="120"/>
        <w:ind w:left="567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neinvestiční</w:t>
      </w:r>
      <w:r w:rsidRPr="00ED080A">
        <w:rPr>
          <w:rFonts w:ascii="Arial" w:hAnsi="Arial" w:cs="Arial"/>
        </w:rPr>
        <w:t xml:space="preserve"> dotací rozumí dotace, která musí být použita na úhradu jiných výdajů než:</w:t>
      </w:r>
    </w:p>
    <w:p w:rsidR="008E198A" w:rsidRPr="00ED080A" w:rsidRDefault="008E198A" w:rsidP="008E198A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8E198A" w:rsidRPr="00ED080A" w:rsidRDefault="008E198A" w:rsidP="008E198A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>výdajů spojených s pořízením nehmotného majetku dle § 32a odst. 1 a 2 cit. zákona,</w:t>
      </w:r>
    </w:p>
    <w:p w:rsidR="008E198A" w:rsidRPr="00ED080A" w:rsidRDefault="008E198A" w:rsidP="008E198A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>výdajů spojených s technickým zhodnocením, rekonstrukcí a modernizací ve smyslu § 33 cit. zákona</w:t>
      </w:r>
    </w:p>
    <w:p w:rsidR="008E198A" w:rsidRDefault="008E198A" w:rsidP="008E198A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8E198A" w:rsidRPr="00F32DF5" w:rsidRDefault="008E198A" w:rsidP="008E198A">
      <w:pPr>
        <w:numPr>
          <w:ilvl w:val="0"/>
          <w:numId w:val="8"/>
        </w:numPr>
        <w:tabs>
          <w:tab w:val="left" w:pos="8100"/>
        </w:tabs>
        <w:spacing w:after="12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Příjemce dotaci přijímá a zavazuje se ji použít výlučně v souladu s účelem poskytnutí dotace dle čl. I odst. 2 a 4 této smlouvy, v souladu s podmínkami stanovenými v této smlouvě a v souladu se </w:t>
      </w:r>
      <w:r w:rsidRPr="00C45A1B">
        <w:rPr>
          <w:rFonts w:ascii="Arial" w:hAnsi="Arial" w:cs="Arial"/>
        </w:rPr>
        <w:t>Zásad</w:t>
      </w:r>
      <w:r>
        <w:rPr>
          <w:rFonts w:ascii="Arial" w:hAnsi="Arial" w:cs="Arial"/>
        </w:rPr>
        <w:t>ami</w:t>
      </w:r>
      <w:r w:rsidRPr="00C45A1B">
        <w:rPr>
          <w:rFonts w:ascii="Arial" w:hAnsi="Arial" w:cs="Arial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</w:rPr>
        <w:t xml:space="preserve"> (dále také jen „Pravidla“)</w:t>
      </w:r>
      <w:r w:rsidR="00382878">
        <w:rPr>
          <w:rFonts w:ascii="Arial" w:hAnsi="Arial" w:cs="Arial"/>
          <w:iCs/>
        </w:rPr>
        <w:t xml:space="preserve"> a v souladu s usnesením Rady/Zastupitelstva Olomouckého kraje č. ………ze dne …………</w:t>
      </w:r>
      <w:r w:rsidRPr="001235B9">
        <w:rPr>
          <w:rFonts w:ascii="Arial" w:hAnsi="Arial" w:cs="Arial"/>
          <w:iCs/>
        </w:rPr>
        <w:t xml:space="preserve">. </w:t>
      </w:r>
      <w:r w:rsidRPr="001235B9">
        <w:rPr>
          <w:rFonts w:ascii="Arial" w:hAnsi="Arial" w:cs="Arial"/>
        </w:rPr>
        <w:t xml:space="preserve">Dotace musí </w:t>
      </w:r>
      <w:r>
        <w:rPr>
          <w:rFonts w:ascii="Arial" w:hAnsi="Arial" w:cs="Arial"/>
        </w:rPr>
        <w:t xml:space="preserve">být použita hospodárně. </w:t>
      </w:r>
      <w:r w:rsidRPr="00497E7D">
        <w:rPr>
          <w:rFonts w:ascii="Arial" w:hAnsi="Arial" w:cs="Arial"/>
        </w:rPr>
        <w:t>Dotace může být použita pouze na:</w:t>
      </w:r>
      <w:r w:rsidRPr="00E262DE">
        <w:rPr>
          <w:rFonts w:ascii="Arial" w:hAnsi="Arial" w:cs="Arial"/>
          <w:i/>
          <w:color w:val="0070C0"/>
        </w:rPr>
        <w:t xml:space="preserve"> </w:t>
      </w:r>
      <w:r w:rsidRPr="007F660E">
        <w:rPr>
          <w:rFonts w:ascii="Arial" w:hAnsi="Arial" w:cs="Arial"/>
          <w:b/>
          <w:i/>
          <w:shd w:val="clear" w:color="auto" w:fill="BFBFBF" w:themeFill="background1" w:themeFillShade="BF"/>
        </w:rPr>
        <w:t>….(</w:t>
      </w:r>
      <w:r w:rsidRPr="00A774DF">
        <w:rPr>
          <w:rFonts w:ascii="Arial" w:hAnsi="Arial" w:cs="Arial"/>
          <w:b/>
          <w:i/>
          <w:shd w:val="clear" w:color="auto" w:fill="BFBFBF" w:themeFill="background1" w:themeFillShade="BF"/>
        </w:rPr>
        <w:t>vymezení uznatelných nákladů bude upřesněno na základě údajů v žádosti o dotaci</w:t>
      </w:r>
      <w:r w:rsidRPr="00A774DF">
        <w:rPr>
          <w:rFonts w:ascii="Arial" w:hAnsi="Arial" w:cs="Arial"/>
          <w:i/>
          <w:shd w:val="clear" w:color="auto" w:fill="BFBFBF" w:themeFill="background1" w:themeFillShade="BF"/>
        </w:rPr>
        <w:t>)</w:t>
      </w:r>
    </w:p>
    <w:p w:rsidR="008E198A" w:rsidRDefault="008E198A" w:rsidP="008E19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</w:p>
    <w:p w:rsidR="008E198A" w:rsidRDefault="008E198A" w:rsidP="008E19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8E198A" w:rsidRPr="00007016" w:rsidRDefault="008E198A" w:rsidP="008E19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se příjemce stane plátcem DPH v průběhu čerpání dotace a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jeho právo uplatnit odpočet DPH při 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 xml:space="preserve">79 ZDPH se vztahuje na zdanitelná plnění hrazená včetně příslušné DPH z dotace, je příjemce povinen snížit výši dosud </w:t>
      </w:r>
      <w:r w:rsidRPr="00007016">
        <w:rPr>
          <w:rFonts w:ascii="Arial" w:hAnsi="Arial" w:cs="Arial"/>
          <w:iCs/>
        </w:rPr>
        <w:lastRenderedPageBreak/>
        <w:t>čerpané dotace o výši daně z přidané hodnoty</w:t>
      </w:r>
      <w:r>
        <w:rPr>
          <w:rFonts w:ascii="Arial" w:hAnsi="Arial" w:cs="Arial"/>
          <w:iCs/>
        </w:rPr>
        <w:t>, kterou je příjemce oprávněn v </w:t>
      </w:r>
      <w:r w:rsidRPr="00007016">
        <w:rPr>
          <w:rFonts w:ascii="Arial" w:hAnsi="Arial" w:cs="Arial"/>
          <w:iCs/>
        </w:rPr>
        <w:t>souladu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uplatnit v prvním daňovém přiznání po registraci k DPH.</w:t>
      </w:r>
    </w:p>
    <w:p w:rsidR="008E198A" w:rsidRPr="00007016" w:rsidRDefault="008E198A" w:rsidP="008E19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dojde k registraci příjemce k DPH a příjemce při 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E198A" w:rsidRDefault="008E198A" w:rsidP="008E19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F0879">
        <w:rPr>
          <w:rFonts w:ascii="Arial" w:hAnsi="Arial" w:cs="Arial"/>
          <w:iCs/>
        </w:rPr>
        <w:t xml:space="preserve">Pokud má příjemce (plátce daně) ve </w:t>
      </w:r>
      <w:r w:rsidRPr="00C8040A">
        <w:rPr>
          <w:rFonts w:ascii="Arial" w:hAnsi="Arial" w:cs="Arial"/>
          <w:iCs/>
        </w:rPr>
        <w:t xml:space="preserve">shodě s </w:t>
      </w:r>
      <w:r w:rsidRPr="00382878">
        <w:rPr>
          <w:rFonts w:ascii="Arial" w:hAnsi="Arial" w:cs="Arial"/>
          <w:iCs/>
          <w:highlight w:val="yellow"/>
        </w:rPr>
        <w:t>opravou odpočtu podle § 75 ZDPH, vypořádáním odpočtu podle § 76 ZDPH</w:t>
      </w:r>
      <w:r w:rsidR="00382878">
        <w:rPr>
          <w:rFonts w:ascii="Arial" w:hAnsi="Arial" w:cs="Arial"/>
          <w:iCs/>
        </w:rPr>
        <w:t xml:space="preserve"> </w:t>
      </w:r>
      <w:r w:rsidR="00382878" w:rsidRPr="00382878">
        <w:rPr>
          <w:rFonts w:ascii="Arial" w:hAnsi="Arial" w:cs="Arial"/>
          <w:i/>
          <w:iCs/>
        </w:rPr>
        <w:t>(„žlutě zvýrazněný text bude ve smlouvě uveden pouze v případě, že vyúčtování dotace bude dle čl. II odst. 4 předkládáno po skončení kalendářního roku. V opačném případě se tento text vypustí“)</w:t>
      </w:r>
      <w:r w:rsidRPr="00C8040A">
        <w:rPr>
          <w:rFonts w:ascii="Arial" w:hAnsi="Arial" w:cs="Arial"/>
          <w:iCs/>
        </w:rPr>
        <w:t xml:space="preserve"> a úpravou odpočtu</w:t>
      </w:r>
      <w:r w:rsidRPr="00FF0879">
        <w:rPr>
          <w:rFonts w:ascii="Arial" w:hAnsi="Arial" w:cs="Arial"/>
          <w:iCs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8E198A" w:rsidRDefault="008E198A" w:rsidP="008E198A">
      <w:pPr>
        <w:spacing w:after="120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</w:rPr>
        <w:t>ust</w:t>
      </w:r>
      <w:proofErr w:type="spellEnd"/>
      <w:r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:rsidR="008E198A" w:rsidRDefault="008E198A" w:rsidP="008E198A">
      <w:pPr>
        <w:spacing w:after="120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 nelze rovněž použít na úhradu ostatních daní.</w:t>
      </w:r>
    </w:p>
    <w:p w:rsidR="008E198A" w:rsidRDefault="008E198A" w:rsidP="008E198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8E198A" w:rsidRPr="00F6755C" w:rsidRDefault="008E198A" w:rsidP="008E198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Příjemce je povinen vést dotaci ve svém účetnictví odděleně.</w:t>
      </w:r>
    </w:p>
    <w:p w:rsidR="008E198A" w:rsidRDefault="008E198A" w:rsidP="008E198A">
      <w:pPr>
        <w:numPr>
          <w:ilvl w:val="0"/>
          <w:numId w:val="8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="00382878">
        <w:rPr>
          <w:rFonts w:ascii="Arial" w:hAnsi="Arial" w:cs="Arial"/>
        </w:rPr>
        <w:t>…………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(termín akce/realizace projektu DO)</w:t>
      </w:r>
      <w:r>
        <w:rPr>
          <w:rFonts w:ascii="Arial" w:hAnsi="Arial" w:cs="Arial"/>
          <w:i/>
          <w:iCs/>
        </w:rPr>
        <w:t>.</w:t>
      </w:r>
    </w:p>
    <w:p w:rsidR="008E198A" w:rsidRPr="006B454A" w:rsidRDefault="008E198A" w:rsidP="008E19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6B454A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382878">
        <w:rPr>
          <w:rFonts w:ascii="Arial" w:hAnsi="Arial" w:cs="Arial"/>
          <w:iCs/>
        </w:rPr>
        <w:t>…………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 xml:space="preserve">schválené přílohy č. 1 (termín akce/realizace projektu OD) </w:t>
      </w:r>
      <w:r w:rsidRPr="006B454A">
        <w:rPr>
          <w:rFonts w:ascii="Arial" w:hAnsi="Arial" w:cs="Arial"/>
          <w:iCs/>
        </w:rPr>
        <w:t>do uzavření této smlouvy.</w:t>
      </w:r>
    </w:p>
    <w:p w:rsidR="008E198A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8E198A" w:rsidRPr="00935CA8" w:rsidRDefault="008E198A" w:rsidP="008E198A">
      <w:pPr>
        <w:numPr>
          <w:ilvl w:val="0"/>
          <w:numId w:val="8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nejpozději do </w:t>
      </w:r>
      <w:r w:rsidR="00382878">
        <w:rPr>
          <w:rFonts w:ascii="Arial" w:hAnsi="Arial" w:cs="Arial"/>
        </w:rPr>
        <w:t>…………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</w:rPr>
        <w:t xml:space="preserve"> </w:t>
      </w:r>
      <w:r w:rsidR="007F660E" w:rsidRPr="007F660E">
        <w:rPr>
          <w:rFonts w:ascii="Arial" w:hAnsi="Arial" w:cs="Arial"/>
          <w:i/>
          <w:color w:val="0070C0"/>
        </w:rPr>
        <w:t>(„Termín vyúčtování dotace“)</w:t>
      </w:r>
      <w:r w:rsidR="007F6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předložit poskytovateli vyúčtování poskytnuté dotace (dále jen „vyúčtování“).</w:t>
      </w:r>
    </w:p>
    <w:p w:rsidR="008E198A" w:rsidRDefault="008E198A" w:rsidP="008E198A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>
        <w:rPr>
          <w:rFonts w:ascii="Arial" w:hAnsi="Arial" w:cs="Arial"/>
        </w:rPr>
        <w:t>Vyúčtování musí obsahovat:</w:t>
      </w:r>
    </w:p>
    <w:p w:rsidR="008E198A" w:rsidRPr="00BC325E" w:rsidRDefault="008E198A" w:rsidP="008E198A">
      <w:pPr>
        <w:spacing w:after="120"/>
        <w:ind w:left="128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Fonts w:ascii="Arial" w:hAnsi="Arial" w:cs="Arial"/>
        </w:rPr>
        <w:tab/>
        <w:t>soupis výdajů hrazených z poskytnuté dotace v rozsahu uvedeném v příloze č. 1 „</w:t>
      </w:r>
      <w:r w:rsidR="00382878">
        <w:rPr>
          <w:rFonts w:ascii="Arial" w:hAnsi="Arial" w:cs="Arial"/>
        </w:rPr>
        <w:t>F</w:t>
      </w:r>
      <w:r w:rsidRPr="00C8040A">
        <w:rPr>
          <w:rFonts w:ascii="Arial" w:hAnsi="Arial" w:cs="Arial"/>
        </w:rPr>
        <w:t>inanční vyúčtování dotace - vzor na rok 2017</w:t>
      </w:r>
      <w:r>
        <w:rPr>
          <w:rFonts w:ascii="Arial" w:hAnsi="Arial" w:cs="Arial"/>
        </w:rPr>
        <w:t>“</w:t>
      </w:r>
      <w:r w:rsidRPr="00B428E1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Příloha č. 1 je pro příjemce k dispozici v elektronické formě na webu poskytovatele </w:t>
      </w:r>
      <w:hyperlink r:id="rId9" w:history="1">
        <w:r w:rsidRPr="00663ED6">
          <w:rPr>
            <w:rStyle w:val="Hypertextovodkaz"/>
            <w:rFonts w:ascii="Arial" w:hAnsi="Arial" w:cs="Arial"/>
          </w:rPr>
          <w:t>https://www.kr-olomoucky.cz/vyuctovani-prispevku-dotace-cl-3802.html</w:t>
        </w:r>
      </w:hyperlink>
      <w:r w:rsidRPr="00BC325E">
        <w:rPr>
          <w:rFonts w:ascii="Arial" w:hAnsi="Arial" w:cs="Arial"/>
        </w:rPr>
        <w:t>. Tento soupis výdajů bude doložen:</w:t>
      </w:r>
    </w:p>
    <w:p w:rsidR="008E198A" w:rsidRPr="00BC325E" w:rsidRDefault="008E198A" w:rsidP="008E198A">
      <w:pPr>
        <w:numPr>
          <w:ilvl w:val="0"/>
          <w:numId w:val="10"/>
        </w:numPr>
        <w:spacing w:after="6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:rsidR="008E198A" w:rsidRPr="00BC325E" w:rsidRDefault="008E198A" w:rsidP="008E198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>čestným prohlášením, že fotokopie předaných dokladů jsou shodné s originály a výdaje uvedené v soupisu jsou shodné s</w:t>
      </w:r>
      <w:r w:rsidR="00382878">
        <w:rPr>
          <w:rFonts w:ascii="Arial" w:hAnsi="Arial" w:cs="Arial"/>
        </w:rPr>
        <w:t>e záznamy v účetnictví příjemce.</w:t>
      </w:r>
    </w:p>
    <w:p w:rsidR="008E198A" w:rsidRDefault="008E198A" w:rsidP="008E198A">
      <w:pPr>
        <w:spacing w:after="120"/>
        <w:ind w:left="567"/>
        <w:rPr>
          <w:rFonts w:ascii="Arial" w:hAnsi="Arial" w:cs="Arial"/>
        </w:rPr>
      </w:pPr>
      <w:r w:rsidRPr="00BC74DF">
        <w:rPr>
          <w:rFonts w:ascii="Arial" w:hAnsi="Arial" w:cs="Arial"/>
        </w:rPr>
        <w:lastRenderedPageBreak/>
        <w:t>Společně s vyúčtováním příjemce předloží poskytovateli závěrečnou zprávu.</w:t>
      </w:r>
    </w:p>
    <w:p w:rsidR="008E198A" w:rsidRDefault="008E198A" w:rsidP="008E19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C81BD7">
        <w:rPr>
          <w:rFonts w:ascii="Arial" w:hAnsi="Arial" w:cs="Arial"/>
        </w:rPr>
        <w:t>Závěrečná zpráva musí obsahovat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>popis</w:t>
      </w:r>
      <w:r>
        <w:rPr>
          <w:rFonts w:ascii="Arial" w:hAnsi="Arial" w:cs="Arial"/>
        </w:rPr>
        <w:t xml:space="preserve"> a</w:t>
      </w:r>
      <w:r w:rsidRPr="00857B18">
        <w:rPr>
          <w:rFonts w:ascii="Arial" w:hAnsi="Arial" w:cs="Arial"/>
        </w:rPr>
        <w:t xml:space="preserve"> zhodnocení </w:t>
      </w:r>
      <w:r>
        <w:rPr>
          <w:rFonts w:ascii="Arial" w:hAnsi="Arial" w:cs="Arial"/>
        </w:rPr>
        <w:t>projektu</w:t>
      </w:r>
      <w:r w:rsidRPr="00857B18">
        <w:rPr>
          <w:rFonts w:ascii="Arial" w:hAnsi="Arial" w:cs="Arial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V příloze </w:t>
      </w:r>
      <w:r w:rsidRPr="00C81BD7">
        <w:rPr>
          <w:rFonts w:ascii="Arial" w:hAnsi="Arial" w:cs="Arial"/>
        </w:rPr>
        <w:t>závěrečn</w:t>
      </w:r>
      <w:r>
        <w:rPr>
          <w:rFonts w:ascii="Arial" w:hAnsi="Arial" w:cs="Arial"/>
        </w:rPr>
        <w:t>é</w:t>
      </w:r>
      <w:r w:rsidRPr="00C81BD7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y</w:t>
      </w:r>
      <w:r w:rsidRPr="00C81BD7">
        <w:rPr>
          <w:rFonts w:ascii="Arial" w:hAnsi="Arial" w:cs="Arial"/>
        </w:rPr>
        <w:t xml:space="preserve"> je příjemce povinen předložit poskytovateli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>fotodokumentaci o propagaci poskytovatele a užití jeho loga dle čl. II odst. 10 této smlouvy.</w:t>
      </w:r>
      <w:r>
        <w:rPr>
          <w:rFonts w:ascii="Arial" w:hAnsi="Arial" w:cs="Arial"/>
        </w:rPr>
        <w:t xml:space="preserve"> </w:t>
      </w:r>
      <w:r w:rsidRPr="00ED080A">
        <w:rPr>
          <w:rFonts w:ascii="Arial" w:hAnsi="Arial" w:cs="Arial"/>
          <w:b/>
          <w:i/>
          <w:highlight w:val="lightGray"/>
        </w:rPr>
        <w:t>(konkrétní struktura závěrečné zprávy bude upřesněna na základě podkladů uvedených v žádosti</w:t>
      </w:r>
      <w:r w:rsidRPr="00ED080A">
        <w:rPr>
          <w:rFonts w:ascii="Arial" w:hAnsi="Arial" w:cs="Arial"/>
          <w:b/>
          <w:highlight w:val="lightGray"/>
        </w:rPr>
        <w:t>)</w:t>
      </w:r>
    </w:p>
    <w:p w:rsidR="008E198A" w:rsidRPr="0058756D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případě, že dotace nebyla použita v celé výši ve lhůtě uvedené v čl. II odst. 2 této smlouvy, je příjemce povinen vrátit </w:t>
      </w:r>
      <w:r w:rsidRPr="00F50DE0">
        <w:rPr>
          <w:rFonts w:ascii="Arial" w:hAnsi="Arial" w:cs="Arial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hAnsi="Arial" w:cs="Arial"/>
        </w:rPr>
        <w:t>ust</w:t>
      </w:r>
      <w:proofErr w:type="spellEnd"/>
      <w:r w:rsidRPr="0058756D">
        <w:rPr>
          <w:rFonts w:ascii="Arial" w:hAnsi="Arial" w:cs="Arial"/>
        </w:rPr>
        <w:t>. §</w:t>
      </w:r>
      <w:r>
        <w:rPr>
          <w:rFonts w:ascii="Arial" w:hAnsi="Arial" w:cs="Arial"/>
        </w:rPr>
        <w:t> </w:t>
      </w:r>
      <w:r w:rsidRPr="0058756D">
        <w:rPr>
          <w:rFonts w:ascii="Arial" w:hAnsi="Arial" w:cs="Arial"/>
        </w:rPr>
        <w:t>22 zákona č. 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:rsidR="008E198A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E198A" w:rsidRPr="000461BB" w:rsidRDefault="008E198A" w:rsidP="008E198A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0461BB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E198A" w:rsidTr="00835D9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2%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8E198A" w:rsidTr="00835D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8A" w:rsidRDefault="008E198A" w:rsidP="00835D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8A" w:rsidRDefault="008E198A" w:rsidP="00835D9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</w:tbl>
    <w:p w:rsidR="008E198A" w:rsidRDefault="008E198A" w:rsidP="008E198A">
      <w:pPr>
        <w:spacing w:after="120"/>
        <w:ind w:left="567"/>
        <w:rPr>
          <w:rFonts w:ascii="Arial" w:hAnsi="Arial" w:cs="Arial"/>
          <w:iCs/>
        </w:rPr>
      </w:pPr>
    </w:p>
    <w:p w:rsidR="008E198A" w:rsidRPr="008B0B51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je příjemce dle této smlouvy povinen vrátit dotaci nebo její část</w:t>
      </w:r>
      <w:r w:rsidRPr="004E1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roce 2017, vrátí příjemce dotaci nebo její část na účet poskytovatele č. </w:t>
      </w:r>
      <w:r w:rsidRPr="004E134D">
        <w:rPr>
          <w:rFonts w:ascii="Arial" w:hAnsi="Arial" w:cs="Arial"/>
        </w:rPr>
        <w:t>27</w:t>
      </w:r>
      <w:r>
        <w:rPr>
          <w:rFonts w:ascii="Arial" w:hAnsi="Arial" w:cs="Arial"/>
        </w:rPr>
        <w:noBreakHyphen/>
      </w:r>
      <w:r w:rsidRPr="004E134D">
        <w:rPr>
          <w:rFonts w:ascii="Arial" w:hAnsi="Arial" w:cs="Arial"/>
        </w:rPr>
        <w:t>4228330207/0100</w:t>
      </w:r>
      <w:r>
        <w:rPr>
          <w:rFonts w:ascii="Arial" w:hAnsi="Arial" w:cs="Arial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</w:rPr>
        <w:t xml:space="preserve"> na účet poskytovatele č. </w:t>
      </w:r>
      <w:r w:rsidRPr="004E134D">
        <w:rPr>
          <w:rFonts w:ascii="Arial" w:hAnsi="Arial" w:cs="Arial"/>
        </w:rPr>
        <w:t>27-4228320287/0100</w:t>
      </w:r>
      <w:r>
        <w:rPr>
          <w:rFonts w:ascii="Arial" w:hAnsi="Arial" w:cs="Arial"/>
        </w:rPr>
        <w:t xml:space="preserve">. </w:t>
      </w:r>
      <w:r w:rsidRPr="00D40813">
        <w:rPr>
          <w:rFonts w:ascii="Arial" w:hAnsi="Arial" w:cs="Arial"/>
        </w:rPr>
        <w:t xml:space="preserve">Případný odvod či penále se hradí na účet poskytovatele č. </w:t>
      </w:r>
      <w:r w:rsidRPr="004E134D">
        <w:rPr>
          <w:rFonts w:ascii="Arial" w:hAnsi="Arial" w:cs="Arial"/>
        </w:rPr>
        <w:t>27-4228320287/0100</w:t>
      </w:r>
      <w:r w:rsidRPr="00D40813">
        <w:rPr>
          <w:rFonts w:ascii="Arial" w:hAnsi="Arial" w:cs="Arial"/>
        </w:rPr>
        <w:t xml:space="preserve"> na </w:t>
      </w:r>
      <w:r w:rsidRPr="008B0B51">
        <w:rPr>
          <w:rFonts w:ascii="Arial" w:hAnsi="Arial" w:cs="Arial"/>
        </w:rPr>
        <w:t>základě vystavené faktury.</w:t>
      </w:r>
    </w:p>
    <w:p w:rsidR="008E198A" w:rsidRDefault="008E198A" w:rsidP="008E198A">
      <w:pPr>
        <w:numPr>
          <w:ilvl w:val="0"/>
          <w:numId w:val="8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E198A" w:rsidRPr="00ED080A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</w:rPr>
        <w:t>Příjemce je povinen označit .... (např. propagační materiály) logem Olomouckého kraje</w:t>
      </w:r>
    </w:p>
    <w:p w:rsidR="008E198A" w:rsidRPr="00ED080A" w:rsidRDefault="008E198A" w:rsidP="008E198A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>a (</w:t>
      </w:r>
      <w:r w:rsidRPr="00ED080A">
        <w:rPr>
          <w:rFonts w:ascii="Arial" w:hAnsi="Arial" w:cs="Arial"/>
          <w:i/>
          <w:iCs/>
        </w:rPr>
        <w:t>případně nebo)</w:t>
      </w:r>
    </w:p>
    <w:p w:rsidR="008E198A" w:rsidRPr="00ED080A" w:rsidRDefault="008E198A" w:rsidP="008E198A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 xml:space="preserve">umístit ......... </w:t>
      </w:r>
      <w:r w:rsidRPr="00ED080A">
        <w:rPr>
          <w:rFonts w:ascii="Arial" w:hAnsi="Arial" w:cs="Arial"/>
          <w:i/>
          <w:iCs/>
        </w:rPr>
        <w:t xml:space="preserve">(kde umístí </w:t>
      </w:r>
      <w:r w:rsidRPr="00ED080A">
        <w:rPr>
          <w:rFonts w:ascii="Arial" w:hAnsi="Arial" w:cs="Arial"/>
        </w:rPr>
        <w:t>.........</w:t>
      </w:r>
      <w:r w:rsidRPr="00ED080A">
        <w:rPr>
          <w:rFonts w:ascii="Arial" w:hAnsi="Arial" w:cs="Arial"/>
          <w:i/>
          <w:iCs/>
        </w:rPr>
        <w:t xml:space="preserve">) </w:t>
      </w:r>
      <w:r w:rsidRPr="00ED080A">
        <w:rPr>
          <w:rFonts w:ascii="Arial" w:hAnsi="Arial" w:cs="Arial"/>
        </w:rPr>
        <w:t xml:space="preserve">po  dobu ......... </w:t>
      </w:r>
      <w:r w:rsidRPr="00ED080A">
        <w:rPr>
          <w:rFonts w:ascii="Arial" w:hAnsi="Arial" w:cs="Arial"/>
          <w:i/>
          <w:iCs/>
        </w:rPr>
        <w:t xml:space="preserve">(uvede se doba, např. „po dobu konání akce“, „od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do </w:t>
      </w:r>
      <w:r w:rsidRPr="00ED080A">
        <w:rPr>
          <w:rFonts w:ascii="Arial" w:hAnsi="Arial" w:cs="Arial"/>
        </w:rPr>
        <w:t xml:space="preserve">.........“ </w:t>
      </w:r>
      <w:r w:rsidRPr="00ED080A">
        <w:rPr>
          <w:rFonts w:ascii="Arial" w:hAnsi="Arial" w:cs="Arial"/>
          <w:i/>
          <w:iCs/>
        </w:rPr>
        <w:t xml:space="preserve">apod.)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(co, např. reklamní panel s logem Olomouckého kraje). </w:t>
      </w:r>
    </w:p>
    <w:p w:rsidR="008E198A" w:rsidRPr="00ED080A" w:rsidRDefault="008E198A" w:rsidP="008E198A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 xml:space="preserve">Současně je příjemce povinen na ………… </w:t>
      </w:r>
      <w:r w:rsidRPr="00ED080A">
        <w:rPr>
          <w:rFonts w:ascii="Arial" w:hAnsi="Arial" w:cs="Arial"/>
          <w:i/>
        </w:rPr>
        <w:t xml:space="preserve">(např. těchto propagačních materiálech) </w:t>
      </w:r>
      <w:r w:rsidRPr="00ED080A">
        <w:rPr>
          <w:rFonts w:ascii="Arial" w:hAnsi="Arial" w:cs="Arial"/>
        </w:rPr>
        <w:t>uvést, že se akce koná za finanční spoluúčasti poskytovatele</w:t>
      </w:r>
      <w:r w:rsidRPr="00ED080A">
        <w:rPr>
          <w:rFonts w:ascii="Arial" w:hAnsi="Arial" w:cs="Arial"/>
          <w:i/>
          <w:iCs/>
        </w:rPr>
        <w:t xml:space="preserve">. </w:t>
      </w:r>
      <w:r w:rsidRPr="00ED080A">
        <w:rPr>
          <w:rFonts w:ascii="Arial" w:hAnsi="Arial" w:cs="Arial"/>
          <w:iCs/>
        </w:rPr>
        <w:t xml:space="preserve">Totéž je příjemce povinen uvádět po dobu ……… </w:t>
      </w:r>
      <w:r w:rsidRPr="00ED080A">
        <w:rPr>
          <w:rFonts w:ascii="Arial" w:hAnsi="Arial" w:cs="Arial"/>
        </w:rPr>
        <w:t>při kontaktu s médii, na svých případných webových stránkách a při propagaci svých aktivit.</w:t>
      </w:r>
    </w:p>
    <w:p w:rsidR="008E198A" w:rsidRPr="00A774DF" w:rsidRDefault="008E198A" w:rsidP="008E198A">
      <w:pPr>
        <w:shd w:val="clear" w:color="auto" w:fill="BFBFBF" w:themeFill="background1" w:themeFillShade="BF"/>
        <w:spacing w:after="120"/>
        <w:ind w:left="567"/>
        <w:rPr>
          <w:rFonts w:ascii="Arial" w:hAnsi="Arial" w:cs="Arial"/>
          <w:b/>
        </w:rPr>
      </w:pPr>
      <w:r w:rsidRPr="00ED080A">
        <w:rPr>
          <w:rFonts w:ascii="Arial" w:hAnsi="Arial" w:cs="Arial"/>
          <w:b/>
          <w:i/>
        </w:rPr>
        <w:t>(konkrétní forma propagace bude upřesněna na základě podkladů uvedených v žádosti</w:t>
      </w:r>
      <w:r w:rsidRPr="00ED080A">
        <w:rPr>
          <w:rFonts w:ascii="Arial" w:hAnsi="Arial" w:cs="Arial"/>
          <w:b/>
        </w:rPr>
        <w:t>)</w:t>
      </w:r>
    </w:p>
    <w:p w:rsidR="008E198A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8E198A" w:rsidRPr="00E614BE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8E198A" w:rsidRPr="005E267D" w:rsidRDefault="008E198A" w:rsidP="008E198A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</w:rPr>
      </w:pPr>
      <w:r w:rsidRPr="0007343C">
        <w:rPr>
          <w:rFonts w:ascii="Arial" w:hAnsi="Arial" w:cs="Arial"/>
          <w:bCs/>
          <w:iCs/>
        </w:rPr>
        <w:t xml:space="preserve">Příjemce prohlašuje, že ke dni podpisu </w:t>
      </w:r>
      <w:r w:rsidRPr="005E267D">
        <w:rPr>
          <w:rFonts w:ascii="Arial" w:hAnsi="Arial" w:cs="Arial"/>
          <w:bCs/>
          <w:iCs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</w:rPr>
        <w:t>ust</w:t>
      </w:r>
      <w:proofErr w:type="spellEnd"/>
      <w:r w:rsidRPr="005E267D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8E198A" w:rsidRPr="005E267D" w:rsidRDefault="008E198A" w:rsidP="008E198A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5E267D">
        <w:rPr>
          <w:rFonts w:ascii="Arial" w:hAnsi="Arial" w:cs="Arial"/>
          <w:b/>
          <w:bCs/>
        </w:rPr>
        <w:lastRenderedPageBreak/>
        <w:t>III.</w:t>
      </w:r>
    </w:p>
    <w:p w:rsidR="008E198A" w:rsidRPr="005E267D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5E267D">
        <w:rPr>
          <w:rFonts w:ascii="Arial" w:hAnsi="Arial" w:cs="Arial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8E198A" w:rsidRPr="00ED080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D080A">
        <w:rPr>
          <w:rFonts w:ascii="Arial" w:hAnsi="Arial" w:cs="Arial"/>
          <w:highlight w:val="lightGray"/>
        </w:rPr>
        <w:t>minimis</w:t>
      </w:r>
      <w:proofErr w:type="spellEnd"/>
      <w:r w:rsidRPr="00ED080A">
        <w:rPr>
          <w:rFonts w:ascii="Arial" w:hAnsi="Arial" w:cs="Arial"/>
          <w:highlight w:val="lightGray"/>
        </w:rPr>
        <w:t>, které bylo zveřejněno v Úředním věstníku Evropské unie č. L 352/1 dne 24. prosince 2013.</w:t>
      </w:r>
    </w:p>
    <w:p w:rsidR="008E198A" w:rsidRPr="00ED080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8E198A" w:rsidRPr="00ED080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dále prohlašuje, že sdělil poskytovateli před uzavřením této smlouvy, zda naplňuje kritéria jednoho podniku definovaná v čl. 2 nařízení </w:t>
      </w:r>
      <w:r w:rsidRPr="00ED080A">
        <w:rPr>
          <w:rFonts w:ascii="Arial" w:hAnsi="Arial" w:cs="Arial"/>
          <w:iCs/>
          <w:highlight w:val="lightGray"/>
        </w:rPr>
        <w:t xml:space="preserve">Komise (EU) č. 1407/2013 ze dne 18. prosince 2013 o použití článků 107 a 108 Smlouvy o fungování Evropské unie na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(uveřejněno v úředním věstníku EU dne 24. 12. 2013 č. L 352/1)</w:t>
      </w:r>
      <w:r w:rsidRPr="00ED080A">
        <w:rPr>
          <w:rFonts w:ascii="Arial" w:hAnsi="Arial" w:cs="Arial"/>
          <w:highlight w:val="lightGray"/>
        </w:rPr>
        <w:t>, včetně uvedení identifikace subjektů, s nimiž jeden podnik tvoří, a ke dni uzavření této smlouvy nedošlo ke změně těchto sdělených údajů.</w:t>
      </w:r>
    </w:p>
    <w:p w:rsidR="008E198A" w:rsidRPr="00ED080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  <w:iCs/>
          <w:highlight w:val="lightGray"/>
        </w:rPr>
        <w:t xml:space="preserve">V případě rozdělení příjemce na dva či více samostatné podniky v období 3 let od nabytí účinnosti této smlouvy je příjemce </w:t>
      </w:r>
      <w:r w:rsidRPr="00ED080A">
        <w:rPr>
          <w:rFonts w:ascii="Arial" w:hAnsi="Arial" w:cs="Arial"/>
          <w:highlight w:val="lightGray"/>
        </w:rPr>
        <w:t xml:space="preserve">dotace </w:t>
      </w:r>
      <w:r w:rsidRPr="00ED080A">
        <w:rPr>
          <w:rFonts w:ascii="Arial" w:hAnsi="Arial" w:cs="Arial"/>
          <w:iCs/>
          <w:highlight w:val="lightGray"/>
        </w:rPr>
        <w:t xml:space="preserve">povinen neprodleně po rozdělení kontaktovat poskytovatele za účelem sdělení informace, jak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poskytnutou dle této smlouvy rozdělit v Centrálním registru podpor malého rozsahu.</w:t>
      </w:r>
    </w:p>
    <w:p w:rsidR="008E198A" w:rsidRPr="00ED080A" w:rsidRDefault="008E198A" w:rsidP="008E198A">
      <w:pPr>
        <w:spacing w:after="60"/>
        <w:ind w:left="567"/>
        <w:rPr>
          <w:rFonts w:ascii="Arial" w:hAnsi="Arial" w:cs="Arial"/>
          <w:i/>
        </w:rPr>
      </w:pPr>
      <w:r w:rsidRPr="00ED080A">
        <w:rPr>
          <w:rFonts w:ascii="Arial" w:hAnsi="Arial" w:cs="Arial"/>
          <w:i/>
          <w:highlight w:val="lightGray"/>
        </w:rPr>
        <w:t xml:space="preserve">ustanovení týkající se podpory de </w:t>
      </w:r>
      <w:proofErr w:type="spellStart"/>
      <w:r w:rsidRPr="00ED080A">
        <w:rPr>
          <w:rFonts w:ascii="Arial" w:hAnsi="Arial" w:cs="Arial"/>
          <w:i/>
          <w:highlight w:val="lightGray"/>
        </w:rPr>
        <w:t>minims</w:t>
      </w:r>
      <w:proofErr w:type="spellEnd"/>
      <w:r w:rsidRPr="00ED080A">
        <w:rPr>
          <w:rFonts w:ascii="Arial" w:hAnsi="Arial" w:cs="Arial"/>
          <w:i/>
          <w:highlight w:val="lightGray"/>
        </w:rPr>
        <w:t xml:space="preserve"> budou použity na základě podkladů uvedených v žádosti</w:t>
      </w:r>
      <w:r w:rsidRPr="00ED080A">
        <w:rPr>
          <w:rFonts w:ascii="Arial" w:hAnsi="Arial" w:cs="Arial"/>
          <w:i/>
        </w:rPr>
        <w:t xml:space="preserve"> </w:t>
      </w:r>
    </w:p>
    <w:p w:rsidR="008E198A" w:rsidRPr="00732D2F" w:rsidRDefault="008E198A" w:rsidP="00732D2F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  <w:r w:rsidR="00732D2F">
        <w:rPr>
          <w:rFonts w:ascii="Arial" w:hAnsi="Arial" w:cs="Arial"/>
        </w:rPr>
        <w:t xml:space="preserve"> </w:t>
      </w:r>
      <w:r w:rsidR="00732D2F" w:rsidRPr="00732D2F">
        <w:rPr>
          <w:rFonts w:ascii="Arial" w:hAnsi="Arial" w:cs="Arial"/>
          <w:highlight w:val="lightGray"/>
        </w:rPr>
        <w:t>(výše uvedený odstavec bude použit pouze u smluv</w:t>
      </w:r>
      <w:r w:rsidR="00732D2F" w:rsidRPr="00732D2F">
        <w:rPr>
          <w:rFonts w:ascii="Arial" w:hAnsi="Arial" w:cs="Arial"/>
          <w:i/>
          <w:highlight w:val="lightGray"/>
        </w:rPr>
        <w:t xml:space="preserve"> s dotací nad 50.000 Kč)</w:t>
      </w:r>
      <w:r w:rsidR="00732D2F">
        <w:rPr>
          <w:rFonts w:ascii="Arial" w:hAnsi="Arial" w:cs="Arial"/>
        </w:rPr>
        <w:t xml:space="preserve"> </w:t>
      </w:r>
    </w:p>
    <w:p w:rsidR="008E198A" w:rsidRPr="003D1870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Tuto smlouvu lze měnit pouze písemnými vzestupně číslovanými dodatky.</w:t>
      </w:r>
    </w:p>
    <w:p w:rsidR="008E198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Smluvní strany prohlašují, že souhlasí</w:t>
      </w:r>
      <w:r>
        <w:rPr>
          <w:rFonts w:ascii="Arial" w:hAnsi="Arial" w:cs="Arial"/>
        </w:rPr>
        <w:t xml:space="preserve"> s případným zveřejněním textu této smlouvy v souladu se zákonem č. 106/1999 Sb., o svobodném přístupu k informacím, ve znění pozdějších předpisů.</w:t>
      </w:r>
    </w:p>
    <w:p w:rsidR="008E198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dotace a uzavření této smlouvy bylo schváleno usnesením </w:t>
      </w:r>
      <w:r w:rsidRPr="00A774DF">
        <w:rPr>
          <w:rFonts w:ascii="Arial" w:hAnsi="Arial" w:cs="Arial"/>
        </w:rPr>
        <w:t>Rady/Zastupitelstva Olomouckého kraje č ......... ze dne .........</w:t>
      </w:r>
      <w:r>
        <w:rPr>
          <w:rFonts w:ascii="Arial" w:hAnsi="Arial" w:cs="Arial"/>
        </w:rPr>
        <w:t>.</w:t>
      </w:r>
    </w:p>
    <w:p w:rsidR="00382878" w:rsidRPr="00382878" w:rsidRDefault="00382878" w:rsidP="00382878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382878">
        <w:rPr>
          <w:rFonts w:ascii="Arial" w:hAnsi="Arial" w:cs="Arial"/>
          <w:i/>
          <w:iCs/>
          <w:highlight w:val="lightGray"/>
        </w:rPr>
        <w:t>V případě, že druhou smluvní stranou je jiný územní samosprávný celek (obec, kraj), je třeba uvést také doložku o schválení právního jednání příslušným orgánem tohoto územního samosprávného celku.</w:t>
      </w:r>
    </w:p>
    <w:p w:rsidR="008E198A" w:rsidRDefault="008E198A" w:rsidP="008E198A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4 vyhotoveních, z nichž každá smluvní strana obdrží 2 vyhotovení.</w:t>
      </w:r>
    </w:p>
    <w:p w:rsidR="00732D2F" w:rsidRDefault="00732D2F" w:rsidP="00732D2F">
      <w:pPr>
        <w:spacing w:after="120"/>
        <w:jc w:val="both"/>
        <w:rPr>
          <w:rFonts w:ascii="Arial" w:hAnsi="Arial" w:cs="Arial"/>
        </w:rPr>
      </w:pPr>
    </w:p>
    <w:p w:rsidR="008E198A" w:rsidRDefault="008E198A" w:rsidP="008E198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 ......................</w:t>
      </w:r>
    </w:p>
    <w:p w:rsidR="00732D2F" w:rsidRDefault="00732D2F" w:rsidP="008E198A">
      <w:pPr>
        <w:spacing w:before="240" w:after="24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E198A" w:rsidTr="00732D2F">
        <w:trPr>
          <w:trHeight w:val="797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98A" w:rsidRPr="00A774DF" w:rsidRDefault="008E198A" w:rsidP="00835D90">
            <w:pPr>
              <w:spacing w:before="40" w:after="40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198A" w:rsidRPr="00A774DF" w:rsidRDefault="008E198A" w:rsidP="00835D90">
            <w:pPr>
              <w:spacing w:before="40" w:after="40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Za příjemce:</w:t>
            </w:r>
          </w:p>
        </w:tc>
      </w:tr>
      <w:tr w:rsidR="008E198A" w:rsidTr="00732D2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98A" w:rsidRPr="00A774DF" w:rsidRDefault="008E198A" w:rsidP="00835D90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……………………………..</w:t>
            </w:r>
          </w:p>
          <w:p w:rsidR="008E198A" w:rsidRPr="00A774DF" w:rsidRDefault="008E198A" w:rsidP="00835D90">
            <w:pPr>
              <w:jc w:val="center"/>
              <w:rPr>
                <w:rFonts w:ascii="Arial" w:hAnsi="Arial" w:cs="Arial"/>
                <w:i/>
              </w:rPr>
            </w:pPr>
            <w:r w:rsidRPr="00A774DF">
              <w:rPr>
                <w:rFonts w:ascii="Arial" w:hAnsi="Arial" w:cs="Arial"/>
                <w:i/>
              </w:rPr>
              <w:t>jméno, funkce</w:t>
            </w:r>
          </w:p>
          <w:p w:rsidR="008E198A" w:rsidRPr="00A774DF" w:rsidRDefault="008E198A" w:rsidP="00835D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198A" w:rsidRPr="00A774DF" w:rsidRDefault="008E198A" w:rsidP="00835D90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…………………………..</w:t>
            </w:r>
          </w:p>
        </w:tc>
      </w:tr>
    </w:tbl>
    <w:p w:rsidR="008E198A" w:rsidRPr="008E198A" w:rsidRDefault="008E198A">
      <w:pPr>
        <w:rPr>
          <w:sz w:val="4"/>
          <w:szCs w:val="4"/>
        </w:rPr>
      </w:pPr>
    </w:p>
    <w:sectPr w:rsidR="008E198A" w:rsidRPr="008E198A" w:rsidSect="008E198A">
      <w:headerReference w:type="default" r:id="rId10"/>
      <w:footerReference w:type="default" r:id="rId11"/>
      <w:pgSz w:w="11907" w:h="16840" w:code="9"/>
      <w:pgMar w:top="1134" w:right="1134" w:bottom="1134" w:left="1134" w:header="709" w:footer="6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F" w:rsidRDefault="0055472F" w:rsidP="00407A48">
      <w:r>
        <w:separator/>
      </w:r>
    </w:p>
  </w:endnote>
  <w:endnote w:type="continuationSeparator" w:id="0">
    <w:p w:rsidR="0055472F" w:rsidRDefault="0055472F" w:rsidP="0040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D32529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F692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8F6927">
      <w:rPr>
        <w:rFonts w:ascii="Arial" w:hAnsi="Arial" w:cs="Arial"/>
        <w:i/>
        <w:sz w:val="20"/>
        <w:szCs w:val="20"/>
      </w:rPr>
      <w:t xml:space="preserve">. </w:t>
    </w:r>
    <w:r w:rsidR="00407A48">
      <w:rPr>
        <w:rFonts w:ascii="Arial" w:hAnsi="Arial" w:cs="Arial"/>
        <w:i/>
        <w:sz w:val="20"/>
        <w:szCs w:val="20"/>
      </w:rPr>
      <w:t>4</w:t>
    </w:r>
    <w:r w:rsidR="008F6927">
      <w:rPr>
        <w:rFonts w:ascii="Arial" w:hAnsi="Arial" w:cs="Arial"/>
        <w:i/>
        <w:sz w:val="20"/>
        <w:szCs w:val="20"/>
      </w:rPr>
      <w:t>. 201</w:t>
    </w:r>
    <w:r w:rsidR="00407A48">
      <w:rPr>
        <w:rFonts w:ascii="Arial" w:hAnsi="Arial" w:cs="Arial"/>
        <w:i/>
        <w:sz w:val="20"/>
        <w:szCs w:val="20"/>
      </w:rPr>
      <w:t>7</w:t>
    </w:r>
    <w:r w:rsidR="008F6927">
      <w:rPr>
        <w:rFonts w:ascii="Arial" w:hAnsi="Arial" w:cs="Arial"/>
        <w:i/>
        <w:sz w:val="20"/>
        <w:szCs w:val="20"/>
      </w:rPr>
      <w:tab/>
    </w:r>
    <w:r w:rsidR="008F6927">
      <w:rPr>
        <w:rFonts w:ascii="Arial" w:hAnsi="Arial" w:cs="Arial"/>
        <w:i/>
        <w:sz w:val="20"/>
        <w:szCs w:val="20"/>
      </w:rPr>
      <w:tab/>
      <w:t xml:space="preserve">strana </w:t>
    </w:r>
    <w:r w:rsidR="008F69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8F69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F69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047C8">
      <w:rPr>
        <w:rStyle w:val="slostrnky"/>
        <w:rFonts w:ascii="Arial" w:hAnsi="Arial" w:cs="Arial"/>
        <w:i/>
        <w:noProof/>
        <w:sz w:val="20"/>
        <w:szCs w:val="20"/>
      </w:rPr>
      <w:t>1</w:t>
    </w:r>
    <w:r w:rsidR="008F6927">
      <w:rPr>
        <w:rStyle w:val="slostrnky"/>
        <w:rFonts w:ascii="Arial" w:hAnsi="Arial" w:cs="Arial"/>
        <w:i/>
        <w:sz w:val="20"/>
        <w:szCs w:val="20"/>
      </w:rPr>
      <w:fldChar w:fldCharType="end"/>
    </w:r>
    <w:r w:rsidR="008F692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D5844">
      <w:rPr>
        <w:rStyle w:val="slostrnky"/>
        <w:rFonts w:ascii="Arial" w:hAnsi="Arial" w:cs="Arial"/>
        <w:i/>
        <w:sz w:val="20"/>
        <w:szCs w:val="20"/>
      </w:rPr>
      <w:t>1</w:t>
    </w:r>
    <w:r w:rsidR="00732D2F">
      <w:rPr>
        <w:rStyle w:val="slostrnky"/>
        <w:rFonts w:ascii="Arial" w:hAnsi="Arial" w:cs="Arial"/>
        <w:i/>
        <w:sz w:val="20"/>
        <w:szCs w:val="20"/>
      </w:rPr>
      <w:t>7</w:t>
    </w:r>
    <w:r w:rsidR="008F6927">
      <w:rPr>
        <w:rStyle w:val="slostrnky"/>
        <w:rFonts w:ascii="Arial" w:hAnsi="Arial" w:cs="Arial"/>
        <w:i/>
        <w:sz w:val="20"/>
        <w:szCs w:val="20"/>
      </w:rPr>
      <w:t>)</w:t>
    </w:r>
  </w:p>
  <w:p w:rsidR="008E198A" w:rsidRPr="008E198A" w:rsidRDefault="00D32529" w:rsidP="008338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8F6927">
      <w:rPr>
        <w:rFonts w:ascii="Arial" w:hAnsi="Arial" w:cs="Arial"/>
        <w:i/>
        <w:sz w:val="20"/>
        <w:szCs w:val="20"/>
      </w:rPr>
      <w:t xml:space="preserve">1. – </w:t>
    </w:r>
    <w:r w:rsidR="00407A48" w:rsidRPr="00407A48">
      <w:rPr>
        <w:rFonts w:ascii="Arial" w:hAnsi="Arial" w:cs="Arial"/>
        <w:i/>
        <w:sz w:val="20"/>
        <w:szCs w:val="20"/>
      </w:rPr>
      <w:t>Žádosti o poskytnutí individuálních dotací v oblasti cestovního ruchu a vnějších vztahů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A" w:rsidRDefault="00D32529" w:rsidP="008E198A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E198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8E198A">
      <w:rPr>
        <w:rFonts w:ascii="Arial" w:hAnsi="Arial" w:cs="Arial"/>
        <w:i/>
        <w:sz w:val="20"/>
        <w:szCs w:val="20"/>
      </w:rPr>
      <w:t>. 4. 2017</w:t>
    </w:r>
    <w:r w:rsidR="008E198A">
      <w:rPr>
        <w:rFonts w:ascii="Arial" w:hAnsi="Arial" w:cs="Arial"/>
        <w:i/>
        <w:sz w:val="20"/>
        <w:szCs w:val="20"/>
      </w:rPr>
      <w:tab/>
    </w:r>
    <w:r w:rsidR="008E198A">
      <w:rPr>
        <w:rFonts w:ascii="Arial" w:hAnsi="Arial" w:cs="Arial"/>
        <w:i/>
        <w:sz w:val="20"/>
        <w:szCs w:val="20"/>
      </w:rPr>
      <w:tab/>
      <w:t xml:space="preserve">strana </w:t>
    </w:r>
    <w:r w:rsidR="008E198A">
      <w:rPr>
        <w:rStyle w:val="slostrnky"/>
        <w:rFonts w:ascii="Arial" w:hAnsi="Arial" w:cs="Arial"/>
        <w:i/>
        <w:sz w:val="20"/>
        <w:szCs w:val="20"/>
      </w:rPr>
      <w:fldChar w:fldCharType="begin"/>
    </w:r>
    <w:r w:rsidR="008E198A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E198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047C8">
      <w:rPr>
        <w:rStyle w:val="slostrnky"/>
        <w:rFonts w:ascii="Arial" w:hAnsi="Arial" w:cs="Arial"/>
        <w:i/>
        <w:noProof/>
        <w:sz w:val="20"/>
        <w:szCs w:val="20"/>
      </w:rPr>
      <w:t>17</w:t>
    </w:r>
    <w:r w:rsidR="008E198A">
      <w:rPr>
        <w:rStyle w:val="slostrnky"/>
        <w:rFonts w:ascii="Arial" w:hAnsi="Arial" w:cs="Arial"/>
        <w:i/>
        <w:sz w:val="20"/>
        <w:szCs w:val="20"/>
      </w:rPr>
      <w:fldChar w:fldCharType="end"/>
    </w:r>
    <w:r w:rsidR="008E198A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D5844">
      <w:rPr>
        <w:rStyle w:val="slostrnky"/>
        <w:rFonts w:ascii="Arial" w:hAnsi="Arial" w:cs="Arial"/>
        <w:i/>
        <w:sz w:val="20"/>
        <w:szCs w:val="20"/>
      </w:rPr>
      <w:t>1</w:t>
    </w:r>
    <w:r w:rsidR="00732D2F">
      <w:rPr>
        <w:rStyle w:val="slostrnky"/>
        <w:rFonts w:ascii="Arial" w:hAnsi="Arial" w:cs="Arial"/>
        <w:i/>
        <w:sz w:val="20"/>
        <w:szCs w:val="20"/>
      </w:rPr>
      <w:t>7</w:t>
    </w:r>
    <w:r w:rsidR="008E198A">
      <w:rPr>
        <w:rStyle w:val="slostrnky"/>
        <w:rFonts w:ascii="Arial" w:hAnsi="Arial" w:cs="Arial"/>
        <w:i/>
        <w:sz w:val="20"/>
        <w:szCs w:val="20"/>
      </w:rPr>
      <w:t>)</w:t>
    </w:r>
  </w:p>
  <w:p w:rsidR="008E198A" w:rsidRDefault="00D32529" w:rsidP="008E198A">
    <w:pPr>
      <w:pStyle w:val="Zpat"/>
      <w:tabs>
        <w:tab w:val="clear" w:pos="9072"/>
        <w:tab w:val="right" w:pos="949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8E198A">
      <w:rPr>
        <w:rFonts w:ascii="Arial" w:hAnsi="Arial" w:cs="Arial"/>
        <w:i/>
        <w:sz w:val="20"/>
        <w:szCs w:val="20"/>
      </w:rPr>
      <w:t xml:space="preserve">1. – </w:t>
    </w:r>
    <w:r w:rsidR="008E198A" w:rsidRPr="00407A48">
      <w:rPr>
        <w:rFonts w:ascii="Arial" w:hAnsi="Arial" w:cs="Arial"/>
        <w:i/>
        <w:sz w:val="20"/>
        <w:szCs w:val="20"/>
      </w:rPr>
      <w:t>Žádosti o poskytnutí individuálních dotací v oblasti cestovního ruchu a vnějších vztahů</w:t>
    </w:r>
  </w:p>
  <w:p w:rsidR="008E198A" w:rsidRPr="008E198A" w:rsidRDefault="008E198A" w:rsidP="0083384E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8E198A">
      <w:rPr>
        <w:rFonts w:ascii="Arial" w:hAnsi="Arial" w:cs="Arial"/>
        <w:i/>
        <w:sz w:val="20"/>
        <w:szCs w:val="20"/>
      </w:rPr>
      <w:t>Vzorová veřejnoprávní smlouva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F" w:rsidRDefault="0055472F" w:rsidP="00407A48">
      <w:r>
        <w:separator/>
      </w:r>
    </w:p>
  </w:footnote>
  <w:footnote w:type="continuationSeparator" w:id="0">
    <w:p w:rsidR="0055472F" w:rsidRDefault="0055472F" w:rsidP="0040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A" w:rsidRDefault="008E198A" w:rsidP="008E198A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8E198A">
      <w:rPr>
        <w:rFonts w:ascii="Arial" w:hAnsi="Arial" w:cs="Arial"/>
        <w:i/>
        <w:sz w:val="20"/>
        <w:szCs w:val="20"/>
      </w:rPr>
      <w:t>Vzorová veřejnoprávní smlouva</w:t>
    </w:r>
    <w:r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40D"/>
    <w:multiLevelType w:val="hybridMultilevel"/>
    <w:tmpl w:val="135057C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2D683D9E"/>
    <w:multiLevelType w:val="hybridMultilevel"/>
    <w:tmpl w:val="2A820EB8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1740E"/>
    <w:multiLevelType w:val="hybridMultilevel"/>
    <w:tmpl w:val="288494FA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53479"/>
    <w:multiLevelType w:val="hybridMultilevel"/>
    <w:tmpl w:val="A2C85308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47A45"/>
    <w:multiLevelType w:val="hybridMultilevel"/>
    <w:tmpl w:val="D262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48"/>
    <w:rsid w:val="000047C8"/>
    <w:rsid w:val="00043639"/>
    <w:rsid w:val="00097461"/>
    <w:rsid w:val="000B54C1"/>
    <w:rsid w:val="000D3EE0"/>
    <w:rsid w:val="000F4576"/>
    <w:rsid w:val="0011605B"/>
    <w:rsid w:val="001812A0"/>
    <w:rsid w:val="00281407"/>
    <w:rsid w:val="002B50F7"/>
    <w:rsid w:val="002D1434"/>
    <w:rsid w:val="002D5844"/>
    <w:rsid w:val="00382878"/>
    <w:rsid w:val="00407A48"/>
    <w:rsid w:val="004A27BC"/>
    <w:rsid w:val="004D7C46"/>
    <w:rsid w:val="0055472F"/>
    <w:rsid w:val="00625BC8"/>
    <w:rsid w:val="00720F48"/>
    <w:rsid w:val="00732D2F"/>
    <w:rsid w:val="00742187"/>
    <w:rsid w:val="007868A5"/>
    <w:rsid w:val="007E37B4"/>
    <w:rsid w:val="007F660E"/>
    <w:rsid w:val="00891DED"/>
    <w:rsid w:val="008E198A"/>
    <w:rsid w:val="008E3642"/>
    <w:rsid w:val="008F6927"/>
    <w:rsid w:val="00974FB2"/>
    <w:rsid w:val="009F16C1"/>
    <w:rsid w:val="009F2AE9"/>
    <w:rsid w:val="00A03E20"/>
    <w:rsid w:val="00A159FD"/>
    <w:rsid w:val="00A221A5"/>
    <w:rsid w:val="00B55B7B"/>
    <w:rsid w:val="00B90FF8"/>
    <w:rsid w:val="00BD64F8"/>
    <w:rsid w:val="00BE26B0"/>
    <w:rsid w:val="00C04931"/>
    <w:rsid w:val="00D25FCD"/>
    <w:rsid w:val="00D32529"/>
    <w:rsid w:val="00D4754E"/>
    <w:rsid w:val="00D54EB9"/>
    <w:rsid w:val="00D71DEC"/>
    <w:rsid w:val="00D77743"/>
    <w:rsid w:val="00E80366"/>
    <w:rsid w:val="00FA0D27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7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407A48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407A48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407A4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407A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407A48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40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07A48"/>
  </w:style>
  <w:style w:type="paragraph" w:styleId="Zhlav">
    <w:name w:val="header"/>
    <w:basedOn w:val="Normln"/>
    <w:link w:val="ZhlavChar"/>
    <w:uiPriority w:val="99"/>
    <w:unhideWhenUsed/>
    <w:rsid w:val="0040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74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pis">
    <w:name w:val="Signature"/>
    <w:basedOn w:val="Normln"/>
    <w:link w:val="PodpisChar"/>
    <w:unhideWhenUsed/>
    <w:rsid w:val="00097461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097461"/>
    <w:rPr>
      <w:rFonts w:ascii="Arial" w:eastAsia="Times New Roman" w:hAnsi="Arial" w:cs="Arial"/>
      <w:noProof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Hlavikaodbor">
    <w:name w:val="Hlavička odbor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opisnadpissdlen">
    <w:name w:val="Dopis nadpis sdělení"/>
    <w:basedOn w:val="Normln"/>
    <w:uiPriority w:val="99"/>
    <w:rsid w:val="00097461"/>
    <w:pPr>
      <w:widowControl w:val="0"/>
      <w:spacing w:before="360" w:after="240"/>
      <w:jc w:val="both"/>
    </w:pPr>
    <w:rPr>
      <w:rFonts w:ascii="Arial" w:hAnsi="Arial" w:cs="Arial"/>
      <w:b/>
      <w:bCs/>
    </w:rPr>
  </w:style>
  <w:style w:type="paragraph" w:customStyle="1" w:styleId="Hlavikaadresa">
    <w:name w:val="Hlavička adresa"/>
    <w:basedOn w:val="Normln"/>
    <w:uiPriority w:val="99"/>
    <w:rsid w:val="00097461"/>
    <w:pPr>
      <w:widowControl w:val="0"/>
      <w:jc w:val="both"/>
    </w:pPr>
    <w:rPr>
      <w:rFonts w:ascii="Arial" w:hAnsi="Arial" w:cs="Arial"/>
      <w:sz w:val="18"/>
      <w:szCs w:val="18"/>
    </w:rPr>
  </w:style>
  <w:style w:type="paragraph" w:customStyle="1" w:styleId="Hlavikainternsdlennadpis">
    <w:name w:val="Hlavička interní sdělení nadpis"/>
    <w:basedOn w:val="Normln"/>
    <w:uiPriority w:val="99"/>
    <w:rsid w:val="00097461"/>
    <w:pPr>
      <w:widowControl w:val="0"/>
      <w:jc w:val="right"/>
    </w:pPr>
    <w:rPr>
      <w:rFonts w:ascii="Arial" w:hAnsi="Arial" w:cs="Arial"/>
      <w:b/>
      <w:bCs/>
      <w:sz w:val="52"/>
      <w:szCs w:val="52"/>
    </w:rPr>
  </w:style>
  <w:style w:type="paragraph" w:customStyle="1" w:styleId="Hlavikainternsdlenkdokomu">
    <w:name w:val="Hlavička interní sdělení kdo komu"/>
    <w:basedOn w:val="Normln"/>
    <w:uiPriority w:val="99"/>
    <w:rsid w:val="00097461"/>
    <w:pPr>
      <w:widowControl w:val="0"/>
      <w:spacing w:before="40" w:after="40"/>
      <w:jc w:val="both"/>
    </w:pPr>
    <w:rPr>
      <w:rFonts w:ascii="Arial" w:hAnsi="Arial" w:cs="Arial"/>
    </w:rPr>
  </w:style>
  <w:style w:type="paragraph" w:customStyle="1" w:styleId="Hlavikacbznak1">
    <w:name w:val="Hlavička cb_znak1"/>
    <w:basedOn w:val="Normln"/>
    <w:uiPriority w:val="99"/>
    <w:rsid w:val="00097461"/>
    <w:pPr>
      <w:widowControl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nhideWhenUsed/>
    <w:rsid w:val="00097461"/>
    <w:rPr>
      <w:color w:val="0000FF"/>
      <w:u w:val="single"/>
    </w:rPr>
  </w:style>
  <w:style w:type="paragraph" w:customStyle="1" w:styleId="Normal">
    <w:name w:val="[Normal]"/>
    <w:rsid w:val="00097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7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6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7461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09746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97461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7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407A48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407A48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407A4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407A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407A48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40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07A48"/>
  </w:style>
  <w:style w:type="paragraph" w:styleId="Zhlav">
    <w:name w:val="header"/>
    <w:basedOn w:val="Normln"/>
    <w:link w:val="ZhlavChar"/>
    <w:uiPriority w:val="99"/>
    <w:unhideWhenUsed/>
    <w:rsid w:val="0040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74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pis">
    <w:name w:val="Signature"/>
    <w:basedOn w:val="Normln"/>
    <w:link w:val="PodpisChar"/>
    <w:unhideWhenUsed/>
    <w:rsid w:val="00097461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097461"/>
    <w:rPr>
      <w:rFonts w:ascii="Arial" w:eastAsia="Times New Roman" w:hAnsi="Arial" w:cs="Arial"/>
      <w:noProof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Hlavikaodbor">
    <w:name w:val="Hlavička odbor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opisnadpissdlen">
    <w:name w:val="Dopis nadpis sdělení"/>
    <w:basedOn w:val="Normln"/>
    <w:uiPriority w:val="99"/>
    <w:rsid w:val="00097461"/>
    <w:pPr>
      <w:widowControl w:val="0"/>
      <w:spacing w:before="360" w:after="240"/>
      <w:jc w:val="both"/>
    </w:pPr>
    <w:rPr>
      <w:rFonts w:ascii="Arial" w:hAnsi="Arial" w:cs="Arial"/>
      <w:b/>
      <w:bCs/>
    </w:rPr>
  </w:style>
  <w:style w:type="paragraph" w:customStyle="1" w:styleId="Hlavikaadresa">
    <w:name w:val="Hlavička adresa"/>
    <w:basedOn w:val="Normln"/>
    <w:uiPriority w:val="99"/>
    <w:rsid w:val="00097461"/>
    <w:pPr>
      <w:widowControl w:val="0"/>
      <w:jc w:val="both"/>
    </w:pPr>
    <w:rPr>
      <w:rFonts w:ascii="Arial" w:hAnsi="Arial" w:cs="Arial"/>
      <w:sz w:val="18"/>
      <w:szCs w:val="18"/>
    </w:rPr>
  </w:style>
  <w:style w:type="paragraph" w:customStyle="1" w:styleId="Hlavikainternsdlennadpis">
    <w:name w:val="Hlavička interní sdělení nadpis"/>
    <w:basedOn w:val="Normln"/>
    <w:uiPriority w:val="99"/>
    <w:rsid w:val="00097461"/>
    <w:pPr>
      <w:widowControl w:val="0"/>
      <w:jc w:val="right"/>
    </w:pPr>
    <w:rPr>
      <w:rFonts w:ascii="Arial" w:hAnsi="Arial" w:cs="Arial"/>
      <w:b/>
      <w:bCs/>
      <w:sz w:val="52"/>
      <w:szCs w:val="52"/>
    </w:rPr>
  </w:style>
  <w:style w:type="paragraph" w:customStyle="1" w:styleId="Hlavikainternsdlenkdokomu">
    <w:name w:val="Hlavička interní sdělení kdo komu"/>
    <w:basedOn w:val="Normln"/>
    <w:uiPriority w:val="99"/>
    <w:rsid w:val="00097461"/>
    <w:pPr>
      <w:widowControl w:val="0"/>
      <w:spacing w:before="40" w:after="40"/>
      <w:jc w:val="both"/>
    </w:pPr>
    <w:rPr>
      <w:rFonts w:ascii="Arial" w:hAnsi="Arial" w:cs="Arial"/>
    </w:rPr>
  </w:style>
  <w:style w:type="paragraph" w:customStyle="1" w:styleId="Hlavikacbznak1">
    <w:name w:val="Hlavička cb_znak1"/>
    <w:basedOn w:val="Normln"/>
    <w:uiPriority w:val="99"/>
    <w:rsid w:val="00097461"/>
    <w:pPr>
      <w:widowControl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nhideWhenUsed/>
    <w:rsid w:val="00097461"/>
    <w:rPr>
      <w:color w:val="0000FF"/>
      <w:u w:val="single"/>
    </w:rPr>
  </w:style>
  <w:style w:type="paragraph" w:customStyle="1" w:styleId="Normal">
    <w:name w:val="[Normal]"/>
    <w:rsid w:val="00097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7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6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7461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09746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97461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5877</Words>
  <Characters>34676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11</cp:revision>
  <dcterms:created xsi:type="dcterms:W3CDTF">2017-04-04T08:45:00Z</dcterms:created>
  <dcterms:modified xsi:type="dcterms:W3CDTF">2017-04-07T06:35:00Z</dcterms:modified>
</cp:coreProperties>
</file>