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A5E" w:rsidRDefault="00FA3A5E" w:rsidP="00A42586">
      <w:pPr>
        <w:tabs>
          <w:tab w:val="left" w:pos="284"/>
        </w:tabs>
        <w:rPr>
          <w:rFonts w:ascii="Arial" w:hAnsi="Arial" w:cs="Arial"/>
          <w:b/>
          <w:sz w:val="24"/>
          <w:szCs w:val="24"/>
        </w:rPr>
      </w:pPr>
      <w:r w:rsidRPr="00BE6DC4">
        <w:rPr>
          <w:rFonts w:ascii="Arial" w:hAnsi="Arial" w:cs="Arial"/>
          <w:b/>
          <w:sz w:val="24"/>
          <w:szCs w:val="24"/>
        </w:rPr>
        <w:t>Důvodová zpráva:</w:t>
      </w:r>
    </w:p>
    <w:p w:rsidR="00682C45" w:rsidRPr="00682C45" w:rsidRDefault="00682C45" w:rsidP="00376E0C">
      <w:pPr>
        <w:pStyle w:val="Zkladntextodsazen"/>
        <w:ind w:left="0"/>
        <w:jc w:val="both"/>
        <w:rPr>
          <w:rFonts w:ascii="Arial" w:hAnsi="Arial" w:cs="Arial"/>
        </w:rPr>
      </w:pPr>
      <w:r w:rsidRPr="00682C45">
        <w:rPr>
          <w:rFonts w:ascii="Arial" w:hAnsi="Arial" w:cs="Arial"/>
        </w:rPr>
        <w:t xml:space="preserve">Rada Olomouckého kraje usnesením ze dne 3. 4. 2017 č. </w:t>
      </w:r>
      <w:r w:rsidRPr="00991ECD">
        <w:rPr>
          <w:rFonts w:ascii="Arial" w:hAnsi="Arial" w:cs="Arial"/>
        </w:rPr>
        <w:t>UR/</w:t>
      </w:r>
      <w:r w:rsidR="00991ECD" w:rsidRPr="00991ECD">
        <w:rPr>
          <w:rFonts w:ascii="Arial" w:hAnsi="Arial" w:cs="Arial"/>
        </w:rPr>
        <w:t>13</w:t>
      </w:r>
      <w:r w:rsidRPr="00991ECD">
        <w:rPr>
          <w:rFonts w:ascii="Arial" w:hAnsi="Arial" w:cs="Arial"/>
        </w:rPr>
        <w:t>/</w:t>
      </w:r>
      <w:r w:rsidR="00991ECD" w:rsidRPr="00991ECD">
        <w:rPr>
          <w:rFonts w:ascii="Arial" w:hAnsi="Arial" w:cs="Arial"/>
        </w:rPr>
        <w:t>29</w:t>
      </w:r>
      <w:r w:rsidRPr="00991ECD">
        <w:rPr>
          <w:rFonts w:ascii="Arial" w:hAnsi="Arial" w:cs="Arial"/>
        </w:rPr>
        <w:t>/2017</w:t>
      </w:r>
      <w:r w:rsidRPr="00682C45">
        <w:rPr>
          <w:rFonts w:ascii="Arial" w:hAnsi="Arial" w:cs="Arial"/>
          <w:color w:val="FF0000"/>
        </w:rPr>
        <w:t xml:space="preserve"> </w:t>
      </w:r>
      <w:r w:rsidRPr="00AC3543">
        <w:rPr>
          <w:rFonts w:ascii="Arial" w:hAnsi="Arial" w:cs="Arial"/>
        </w:rPr>
        <w:t>vyslovila souhlas s </w:t>
      </w:r>
      <w:r w:rsidRPr="00AC3543">
        <w:rPr>
          <w:rFonts w:ascii="Arial" w:hAnsi="Arial" w:cs="Arial"/>
          <w:color w:val="000000" w:themeColor="text1"/>
        </w:rPr>
        <w:t xml:space="preserve">poskytnutím dotace ve výši </w:t>
      </w:r>
      <w:r>
        <w:rPr>
          <w:rFonts w:ascii="Arial" w:hAnsi="Arial" w:cs="Arial"/>
          <w:color w:val="000000" w:themeColor="text1"/>
        </w:rPr>
        <w:t>280</w:t>
      </w:r>
      <w:r w:rsidRPr="00AC3543">
        <w:rPr>
          <w:rFonts w:ascii="Arial" w:hAnsi="Arial" w:cs="Arial"/>
          <w:color w:val="000000" w:themeColor="text1"/>
        </w:rPr>
        <w:t xml:space="preserve"> 000 Kč z rozpočtu Olomouckého kraje </w:t>
      </w:r>
      <w:r>
        <w:rPr>
          <w:rFonts w:ascii="Arial" w:hAnsi="Arial" w:cs="Arial"/>
          <w:color w:val="000000" w:themeColor="text1"/>
        </w:rPr>
        <w:t>obci Medlov</w:t>
      </w:r>
      <w:r w:rsidRPr="00AC3543">
        <w:rPr>
          <w:rFonts w:ascii="Arial" w:hAnsi="Arial" w:cs="Arial"/>
          <w:color w:val="000000" w:themeColor="text1"/>
        </w:rPr>
        <w:t>,</w:t>
      </w:r>
      <w:r w:rsidRPr="00AC3543">
        <w:rPr>
          <w:rFonts w:ascii="Arial" w:hAnsi="Arial" w:cs="Arial"/>
        </w:rPr>
        <w:t xml:space="preserve"> se sídlem </w:t>
      </w:r>
      <w:r>
        <w:rPr>
          <w:rFonts w:ascii="Arial" w:hAnsi="Arial" w:cs="Arial"/>
        </w:rPr>
        <w:t>Medlov 300</w:t>
      </w:r>
      <w:r w:rsidRPr="00AC3543">
        <w:rPr>
          <w:rFonts w:ascii="Arial" w:hAnsi="Arial" w:cs="Arial"/>
        </w:rPr>
        <w:t>, 78</w:t>
      </w:r>
      <w:r>
        <w:rPr>
          <w:rFonts w:ascii="Arial" w:hAnsi="Arial" w:cs="Arial"/>
        </w:rPr>
        <w:t>3</w:t>
      </w:r>
      <w:r w:rsidRPr="00AC3543">
        <w:rPr>
          <w:rFonts w:ascii="Arial" w:hAnsi="Arial" w:cs="Arial"/>
        </w:rPr>
        <w:t xml:space="preserve"> </w:t>
      </w:r>
      <w:r>
        <w:rPr>
          <w:rFonts w:ascii="Arial" w:hAnsi="Arial" w:cs="Arial"/>
        </w:rPr>
        <w:t>91</w:t>
      </w:r>
      <w:r w:rsidRPr="00AC3543">
        <w:rPr>
          <w:rFonts w:ascii="Arial" w:hAnsi="Arial" w:cs="Arial"/>
        </w:rPr>
        <w:t xml:space="preserve"> </w:t>
      </w:r>
      <w:r>
        <w:rPr>
          <w:rFonts w:ascii="Arial" w:hAnsi="Arial" w:cs="Arial"/>
        </w:rPr>
        <w:t xml:space="preserve">Medlov </w:t>
      </w:r>
      <w:r w:rsidRPr="00AC3543">
        <w:rPr>
          <w:rFonts w:ascii="Arial" w:hAnsi="Arial" w:cs="Arial"/>
          <w:color w:val="000000" w:themeColor="text1"/>
        </w:rPr>
        <w:t>a s uzavřením veřejnoprávní smlouvy o poskytnutí dotace s výše uvedeným příjemcem</w:t>
      </w:r>
      <w:r>
        <w:rPr>
          <w:rFonts w:ascii="Arial" w:hAnsi="Arial" w:cs="Arial"/>
          <w:color w:val="000000" w:themeColor="text1"/>
        </w:rPr>
        <w:t>.</w:t>
      </w:r>
    </w:p>
    <w:p w:rsidR="00376E0C" w:rsidRDefault="00FA3A5E" w:rsidP="00376E0C">
      <w:pPr>
        <w:pStyle w:val="Zkladntextodsazen"/>
        <w:ind w:left="0"/>
        <w:jc w:val="both"/>
        <w:rPr>
          <w:rFonts w:ascii="Arial" w:hAnsi="Arial" w:cs="Arial"/>
        </w:rPr>
      </w:pPr>
      <w:r w:rsidRPr="00874E24">
        <w:rPr>
          <w:rFonts w:ascii="Arial" w:hAnsi="Arial" w:cs="Arial"/>
        </w:rPr>
        <w:t xml:space="preserve">Olomoucký kraj obdržel </w:t>
      </w:r>
      <w:r w:rsidRPr="00972E1D">
        <w:rPr>
          <w:rFonts w:ascii="Arial" w:hAnsi="Arial" w:cs="Arial"/>
        </w:rPr>
        <w:t>dne</w:t>
      </w:r>
      <w:r>
        <w:rPr>
          <w:rFonts w:ascii="Arial" w:hAnsi="Arial" w:cs="Arial"/>
        </w:rPr>
        <w:t xml:space="preserve"> </w:t>
      </w:r>
      <w:r w:rsidR="004945C6">
        <w:rPr>
          <w:rFonts w:ascii="Arial" w:hAnsi="Arial" w:cs="Arial"/>
        </w:rPr>
        <w:t>23. 2</w:t>
      </w:r>
      <w:r>
        <w:rPr>
          <w:rFonts w:ascii="Arial" w:hAnsi="Arial" w:cs="Arial"/>
        </w:rPr>
        <w:t>.</w:t>
      </w:r>
      <w:r w:rsidR="004945C6">
        <w:rPr>
          <w:rFonts w:ascii="Arial" w:hAnsi="Arial" w:cs="Arial"/>
        </w:rPr>
        <w:t> </w:t>
      </w:r>
      <w:r>
        <w:rPr>
          <w:rFonts w:ascii="Arial" w:hAnsi="Arial" w:cs="Arial"/>
        </w:rPr>
        <w:t>201</w:t>
      </w:r>
      <w:r w:rsidR="004945C6">
        <w:rPr>
          <w:rFonts w:ascii="Arial" w:hAnsi="Arial" w:cs="Arial"/>
        </w:rPr>
        <w:t>7</w:t>
      </w:r>
      <w:r>
        <w:rPr>
          <w:rFonts w:ascii="Arial" w:hAnsi="Arial" w:cs="Arial"/>
        </w:rPr>
        <w:t xml:space="preserve"> </w:t>
      </w:r>
      <w:r w:rsidR="00B56F62" w:rsidRPr="00874E24">
        <w:rPr>
          <w:rFonts w:ascii="Arial" w:hAnsi="Arial" w:cs="Arial"/>
        </w:rPr>
        <w:t xml:space="preserve">žádost </w:t>
      </w:r>
      <w:r w:rsidR="00DC22D7">
        <w:rPr>
          <w:rFonts w:ascii="Arial" w:hAnsi="Arial" w:cs="Arial"/>
        </w:rPr>
        <w:t xml:space="preserve">obce Medlov </w:t>
      </w:r>
      <w:r w:rsidR="00B56F62">
        <w:rPr>
          <w:rFonts w:ascii="Arial" w:hAnsi="Arial" w:cs="Arial"/>
        </w:rPr>
        <w:t xml:space="preserve">o </w:t>
      </w:r>
      <w:r w:rsidR="00595381">
        <w:rPr>
          <w:rFonts w:ascii="Arial" w:hAnsi="Arial" w:cs="Arial"/>
        </w:rPr>
        <w:t xml:space="preserve">individuální </w:t>
      </w:r>
      <w:r w:rsidR="00B56F62">
        <w:rPr>
          <w:rFonts w:ascii="Arial" w:hAnsi="Arial" w:cs="Arial"/>
        </w:rPr>
        <w:t xml:space="preserve">dotaci </w:t>
      </w:r>
      <w:r w:rsidR="004945C6">
        <w:rPr>
          <w:rFonts w:ascii="Arial" w:hAnsi="Arial" w:cs="Arial"/>
        </w:rPr>
        <w:t>v oblasti památkové péče</w:t>
      </w:r>
      <w:r w:rsidRPr="00874E24">
        <w:rPr>
          <w:rFonts w:ascii="Arial" w:hAnsi="Arial" w:cs="Arial"/>
        </w:rPr>
        <w:t xml:space="preserve">. O individuální </w:t>
      </w:r>
      <w:r w:rsidR="00B56F62">
        <w:rPr>
          <w:rFonts w:ascii="Arial" w:hAnsi="Arial" w:cs="Arial"/>
        </w:rPr>
        <w:t xml:space="preserve">dotaci </w:t>
      </w:r>
      <w:r w:rsidR="004945C6">
        <w:rPr>
          <w:rFonts w:ascii="Arial" w:hAnsi="Arial" w:cs="Arial"/>
        </w:rPr>
        <w:t xml:space="preserve">lze </w:t>
      </w:r>
      <w:r w:rsidRPr="00874E24">
        <w:rPr>
          <w:rFonts w:ascii="Arial" w:hAnsi="Arial" w:cs="Arial"/>
        </w:rPr>
        <w:t>žád</w:t>
      </w:r>
      <w:r w:rsidR="004945C6">
        <w:rPr>
          <w:rFonts w:ascii="Arial" w:hAnsi="Arial" w:cs="Arial"/>
        </w:rPr>
        <w:t>at</w:t>
      </w:r>
      <w:r w:rsidRPr="00874E24">
        <w:rPr>
          <w:rFonts w:ascii="Arial" w:hAnsi="Arial" w:cs="Arial"/>
        </w:rPr>
        <w:t xml:space="preserve"> v případě, pokud na daný účel nebyl vypsán žádný dotační program</w:t>
      </w:r>
      <w:r w:rsidR="00B56F62">
        <w:rPr>
          <w:rFonts w:ascii="Arial" w:hAnsi="Arial" w:cs="Arial"/>
        </w:rPr>
        <w:t xml:space="preserve">, (nebo vhodný dotační </w:t>
      </w:r>
      <w:r w:rsidR="00376E0C">
        <w:rPr>
          <w:rFonts w:ascii="Arial" w:hAnsi="Arial" w:cs="Arial"/>
        </w:rPr>
        <w:t>program je již uzavřen)</w:t>
      </w:r>
      <w:r w:rsidR="00376E0C" w:rsidRPr="00376E0C">
        <w:rPr>
          <w:rFonts w:ascii="Arial" w:hAnsi="Arial" w:cs="Arial"/>
        </w:rPr>
        <w:t xml:space="preserve"> a Olomoucký kraj nepředpokládá v daném kalendářním roce vyhlášení dotačního programu s vyhovujícím účelem. O udělení dotace rozhodne příslušný orgán Olomouckého kraje.</w:t>
      </w:r>
    </w:p>
    <w:p w:rsidR="00376E0C" w:rsidRDefault="00376E0C" w:rsidP="00376E0C">
      <w:pPr>
        <w:pStyle w:val="Zkladntextodsazen"/>
        <w:ind w:left="0"/>
        <w:jc w:val="both"/>
        <w:rPr>
          <w:rFonts w:ascii="Arial" w:hAnsi="Arial" w:cs="Arial"/>
        </w:rPr>
      </w:pPr>
      <w:r>
        <w:rPr>
          <w:rFonts w:ascii="Arial" w:hAnsi="Arial" w:cs="Arial"/>
        </w:rPr>
        <w:t>Obec Medlov, 783 91 Medlov 300, žádá o finanční dotaci na</w:t>
      </w:r>
      <w:r w:rsidR="000A0CFC">
        <w:rPr>
          <w:rFonts w:ascii="Arial" w:hAnsi="Arial" w:cs="Arial"/>
        </w:rPr>
        <w:t xml:space="preserve"> restaurátorské práce v interiéru hrobky rodiny Vogel-Coufal na hřbitově v Medlově. Celkové náklady na realizac</w:t>
      </w:r>
      <w:r w:rsidR="00595381">
        <w:rPr>
          <w:rFonts w:ascii="Arial" w:hAnsi="Arial" w:cs="Arial"/>
        </w:rPr>
        <w:t>i</w:t>
      </w:r>
      <w:r w:rsidR="000A0CFC">
        <w:rPr>
          <w:rFonts w:ascii="Arial" w:hAnsi="Arial" w:cs="Arial"/>
        </w:rPr>
        <w:t xml:space="preserve"> akce </w:t>
      </w:r>
      <w:r w:rsidR="005A39D7">
        <w:rPr>
          <w:rFonts w:ascii="Arial" w:hAnsi="Arial" w:cs="Arial"/>
        </w:rPr>
        <w:t xml:space="preserve">budou dle žádosti </w:t>
      </w:r>
      <w:r w:rsidR="00F97582">
        <w:rPr>
          <w:rFonts w:ascii="Arial" w:hAnsi="Arial" w:cs="Arial"/>
        </w:rPr>
        <w:t xml:space="preserve">o dotaci </w:t>
      </w:r>
      <w:r w:rsidR="005A39D7">
        <w:rPr>
          <w:rFonts w:ascii="Arial" w:hAnsi="Arial" w:cs="Arial"/>
        </w:rPr>
        <w:t xml:space="preserve">569 762 Kč. Obec Medlov žádá o </w:t>
      </w:r>
      <w:r w:rsidR="00237D51">
        <w:rPr>
          <w:rFonts w:ascii="Arial" w:hAnsi="Arial" w:cs="Arial"/>
        </w:rPr>
        <w:t xml:space="preserve">dotaci </w:t>
      </w:r>
      <w:r w:rsidR="005A39D7">
        <w:rPr>
          <w:rFonts w:ascii="Arial" w:hAnsi="Arial" w:cs="Arial"/>
        </w:rPr>
        <w:t>ve výši 280 000 Kč.</w:t>
      </w:r>
      <w:r>
        <w:rPr>
          <w:rFonts w:ascii="Arial" w:hAnsi="Arial" w:cs="Arial"/>
        </w:rPr>
        <w:t xml:space="preserve">  </w:t>
      </w:r>
    </w:p>
    <w:p w:rsidR="00237D51" w:rsidRDefault="00237D51" w:rsidP="00237D51">
      <w:pPr>
        <w:spacing w:after="120" w:line="240" w:lineRule="auto"/>
        <w:jc w:val="both"/>
        <w:rPr>
          <w:rFonts w:ascii="Arial" w:hAnsi="Arial" w:cs="Arial"/>
          <w:sz w:val="24"/>
          <w:szCs w:val="24"/>
        </w:rPr>
      </w:pPr>
      <w:r>
        <w:rPr>
          <w:rFonts w:ascii="Arial" w:hAnsi="Arial" w:cs="Arial"/>
          <w:sz w:val="24"/>
          <w:szCs w:val="24"/>
        </w:rPr>
        <w:t>Konkrétní vymez</w:t>
      </w:r>
      <w:r w:rsidR="00C85C6C">
        <w:rPr>
          <w:rFonts w:ascii="Arial" w:hAnsi="Arial" w:cs="Arial"/>
          <w:sz w:val="24"/>
          <w:szCs w:val="24"/>
        </w:rPr>
        <w:t>ení účelu dotace je dle žádosti</w:t>
      </w:r>
      <w:r>
        <w:rPr>
          <w:rFonts w:ascii="Arial" w:hAnsi="Arial" w:cs="Arial"/>
          <w:sz w:val="24"/>
          <w:szCs w:val="24"/>
        </w:rPr>
        <w:t xml:space="preserve"> úhrada nákladů na provedení nového dřevěného stropu ve tvaru lunet, podbití stropu palachem, odstranění poškozených omítek a provedení nových v hrubém a jemném štuku, sanační omítky, oprava římsy, injektáž prasklin, oprava figurální malby a výmalba celého prostoru.</w:t>
      </w:r>
    </w:p>
    <w:p w:rsidR="00237D51" w:rsidRDefault="00237D51" w:rsidP="00237D51">
      <w:pPr>
        <w:spacing w:after="120" w:line="240" w:lineRule="auto"/>
        <w:jc w:val="both"/>
        <w:rPr>
          <w:rFonts w:ascii="Arial" w:hAnsi="Arial" w:cs="Arial"/>
          <w:sz w:val="24"/>
          <w:szCs w:val="24"/>
        </w:rPr>
      </w:pPr>
      <w:r>
        <w:rPr>
          <w:rFonts w:ascii="Arial" w:hAnsi="Arial" w:cs="Arial"/>
          <w:sz w:val="24"/>
          <w:szCs w:val="24"/>
        </w:rPr>
        <w:t>Jedná se o poslední etapu celkové rekonstrukce objektu hrobky, která probíhá již od roku 2013. Hrobka je v exteriéru již opravena. Interiér je před restaurováním. Horní strop, podbití a lunety zcela chybí. Štukové omítky a část římsy jsou ve špatném stavu, některé chybí. Spodní soklová část je zničena vlhkostí. Po dokončení obnovy celého objektu bude možné stavbu, která je v sousedství kostela</w:t>
      </w:r>
      <w:r w:rsidR="00595381">
        <w:rPr>
          <w:rFonts w:ascii="Arial" w:hAnsi="Arial" w:cs="Arial"/>
          <w:sz w:val="24"/>
          <w:szCs w:val="24"/>
        </w:rPr>
        <w:t>,</w:t>
      </w:r>
      <w:r>
        <w:rPr>
          <w:rFonts w:ascii="Arial" w:hAnsi="Arial" w:cs="Arial"/>
          <w:sz w:val="24"/>
          <w:szCs w:val="24"/>
        </w:rPr>
        <w:t xml:space="preserve"> využívat i pro kulturní a duchovní akce v obci.</w:t>
      </w:r>
    </w:p>
    <w:p w:rsidR="00237D51" w:rsidRPr="00ED6B25" w:rsidRDefault="00237D51" w:rsidP="00237D51">
      <w:pPr>
        <w:spacing w:after="120" w:line="240" w:lineRule="auto"/>
        <w:jc w:val="both"/>
        <w:rPr>
          <w:rFonts w:ascii="Arial" w:hAnsi="Arial" w:cs="Arial"/>
          <w:sz w:val="24"/>
          <w:szCs w:val="24"/>
        </w:rPr>
      </w:pPr>
      <w:r w:rsidRPr="00ED6B25">
        <w:rPr>
          <w:rFonts w:ascii="Arial" w:hAnsi="Arial" w:cs="Arial"/>
          <w:color w:val="000000"/>
          <w:sz w:val="24"/>
          <w:szCs w:val="24"/>
        </w:rPr>
        <w:t>Hrobka rodiny Vog</w:t>
      </w:r>
      <w:r>
        <w:rPr>
          <w:rFonts w:ascii="Arial" w:hAnsi="Arial" w:cs="Arial"/>
          <w:color w:val="000000"/>
          <w:sz w:val="24"/>
          <w:szCs w:val="24"/>
        </w:rPr>
        <w:t>l</w:t>
      </w:r>
      <w:r w:rsidRPr="00ED6B25">
        <w:rPr>
          <w:rFonts w:ascii="Arial" w:hAnsi="Arial" w:cs="Arial"/>
          <w:color w:val="000000"/>
          <w:sz w:val="24"/>
          <w:szCs w:val="24"/>
        </w:rPr>
        <w:t>-Coufalovy na medlovském hřbitově je velice kvalitním příkladem historizující sepulkrální architektury druhé poloviny 19. století. Vyniká především svou zdobností, s níž nenachází ve své typologii srovnání v celém regionu.</w:t>
      </w:r>
    </w:p>
    <w:p w:rsidR="00595381" w:rsidRDefault="00595381" w:rsidP="00376E0C">
      <w:pPr>
        <w:pStyle w:val="Zkladntextodsazen"/>
        <w:ind w:left="0"/>
        <w:jc w:val="both"/>
        <w:rPr>
          <w:rFonts w:ascii="Arial" w:hAnsi="Arial" w:cs="Arial"/>
        </w:rPr>
      </w:pPr>
      <w:r>
        <w:rPr>
          <w:rFonts w:ascii="Arial" w:hAnsi="Arial" w:cs="Arial"/>
        </w:rPr>
        <w:t>Účel dotace svým obsahem odpovídá dotačním</w:t>
      </w:r>
      <w:r w:rsidR="00B07E76">
        <w:rPr>
          <w:rFonts w:ascii="Arial" w:hAnsi="Arial" w:cs="Arial"/>
        </w:rPr>
        <w:t>u</w:t>
      </w:r>
      <w:r>
        <w:rPr>
          <w:rFonts w:ascii="Arial" w:hAnsi="Arial" w:cs="Arial"/>
        </w:rPr>
        <w:t xml:space="preserve"> titulu Obnova staveb drobné architektury místního významu</w:t>
      </w:r>
      <w:r w:rsidR="00B07E76">
        <w:rPr>
          <w:rFonts w:ascii="Arial" w:hAnsi="Arial" w:cs="Arial"/>
        </w:rPr>
        <w:t>, který je v současné době již uzavřen (přijímání žádostí v tomto dotačním titulu proběhlo od 20. do 30. ledna 2017). V tomto dotačním titulu byla maximální výše dotace 50 000 Kč.</w:t>
      </w:r>
      <w:r w:rsidR="00B07E76" w:rsidRPr="00B07E76">
        <w:rPr>
          <w:rFonts w:ascii="Arial" w:hAnsi="Arial" w:cs="Arial"/>
        </w:rPr>
        <w:t xml:space="preserve"> </w:t>
      </w:r>
      <w:r w:rsidR="00B07E76">
        <w:rPr>
          <w:rFonts w:ascii="Arial" w:hAnsi="Arial" w:cs="Arial"/>
        </w:rPr>
        <w:t>Žádost naplňuje podmínky pro poskytnutí individuální dotace.</w:t>
      </w:r>
    </w:p>
    <w:p w:rsidR="00C80F18" w:rsidRPr="004D5E9B" w:rsidRDefault="00C80F18" w:rsidP="00376E0C">
      <w:pPr>
        <w:pStyle w:val="Zkladntextodsazen"/>
        <w:ind w:left="0"/>
        <w:jc w:val="both"/>
        <w:rPr>
          <w:rFonts w:ascii="Arial" w:hAnsi="Arial" w:cs="Arial"/>
        </w:rPr>
      </w:pPr>
      <w:r>
        <w:rPr>
          <w:rFonts w:ascii="Arial" w:hAnsi="Arial" w:cs="Arial"/>
        </w:rPr>
        <w:t xml:space="preserve">V rozpočtu </w:t>
      </w:r>
      <w:r w:rsidR="00B07E76">
        <w:rPr>
          <w:rFonts w:ascii="Arial" w:hAnsi="Arial" w:cs="Arial"/>
        </w:rPr>
        <w:t xml:space="preserve">nejsou pro žádost o </w:t>
      </w:r>
      <w:r>
        <w:rPr>
          <w:rFonts w:ascii="Arial" w:hAnsi="Arial" w:cs="Arial"/>
        </w:rPr>
        <w:t xml:space="preserve">Individuální </w:t>
      </w:r>
      <w:r w:rsidR="00B07E76">
        <w:rPr>
          <w:rFonts w:ascii="Arial" w:hAnsi="Arial" w:cs="Arial"/>
        </w:rPr>
        <w:t xml:space="preserve">dotaci </w:t>
      </w:r>
      <w:r>
        <w:rPr>
          <w:rFonts w:ascii="Arial" w:hAnsi="Arial" w:cs="Arial"/>
        </w:rPr>
        <w:t xml:space="preserve">v oblasti památkové péče pro rok 2017 vyčleněny finanční prostředky. </w:t>
      </w:r>
      <w:r w:rsidR="004D5E9B">
        <w:rPr>
          <w:rFonts w:ascii="Arial" w:hAnsi="Arial" w:cs="Arial"/>
        </w:rPr>
        <w:t>Rada Olomouckého kraje uložila odboru ekonomickému Krajského úřadu Olomouckého kraje, aby zajistil</w:t>
      </w:r>
      <w:r w:rsidR="004D5E9B" w:rsidRPr="004D5E9B">
        <w:rPr>
          <w:rFonts w:ascii="Arial" w:hAnsi="Arial" w:cs="Arial"/>
        </w:rPr>
        <w:t xml:space="preserve"> finanční prostředky pro krytí žádosti o dotac</w:t>
      </w:r>
      <w:r w:rsidR="004D5E9B">
        <w:rPr>
          <w:rFonts w:ascii="Arial" w:hAnsi="Arial" w:cs="Arial"/>
        </w:rPr>
        <w:t>i.</w:t>
      </w:r>
      <w:r w:rsidRPr="004D5E9B">
        <w:rPr>
          <w:rFonts w:ascii="Arial" w:hAnsi="Arial" w:cs="Arial"/>
        </w:rPr>
        <w:t xml:space="preserve">  </w:t>
      </w:r>
    </w:p>
    <w:p w:rsidR="006A1DA3" w:rsidRDefault="00FA3A5E" w:rsidP="00051AAB">
      <w:pPr>
        <w:pStyle w:val="Zkladntext"/>
        <w:rPr>
          <w:rFonts w:cs="Arial"/>
          <w:szCs w:val="24"/>
        </w:rPr>
      </w:pPr>
      <w:r w:rsidRPr="00972E1D">
        <w:rPr>
          <w:rFonts w:cs="Arial"/>
          <w:szCs w:val="24"/>
        </w:rPr>
        <w:t xml:space="preserve">Žádost </w:t>
      </w:r>
      <w:r w:rsidR="00682C45">
        <w:rPr>
          <w:rFonts w:cs="Arial"/>
          <w:szCs w:val="24"/>
        </w:rPr>
        <w:t>byla</w:t>
      </w:r>
      <w:r w:rsidR="000769BA">
        <w:rPr>
          <w:rFonts w:cs="Arial"/>
          <w:szCs w:val="24"/>
        </w:rPr>
        <w:t xml:space="preserve"> projednána v </w:t>
      </w:r>
      <w:r w:rsidRPr="00972E1D">
        <w:rPr>
          <w:rFonts w:cs="Arial"/>
          <w:color w:val="000000" w:themeColor="text1"/>
          <w:szCs w:val="24"/>
        </w:rPr>
        <w:t>Komis</w:t>
      </w:r>
      <w:r w:rsidR="000769BA">
        <w:rPr>
          <w:rFonts w:cs="Arial"/>
          <w:color w:val="000000" w:themeColor="text1"/>
          <w:szCs w:val="24"/>
        </w:rPr>
        <w:t>i</w:t>
      </w:r>
      <w:r w:rsidRPr="00972E1D">
        <w:rPr>
          <w:rFonts w:cs="Arial"/>
          <w:color w:val="000000" w:themeColor="text1"/>
          <w:szCs w:val="24"/>
        </w:rPr>
        <w:t xml:space="preserve"> pro </w:t>
      </w:r>
      <w:r w:rsidRPr="00972E1D">
        <w:rPr>
          <w:rFonts w:cs="Arial"/>
          <w:szCs w:val="24"/>
        </w:rPr>
        <w:t>kulturu a památkovou péči Rady Olomouckého kraje</w:t>
      </w:r>
      <w:r w:rsidR="00E25626">
        <w:rPr>
          <w:rFonts w:cs="Arial"/>
          <w:szCs w:val="24"/>
        </w:rPr>
        <w:t xml:space="preserve"> dne </w:t>
      </w:r>
      <w:r w:rsidR="00C85C6C">
        <w:rPr>
          <w:rFonts w:cs="Arial"/>
          <w:szCs w:val="24"/>
        </w:rPr>
        <w:t>2</w:t>
      </w:r>
      <w:r w:rsidR="00033F8A">
        <w:rPr>
          <w:rFonts w:cs="Arial"/>
          <w:szCs w:val="24"/>
        </w:rPr>
        <w:t>9</w:t>
      </w:r>
      <w:r w:rsidR="00C85C6C">
        <w:rPr>
          <w:rFonts w:cs="Arial"/>
          <w:szCs w:val="24"/>
        </w:rPr>
        <w:t xml:space="preserve">. </w:t>
      </w:r>
      <w:r w:rsidR="00033F8A">
        <w:rPr>
          <w:rFonts w:cs="Arial"/>
          <w:szCs w:val="24"/>
        </w:rPr>
        <w:t>3</w:t>
      </w:r>
      <w:bookmarkStart w:id="0" w:name="_GoBack"/>
      <w:bookmarkEnd w:id="0"/>
      <w:r w:rsidR="00C85C6C">
        <w:rPr>
          <w:rFonts w:cs="Arial"/>
          <w:szCs w:val="24"/>
        </w:rPr>
        <w:t>. 2017</w:t>
      </w:r>
      <w:r w:rsidR="003820C1">
        <w:rPr>
          <w:rFonts w:cs="Arial"/>
          <w:szCs w:val="24"/>
        </w:rPr>
        <w:t>.</w:t>
      </w:r>
    </w:p>
    <w:p w:rsidR="00FA3A5E" w:rsidRDefault="00FA3A5E" w:rsidP="00051AAB">
      <w:pPr>
        <w:pStyle w:val="Radadvodovzprva"/>
        <w:spacing w:after="120"/>
        <w:rPr>
          <w:rFonts w:cs="Arial"/>
          <w:b w:val="0"/>
        </w:rPr>
      </w:pPr>
      <w:r>
        <w:rPr>
          <w:rFonts w:cs="Arial"/>
          <w:b w:val="0"/>
        </w:rPr>
        <w:t>Dotace bude poskytnuta</w:t>
      </w:r>
      <w:r w:rsidRPr="00B4693F">
        <w:rPr>
          <w:rFonts w:cs="Arial"/>
          <w:b w:val="0"/>
        </w:rPr>
        <w:t xml:space="preserve"> na základě </w:t>
      </w:r>
      <w:r>
        <w:rPr>
          <w:rFonts w:cs="Arial"/>
          <w:b w:val="0"/>
        </w:rPr>
        <w:t>veřejnoprávní s</w:t>
      </w:r>
      <w:r w:rsidRPr="00B4693F">
        <w:rPr>
          <w:rFonts w:cs="Arial"/>
          <w:b w:val="0"/>
        </w:rPr>
        <w:t>ml</w:t>
      </w:r>
      <w:r>
        <w:rPr>
          <w:rFonts w:cs="Arial"/>
          <w:b w:val="0"/>
        </w:rPr>
        <w:t>o</w:t>
      </w:r>
      <w:r w:rsidRPr="00B4693F">
        <w:rPr>
          <w:rFonts w:cs="Arial"/>
          <w:b w:val="0"/>
        </w:rPr>
        <w:t>uv</w:t>
      </w:r>
      <w:r>
        <w:rPr>
          <w:rFonts w:cs="Arial"/>
          <w:b w:val="0"/>
        </w:rPr>
        <w:t>y uzavřené</w:t>
      </w:r>
      <w:r w:rsidRPr="00B4693F">
        <w:rPr>
          <w:rFonts w:cs="Arial"/>
          <w:b w:val="0"/>
        </w:rPr>
        <w:t xml:space="preserve"> mezi Olomouckým krajem a žadatelem.</w:t>
      </w:r>
    </w:p>
    <w:p w:rsidR="00F815C3" w:rsidRDefault="00F815C3" w:rsidP="00F815C3">
      <w:pPr>
        <w:spacing w:after="120" w:line="240" w:lineRule="auto"/>
        <w:jc w:val="both"/>
        <w:rPr>
          <w:rFonts w:ascii="Arial" w:eastAsia="Times New Roman" w:hAnsi="Arial" w:cs="Arial"/>
          <w:sz w:val="24"/>
          <w:szCs w:val="24"/>
          <w:lang w:eastAsia="cs-CZ"/>
        </w:rPr>
      </w:pPr>
      <w:r w:rsidRPr="00F815C3">
        <w:rPr>
          <w:rFonts w:ascii="Arial" w:eastAsia="Times New Roman" w:hAnsi="Arial" w:cs="Arial"/>
          <w:sz w:val="24"/>
          <w:szCs w:val="24"/>
          <w:lang w:eastAsia="cs-CZ"/>
        </w:rPr>
        <w:t>Protože žadatel požádal o dotaci, která překračuje hranici 200 tis. Kč</w:t>
      </w:r>
      <w:r w:rsidR="004D5E9B">
        <w:rPr>
          <w:rFonts w:ascii="Arial" w:eastAsia="Times New Roman" w:hAnsi="Arial" w:cs="Arial"/>
          <w:sz w:val="24"/>
          <w:szCs w:val="24"/>
          <w:lang w:eastAsia="cs-CZ"/>
        </w:rPr>
        <w:t>,</w:t>
      </w:r>
      <w:r>
        <w:rPr>
          <w:rFonts w:ascii="Arial" w:eastAsia="Times New Roman" w:hAnsi="Arial" w:cs="Arial"/>
          <w:sz w:val="24"/>
          <w:szCs w:val="24"/>
          <w:lang w:eastAsia="cs-CZ"/>
        </w:rPr>
        <w:t xml:space="preserve"> a</w:t>
      </w:r>
      <w:r w:rsidR="004D5E9B">
        <w:rPr>
          <w:rFonts w:ascii="Arial" w:eastAsia="Times New Roman" w:hAnsi="Arial" w:cs="Arial"/>
          <w:sz w:val="24"/>
          <w:szCs w:val="24"/>
          <w:lang w:eastAsia="cs-CZ"/>
        </w:rPr>
        <w:t xml:space="preserve"> současně je</w:t>
      </w:r>
      <w:r>
        <w:rPr>
          <w:rFonts w:ascii="Arial" w:eastAsia="Times New Roman" w:hAnsi="Arial" w:cs="Arial"/>
          <w:sz w:val="24"/>
          <w:szCs w:val="24"/>
          <w:lang w:eastAsia="cs-CZ"/>
        </w:rPr>
        <w:t xml:space="preserve"> žadatelem obec</w:t>
      </w:r>
      <w:r w:rsidRPr="00F815C3">
        <w:rPr>
          <w:rFonts w:ascii="Arial" w:eastAsia="Times New Roman" w:hAnsi="Arial" w:cs="Arial"/>
          <w:sz w:val="24"/>
          <w:szCs w:val="24"/>
          <w:lang w:eastAsia="cs-CZ"/>
        </w:rPr>
        <w:t xml:space="preserve">, je rozhodnutí o poskytnutí, či neposkytnutí dotace dle zákona </w:t>
      </w:r>
      <w:r w:rsidRPr="00F815C3">
        <w:rPr>
          <w:rFonts w:ascii="Arial" w:eastAsia="Times New Roman" w:hAnsi="Arial" w:cs="Arial"/>
          <w:sz w:val="24"/>
          <w:szCs w:val="24"/>
          <w:lang w:eastAsia="cs-CZ"/>
        </w:rPr>
        <w:lastRenderedPageBreak/>
        <w:t xml:space="preserve">č. 250/2000 Sb., o rozpočtových pravidlech územních rozpočtů, a dle zákona č. 129/2000 Sb., o krajích, v kompetenci Zastupitelstva Olomouckého kraje. </w:t>
      </w:r>
    </w:p>
    <w:p w:rsidR="00B91295" w:rsidRPr="00F815C3" w:rsidRDefault="00B91295" w:rsidP="00F815C3">
      <w:pPr>
        <w:spacing w:after="120" w:line="240" w:lineRule="auto"/>
        <w:jc w:val="both"/>
        <w:rPr>
          <w:rFonts w:ascii="Arial" w:eastAsia="Times New Roman" w:hAnsi="Arial" w:cs="Arial"/>
          <w:sz w:val="24"/>
          <w:szCs w:val="24"/>
          <w:lang w:eastAsia="cs-CZ"/>
        </w:rPr>
      </w:pPr>
    </w:p>
    <w:p w:rsidR="00FA3A5E" w:rsidRPr="00F815C3" w:rsidRDefault="00FA3A5E" w:rsidP="00051AAB">
      <w:pPr>
        <w:pStyle w:val="Zkladntext"/>
        <w:spacing w:before="120"/>
        <w:rPr>
          <w:rFonts w:cs="Arial"/>
          <w:b/>
          <w:color w:val="000000" w:themeColor="text1"/>
          <w:szCs w:val="24"/>
        </w:rPr>
      </w:pPr>
      <w:r w:rsidRPr="00F815C3">
        <w:rPr>
          <w:rFonts w:cs="Arial"/>
          <w:b/>
          <w:color w:val="000000" w:themeColor="text1"/>
          <w:szCs w:val="24"/>
        </w:rPr>
        <w:t xml:space="preserve">Předkladatel doporučuje </w:t>
      </w:r>
      <w:r w:rsidR="00F815C3">
        <w:rPr>
          <w:rFonts w:cs="Arial"/>
          <w:b/>
          <w:color w:val="000000" w:themeColor="text1"/>
          <w:szCs w:val="24"/>
        </w:rPr>
        <w:t xml:space="preserve">Zastupitelstvu Olomouckého kraje </w:t>
      </w:r>
      <w:r w:rsidR="00682C45">
        <w:rPr>
          <w:rFonts w:cs="Arial"/>
          <w:b/>
          <w:color w:val="000000" w:themeColor="text1"/>
          <w:szCs w:val="24"/>
        </w:rPr>
        <w:t xml:space="preserve">schválit </w:t>
      </w:r>
      <w:r w:rsidR="00F815C3">
        <w:rPr>
          <w:rFonts w:cs="Arial"/>
          <w:b/>
          <w:color w:val="000000" w:themeColor="text1"/>
          <w:szCs w:val="24"/>
        </w:rPr>
        <w:t xml:space="preserve">poskytnutí dotace </w:t>
      </w:r>
      <w:r w:rsidR="00DE0D9E">
        <w:rPr>
          <w:rFonts w:cs="Arial"/>
          <w:b/>
          <w:color w:val="000000" w:themeColor="text1"/>
          <w:szCs w:val="24"/>
        </w:rPr>
        <w:t>dle přílohy č. 1 důvodové zprávy s odůvodněním dle důvodové zprávy</w:t>
      </w:r>
      <w:r w:rsidR="00C85C6C">
        <w:rPr>
          <w:rFonts w:cs="Arial"/>
          <w:b/>
          <w:color w:val="000000" w:themeColor="text1"/>
          <w:szCs w:val="24"/>
        </w:rPr>
        <w:t>,</w:t>
      </w:r>
      <w:r w:rsidR="00DE0D9E">
        <w:rPr>
          <w:rFonts w:cs="Arial"/>
          <w:b/>
          <w:color w:val="000000" w:themeColor="text1"/>
          <w:szCs w:val="24"/>
        </w:rPr>
        <w:t xml:space="preserve"> schválit uzavření veřejnoprávní smlouvy o </w:t>
      </w:r>
      <w:r w:rsidR="00DE0D9E" w:rsidRPr="00F815C3">
        <w:rPr>
          <w:rFonts w:cs="Arial"/>
          <w:b/>
          <w:color w:val="000000" w:themeColor="text1"/>
          <w:szCs w:val="24"/>
        </w:rPr>
        <w:t>poskytnutí individuální dotace s výše uvedeným příjemcem</w:t>
      </w:r>
      <w:r w:rsidR="00DE0D9E">
        <w:rPr>
          <w:rFonts w:cs="Arial"/>
          <w:b/>
          <w:color w:val="000000" w:themeColor="text1"/>
          <w:szCs w:val="24"/>
        </w:rPr>
        <w:t xml:space="preserve"> dle přílohy č. 2 důvodové zprávy</w:t>
      </w:r>
      <w:r w:rsidR="00C85C6C">
        <w:rPr>
          <w:rFonts w:cs="Arial"/>
          <w:b/>
          <w:color w:val="000000" w:themeColor="text1"/>
          <w:szCs w:val="24"/>
        </w:rPr>
        <w:t xml:space="preserve"> a uložit Bc. Pavlovi Šoltysovi, </w:t>
      </w:r>
      <w:r w:rsidR="00C52394">
        <w:rPr>
          <w:rFonts w:cs="Arial"/>
          <w:b/>
          <w:color w:val="000000" w:themeColor="text1"/>
          <w:szCs w:val="24"/>
        </w:rPr>
        <w:t xml:space="preserve">DiS., </w:t>
      </w:r>
      <w:r w:rsidR="00C85C6C">
        <w:rPr>
          <w:rFonts w:cs="Arial"/>
          <w:b/>
          <w:color w:val="000000" w:themeColor="text1"/>
          <w:szCs w:val="24"/>
        </w:rPr>
        <w:t>náměstkovi hejtmana, podepsat veřejnoprávní smlouvu.</w:t>
      </w:r>
    </w:p>
    <w:p w:rsidR="00696346" w:rsidRDefault="00696346" w:rsidP="00FA3A5E">
      <w:pPr>
        <w:pStyle w:val="Zkladntext2"/>
        <w:spacing w:before="120" w:line="240" w:lineRule="auto"/>
        <w:jc w:val="both"/>
        <w:rPr>
          <w:rFonts w:ascii="Arial" w:hAnsi="Arial" w:cs="Arial"/>
          <w:bCs/>
          <w:noProof/>
          <w:lang w:eastAsia="en-US"/>
        </w:rPr>
      </w:pPr>
    </w:p>
    <w:p w:rsidR="00FA3A5E" w:rsidRDefault="00FA3A5E" w:rsidP="00FA3A5E">
      <w:pPr>
        <w:pStyle w:val="Zkladntextodsazen"/>
        <w:ind w:left="0"/>
        <w:jc w:val="both"/>
        <w:rPr>
          <w:rFonts w:ascii="Arial" w:hAnsi="Arial" w:cs="Arial"/>
          <w:bCs/>
          <w:u w:val="single"/>
        </w:rPr>
      </w:pPr>
      <w:r>
        <w:rPr>
          <w:rFonts w:ascii="Arial" w:hAnsi="Arial" w:cs="Arial"/>
          <w:bCs/>
          <w:u w:val="single"/>
        </w:rPr>
        <w:t>Přílohy:</w:t>
      </w:r>
    </w:p>
    <w:p w:rsidR="00FB45A5" w:rsidRDefault="00FB45A5" w:rsidP="00FA3A5E">
      <w:pPr>
        <w:pStyle w:val="Zkladntextodsazen"/>
        <w:ind w:left="0"/>
        <w:jc w:val="both"/>
        <w:rPr>
          <w:rFonts w:ascii="Arial" w:hAnsi="Arial" w:cs="Arial"/>
          <w:bCs/>
        </w:rPr>
      </w:pPr>
      <w:r>
        <w:rPr>
          <w:rFonts w:ascii="Arial" w:hAnsi="Arial" w:cs="Arial"/>
          <w:bCs/>
        </w:rPr>
        <w:t xml:space="preserve">Příloha č. 1 - Informace o žádosti (strana </w:t>
      </w:r>
      <w:r w:rsidR="00682C45">
        <w:rPr>
          <w:rFonts w:ascii="Arial" w:hAnsi="Arial" w:cs="Arial"/>
          <w:bCs/>
        </w:rPr>
        <w:t>3</w:t>
      </w:r>
      <w:r>
        <w:rPr>
          <w:rFonts w:ascii="Arial" w:hAnsi="Arial" w:cs="Arial"/>
          <w:bCs/>
        </w:rPr>
        <w:t xml:space="preserve">) </w:t>
      </w:r>
      <w:r w:rsidR="00FA3A5E" w:rsidRPr="001677FE">
        <w:rPr>
          <w:rFonts w:ascii="Arial" w:hAnsi="Arial" w:cs="Arial"/>
          <w:bCs/>
        </w:rPr>
        <w:t xml:space="preserve">  </w:t>
      </w:r>
    </w:p>
    <w:p w:rsidR="00807F0F" w:rsidRDefault="00FA3A5E" w:rsidP="00831613">
      <w:pPr>
        <w:pStyle w:val="Zkladntextodsazen"/>
        <w:ind w:left="0"/>
        <w:rPr>
          <w:rFonts w:ascii="Arial" w:hAnsi="Arial" w:cs="Arial"/>
          <w:bCs/>
        </w:rPr>
        <w:sectPr w:rsidR="00807F0F">
          <w:footerReference w:type="default" r:id="rId8"/>
          <w:pgSz w:w="11906" w:h="16838"/>
          <w:pgMar w:top="1417" w:right="1417" w:bottom="1417" w:left="1417" w:header="708" w:footer="708" w:gutter="0"/>
          <w:cols w:space="708"/>
          <w:docGrid w:linePitch="360"/>
        </w:sectPr>
      </w:pPr>
      <w:r w:rsidRPr="00C85C6C">
        <w:rPr>
          <w:rFonts w:ascii="Arial" w:hAnsi="Arial" w:cs="Arial"/>
          <w:bCs/>
        </w:rPr>
        <w:t>Příloha č. </w:t>
      </w:r>
      <w:r w:rsidR="00FB45A5" w:rsidRPr="00C85C6C">
        <w:rPr>
          <w:rFonts w:ascii="Arial" w:hAnsi="Arial" w:cs="Arial"/>
          <w:bCs/>
        </w:rPr>
        <w:t>2 -</w:t>
      </w:r>
      <w:r w:rsidRPr="001677FE">
        <w:rPr>
          <w:rFonts w:ascii="Arial" w:hAnsi="Arial" w:cs="Arial"/>
          <w:bCs/>
        </w:rPr>
        <w:t xml:space="preserve"> Veřejnoprávní smlouva (str</w:t>
      </w:r>
      <w:r w:rsidR="00C85C6C">
        <w:rPr>
          <w:rFonts w:ascii="Arial" w:hAnsi="Arial" w:cs="Arial"/>
          <w:bCs/>
        </w:rPr>
        <w:t>ana</w:t>
      </w:r>
      <w:r w:rsidRPr="001677FE">
        <w:rPr>
          <w:rFonts w:ascii="Arial" w:hAnsi="Arial" w:cs="Arial"/>
          <w:bCs/>
        </w:rPr>
        <w:t xml:space="preserve"> </w:t>
      </w:r>
      <w:r w:rsidR="00682C45">
        <w:rPr>
          <w:rFonts w:ascii="Arial" w:hAnsi="Arial" w:cs="Arial"/>
          <w:bCs/>
        </w:rPr>
        <w:t>4</w:t>
      </w:r>
      <w:r w:rsidR="001677FE" w:rsidRPr="001677FE">
        <w:rPr>
          <w:rFonts w:ascii="Arial" w:hAnsi="Arial" w:cs="Arial"/>
          <w:bCs/>
        </w:rPr>
        <w:t xml:space="preserve"> - </w:t>
      </w:r>
      <w:r w:rsidR="00D50A74">
        <w:rPr>
          <w:rFonts w:ascii="Arial" w:hAnsi="Arial" w:cs="Arial"/>
          <w:bCs/>
        </w:rPr>
        <w:t>1</w:t>
      </w:r>
      <w:r w:rsidR="00682C45">
        <w:rPr>
          <w:rFonts w:ascii="Arial" w:hAnsi="Arial" w:cs="Arial"/>
          <w:bCs/>
        </w:rPr>
        <w:t>0</w:t>
      </w:r>
      <w:r w:rsidRPr="001677FE">
        <w:rPr>
          <w:rFonts w:ascii="Arial" w:hAnsi="Arial" w:cs="Arial"/>
          <w:bCs/>
        </w:rPr>
        <w:t>)</w:t>
      </w:r>
    </w:p>
    <w:tbl>
      <w:tblPr>
        <w:tblW w:w="11480" w:type="dxa"/>
        <w:tblInd w:w="55" w:type="dxa"/>
        <w:tblCellMar>
          <w:left w:w="70" w:type="dxa"/>
          <w:right w:w="70" w:type="dxa"/>
        </w:tblCellMar>
        <w:tblLook w:val="04A0" w:firstRow="1" w:lastRow="0" w:firstColumn="1" w:lastColumn="0" w:noHBand="0" w:noVBand="1"/>
      </w:tblPr>
      <w:tblGrid>
        <w:gridCol w:w="2300"/>
        <w:gridCol w:w="4060"/>
        <w:gridCol w:w="1440"/>
        <w:gridCol w:w="1000"/>
        <w:gridCol w:w="1360"/>
        <w:gridCol w:w="1320"/>
      </w:tblGrid>
      <w:tr w:rsidR="001B2514" w:rsidRPr="001B2514" w:rsidTr="00D57A6C">
        <w:trPr>
          <w:trHeight w:val="1065"/>
        </w:trPr>
        <w:tc>
          <w:tcPr>
            <w:tcW w:w="2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lastRenderedPageBreak/>
              <w:t>Žadatel</w:t>
            </w:r>
          </w:p>
        </w:tc>
        <w:tc>
          <w:tcPr>
            <w:tcW w:w="4060" w:type="dxa"/>
            <w:tcBorders>
              <w:top w:val="single" w:sz="8" w:space="0" w:color="auto"/>
              <w:left w:val="nil"/>
              <w:bottom w:val="single" w:sz="8" w:space="0" w:color="auto"/>
              <w:right w:val="single" w:sz="8" w:space="0" w:color="auto"/>
            </w:tcBorders>
            <w:shd w:val="clear" w:color="auto" w:fill="auto"/>
            <w:vAlign w:val="center"/>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Název akce/projektu</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Celkové předpokládané náklady realizované akce/projektu</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Termín akce/ realizace projektu</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Požadovaná částka z rozpočtu OK</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Návrh</w:t>
            </w:r>
          </w:p>
        </w:tc>
      </w:tr>
      <w:tr w:rsidR="001B2514" w:rsidRPr="001B2514" w:rsidTr="00D57A6C">
        <w:trPr>
          <w:trHeight w:val="270"/>
        </w:trPr>
        <w:tc>
          <w:tcPr>
            <w:tcW w:w="230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4060" w:type="dxa"/>
            <w:tcBorders>
              <w:top w:val="nil"/>
              <w:left w:val="nil"/>
              <w:bottom w:val="single" w:sz="8" w:space="0" w:color="auto"/>
              <w:right w:val="single" w:sz="8" w:space="0" w:color="auto"/>
            </w:tcBorders>
            <w:shd w:val="clear" w:color="auto" w:fill="auto"/>
            <w:vAlign w:val="center"/>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Popis akce/projektu</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r>
      <w:tr w:rsidR="001B2514" w:rsidRPr="001B2514" w:rsidTr="006125D3">
        <w:trPr>
          <w:trHeight w:val="216"/>
        </w:trPr>
        <w:tc>
          <w:tcPr>
            <w:tcW w:w="230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4060" w:type="dxa"/>
            <w:tcBorders>
              <w:top w:val="nil"/>
              <w:left w:val="nil"/>
              <w:bottom w:val="single" w:sz="8" w:space="0" w:color="auto"/>
              <w:right w:val="single" w:sz="8" w:space="0" w:color="auto"/>
            </w:tcBorders>
            <w:shd w:val="clear" w:color="auto" w:fill="auto"/>
            <w:vAlign w:val="center"/>
            <w:hideMark/>
          </w:tcPr>
          <w:p w:rsidR="001B2514" w:rsidRPr="001B2514" w:rsidRDefault="001B2514" w:rsidP="001B2514">
            <w:pPr>
              <w:spacing w:after="0" w:line="240" w:lineRule="auto"/>
              <w:jc w:val="center"/>
              <w:rPr>
                <w:rFonts w:ascii="Tahoma" w:eastAsia="Times New Roman" w:hAnsi="Tahoma" w:cs="Tahoma"/>
                <w:b/>
                <w:bCs/>
                <w:sz w:val="16"/>
                <w:szCs w:val="16"/>
                <w:lang w:eastAsia="cs-CZ"/>
              </w:rPr>
            </w:pPr>
            <w:r w:rsidRPr="001B2514">
              <w:rPr>
                <w:rFonts w:ascii="Tahoma" w:eastAsia="Times New Roman" w:hAnsi="Tahoma" w:cs="Tahoma"/>
                <w:b/>
                <w:bCs/>
                <w:sz w:val="16"/>
                <w:szCs w:val="16"/>
                <w:lang w:eastAsia="cs-CZ"/>
              </w:rPr>
              <w:t>Účel použití dotace na akci/projekt a jeho cíl</w:t>
            </w: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1B2514" w:rsidRPr="001B2514" w:rsidRDefault="001B2514" w:rsidP="001B2514">
            <w:pPr>
              <w:spacing w:after="0" w:line="240" w:lineRule="auto"/>
              <w:rPr>
                <w:rFonts w:ascii="Tahoma" w:eastAsia="Times New Roman" w:hAnsi="Tahoma" w:cs="Tahoma"/>
                <w:b/>
                <w:bCs/>
                <w:sz w:val="16"/>
                <w:szCs w:val="16"/>
                <w:lang w:eastAsia="cs-CZ"/>
              </w:rPr>
            </w:pPr>
          </w:p>
        </w:tc>
      </w:tr>
      <w:tr w:rsidR="001B2514" w:rsidRPr="001B2514" w:rsidTr="006125D3">
        <w:trPr>
          <w:trHeight w:val="516"/>
        </w:trPr>
        <w:tc>
          <w:tcPr>
            <w:tcW w:w="2300" w:type="dxa"/>
            <w:tcBorders>
              <w:top w:val="single" w:sz="8" w:space="0" w:color="000000"/>
              <w:left w:val="single" w:sz="4" w:space="0" w:color="auto"/>
              <w:bottom w:val="nil"/>
              <w:right w:val="single" w:sz="4" w:space="0" w:color="auto"/>
            </w:tcBorders>
            <w:shd w:val="clear" w:color="auto" w:fill="auto"/>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obec Medlov</w:t>
            </w:r>
          </w:p>
        </w:tc>
        <w:tc>
          <w:tcPr>
            <w:tcW w:w="4060" w:type="dxa"/>
            <w:tcBorders>
              <w:top w:val="single" w:sz="4" w:space="0" w:color="auto"/>
              <w:left w:val="nil"/>
              <w:bottom w:val="nil"/>
              <w:right w:val="nil"/>
            </w:tcBorders>
            <w:shd w:val="clear" w:color="auto" w:fill="auto"/>
            <w:hideMark/>
          </w:tcPr>
          <w:p w:rsidR="001B2514" w:rsidRPr="001B2514" w:rsidRDefault="001B2514" w:rsidP="001B2514">
            <w:pPr>
              <w:spacing w:after="0" w:line="240" w:lineRule="auto"/>
              <w:rPr>
                <w:rFonts w:ascii="Tahoma" w:eastAsia="Times New Roman" w:hAnsi="Tahoma" w:cs="Tahoma"/>
                <w:sz w:val="16"/>
                <w:szCs w:val="16"/>
                <w:lang w:eastAsia="cs-CZ"/>
              </w:rPr>
            </w:pPr>
            <w:r w:rsidRPr="001B2514">
              <w:rPr>
                <w:rFonts w:ascii="Tahoma" w:eastAsia="Times New Roman" w:hAnsi="Tahoma" w:cs="Tahoma"/>
                <w:sz w:val="16"/>
                <w:szCs w:val="16"/>
                <w:lang w:eastAsia="cs-CZ"/>
              </w:rPr>
              <w:t>Restaurátorské práce v interiéru Hrobky rodiny Vogel-Coufal, Medlov</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569 762</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1.4.2017 - 31.12.2017</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280 000</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280 000</w:t>
            </w:r>
          </w:p>
        </w:tc>
      </w:tr>
      <w:tr w:rsidR="001B2514" w:rsidRPr="001B2514" w:rsidTr="006125D3">
        <w:trPr>
          <w:trHeight w:val="1392"/>
        </w:trPr>
        <w:tc>
          <w:tcPr>
            <w:tcW w:w="2300" w:type="dxa"/>
            <w:tcBorders>
              <w:top w:val="nil"/>
              <w:left w:val="single" w:sz="4" w:space="0" w:color="auto"/>
              <w:bottom w:val="nil"/>
              <w:right w:val="single" w:sz="4" w:space="0" w:color="auto"/>
            </w:tcBorders>
            <w:shd w:val="clear" w:color="auto" w:fill="auto"/>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Obec, městská část hlavního města Prahy</w:t>
            </w:r>
          </w:p>
        </w:tc>
        <w:tc>
          <w:tcPr>
            <w:tcW w:w="4060" w:type="dxa"/>
            <w:tcBorders>
              <w:top w:val="nil"/>
              <w:left w:val="nil"/>
              <w:bottom w:val="nil"/>
              <w:right w:val="nil"/>
            </w:tcBorders>
            <w:shd w:val="clear" w:color="auto" w:fill="auto"/>
            <w:hideMark/>
          </w:tcPr>
          <w:p w:rsidR="001B2514" w:rsidRPr="001B2514" w:rsidRDefault="001B2514" w:rsidP="001B2514">
            <w:pPr>
              <w:spacing w:after="0" w:line="240" w:lineRule="auto"/>
              <w:rPr>
                <w:rFonts w:ascii="Tahoma" w:eastAsia="Times New Roman" w:hAnsi="Tahoma" w:cs="Tahoma"/>
                <w:sz w:val="16"/>
                <w:szCs w:val="16"/>
                <w:lang w:eastAsia="cs-CZ"/>
              </w:rPr>
            </w:pPr>
            <w:r w:rsidRPr="001B2514">
              <w:rPr>
                <w:rFonts w:ascii="Tahoma" w:eastAsia="Times New Roman" w:hAnsi="Tahoma" w:cs="Tahoma"/>
                <w:sz w:val="16"/>
                <w:szCs w:val="16"/>
                <w:lang w:eastAsia="cs-CZ"/>
              </w:rPr>
              <w:t xml:space="preserve">Hrobka rodiny Vogel-Coufal se nachází v obci Medlov, katastrální území Medlov u Uničova, postavená na pozemku parc.č. 429. Jedná se o drobnou architekturu místního významu, která není zapsána v ústředním seznamu. Hrobka je umístěna na místním hřbitově v Medlově. </w:t>
            </w: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000" w:type="dxa"/>
            <w:vMerge/>
            <w:tcBorders>
              <w:top w:val="nil"/>
              <w:left w:val="single" w:sz="4" w:space="0" w:color="auto"/>
              <w:bottom w:val="single" w:sz="8"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r>
      <w:tr w:rsidR="001B2514" w:rsidRPr="001B2514" w:rsidTr="006125D3">
        <w:trPr>
          <w:trHeight w:val="204"/>
        </w:trPr>
        <w:tc>
          <w:tcPr>
            <w:tcW w:w="2300" w:type="dxa"/>
            <w:tcBorders>
              <w:top w:val="nil"/>
              <w:left w:val="single" w:sz="4" w:space="0" w:color="auto"/>
              <w:bottom w:val="nil"/>
              <w:right w:val="single" w:sz="4" w:space="0" w:color="auto"/>
            </w:tcBorders>
            <w:shd w:val="clear" w:color="auto" w:fill="auto"/>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00575666</w:t>
            </w:r>
          </w:p>
        </w:tc>
        <w:tc>
          <w:tcPr>
            <w:tcW w:w="4060" w:type="dxa"/>
            <w:vMerge w:val="restart"/>
            <w:tcBorders>
              <w:top w:val="nil"/>
              <w:left w:val="single" w:sz="4" w:space="0" w:color="auto"/>
              <w:bottom w:val="single" w:sz="4" w:space="0" w:color="000000"/>
              <w:right w:val="single" w:sz="4" w:space="0" w:color="auto"/>
            </w:tcBorders>
            <w:shd w:val="clear" w:color="auto" w:fill="auto"/>
            <w:hideMark/>
          </w:tcPr>
          <w:p w:rsidR="001B2514" w:rsidRPr="001B2514" w:rsidRDefault="001B2514" w:rsidP="00DC22D7">
            <w:pPr>
              <w:spacing w:after="0" w:line="240" w:lineRule="auto"/>
              <w:rPr>
                <w:rFonts w:ascii="Tahoma" w:eastAsia="Times New Roman" w:hAnsi="Tahoma" w:cs="Tahoma"/>
                <w:sz w:val="16"/>
                <w:szCs w:val="16"/>
                <w:lang w:eastAsia="cs-CZ"/>
              </w:rPr>
            </w:pPr>
            <w:r w:rsidRPr="001B2514">
              <w:rPr>
                <w:rFonts w:ascii="Tahoma" w:eastAsia="Times New Roman" w:hAnsi="Tahoma" w:cs="Tahoma"/>
                <w:sz w:val="16"/>
                <w:szCs w:val="16"/>
                <w:lang w:eastAsia="cs-CZ"/>
              </w:rPr>
              <w:t>Dotace bude použita na: provedení nového dřevěného stropu ve tvaru lunet, podbití stropu palachem, odstranění poškozených omítek a provedení nových v hrubém a jemném štuku, sanační omítky, opravy římsy, injektáž prasklin, oprava figurální malby, výmalba celého prostoru.</w:t>
            </w: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000" w:type="dxa"/>
            <w:vMerge/>
            <w:tcBorders>
              <w:top w:val="nil"/>
              <w:left w:val="single" w:sz="4" w:space="0" w:color="auto"/>
              <w:bottom w:val="single" w:sz="8"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r>
      <w:tr w:rsidR="001B2514" w:rsidRPr="001B2514" w:rsidTr="006125D3">
        <w:trPr>
          <w:trHeight w:val="204"/>
        </w:trPr>
        <w:tc>
          <w:tcPr>
            <w:tcW w:w="2300" w:type="dxa"/>
            <w:tcBorders>
              <w:top w:val="nil"/>
              <w:left w:val="single" w:sz="4" w:space="0" w:color="auto"/>
              <w:bottom w:val="nil"/>
              <w:right w:val="single" w:sz="4" w:space="0" w:color="auto"/>
            </w:tcBorders>
            <w:shd w:val="clear" w:color="auto" w:fill="auto"/>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Medlov 300</w:t>
            </w:r>
          </w:p>
        </w:tc>
        <w:tc>
          <w:tcPr>
            <w:tcW w:w="4060" w:type="dxa"/>
            <w:vMerge/>
            <w:tcBorders>
              <w:top w:val="nil"/>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000" w:type="dxa"/>
            <w:vMerge/>
            <w:tcBorders>
              <w:top w:val="nil"/>
              <w:left w:val="single" w:sz="4" w:space="0" w:color="auto"/>
              <w:bottom w:val="single" w:sz="8"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r>
      <w:tr w:rsidR="001B2514" w:rsidRPr="001B2514" w:rsidTr="006125D3">
        <w:trPr>
          <w:trHeight w:val="204"/>
        </w:trPr>
        <w:tc>
          <w:tcPr>
            <w:tcW w:w="2300" w:type="dxa"/>
            <w:tcBorders>
              <w:top w:val="nil"/>
              <w:left w:val="single" w:sz="4" w:space="0" w:color="auto"/>
              <w:bottom w:val="nil"/>
              <w:right w:val="single" w:sz="4" w:space="0" w:color="auto"/>
            </w:tcBorders>
            <w:shd w:val="clear" w:color="auto" w:fill="auto"/>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78391</w:t>
            </w:r>
          </w:p>
        </w:tc>
        <w:tc>
          <w:tcPr>
            <w:tcW w:w="4060" w:type="dxa"/>
            <w:vMerge/>
            <w:tcBorders>
              <w:top w:val="nil"/>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000" w:type="dxa"/>
            <w:vMerge/>
            <w:tcBorders>
              <w:top w:val="nil"/>
              <w:left w:val="single" w:sz="4" w:space="0" w:color="auto"/>
              <w:bottom w:val="single" w:sz="8"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r>
      <w:tr w:rsidR="001B2514" w:rsidRPr="001B2514" w:rsidTr="006125D3">
        <w:trPr>
          <w:trHeight w:val="612"/>
        </w:trPr>
        <w:tc>
          <w:tcPr>
            <w:tcW w:w="2300" w:type="dxa"/>
            <w:tcBorders>
              <w:top w:val="nil"/>
              <w:left w:val="single" w:sz="4" w:space="0" w:color="auto"/>
              <w:bottom w:val="single" w:sz="4" w:space="0" w:color="auto"/>
              <w:right w:val="single" w:sz="4" w:space="0" w:color="auto"/>
            </w:tcBorders>
            <w:shd w:val="clear" w:color="auto" w:fill="auto"/>
            <w:hideMark/>
          </w:tcPr>
          <w:p w:rsidR="001B2514" w:rsidRPr="001B2514" w:rsidRDefault="001B2514" w:rsidP="001B2514">
            <w:pPr>
              <w:spacing w:after="0" w:line="240" w:lineRule="auto"/>
              <w:jc w:val="center"/>
              <w:rPr>
                <w:rFonts w:ascii="Tahoma" w:eastAsia="Times New Roman" w:hAnsi="Tahoma" w:cs="Tahoma"/>
                <w:sz w:val="16"/>
                <w:szCs w:val="16"/>
                <w:lang w:eastAsia="cs-CZ"/>
              </w:rPr>
            </w:pPr>
            <w:r w:rsidRPr="001B2514">
              <w:rPr>
                <w:rFonts w:ascii="Tahoma" w:eastAsia="Times New Roman" w:hAnsi="Tahoma" w:cs="Tahoma"/>
                <w:sz w:val="16"/>
                <w:szCs w:val="16"/>
                <w:lang w:eastAsia="cs-CZ"/>
              </w:rPr>
              <w:t>Medlov</w:t>
            </w:r>
          </w:p>
        </w:tc>
        <w:tc>
          <w:tcPr>
            <w:tcW w:w="4060" w:type="dxa"/>
            <w:vMerge/>
            <w:tcBorders>
              <w:top w:val="nil"/>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000" w:type="dxa"/>
            <w:vMerge/>
            <w:tcBorders>
              <w:top w:val="nil"/>
              <w:left w:val="single" w:sz="4" w:space="0" w:color="auto"/>
              <w:bottom w:val="single" w:sz="8"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1B2514" w:rsidRPr="001B2514" w:rsidRDefault="001B2514" w:rsidP="001B2514">
            <w:pPr>
              <w:spacing w:after="0" w:line="240" w:lineRule="auto"/>
              <w:rPr>
                <w:rFonts w:ascii="Tahoma" w:eastAsia="Times New Roman" w:hAnsi="Tahoma" w:cs="Tahoma"/>
                <w:sz w:val="16"/>
                <w:szCs w:val="16"/>
                <w:lang w:eastAsia="cs-CZ"/>
              </w:rPr>
            </w:pPr>
          </w:p>
        </w:tc>
      </w:tr>
    </w:tbl>
    <w:p w:rsidR="001B2514" w:rsidRPr="001B2514" w:rsidRDefault="001B2514" w:rsidP="001B2514"/>
    <w:p w:rsidR="00F97582" w:rsidRDefault="00F97582" w:rsidP="00811495">
      <w:pPr>
        <w:spacing w:before="360" w:after="360"/>
        <w:rPr>
          <w:rFonts w:ascii="Arial" w:eastAsia="Times New Roman" w:hAnsi="Arial" w:cs="Arial"/>
          <w:b/>
          <w:bCs/>
          <w:sz w:val="24"/>
          <w:szCs w:val="24"/>
          <w:lang w:eastAsia="cs-CZ"/>
        </w:rPr>
        <w:sectPr w:rsidR="00F97582" w:rsidSect="0058797B">
          <w:headerReference w:type="default" r:id="rId9"/>
          <w:footerReference w:type="default" r:id="rId10"/>
          <w:pgSz w:w="16838" w:h="11906" w:orient="landscape"/>
          <w:pgMar w:top="1417" w:right="1417" w:bottom="1417" w:left="1417" w:header="708" w:footer="708" w:gutter="0"/>
          <w:cols w:space="708"/>
          <w:docGrid w:linePitch="360"/>
        </w:sectPr>
      </w:pPr>
    </w:p>
    <w:p w:rsidR="00B91295" w:rsidRPr="00B91295" w:rsidRDefault="00B91295" w:rsidP="00B91295">
      <w:pPr>
        <w:spacing w:after="120" w:line="240" w:lineRule="auto"/>
        <w:jc w:val="center"/>
        <w:rPr>
          <w:rFonts w:ascii="Arial" w:eastAsia="Times New Roman" w:hAnsi="Arial" w:cs="Arial"/>
          <w:bCs/>
          <w:caps/>
          <w:sz w:val="24"/>
          <w:szCs w:val="24"/>
          <w:lang w:eastAsia="cs-CZ"/>
        </w:rPr>
      </w:pPr>
    </w:p>
    <w:p w:rsidR="00B91295" w:rsidRPr="00B91295" w:rsidRDefault="00B91295" w:rsidP="00B91295">
      <w:pPr>
        <w:spacing w:after="60" w:line="240" w:lineRule="auto"/>
        <w:jc w:val="center"/>
        <w:outlineLvl w:val="0"/>
        <w:rPr>
          <w:rFonts w:ascii="Arial" w:eastAsia="Times New Roman" w:hAnsi="Arial" w:cs="Arial"/>
          <w:b/>
          <w:bCs/>
          <w:sz w:val="28"/>
          <w:szCs w:val="28"/>
          <w:lang w:eastAsia="cs-CZ"/>
        </w:rPr>
      </w:pPr>
      <w:r w:rsidRPr="00B91295">
        <w:rPr>
          <w:rFonts w:ascii="Arial" w:eastAsia="Times New Roman" w:hAnsi="Arial" w:cs="Arial"/>
          <w:b/>
          <w:bCs/>
          <w:sz w:val="28"/>
          <w:szCs w:val="28"/>
          <w:lang w:eastAsia="cs-CZ"/>
        </w:rPr>
        <w:t>Smlouva o poskytnutí dotace</w:t>
      </w:r>
    </w:p>
    <w:p w:rsidR="00B91295" w:rsidRPr="00B91295" w:rsidRDefault="00B91295" w:rsidP="00B91295">
      <w:pPr>
        <w:spacing w:after="120" w:line="240" w:lineRule="auto"/>
        <w:jc w:val="center"/>
        <w:rPr>
          <w:rFonts w:ascii="Arial" w:eastAsia="Times New Roman" w:hAnsi="Arial" w:cs="Arial"/>
          <w:i/>
          <w:lang w:eastAsia="cs-CZ"/>
        </w:rPr>
      </w:pPr>
      <w:r w:rsidRPr="00B9129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B91295" w:rsidRPr="00B91295" w:rsidRDefault="00B91295" w:rsidP="00B91295">
      <w:pPr>
        <w:spacing w:after="0" w:line="240" w:lineRule="auto"/>
        <w:jc w:val="center"/>
        <w:outlineLvl w:val="0"/>
        <w:rPr>
          <w:rFonts w:ascii="Arial" w:eastAsia="Times New Roman" w:hAnsi="Arial" w:cs="Arial"/>
          <w:b/>
          <w:bCs/>
          <w:sz w:val="28"/>
          <w:szCs w:val="28"/>
          <w:lang w:eastAsia="cs-CZ"/>
        </w:rPr>
      </w:pPr>
    </w:p>
    <w:p w:rsidR="00B91295" w:rsidRPr="00B91295" w:rsidRDefault="00B91295" w:rsidP="00B91295">
      <w:pPr>
        <w:spacing w:after="0" w:line="240" w:lineRule="auto"/>
        <w:jc w:val="center"/>
        <w:outlineLvl w:val="0"/>
        <w:rPr>
          <w:rFonts w:ascii="Arial" w:eastAsia="Times New Roman" w:hAnsi="Arial" w:cs="Arial"/>
          <w:b/>
          <w:bCs/>
          <w:sz w:val="28"/>
          <w:szCs w:val="28"/>
          <w:lang w:eastAsia="cs-CZ"/>
        </w:rPr>
      </w:pPr>
    </w:p>
    <w:p w:rsidR="00B91295" w:rsidRPr="00B91295" w:rsidRDefault="00B91295" w:rsidP="00B91295">
      <w:pPr>
        <w:spacing w:after="120" w:line="240" w:lineRule="auto"/>
        <w:jc w:val="both"/>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Olomoucký kraj</w:t>
      </w:r>
    </w:p>
    <w:p w:rsidR="00B91295" w:rsidRPr="00B91295" w:rsidRDefault="00B91295" w:rsidP="00B91295">
      <w:pPr>
        <w:spacing w:after="120" w:line="240" w:lineRule="auto"/>
        <w:jc w:val="both"/>
        <w:outlineLvl w:val="0"/>
        <w:rPr>
          <w:rFonts w:ascii="Arial" w:eastAsia="Times New Roman" w:hAnsi="Arial" w:cs="Arial"/>
          <w:sz w:val="24"/>
          <w:szCs w:val="24"/>
          <w:lang w:eastAsia="cs-CZ"/>
        </w:rPr>
      </w:pPr>
      <w:r w:rsidRPr="00B91295">
        <w:rPr>
          <w:rFonts w:ascii="Arial" w:eastAsia="Times New Roman" w:hAnsi="Arial" w:cs="Arial"/>
          <w:sz w:val="24"/>
          <w:szCs w:val="24"/>
          <w:lang w:eastAsia="cs-CZ"/>
        </w:rPr>
        <w:t>Jeremenkova 40a, 779 11 Olomouc</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IČ: 60609460</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DIČ: CZ60609460</w:t>
      </w:r>
    </w:p>
    <w:p w:rsidR="00B91295" w:rsidRPr="00892803" w:rsidRDefault="00B91295" w:rsidP="00B91295">
      <w:pPr>
        <w:spacing w:after="120" w:line="240" w:lineRule="auto"/>
        <w:jc w:val="both"/>
        <w:rPr>
          <w:rFonts w:ascii="Arial" w:eastAsia="Times New Roman" w:hAnsi="Arial" w:cs="Arial"/>
          <w:color w:val="FF0000"/>
          <w:sz w:val="24"/>
          <w:szCs w:val="24"/>
          <w:lang w:eastAsia="cs-CZ"/>
        </w:rPr>
      </w:pPr>
      <w:r w:rsidRPr="00B91295">
        <w:rPr>
          <w:rFonts w:ascii="Arial" w:eastAsia="Times New Roman" w:hAnsi="Arial" w:cs="Arial"/>
          <w:sz w:val="24"/>
          <w:szCs w:val="24"/>
          <w:lang w:eastAsia="cs-CZ"/>
        </w:rPr>
        <w:t xml:space="preserve">Zastoupený: Bc. Pavlem Šoltysem, DiS, na základě usnesení Zastupitelstva Olomouckého kraje č. UZ/4/…/2017 ze dne </w:t>
      </w:r>
      <w:r w:rsidRPr="005D3B91">
        <w:rPr>
          <w:rFonts w:ascii="Arial" w:eastAsia="Times New Roman" w:hAnsi="Arial" w:cs="Arial"/>
          <w:sz w:val="24"/>
          <w:szCs w:val="24"/>
          <w:lang w:eastAsia="cs-CZ"/>
        </w:rPr>
        <w:t>24. 4. 2017</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Bankovní spojení: Komerční banka, a.s., č.ú. 27-42283302</w:t>
      </w:r>
      <w:r w:rsidR="00B74301">
        <w:rPr>
          <w:rFonts w:ascii="Arial" w:eastAsia="Times New Roman" w:hAnsi="Arial" w:cs="Arial"/>
          <w:sz w:val="24"/>
          <w:szCs w:val="24"/>
          <w:lang w:eastAsia="cs-CZ"/>
        </w:rPr>
        <w:t>7</w:t>
      </w:r>
      <w:r w:rsidRPr="00B91295">
        <w:rPr>
          <w:rFonts w:ascii="Arial" w:eastAsia="Times New Roman" w:hAnsi="Arial" w:cs="Arial"/>
          <w:sz w:val="24"/>
          <w:szCs w:val="24"/>
          <w:lang w:eastAsia="cs-CZ"/>
        </w:rPr>
        <w:t>7/0100</w:t>
      </w:r>
    </w:p>
    <w:p w:rsidR="00B91295" w:rsidRPr="00B91295" w:rsidRDefault="00B91295" w:rsidP="00B91295">
      <w:pPr>
        <w:spacing w:after="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(dále jen „</w:t>
      </w:r>
      <w:r w:rsidRPr="00B91295">
        <w:rPr>
          <w:rFonts w:ascii="Arial" w:eastAsia="Times New Roman" w:hAnsi="Arial" w:cs="Arial"/>
          <w:bCs/>
          <w:sz w:val="24"/>
          <w:szCs w:val="24"/>
          <w:lang w:eastAsia="cs-CZ"/>
        </w:rPr>
        <w:t>poskytovatel“</w:t>
      </w:r>
      <w:r w:rsidRPr="00B91295">
        <w:rPr>
          <w:rFonts w:ascii="Arial" w:eastAsia="Times New Roman" w:hAnsi="Arial" w:cs="Arial"/>
          <w:sz w:val="24"/>
          <w:szCs w:val="24"/>
          <w:lang w:eastAsia="cs-CZ"/>
        </w:rPr>
        <w:t>)</w:t>
      </w:r>
    </w:p>
    <w:p w:rsidR="00B91295" w:rsidRPr="00B91295" w:rsidRDefault="00B91295" w:rsidP="00B91295">
      <w:pPr>
        <w:spacing w:after="120" w:line="240" w:lineRule="auto"/>
        <w:jc w:val="both"/>
        <w:rPr>
          <w:rFonts w:ascii="Arial" w:eastAsia="Times New Roman" w:hAnsi="Arial" w:cs="Arial"/>
          <w:sz w:val="24"/>
          <w:szCs w:val="24"/>
          <w:lang w:eastAsia="cs-CZ"/>
        </w:rPr>
      </w:pPr>
    </w:p>
    <w:p w:rsidR="00B91295" w:rsidRPr="00B91295" w:rsidRDefault="00B91295" w:rsidP="00B91295">
      <w:pPr>
        <w:spacing w:after="120" w:line="240" w:lineRule="auto"/>
        <w:jc w:val="both"/>
        <w:rPr>
          <w:rFonts w:ascii="Arial" w:eastAsia="Times New Roman" w:hAnsi="Arial" w:cs="Arial"/>
          <w:b/>
          <w:sz w:val="24"/>
          <w:szCs w:val="24"/>
          <w:lang w:eastAsia="cs-CZ"/>
        </w:rPr>
      </w:pPr>
      <w:r w:rsidRPr="00B91295">
        <w:rPr>
          <w:rFonts w:ascii="Arial" w:eastAsia="Times New Roman" w:hAnsi="Arial" w:cs="Arial"/>
          <w:b/>
          <w:sz w:val="24"/>
          <w:szCs w:val="24"/>
          <w:lang w:eastAsia="cs-CZ"/>
        </w:rPr>
        <w:t>a</w:t>
      </w:r>
    </w:p>
    <w:p w:rsidR="00B91295" w:rsidRPr="00B91295" w:rsidRDefault="00B91295" w:rsidP="00B91295">
      <w:pPr>
        <w:spacing w:after="120" w:line="240" w:lineRule="auto"/>
        <w:jc w:val="both"/>
        <w:rPr>
          <w:rFonts w:ascii="Arial" w:eastAsia="Times New Roman" w:hAnsi="Arial" w:cs="Arial"/>
          <w:sz w:val="24"/>
          <w:szCs w:val="24"/>
          <w:lang w:eastAsia="cs-CZ"/>
        </w:rPr>
      </w:pPr>
    </w:p>
    <w:p w:rsidR="00B91295" w:rsidRPr="00B91295" w:rsidRDefault="00B91295" w:rsidP="00B91295">
      <w:pPr>
        <w:spacing w:after="120" w:line="240" w:lineRule="auto"/>
        <w:jc w:val="both"/>
        <w:outlineLvl w:val="0"/>
        <w:rPr>
          <w:rFonts w:ascii="Arial" w:eastAsia="Times New Roman" w:hAnsi="Arial" w:cs="Arial"/>
          <w:bCs/>
          <w:sz w:val="24"/>
          <w:szCs w:val="24"/>
          <w:lang w:eastAsia="cs-CZ"/>
        </w:rPr>
      </w:pPr>
      <w:r w:rsidRPr="00B91295">
        <w:rPr>
          <w:rFonts w:ascii="Arial" w:eastAsia="Times New Roman" w:hAnsi="Arial" w:cs="Arial"/>
          <w:b/>
          <w:bCs/>
          <w:sz w:val="24"/>
          <w:szCs w:val="24"/>
          <w:lang w:eastAsia="cs-CZ"/>
        </w:rPr>
        <w:t>Obec Medlov</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Medlov 300, 783 91 Medlov</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IČ: 00575666</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DIČ</w:t>
      </w:r>
      <w:r w:rsidRPr="00B91295">
        <w:rPr>
          <w:rFonts w:ascii="Arial" w:eastAsia="Times New Roman" w:hAnsi="Arial" w:cs="Arial"/>
          <w:bCs/>
          <w:sz w:val="24"/>
          <w:szCs w:val="24"/>
          <w:lang w:eastAsia="cs-CZ"/>
        </w:rPr>
        <w:t>:</w:t>
      </w:r>
      <w:r w:rsidRPr="00B91295">
        <w:rPr>
          <w:rFonts w:ascii="Arial" w:eastAsia="Times New Roman" w:hAnsi="Arial" w:cs="Arial"/>
          <w:sz w:val="24"/>
          <w:szCs w:val="24"/>
          <w:lang w:eastAsia="cs-CZ"/>
        </w:rPr>
        <w:t xml:space="preserve"> CZ00575666 </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Zastoupený:  Ing. Janem Zahradníčkem, starostou </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Bankovní spojení: 1801225319/0800 Česká spořitelna, a.s.</w:t>
      </w:r>
    </w:p>
    <w:p w:rsidR="00B91295" w:rsidRPr="00B91295" w:rsidRDefault="00B91295" w:rsidP="00B91295">
      <w:p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(dále jen „</w:t>
      </w:r>
      <w:r w:rsidRPr="00B91295">
        <w:rPr>
          <w:rFonts w:ascii="Arial" w:eastAsia="Times New Roman" w:hAnsi="Arial" w:cs="Arial"/>
          <w:bCs/>
          <w:sz w:val="24"/>
          <w:szCs w:val="24"/>
          <w:lang w:eastAsia="cs-CZ"/>
        </w:rPr>
        <w:t>příjemce“</w:t>
      </w:r>
      <w:r w:rsidRPr="00B91295">
        <w:rPr>
          <w:rFonts w:ascii="Arial" w:eastAsia="Times New Roman" w:hAnsi="Arial" w:cs="Arial"/>
          <w:sz w:val="24"/>
          <w:szCs w:val="24"/>
          <w:lang w:eastAsia="cs-CZ"/>
        </w:rPr>
        <w:t>)</w:t>
      </w:r>
    </w:p>
    <w:p w:rsidR="00B91295" w:rsidRPr="00B91295" w:rsidRDefault="00B91295" w:rsidP="00B91295">
      <w:pPr>
        <w:spacing w:after="120" w:line="240" w:lineRule="auto"/>
        <w:jc w:val="both"/>
        <w:rPr>
          <w:rFonts w:ascii="Arial" w:eastAsia="Times New Roman" w:hAnsi="Arial" w:cs="Arial"/>
          <w:sz w:val="24"/>
          <w:szCs w:val="24"/>
          <w:lang w:eastAsia="cs-CZ"/>
        </w:rPr>
      </w:pPr>
    </w:p>
    <w:p w:rsidR="00B91295" w:rsidRPr="00AE1120" w:rsidRDefault="00B91295" w:rsidP="00B91295">
      <w:pPr>
        <w:snapToGrid w:val="0"/>
        <w:spacing w:before="120" w:after="60" w:line="240" w:lineRule="auto"/>
        <w:jc w:val="center"/>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 xml:space="preserve">uzavírají níže </w:t>
      </w:r>
      <w:r w:rsidRPr="00AE1120">
        <w:rPr>
          <w:rFonts w:ascii="Arial" w:eastAsia="Times New Roman" w:hAnsi="Arial" w:cs="Arial"/>
          <w:b/>
          <w:bCs/>
          <w:sz w:val="24"/>
          <w:szCs w:val="24"/>
          <w:lang w:eastAsia="cs-CZ"/>
        </w:rPr>
        <w:t>uvedeného dne, měsíce a roku</w:t>
      </w:r>
      <w:r w:rsidRPr="00AE1120">
        <w:rPr>
          <w:rFonts w:ascii="Arial" w:eastAsia="Times New Roman" w:hAnsi="Arial" w:cs="Arial"/>
          <w:b/>
          <w:bCs/>
          <w:sz w:val="24"/>
          <w:szCs w:val="24"/>
          <w:lang w:eastAsia="cs-CZ"/>
        </w:rPr>
        <w:br/>
        <w:t>tuto smlouvu o poskytnutí dotace:</w:t>
      </w:r>
    </w:p>
    <w:p w:rsidR="00B91295" w:rsidRPr="00AE1120" w:rsidRDefault="00B91295" w:rsidP="00B91295">
      <w:pPr>
        <w:spacing w:before="360" w:after="360" w:line="240" w:lineRule="auto"/>
        <w:jc w:val="center"/>
        <w:rPr>
          <w:rFonts w:ascii="Arial" w:eastAsia="Times New Roman" w:hAnsi="Arial" w:cs="Arial"/>
          <w:b/>
          <w:bCs/>
          <w:sz w:val="24"/>
          <w:szCs w:val="24"/>
          <w:lang w:eastAsia="cs-CZ"/>
        </w:rPr>
      </w:pPr>
      <w:r w:rsidRPr="00AE1120">
        <w:rPr>
          <w:rFonts w:ascii="Arial" w:eastAsia="Times New Roman" w:hAnsi="Arial" w:cs="Arial"/>
          <w:b/>
          <w:bCs/>
          <w:sz w:val="24"/>
          <w:szCs w:val="24"/>
          <w:lang w:eastAsia="cs-CZ"/>
        </w:rPr>
        <w:t>I.</w:t>
      </w:r>
    </w:p>
    <w:p w:rsidR="00B91295" w:rsidRPr="00AE1120" w:rsidRDefault="00B91295" w:rsidP="00B91295">
      <w:pPr>
        <w:numPr>
          <w:ilvl w:val="0"/>
          <w:numId w:val="7"/>
        </w:numPr>
        <w:spacing w:after="120" w:line="240" w:lineRule="auto"/>
        <w:jc w:val="both"/>
        <w:rPr>
          <w:rFonts w:ascii="Arial" w:eastAsia="Times New Roman" w:hAnsi="Arial" w:cs="Arial"/>
          <w:sz w:val="24"/>
          <w:szCs w:val="24"/>
          <w:lang w:eastAsia="cs-CZ"/>
        </w:rPr>
      </w:pPr>
      <w:r w:rsidRPr="00AE1120">
        <w:rPr>
          <w:rFonts w:ascii="Arial" w:eastAsia="Times New Roman" w:hAnsi="Arial" w:cs="Arial"/>
          <w:sz w:val="24"/>
          <w:szCs w:val="24"/>
          <w:lang w:eastAsia="cs-CZ"/>
        </w:rPr>
        <w:t>Poskytovatel se na základě této smlouvy zavazuje poskytnout příjemci dotaci ve výši 280 000 Kč, slovy:</w:t>
      </w:r>
      <w:r w:rsidR="00211469" w:rsidRPr="00AE1120">
        <w:rPr>
          <w:rFonts w:ascii="Arial" w:eastAsia="Times New Roman" w:hAnsi="Arial" w:cs="Arial"/>
          <w:sz w:val="24"/>
          <w:szCs w:val="24"/>
          <w:lang w:eastAsia="cs-CZ"/>
        </w:rPr>
        <w:t xml:space="preserve"> </w:t>
      </w:r>
      <w:r w:rsidRPr="00AE1120">
        <w:rPr>
          <w:rFonts w:ascii="Arial" w:eastAsia="Times New Roman" w:hAnsi="Arial" w:cs="Arial"/>
          <w:sz w:val="24"/>
          <w:szCs w:val="24"/>
          <w:lang w:eastAsia="cs-CZ"/>
        </w:rPr>
        <w:t xml:space="preserve">dvěstěosmdesáttisíc korun českých (dále jen „dotace“) </w:t>
      </w:r>
      <w:r w:rsidR="005D3B91" w:rsidRPr="00F35B3D">
        <w:rPr>
          <w:rFonts w:ascii="Arial" w:eastAsia="Times New Roman" w:hAnsi="Arial" w:cs="Arial"/>
          <w:sz w:val="24"/>
          <w:szCs w:val="24"/>
          <w:lang w:eastAsia="cs-CZ"/>
        </w:rPr>
        <w:t>jako individuální dotaci</w:t>
      </w:r>
      <w:r w:rsidR="00F35B3D">
        <w:rPr>
          <w:rFonts w:ascii="Arial" w:eastAsia="Times New Roman" w:hAnsi="Arial" w:cs="Arial"/>
          <w:sz w:val="24"/>
          <w:szCs w:val="24"/>
          <w:lang w:eastAsia="cs-CZ"/>
        </w:rPr>
        <w:t xml:space="preserve"> </w:t>
      </w:r>
      <w:r w:rsidRPr="00AE1120">
        <w:rPr>
          <w:rFonts w:ascii="Arial" w:eastAsia="Times New Roman" w:hAnsi="Arial" w:cs="Arial"/>
          <w:sz w:val="24"/>
          <w:szCs w:val="24"/>
          <w:lang w:eastAsia="cs-CZ"/>
        </w:rPr>
        <w:t>z rozpočtu Olomouckého kraje 2017 v oblasti památkové péče.</w:t>
      </w:r>
    </w:p>
    <w:p w:rsidR="00B91295" w:rsidRPr="00B91295" w:rsidRDefault="00B91295" w:rsidP="00B91295">
      <w:pPr>
        <w:numPr>
          <w:ilvl w:val="0"/>
          <w:numId w:val="7"/>
        </w:numPr>
        <w:spacing w:after="120" w:line="240" w:lineRule="auto"/>
        <w:jc w:val="both"/>
        <w:rPr>
          <w:rFonts w:ascii="Arial" w:eastAsia="Times New Roman" w:hAnsi="Arial" w:cs="Arial"/>
          <w:sz w:val="24"/>
          <w:szCs w:val="24"/>
          <w:lang w:eastAsia="cs-CZ"/>
        </w:rPr>
      </w:pPr>
      <w:r w:rsidRPr="00AE1120">
        <w:rPr>
          <w:rFonts w:ascii="Arial" w:eastAsia="Times New Roman" w:hAnsi="Arial" w:cs="Arial"/>
          <w:sz w:val="24"/>
          <w:szCs w:val="24"/>
          <w:lang w:eastAsia="cs-CZ"/>
        </w:rPr>
        <w:lastRenderedPageBreak/>
        <w:t>Účelem poskytnutí dotace je</w:t>
      </w:r>
      <w:r w:rsidRPr="00AE1120">
        <w:rPr>
          <w:rFonts w:ascii="Arial" w:eastAsia="Times New Roman" w:hAnsi="Arial" w:cs="Arial"/>
          <w:b/>
          <w:bCs/>
          <w:color w:val="000000"/>
          <w:sz w:val="24"/>
          <w:szCs w:val="24"/>
          <w:lang w:eastAsia="cs-CZ"/>
        </w:rPr>
        <w:t xml:space="preserve"> </w:t>
      </w:r>
      <w:r w:rsidRPr="00AE1120">
        <w:rPr>
          <w:rFonts w:ascii="Arial" w:eastAsia="Times New Roman" w:hAnsi="Arial" w:cs="Arial"/>
          <w:sz w:val="24"/>
          <w:szCs w:val="24"/>
          <w:lang w:eastAsia="cs-CZ"/>
        </w:rPr>
        <w:t>částečná</w:t>
      </w:r>
      <w:r w:rsidR="00F35B3D">
        <w:rPr>
          <w:rFonts w:ascii="Arial" w:eastAsia="Times New Roman" w:hAnsi="Arial" w:cs="Arial"/>
          <w:sz w:val="24"/>
          <w:szCs w:val="24"/>
          <w:lang w:eastAsia="cs-CZ"/>
        </w:rPr>
        <w:t xml:space="preserve"> ú</w:t>
      </w:r>
      <w:r w:rsidRPr="00AE1120">
        <w:rPr>
          <w:rFonts w:ascii="Arial" w:eastAsia="Times New Roman" w:hAnsi="Arial" w:cs="Arial"/>
          <w:sz w:val="24"/>
          <w:szCs w:val="24"/>
          <w:lang w:eastAsia="cs-CZ"/>
        </w:rPr>
        <w:t>hrada</w:t>
      </w:r>
      <w:r w:rsidRPr="00B91295">
        <w:rPr>
          <w:rFonts w:ascii="Arial" w:eastAsia="Times New Roman" w:hAnsi="Arial" w:cs="Arial"/>
          <w:sz w:val="24"/>
          <w:szCs w:val="24"/>
          <w:lang w:eastAsia="cs-CZ"/>
        </w:rPr>
        <w:t xml:space="preserve"> výdajů na restaurátorské práce v interiéru hrobky rodiny Vogel-Coufal v Medlově (dále také „akce“). </w:t>
      </w:r>
    </w:p>
    <w:p w:rsidR="00B91295" w:rsidRPr="00B91295" w:rsidRDefault="00B91295" w:rsidP="00B91295">
      <w:pPr>
        <w:numPr>
          <w:ilvl w:val="0"/>
          <w:numId w:val="7"/>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B91295">
        <w:rPr>
          <w:rFonts w:ascii="Arial" w:eastAsia="Times New Roman" w:hAnsi="Arial" w:cs="Arial"/>
          <w:i/>
          <w:iCs/>
          <w:sz w:val="24"/>
          <w:szCs w:val="24"/>
          <w:lang w:eastAsia="cs-CZ"/>
        </w:rPr>
        <w:t>.</w:t>
      </w:r>
      <w:r w:rsidRPr="00B91295">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B91295">
        <w:rPr>
          <w:rFonts w:ascii="Arial" w:eastAsia="Times New Roman" w:hAnsi="Arial" w:cs="Arial"/>
          <w:i/>
          <w:color w:val="0000FF"/>
          <w:sz w:val="24"/>
          <w:szCs w:val="24"/>
          <w:lang w:eastAsia="cs-CZ"/>
        </w:rPr>
        <w:t xml:space="preserve"> </w:t>
      </w:r>
    </w:p>
    <w:p w:rsidR="00B91295" w:rsidRPr="00B91295" w:rsidRDefault="00B91295" w:rsidP="00B91295">
      <w:pPr>
        <w:numPr>
          <w:ilvl w:val="0"/>
          <w:numId w:val="7"/>
        </w:numPr>
        <w:spacing w:after="120" w:line="240" w:lineRule="auto"/>
        <w:jc w:val="both"/>
        <w:rPr>
          <w:rFonts w:ascii="Arial" w:eastAsia="Times New Roman" w:hAnsi="Arial" w:cs="Arial"/>
          <w:b/>
          <w:sz w:val="24"/>
          <w:szCs w:val="24"/>
          <w:lang w:eastAsia="cs-CZ"/>
        </w:rPr>
      </w:pPr>
      <w:r w:rsidRPr="00B91295">
        <w:rPr>
          <w:rFonts w:ascii="Arial" w:eastAsia="Times New Roman" w:hAnsi="Arial" w:cs="Arial"/>
          <w:sz w:val="24"/>
          <w:szCs w:val="24"/>
          <w:lang w:eastAsia="cs-CZ"/>
        </w:rPr>
        <w:t>Dotace se poskytuje na účel stanovený v čl. I odst. 2 této smlouvy jako dotace neinvestiční</w:t>
      </w:r>
      <w:r w:rsidRPr="00B91295">
        <w:rPr>
          <w:rFonts w:ascii="Arial" w:eastAsia="Times New Roman" w:hAnsi="Arial" w:cs="Arial"/>
          <w:i/>
          <w:iCs/>
          <w:sz w:val="24"/>
          <w:szCs w:val="24"/>
          <w:lang w:eastAsia="cs-CZ"/>
        </w:rPr>
        <w:t>.</w:t>
      </w:r>
    </w:p>
    <w:p w:rsidR="00B91295" w:rsidRPr="00B91295" w:rsidRDefault="00B91295" w:rsidP="00B91295">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Pro účely této smlouvy se neinvestiční dotací rozumí dotace, která musí být použita na úhradu jiných výdajů než:</w:t>
      </w:r>
    </w:p>
    <w:p w:rsidR="00B91295" w:rsidRPr="00B91295" w:rsidRDefault="00B91295" w:rsidP="00B91295">
      <w:pPr>
        <w:numPr>
          <w:ilvl w:val="0"/>
          <w:numId w:val="8"/>
        </w:numPr>
        <w:spacing w:after="120" w:line="240" w:lineRule="auto"/>
        <w:ind w:left="993" w:hanging="426"/>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B91295" w:rsidRPr="00B91295" w:rsidRDefault="00B91295" w:rsidP="00B91295">
      <w:pPr>
        <w:numPr>
          <w:ilvl w:val="0"/>
          <w:numId w:val="8"/>
        </w:numPr>
        <w:spacing w:after="120" w:line="240" w:lineRule="auto"/>
        <w:ind w:left="993" w:hanging="426"/>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výdajů spojených s pořízením nehmotného majetku dle § 32a odst. 1 a 2 cit. zákona,</w:t>
      </w:r>
    </w:p>
    <w:p w:rsidR="00B91295" w:rsidRPr="00B91295" w:rsidRDefault="00B91295" w:rsidP="00B91295">
      <w:pPr>
        <w:numPr>
          <w:ilvl w:val="0"/>
          <w:numId w:val="8"/>
        </w:numPr>
        <w:spacing w:after="120" w:line="240" w:lineRule="auto"/>
        <w:ind w:left="993" w:hanging="426"/>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výdajů spojených s technickým zhodnocením, rekonstrukcí a modernizací ve smyslu § 33 cit. zákona.</w:t>
      </w:r>
    </w:p>
    <w:p w:rsidR="00B91295" w:rsidRPr="00B91295" w:rsidRDefault="00B91295" w:rsidP="00B91295">
      <w:pPr>
        <w:keepNext/>
        <w:spacing w:before="360" w:after="360" w:line="240" w:lineRule="auto"/>
        <w:jc w:val="center"/>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II.</w:t>
      </w:r>
    </w:p>
    <w:p w:rsidR="00B91295" w:rsidRPr="00B91295" w:rsidRDefault="00B91295" w:rsidP="00B91295">
      <w:pPr>
        <w:numPr>
          <w:ilvl w:val="0"/>
          <w:numId w:val="11"/>
        </w:numPr>
        <w:tabs>
          <w:tab w:val="left" w:pos="8100"/>
        </w:tabs>
        <w:spacing w:after="120" w:line="240" w:lineRule="auto"/>
        <w:jc w:val="both"/>
        <w:rPr>
          <w:rFonts w:ascii="Arial" w:eastAsia="Times New Roman" w:hAnsi="Arial" w:cs="Arial"/>
          <w:iCs/>
          <w:sz w:val="24"/>
          <w:szCs w:val="24"/>
          <w:lang w:eastAsia="cs-CZ"/>
        </w:rPr>
      </w:pPr>
      <w:r w:rsidRPr="00B9129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se Zásadami pro poskytování individuálních dotací z rozpočtu Olomouckého kraje v roce 2017</w:t>
      </w:r>
      <w:r w:rsidR="00B07E76">
        <w:rPr>
          <w:rFonts w:ascii="Arial" w:eastAsia="Times New Roman" w:hAnsi="Arial" w:cs="Arial"/>
          <w:sz w:val="24"/>
          <w:szCs w:val="24"/>
          <w:lang w:eastAsia="cs-CZ"/>
        </w:rPr>
        <w:t xml:space="preserve"> </w:t>
      </w:r>
      <w:r w:rsidRPr="00B91295">
        <w:rPr>
          <w:rFonts w:ascii="Arial" w:eastAsia="Times New Roman" w:hAnsi="Arial" w:cs="Arial"/>
          <w:iCs/>
          <w:sz w:val="24"/>
          <w:szCs w:val="24"/>
          <w:lang w:eastAsia="cs-CZ"/>
        </w:rPr>
        <w:t xml:space="preserve">(dále také jen „Pravidla“). </w:t>
      </w:r>
      <w:r w:rsidRPr="00B91295">
        <w:rPr>
          <w:rFonts w:ascii="Arial" w:eastAsia="Times New Roman" w:hAnsi="Arial" w:cs="Arial"/>
          <w:sz w:val="24"/>
          <w:szCs w:val="24"/>
          <w:lang w:eastAsia="cs-CZ"/>
        </w:rPr>
        <w:t>Dotace musí být použita hospodárně. Příjemce je oprávněn dotaci použít pouze na</w:t>
      </w:r>
      <w:r w:rsidR="000E1401">
        <w:rPr>
          <w:rFonts w:ascii="Arial" w:eastAsia="Times New Roman" w:hAnsi="Arial" w:cs="Arial"/>
          <w:sz w:val="24"/>
          <w:szCs w:val="24"/>
          <w:lang w:eastAsia="cs-CZ"/>
        </w:rPr>
        <w:t xml:space="preserve"> restaurátorské práce spočívající v</w:t>
      </w:r>
      <w:r w:rsidR="00F35B3D">
        <w:rPr>
          <w:rFonts w:ascii="Arial" w:eastAsia="Times New Roman" w:hAnsi="Arial" w:cs="Arial"/>
          <w:sz w:val="24"/>
          <w:szCs w:val="24"/>
          <w:lang w:eastAsia="cs-CZ"/>
        </w:rPr>
        <w:t xml:space="preserve"> provedení nového dřevěného stropu ve tvaru lunet, podbití stropu palachem, odstranění poškozených omítek a provedení nových v hrubém a jemném štuku, sanační omítky, opravy římsy, injektáž prasklin, opravy figurální malby, výmalbu celého prostoru.</w:t>
      </w:r>
    </w:p>
    <w:p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lastRenderedPageBreak/>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B91295" w:rsidRPr="00B91295" w:rsidRDefault="00B91295" w:rsidP="00B91295">
      <w:pPr>
        <w:tabs>
          <w:tab w:val="left" w:pos="8100"/>
        </w:tabs>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B91295" w:rsidRPr="00B91295" w:rsidRDefault="00B91295" w:rsidP="00B91295">
      <w:pPr>
        <w:spacing w:after="120" w:line="240" w:lineRule="auto"/>
        <w:ind w:left="567"/>
        <w:jc w:val="both"/>
        <w:rPr>
          <w:rFonts w:ascii="Arial" w:eastAsia="Times New Roman" w:hAnsi="Arial" w:cs="Arial"/>
          <w:i/>
          <w:iCs/>
          <w:sz w:val="24"/>
          <w:szCs w:val="24"/>
          <w:lang w:eastAsia="cs-CZ"/>
        </w:rPr>
      </w:pPr>
      <w:r w:rsidRPr="00B91295">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rsidR="00B91295" w:rsidRDefault="00B91295" w:rsidP="00B91295">
      <w:pPr>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iCs/>
          <w:sz w:val="24"/>
          <w:szCs w:val="24"/>
          <w:lang w:eastAsia="cs-CZ"/>
        </w:rPr>
        <w:t>Dotaci nelze rovněž použít na úhradu ostatních daní.</w:t>
      </w:r>
    </w:p>
    <w:p w:rsidR="00B91295" w:rsidRPr="00B91295" w:rsidRDefault="00B91295" w:rsidP="00B91295">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B91295" w:rsidRPr="00B91295" w:rsidRDefault="00B91295" w:rsidP="00B91295">
      <w:pPr>
        <w:spacing w:after="120" w:line="240" w:lineRule="auto"/>
        <w:ind w:left="567"/>
        <w:jc w:val="both"/>
        <w:rPr>
          <w:rFonts w:ascii="Arial" w:eastAsia="Times New Roman" w:hAnsi="Arial" w:cs="Arial"/>
          <w:i/>
          <w:sz w:val="24"/>
          <w:szCs w:val="24"/>
          <w:lang w:eastAsia="cs-CZ"/>
        </w:rPr>
      </w:pPr>
      <w:r w:rsidRPr="00B91295">
        <w:rPr>
          <w:rFonts w:ascii="Arial" w:eastAsia="Times New Roman" w:hAnsi="Arial" w:cs="Arial"/>
          <w:sz w:val="24"/>
          <w:szCs w:val="24"/>
          <w:lang w:eastAsia="cs-CZ"/>
        </w:rPr>
        <w:t>Příjemce je povinen vést dotaci ve svém účetnictví odděleně.</w:t>
      </w:r>
    </w:p>
    <w:p w:rsidR="00B91295" w:rsidRPr="00B91295" w:rsidRDefault="00B91295" w:rsidP="00B9129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Příjemce je povinen použít poskytnutou dotaci nejpozději do 31. 12. 2017</w:t>
      </w:r>
      <w:r w:rsidRPr="00B91295">
        <w:rPr>
          <w:rFonts w:ascii="Arial" w:eastAsia="Times New Roman" w:hAnsi="Arial" w:cs="Arial"/>
          <w:i/>
          <w:iCs/>
          <w:sz w:val="24"/>
          <w:szCs w:val="24"/>
          <w:lang w:eastAsia="cs-CZ"/>
        </w:rPr>
        <w:t xml:space="preserve">. </w:t>
      </w:r>
    </w:p>
    <w:p w:rsidR="00B91295" w:rsidRPr="00B91295" w:rsidRDefault="00B91295" w:rsidP="00B91295">
      <w:pPr>
        <w:spacing w:after="120" w:line="240" w:lineRule="auto"/>
        <w:ind w:left="567"/>
        <w:jc w:val="both"/>
        <w:rPr>
          <w:rFonts w:ascii="Arial" w:eastAsia="Times New Roman" w:hAnsi="Arial" w:cs="Arial"/>
          <w:i/>
          <w:iCs/>
          <w:sz w:val="24"/>
          <w:szCs w:val="24"/>
          <w:lang w:eastAsia="cs-CZ"/>
        </w:rPr>
      </w:pPr>
      <w:r w:rsidRPr="00B91295">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4. 2017 do uzavření této smlouvy.</w:t>
      </w:r>
    </w:p>
    <w:p w:rsidR="00B91295" w:rsidRPr="00B91295" w:rsidRDefault="00B91295" w:rsidP="00B91295">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B91295" w:rsidRPr="00B91295" w:rsidRDefault="00B91295" w:rsidP="00B91295">
      <w:pPr>
        <w:numPr>
          <w:ilvl w:val="0"/>
          <w:numId w:val="11"/>
        </w:numPr>
        <w:tabs>
          <w:tab w:val="left" w:pos="540"/>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nejpozději do 31. 1. 2018 předložit poskytovateli vyúčtování poskytnuté dotace (dále jen „vyúčtování“).</w:t>
      </w:r>
    </w:p>
    <w:p w:rsidR="00B91295" w:rsidRPr="00B91295" w:rsidRDefault="00B91295" w:rsidP="00B91295">
      <w:pPr>
        <w:tabs>
          <w:tab w:val="left" w:pos="540"/>
        </w:tabs>
        <w:spacing w:after="120" w:line="240" w:lineRule="auto"/>
        <w:ind w:left="540"/>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Vyúčtování musí obsahovat:</w:t>
      </w:r>
    </w:p>
    <w:p w:rsidR="00B91295" w:rsidRPr="00B91295" w:rsidRDefault="00B91295" w:rsidP="00B91295">
      <w:pPr>
        <w:spacing w:after="120" w:line="240" w:lineRule="auto"/>
        <w:ind w:left="1287" w:hanging="720"/>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4.1.</w:t>
      </w:r>
      <w:r w:rsidRPr="00B91295">
        <w:rPr>
          <w:rFonts w:ascii="Arial" w:eastAsia="Times New Roman" w:hAnsi="Arial" w:cs="Arial"/>
          <w:sz w:val="24"/>
          <w:szCs w:val="24"/>
          <w:lang w:eastAsia="cs-CZ"/>
        </w:rPr>
        <w:tab/>
        <w:t xml:space="preserve">soupis celkových skutečně vynaložených výdajů na akci, na jejíž realizaci byla poskytnuta dotace dle této smlouvy, a to v rozsahu uvedeném v příloze č. 1 „Finanční vyúčtování dotace – vzor na rok 2017“. </w:t>
      </w:r>
      <w:r w:rsidRPr="00B91295">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B91295">
          <w:rPr>
            <w:rFonts w:ascii="Arial" w:eastAsia="Times New Roman" w:hAnsi="Arial" w:cs="Arial"/>
            <w:b/>
            <w:color w:val="0000FF" w:themeColor="hyperlink"/>
            <w:sz w:val="24"/>
            <w:szCs w:val="24"/>
            <w:u w:val="single"/>
            <w:lang w:eastAsia="cs-CZ"/>
          </w:rPr>
          <w:t>https://www.kr-olomoucky.cz/vyuctovani-prispevku-dotace-cl-3802.html</w:t>
        </w:r>
      </w:hyperlink>
      <w:r w:rsidRPr="00B91295">
        <w:rPr>
          <w:rFonts w:ascii="Arial" w:eastAsia="Times New Roman" w:hAnsi="Arial" w:cs="Arial"/>
          <w:sz w:val="24"/>
          <w:szCs w:val="24"/>
          <w:lang w:eastAsia="cs-CZ"/>
        </w:rPr>
        <w:t xml:space="preserve">. Soupis výdajů dle tohoto ustanovení </w:t>
      </w:r>
      <w:r w:rsidRPr="00B91295">
        <w:rPr>
          <w:rFonts w:ascii="Arial" w:eastAsia="Times New Roman" w:hAnsi="Arial" w:cs="Arial"/>
          <w:sz w:val="24"/>
          <w:szCs w:val="24"/>
          <w:lang w:eastAsia="cs-CZ"/>
        </w:rPr>
        <w:lastRenderedPageBreak/>
        <w:t xml:space="preserve">doloží příjemce čestným prohlášením, že všechny příjmy a celkové skutečně vynaložené výdaje uvedené v soupisu jsou pravdivé a úplné </w:t>
      </w:r>
      <w:r w:rsidRPr="00B91295">
        <w:rPr>
          <w:rFonts w:ascii="Arial" w:eastAsia="Times New Roman" w:hAnsi="Arial" w:cs="Arial"/>
          <w:i/>
          <w:sz w:val="24"/>
          <w:szCs w:val="24"/>
          <w:lang w:eastAsia="cs-CZ"/>
        </w:rPr>
        <w:t>(čestné prohlášení je zapracováno v textu přílohy č. 1)</w:t>
      </w:r>
      <w:r w:rsidRPr="00B91295">
        <w:rPr>
          <w:rFonts w:ascii="Arial" w:eastAsia="Times New Roman" w:hAnsi="Arial" w:cs="Arial"/>
          <w:sz w:val="24"/>
          <w:szCs w:val="24"/>
          <w:lang w:eastAsia="cs-CZ"/>
        </w:rPr>
        <w:t>.</w:t>
      </w:r>
      <w:r w:rsidRPr="00B91295">
        <w:rPr>
          <w:rFonts w:ascii="Arial" w:hAnsi="Arial" w:cs="Arial"/>
          <w:iCs/>
          <w:sz w:val="24"/>
          <w:szCs w:val="24"/>
        </w:rPr>
        <w:t xml:space="preserve"> </w:t>
      </w:r>
    </w:p>
    <w:p w:rsidR="00B91295" w:rsidRPr="00B91295" w:rsidRDefault="00B91295" w:rsidP="00B91295">
      <w:pPr>
        <w:spacing w:after="120" w:line="240" w:lineRule="auto"/>
        <w:ind w:left="1287" w:hanging="720"/>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4.2.</w:t>
      </w:r>
      <w:r w:rsidRPr="00B91295">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dotace – vzor na rok 2017“, doložený:</w:t>
      </w:r>
    </w:p>
    <w:p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smluv o dílo s dodavatelem s položkovým rozpočtem,</w:t>
      </w:r>
    </w:p>
    <w:p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fotokopiemi všech výpisů z bankovního účtu, které dokládají úhradu předložených faktur, s vyznačením dotčených plateb,</w:t>
      </w:r>
    </w:p>
    <w:p w:rsidR="00B91295" w:rsidRPr="00B91295" w:rsidRDefault="00B91295" w:rsidP="00B91295">
      <w:pPr>
        <w:numPr>
          <w:ilvl w:val="0"/>
          <w:numId w:val="9"/>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B91295">
        <w:rPr>
          <w:rFonts w:ascii="Arial" w:eastAsia="Times New Roman" w:hAnsi="Arial" w:cs="Arial"/>
          <w:i/>
          <w:sz w:val="24"/>
          <w:szCs w:val="24"/>
          <w:lang w:eastAsia="cs-CZ"/>
        </w:rPr>
        <w:t>(čestné prohlášení je zapracováno v textu přílohy č. 1)</w:t>
      </w:r>
      <w:r w:rsidRPr="00B91295">
        <w:rPr>
          <w:rFonts w:ascii="Arial" w:eastAsia="Times New Roman" w:hAnsi="Arial" w:cs="Arial"/>
          <w:sz w:val="24"/>
          <w:szCs w:val="24"/>
          <w:lang w:eastAsia="cs-CZ"/>
        </w:rPr>
        <w:t>.</w:t>
      </w:r>
    </w:p>
    <w:p w:rsidR="00B91295" w:rsidRPr="00B91295" w:rsidRDefault="00B91295" w:rsidP="00B91295">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Společně s vyúčtováním příjemce předloží poskytovateli závěrečnou zprávu.</w:t>
      </w:r>
    </w:p>
    <w:p w:rsidR="00B91295" w:rsidRPr="00B91295" w:rsidRDefault="00B91295" w:rsidP="00B91295">
      <w:pPr>
        <w:spacing w:after="120" w:line="240" w:lineRule="auto"/>
        <w:ind w:left="567"/>
        <w:jc w:val="both"/>
        <w:rPr>
          <w:rFonts w:ascii="Arial" w:eastAsia="Times New Roman" w:hAnsi="Arial" w:cs="Arial"/>
          <w:iCs/>
          <w:sz w:val="24"/>
          <w:szCs w:val="24"/>
          <w:lang w:eastAsia="cs-CZ"/>
        </w:rPr>
      </w:pPr>
      <w:r w:rsidRPr="00B91295">
        <w:rPr>
          <w:rFonts w:ascii="Arial" w:eastAsia="Times New Roman" w:hAnsi="Arial" w:cs="Arial"/>
          <w:sz w:val="24"/>
          <w:szCs w:val="24"/>
          <w:lang w:eastAsia="cs-CZ"/>
        </w:rPr>
        <w:t xml:space="preserve">Závěrečná zpráva v listinné podobě musí obsahovat stručné zhodnocení akce včetně jejího přínosu pro Olomoucký kraj a doložení propagace poskytovatele dle čl. II. odst. 10 této smlouvy. V příloze závěrečné zprávy je příjemce povinen předložit poskytovateli </w:t>
      </w:r>
      <w:r w:rsidRPr="00B91295">
        <w:rPr>
          <w:rFonts w:ascii="Arial" w:eastAsia="Times New Roman" w:hAnsi="Arial" w:cs="Arial"/>
          <w:iCs/>
          <w:sz w:val="24"/>
          <w:szCs w:val="24"/>
          <w:lang w:eastAsia="cs-CZ"/>
        </w:rPr>
        <w:t>fotodokumentaci dokončených prací na akci podporované dle této smlouvy.</w:t>
      </w:r>
    </w:p>
    <w:p w:rsidR="00B91295" w:rsidRPr="00F9655A" w:rsidRDefault="00B91295" w:rsidP="00B91295">
      <w:pPr>
        <w:numPr>
          <w:ilvl w:val="0"/>
          <w:numId w:val="11"/>
        </w:numPr>
        <w:spacing w:after="120" w:line="240" w:lineRule="auto"/>
        <w:jc w:val="both"/>
        <w:rPr>
          <w:rFonts w:ascii="Arial" w:eastAsia="Times New Roman" w:hAnsi="Arial" w:cs="Arial"/>
          <w:i/>
          <w:sz w:val="24"/>
          <w:szCs w:val="24"/>
          <w:u w:val="single"/>
          <w:lang w:eastAsia="cs-CZ"/>
        </w:rPr>
      </w:pPr>
      <w:r w:rsidRPr="00B91295">
        <w:rPr>
          <w:rFonts w:ascii="Arial" w:eastAsia="Times New Roman" w:hAnsi="Arial" w:cs="Arial"/>
          <w:sz w:val="24"/>
          <w:szCs w:val="24"/>
          <w:lang w:eastAsia="cs-CZ"/>
        </w:rPr>
        <w:t>V případě, že dotace nebyla použita v celé výši ve lhůtě uvedené v čl. II odst. 2 této smlouvy,</w:t>
      </w:r>
      <w:r w:rsidRPr="00B91295">
        <w:rPr>
          <w:rFonts w:ascii="Arial" w:eastAsia="Times New Roman" w:hAnsi="Arial" w:cs="Arial"/>
          <w:i/>
          <w:sz w:val="24"/>
          <w:szCs w:val="24"/>
          <w:lang w:eastAsia="cs-CZ"/>
        </w:rPr>
        <w:t xml:space="preserve"> </w:t>
      </w:r>
      <w:r w:rsidRPr="00B91295">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B91295" w:rsidRPr="00B91295" w:rsidRDefault="00B91295" w:rsidP="00B91295">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w:t>
      </w:r>
      <w:r w:rsidRPr="00B91295">
        <w:rPr>
          <w:rFonts w:ascii="Arial" w:eastAsia="Times New Roman" w:hAnsi="Arial" w:cs="Arial"/>
          <w:sz w:val="24"/>
          <w:szCs w:val="24"/>
          <w:lang w:eastAsia="cs-CZ"/>
        </w:rPr>
        <w:lastRenderedPageBreak/>
        <w:t>neúplné vyúčtování nebo závěrečnou zprávu ve lhůtě 15 dnů ode dne doručení výzvy poskytovatele.</w:t>
      </w:r>
    </w:p>
    <w:p w:rsidR="00B91295" w:rsidRPr="00B91295" w:rsidRDefault="00B91295" w:rsidP="00B9129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r w:rsidR="00336980">
        <w:rPr>
          <w:rFonts w:ascii="Arial" w:eastAsia="Times New Roman" w:hAnsi="Arial" w:cs="Arial"/>
          <w:sz w:val="24"/>
          <w:szCs w:val="24"/>
          <w:lang w:eastAsia="cs-CZ"/>
        </w:rPr>
        <w:t xml:space="preserve">   </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91295" w:rsidRPr="00B91295" w:rsidTr="00897128">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rPr>
                <w:rFonts w:ascii="Arial" w:eastAsia="Calibri" w:hAnsi="Arial" w:cs="Arial"/>
                <w:b/>
                <w:sz w:val="24"/>
                <w:szCs w:val="24"/>
                <w:lang w:eastAsia="cs-CZ"/>
              </w:rPr>
            </w:pPr>
            <w:r w:rsidRPr="00B9129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rPr>
                <w:rFonts w:ascii="Arial" w:eastAsia="Calibri" w:hAnsi="Arial" w:cs="Arial"/>
                <w:b/>
                <w:sz w:val="24"/>
                <w:szCs w:val="24"/>
                <w:lang w:eastAsia="cs-CZ"/>
              </w:rPr>
            </w:pPr>
            <w:r w:rsidRPr="00B91295">
              <w:rPr>
                <w:rFonts w:ascii="Arial" w:eastAsia="Calibri" w:hAnsi="Arial" w:cs="Arial"/>
                <w:b/>
                <w:sz w:val="24"/>
                <w:szCs w:val="24"/>
                <w:lang w:eastAsia="cs-CZ"/>
              </w:rPr>
              <w:t>Výše odvodu v % z celkově poskytnuté dotace</w:t>
            </w:r>
          </w:p>
        </w:tc>
      </w:tr>
      <w:tr w:rsidR="00B91295" w:rsidRPr="00B91295" w:rsidTr="008971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rsidTr="008971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2%</w:t>
            </w:r>
          </w:p>
        </w:tc>
      </w:tr>
      <w:tr w:rsidR="00B91295" w:rsidRPr="00B91295" w:rsidTr="008971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rsidTr="008971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rsidTr="008971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r w:rsidR="00B91295" w:rsidRPr="00B91295" w:rsidTr="0089712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91295" w:rsidRPr="00B91295" w:rsidRDefault="00B91295" w:rsidP="00B91295">
            <w:pPr>
              <w:spacing w:after="0" w:line="240" w:lineRule="auto"/>
              <w:jc w:val="both"/>
              <w:rPr>
                <w:rFonts w:ascii="Arial" w:eastAsia="Calibri" w:hAnsi="Arial" w:cs="Arial"/>
                <w:sz w:val="24"/>
                <w:szCs w:val="24"/>
                <w:lang w:eastAsia="cs-CZ"/>
              </w:rPr>
            </w:pPr>
            <w:r w:rsidRPr="00B9129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91295" w:rsidRPr="00B91295" w:rsidRDefault="00B91295" w:rsidP="00B91295">
            <w:pPr>
              <w:spacing w:after="0" w:line="240" w:lineRule="auto"/>
              <w:jc w:val="center"/>
              <w:rPr>
                <w:rFonts w:ascii="Arial" w:eastAsia="Calibri" w:hAnsi="Arial" w:cs="Arial"/>
                <w:sz w:val="24"/>
                <w:szCs w:val="24"/>
                <w:lang w:eastAsia="cs-CZ"/>
              </w:rPr>
            </w:pPr>
            <w:r w:rsidRPr="00B91295">
              <w:rPr>
                <w:rFonts w:ascii="Arial" w:eastAsia="Calibri" w:hAnsi="Arial" w:cs="Arial"/>
                <w:sz w:val="24"/>
                <w:szCs w:val="24"/>
                <w:lang w:eastAsia="cs-CZ"/>
              </w:rPr>
              <w:t>5 %</w:t>
            </w:r>
          </w:p>
        </w:tc>
      </w:tr>
    </w:tbl>
    <w:p w:rsidR="00B91295" w:rsidRPr="00B91295" w:rsidRDefault="00B91295" w:rsidP="00B91295">
      <w:pPr>
        <w:spacing w:after="120" w:line="240" w:lineRule="auto"/>
        <w:ind w:left="567"/>
        <w:jc w:val="both"/>
        <w:rPr>
          <w:rFonts w:ascii="Arial" w:eastAsia="Times New Roman" w:hAnsi="Arial" w:cs="Arial"/>
          <w:iCs/>
          <w:sz w:val="24"/>
          <w:szCs w:val="24"/>
          <w:lang w:eastAsia="cs-CZ"/>
        </w:rPr>
      </w:pPr>
    </w:p>
    <w:p w:rsidR="00B91295" w:rsidRPr="00B91295" w:rsidRDefault="00B91295" w:rsidP="00B91295">
      <w:pPr>
        <w:numPr>
          <w:ilvl w:val="0"/>
          <w:numId w:val="11"/>
        </w:numPr>
        <w:tabs>
          <w:tab w:val="num" w:pos="747"/>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 případě, že je příjemce dle této smlouvy povinen vrátit dotaci nebo její část,</w:t>
      </w:r>
      <w:r w:rsidRPr="00B91295">
        <w:t xml:space="preserve"> </w:t>
      </w:r>
      <w:r w:rsidRPr="00B91295">
        <w:rPr>
          <w:rFonts w:ascii="Arial" w:eastAsia="Times New Roman" w:hAnsi="Arial" w:cs="Arial"/>
          <w:sz w:val="24"/>
          <w:szCs w:val="24"/>
          <w:lang w:eastAsia="cs-CZ"/>
        </w:rPr>
        <w:t>vrátí příjemce dotaci nebo její část na účet poskytovatele č. 27</w:t>
      </w:r>
      <w:r w:rsidR="006125D3">
        <w:rPr>
          <w:rFonts w:ascii="Arial" w:eastAsia="Times New Roman" w:hAnsi="Arial" w:cs="Arial"/>
          <w:sz w:val="24"/>
          <w:szCs w:val="24"/>
          <w:lang w:eastAsia="cs-CZ"/>
        </w:rPr>
        <w:t>-</w:t>
      </w:r>
      <w:r w:rsidRPr="00B91295">
        <w:rPr>
          <w:rFonts w:ascii="Arial" w:eastAsia="Times New Roman" w:hAnsi="Arial" w:cs="Arial"/>
          <w:sz w:val="24"/>
          <w:szCs w:val="24"/>
          <w:lang w:eastAsia="cs-CZ"/>
        </w:rPr>
        <w:t xml:space="preserve"> 42283302</w:t>
      </w:r>
      <w:r w:rsidR="00B74301">
        <w:rPr>
          <w:rFonts w:ascii="Arial" w:eastAsia="Times New Roman" w:hAnsi="Arial" w:cs="Arial"/>
          <w:sz w:val="24"/>
          <w:szCs w:val="24"/>
          <w:lang w:eastAsia="cs-CZ"/>
        </w:rPr>
        <w:t>7</w:t>
      </w:r>
      <w:r w:rsidRPr="00B91295">
        <w:rPr>
          <w:rFonts w:ascii="Arial" w:eastAsia="Times New Roman" w:hAnsi="Arial" w:cs="Arial"/>
          <w:sz w:val="24"/>
          <w:szCs w:val="24"/>
          <w:lang w:eastAsia="cs-CZ"/>
        </w:rPr>
        <w:t xml:space="preserve">7/0100. </w:t>
      </w:r>
      <w:r w:rsidRPr="00B91295">
        <w:rPr>
          <w:rFonts w:ascii="Arial" w:hAnsi="Arial" w:cs="Arial"/>
          <w:sz w:val="24"/>
          <w:szCs w:val="24"/>
        </w:rPr>
        <w:t>Případný odvod či penále se hradí na účet poskytovatele č. 27-42283202</w:t>
      </w:r>
      <w:r w:rsidR="00211469">
        <w:rPr>
          <w:rFonts w:ascii="Arial" w:hAnsi="Arial" w:cs="Arial"/>
          <w:sz w:val="24"/>
          <w:szCs w:val="24"/>
        </w:rPr>
        <w:t>8</w:t>
      </w:r>
      <w:r w:rsidRPr="00B91295">
        <w:rPr>
          <w:rFonts w:ascii="Arial" w:hAnsi="Arial" w:cs="Arial"/>
          <w:sz w:val="24"/>
          <w:szCs w:val="24"/>
        </w:rPr>
        <w:t xml:space="preserve">7/0100 na základě vystavené faktury. </w:t>
      </w:r>
    </w:p>
    <w:p w:rsidR="00B91295" w:rsidRPr="00B91295" w:rsidRDefault="00B91295" w:rsidP="00B91295">
      <w:pPr>
        <w:numPr>
          <w:ilvl w:val="0"/>
          <w:numId w:val="11"/>
        </w:numPr>
        <w:tabs>
          <w:tab w:val="num" w:pos="747"/>
        </w:tabs>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Pr="00B91295">
        <w:rPr>
          <w:rFonts w:ascii="Arial" w:eastAsia="Times New Roman" w:hAnsi="Arial" w:cs="Arial"/>
          <w:i/>
          <w:iCs/>
          <w:sz w:val="24"/>
          <w:szCs w:val="24"/>
          <w:lang w:eastAsia="cs-CZ"/>
        </w:rPr>
        <w:t>.</w:t>
      </w:r>
    </w:p>
    <w:p w:rsidR="00B91295" w:rsidRPr="00B91295" w:rsidRDefault="00B91295" w:rsidP="00B91295">
      <w:pPr>
        <w:numPr>
          <w:ilvl w:val="0"/>
          <w:numId w:val="11"/>
        </w:numPr>
        <w:tabs>
          <w:tab w:val="num" w:pos="747"/>
        </w:tabs>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 xml:space="preserve">Příjemce je povinen uvádět logo poskytovatele na svých webových stránkách (jsou-li zřízeny) po dobu realizace akce, dále je příjemce povinen označit propagační materiály příjemce, vztahující se k účelu dotace, logem </w:t>
      </w:r>
      <w:r w:rsidRPr="00B91295">
        <w:rPr>
          <w:rFonts w:ascii="Arial" w:eastAsia="Times New Roman" w:hAnsi="Arial" w:cs="Arial"/>
          <w:sz w:val="24"/>
          <w:szCs w:val="24"/>
          <w:lang w:eastAsia="cs-CZ"/>
        </w:rPr>
        <w:lastRenderedPageBreak/>
        <w:t>poskytovatele</w:t>
      </w:r>
      <w:r w:rsidRPr="00B91295">
        <w:t xml:space="preserve"> </w:t>
      </w:r>
      <w:r w:rsidRPr="00B91295">
        <w:rPr>
          <w:rFonts w:ascii="Arial" w:eastAsia="Times New Roman" w:hAnsi="Arial" w:cs="Arial"/>
          <w:sz w:val="24"/>
          <w:szCs w:val="24"/>
          <w:lang w:eastAsia="cs-CZ"/>
        </w:rPr>
        <w:t xml:space="preserve">a umístit reklamní panel, nebo obdobné zařízení, s logem poskytovatele do místa, ve kterém je realizována podpořená akce. Spolu s logem </w:t>
      </w:r>
      <w:r w:rsidR="00336980">
        <w:rPr>
          <w:rFonts w:ascii="Arial" w:eastAsia="Times New Roman" w:hAnsi="Arial" w:cs="Arial"/>
          <w:sz w:val="24"/>
          <w:szCs w:val="24"/>
          <w:lang w:eastAsia="cs-CZ"/>
        </w:rPr>
        <w:t xml:space="preserve">bude na </w:t>
      </w:r>
      <w:r w:rsidR="00336980" w:rsidRPr="00B91295">
        <w:rPr>
          <w:rFonts w:ascii="Arial" w:eastAsia="Times New Roman" w:hAnsi="Arial" w:cs="Arial"/>
          <w:sz w:val="24"/>
          <w:szCs w:val="24"/>
          <w:lang w:eastAsia="cs-CZ"/>
        </w:rPr>
        <w:t>webových stránkách</w:t>
      </w:r>
      <w:r w:rsidR="00336980">
        <w:rPr>
          <w:rFonts w:ascii="Arial" w:eastAsia="Times New Roman" w:hAnsi="Arial" w:cs="Arial"/>
          <w:sz w:val="24"/>
          <w:szCs w:val="24"/>
          <w:lang w:eastAsia="cs-CZ"/>
        </w:rPr>
        <w:t xml:space="preserve"> příjemce</w:t>
      </w:r>
      <w:r w:rsidR="00336980" w:rsidRPr="00B91295">
        <w:rPr>
          <w:rFonts w:ascii="Arial" w:eastAsia="Times New Roman" w:hAnsi="Arial" w:cs="Arial"/>
          <w:sz w:val="24"/>
          <w:szCs w:val="24"/>
          <w:lang w:eastAsia="cs-CZ"/>
        </w:rPr>
        <w:t xml:space="preserve"> (jsou-li zřízeny)</w:t>
      </w:r>
      <w:r w:rsidR="00336980">
        <w:rPr>
          <w:rFonts w:ascii="Arial" w:eastAsia="Times New Roman" w:hAnsi="Arial" w:cs="Arial"/>
          <w:sz w:val="24"/>
          <w:szCs w:val="24"/>
          <w:lang w:eastAsia="cs-CZ"/>
        </w:rPr>
        <w:t>, na propagačních materiálech vztahujících se k účelu dotace a na reklamním panelu</w:t>
      </w:r>
      <w:r w:rsidRPr="00B91295">
        <w:rPr>
          <w:rFonts w:ascii="Arial" w:eastAsia="Times New Roman" w:hAnsi="Arial" w:cs="Arial"/>
          <w:sz w:val="24"/>
          <w:szCs w:val="24"/>
          <w:lang w:eastAsia="cs-CZ"/>
        </w:rPr>
        <w:t xml:space="preserve"> vždy uvedena informace, že poskytovatel akci finančně podpořil.</w:t>
      </w:r>
    </w:p>
    <w:p w:rsidR="00B91295" w:rsidRPr="00B91295" w:rsidRDefault="00B91295" w:rsidP="00B91295">
      <w:pPr>
        <w:spacing w:after="120" w:line="240" w:lineRule="auto"/>
        <w:ind w:left="567"/>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B91295" w:rsidRPr="00B91295" w:rsidRDefault="00B91295" w:rsidP="00B91295">
      <w:pPr>
        <w:numPr>
          <w:ilvl w:val="0"/>
          <w:numId w:val="11"/>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B91295" w:rsidRPr="00B91295" w:rsidRDefault="00B91295" w:rsidP="00B9129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B91295" w:rsidRPr="00B91295" w:rsidRDefault="00B91295" w:rsidP="00B91295">
      <w:pPr>
        <w:numPr>
          <w:ilvl w:val="0"/>
          <w:numId w:val="11"/>
        </w:numPr>
        <w:spacing w:after="120" w:line="240" w:lineRule="auto"/>
        <w:jc w:val="both"/>
        <w:rPr>
          <w:rFonts w:ascii="Arial" w:eastAsia="Times New Roman" w:hAnsi="Arial" w:cs="Arial"/>
          <w:i/>
          <w:iCs/>
          <w:sz w:val="24"/>
          <w:szCs w:val="24"/>
          <w:lang w:eastAsia="cs-CZ"/>
        </w:rPr>
      </w:pPr>
      <w:r w:rsidRPr="00B91295">
        <w:rPr>
          <w:rFonts w:ascii="Arial" w:eastAsia="Times New Roman" w:hAnsi="Arial" w:cs="Arial"/>
          <w:bCs/>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B91295" w:rsidRPr="00B91295" w:rsidRDefault="00B91295" w:rsidP="00B91295">
      <w:pPr>
        <w:spacing w:before="360" w:after="360" w:line="240" w:lineRule="auto"/>
        <w:jc w:val="center"/>
        <w:outlineLvl w:val="0"/>
        <w:rPr>
          <w:rFonts w:ascii="Arial" w:eastAsia="Times New Roman" w:hAnsi="Arial" w:cs="Arial"/>
          <w:b/>
          <w:bCs/>
          <w:sz w:val="24"/>
          <w:szCs w:val="24"/>
          <w:lang w:eastAsia="cs-CZ"/>
        </w:rPr>
      </w:pPr>
      <w:r w:rsidRPr="00B91295">
        <w:rPr>
          <w:rFonts w:ascii="Arial" w:eastAsia="Times New Roman" w:hAnsi="Arial" w:cs="Arial"/>
          <w:b/>
          <w:bCs/>
          <w:sz w:val="24"/>
          <w:szCs w:val="24"/>
          <w:lang w:eastAsia="cs-CZ"/>
        </w:rPr>
        <w:t>III.</w:t>
      </w:r>
    </w:p>
    <w:p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B91295" w:rsidRPr="00B91295" w:rsidRDefault="00B91295" w:rsidP="00B91295">
      <w:pPr>
        <w:numPr>
          <w:ilvl w:val="0"/>
          <w:numId w:val="10"/>
        </w:numPr>
        <w:spacing w:after="120" w:line="240" w:lineRule="auto"/>
        <w:jc w:val="both"/>
        <w:rPr>
          <w:rFonts w:ascii="Arial" w:eastAsia="Times New Roman" w:hAnsi="Arial" w:cs="Arial"/>
          <w:iCs/>
          <w:sz w:val="24"/>
          <w:szCs w:val="24"/>
          <w:lang w:eastAsia="cs-CZ"/>
        </w:rPr>
      </w:pPr>
      <w:r w:rsidRPr="00B91295">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r w:rsidR="007A2EF5">
        <w:rPr>
          <w:rFonts w:ascii="Arial" w:hAnsi="Arial" w:cs="Arial"/>
          <w:sz w:val="24"/>
          <w:szCs w:val="24"/>
          <w:lang w:eastAsia="cs-CZ"/>
        </w:rPr>
        <w:t xml:space="preserve">  </w:t>
      </w:r>
      <w:r w:rsidR="00AE1120">
        <w:rPr>
          <w:rFonts w:ascii="Arial" w:hAnsi="Arial" w:cs="Arial"/>
          <w:color w:val="FF0000"/>
          <w:sz w:val="24"/>
          <w:szCs w:val="24"/>
          <w:lang w:eastAsia="cs-CZ"/>
        </w:rPr>
        <w:t xml:space="preserve"> </w:t>
      </w:r>
      <w:r w:rsidR="007A2EF5">
        <w:rPr>
          <w:rFonts w:ascii="Arial" w:hAnsi="Arial" w:cs="Arial"/>
          <w:color w:val="FF0000"/>
          <w:sz w:val="24"/>
          <w:szCs w:val="24"/>
          <w:lang w:eastAsia="cs-CZ"/>
        </w:rPr>
        <w:t xml:space="preserve"> </w:t>
      </w:r>
    </w:p>
    <w:p w:rsidR="00336980" w:rsidRDefault="00336980" w:rsidP="00E11BE5">
      <w:pPr>
        <w:pStyle w:val="Textkomente"/>
        <w:numPr>
          <w:ilvl w:val="0"/>
          <w:numId w:val="10"/>
        </w:numPr>
        <w:jc w:val="both"/>
      </w:pPr>
      <w:r w:rsidRPr="00AE1120">
        <w:rPr>
          <w:rFonts w:ascii="Arial" w:hAnsi="Arial" w:cs="Arial"/>
          <w:sz w:val="24"/>
          <w:szCs w:val="24"/>
          <w:lang w:eastAsia="cs-CZ"/>
        </w:rPr>
        <w:lastRenderedPageBreak/>
        <w:t>Smluvní strany se dohodly, že tato smlouva nabývá účinnosti dnem jejího uveřejnění v registru smluv</w:t>
      </w:r>
      <w:r w:rsidRPr="00AE1120">
        <w:rPr>
          <w:rFonts w:ascii="Arial" w:hAnsi="Arial" w:cs="Arial"/>
          <w:color w:val="1F497D"/>
          <w:sz w:val="24"/>
          <w:szCs w:val="24"/>
          <w:lang w:eastAsia="cs-CZ"/>
        </w:rPr>
        <w:t>.</w:t>
      </w:r>
    </w:p>
    <w:p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Tuto smlouvu lze měnit pouze písemnými vzestupně číslovanými dodatky.</w:t>
      </w:r>
    </w:p>
    <w:p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Poskytnutí dotace a uzavření této smlouvy bylo schváleno usnesením Zastupitelstva Olomouckého kraje č ......... ze dne .........</w:t>
      </w:r>
    </w:p>
    <w:p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Přijetí dotace a uzavření této smlouvy bylo schváleno usnesením Zastupitelstva obce Medlov ………… č. ………… ze dne …………</w:t>
      </w:r>
    </w:p>
    <w:p w:rsidR="00B91295" w:rsidRPr="00B91295" w:rsidRDefault="00B91295" w:rsidP="00B91295">
      <w:pPr>
        <w:numPr>
          <w:ilvl w:val="0"/>
          <w:numId w:val="12"/>
        </w:numPr>
        <w:spacing w:after="12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Tato smlouva je sepsána ve dvou vyhotoveních, z nichž každá smluvní strana obdrží jedno vyhotovení.</w:t>
      </w:r>
    </w:p>
    <w:p w:rsidR="00B91295" w:rsidRPr="00B91295" w:rsidRDefault="00B91295" w:rsidP="00B91295">
      <w:pPr>
        <w:spacing w:after="120" w:line="240" w:lineRule="auto"/>
        <w:ind w:left="851" w:hanging="851"/>
        <w:jc w:val="both"/>
        <w:rPr>
          <w:rFonts w:ascii="Arial" w:eastAsia="Times New Roman" w:hAnsi="Arial" w:cs="Arial"/>
          <w:sz w:val="24"/>
          <w:szCs w:val="24"/>
          <w:lang w:eastAsia="cs-CZ"/>
        </w:rPr>
      </w:pPr>
    </w:p>
    <w:p w:rsidR="00B91295" w:rsidRPr="00B91295" w:rsidRDefault="00B91295" w:rsidP="00B91295">
      <w:pPr>
        <w:spacing w:before="600" w:after="60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V Olomouci dne .......................</w:t>
      </w:r>
      <w:r w:rsidRPr="00B91295">
        <w:rPr>
          <w:rFonts w:ascii="Arial" w:eastAsia="Times New Roman" w:hAnsi="Arial" w:cs="Arial"/>
          <w:sz w:val="24"/>
          <w:szCs w:val="24"/>
          <w:lang w:eastAsia="cs-CZ"/>
        </w:rPr>
        <w:tab/>
      </w:r>
      <w:r w:rsidRPr="00B91295">
        <w:rPr>
          <w:rFonts w:ascii="Arial" w:eastAsia="Times New Roman" w:hAnsi="Arial" w:cs="Arial"/>
          <w:sz w:val="24"/>
          <w:szCs w:val="24"/>
          <w:lang w:eastAsia="cs-CZ"/>
        </w:rPr>
        <w:tab/>
        <w:t xml:space="preserve">     V ................................ dne ......................</w:t>
      </w:r>
    </w:p>
    <w:p w:rsidR="00B91295" w:rsidRPr="00B91295" w:rsidRDefault="00B91295" w:rsidP="00B91295">
      <w:pPr>
        <w:spacing w:before="600" w:after="600" w:line="240" w:lineRule="auto"/>
        <w:jc w:val="both"/>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6"/>
        <w:gridCol w:w="4606"/>
      </w:tblGrid>
      <w:tr w:rsidR="00B91295" w:rsidRPr="00B91295" w:rsidTr="00897128">
        <w:tc>
          <w:tcPr>
            <w:tcW w:w="4606" w:type="dxa"/>
            <w:tcMar>
              <w:top w:w="0" w:type="dxa"/>
              <w:left w:w="70" w:type="dxa"/>
              <w:bottom w:w="0" w:type="dxa"/>
              <w:right w:w="70" w:type="dxa"/>
            </w:tcMar>
          </w:tcPr>
          <w:p w:rsidR="00B91295" w:rsidRPr="00B91295" w:rsidRDefault="00B91295" w:rsidP="00B91295">
            <w:pPr>
              <w:spacing w:before="40" w:after="4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 poskytovatele:</w:t>
            </w:r>
          </w:p>
          <w:p w:rsidR="00B91295" w:rsidRPr="00B91295" w:rsidRDefault="00B91295" w:rsidP="00B91295">
            <w:pPr>
              <w:spacing w:before="40" w:after="40" w:line="240" w:lineRule="auto"/>
              <w:jc w:val="both"/>
              <w:rPr>
                <w:rFonts w:ascii="Arial" w:eastAsia="Times New Roman" w:hAnsi="Arial" w:cs="Arial"/>
                <w:sz w:val="24"/>
                <w:szCs w:val="24"/>
                <w:lang w:eastAsia="cs-CZ"/>
              </w:rPr>
            </w:pPr>
          </w:p>
          <w:p w:rsidR="00B91295" w:rsidRPr="00B91295" w:rsidRDefault="00B91295" w:rsidP="00B91295">
            <w:pPr>
              <w:spacing w:before="40" w:after="40" w:line="240" w:lineRule="auto"/>
              <w:jc w:val="both"/>
              <w:rPr>
                <w:rFonts w:ascii="Arial" w:eastAsia="Times New Roman" w:hAnsi="Arial" w:cs="Arial"/>
                <w:sz w:val="24"/>
                <w:szCs w:val="24"/>
                <w:lang w:eastAsia="cs-CZ"/>
              </w:rPr>
            </w:pPr>
          </w:p>
          <w:p w:rsidR="00B91295" w:rsidRPr="00B91295" w:rsidRDefault="00B91295" w:rsidP="00B91295">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B91295" w:rsidRPr="00B91295" w:rsidRDefault="00B91295" w:rsidP="00B91295">
            <w:pPr>
              <w:spacing w:before="40" w:after="40" w:line="240" w:lineRule="auto"/>
              <w:jc w:val="both"/>
              <w:rPr>
                <w:rFonts w:ascii="Arial" w:eastAsia="Times New Roman" w:hAnsi="Arial" w:cs="Arial"/>
                <w:sz w:val="24"/>
                <w:szCs w:val="24"/>
                <w:lang w:eastAsia="cs-CZ"/>
              </w:rPr>
            </w:pPr>
            <w:r w:rsidRPr="00B91295">
              <w:rPr>
                <w:rFonts w:ascii="Arial" w:eastAsia="Times New Roman" w:hAnsi="Arial" w:cs="Arial"/>
                <w:sz w:val="24"/>
                <w:szCs w:val="24"/>
                <w:lang w:eastAsia="cs-CZ"/>
              </w:rPr>
              <w:t>Za příjemce:</w:t>
            </w:r>
          </w:p>
        </w:tc>
      </w:tr>
      <w:tr w:rsidR="00B91295" w:rsidRPr="00B91295" w:rsidTr="00897128">
        <w:tc>
          <w:tcPr>
            <w:tcW w:w="4606" w:type="dxa"/>
            <w:tcMar>
              <w:top w:w="0" w:type="dxa"/>
              <w:left w:w="70" w:type="dxa"/>
              <w:bottom w:w="0" w:type="dxa"/>
              <w:right w:w="70" w:type="dxa"/>
            </w:tcMar>
          </w:tcPr>
          <w:p w:rsidR="00B91295" w:rsidRPr="00B91295" w:rsidRDefault="00B91295" w:rsidP="00B91295">
            <w:pPr>
              <w:spacing w:after="0" w:line="240" w:lineRule="auto"/>
              <w:jc w:val="center"/>
              <w:rPr>
                <w:rFonts w:ascii="Arial" w:eastAsia="Times New Roman" w:hAnsi="Arial" w:cs="Arial"/>
                <w:sz w:val="24"/>
                <w:szCs w:val="24"/>
                <w:lang w:eastAsia="cs-CZ"/>
              </w:rPr>
            </w:pPr>
            <w:r w:rsidRPr="00B91295">
              <w:rPr>
                <w:rFonts w:ascii="Arial" w:eastAsia="Times New Roman" w:hAnsi="Arial" w:cs="Arial"/>
                <w:sz w:val="24"/>
                <w:szCs w:val="24"/>
                <w:lang w:eastAsia="cs-CZ"/>
              </w:rPr>
              <w:t>……………………………..</w:t>
            </w:r>
          </w:p>
          <w:p w:rsidR="00B91295" w:rsidRPr="00B91295" w:rsidRDefault="00B91295" w:rsidP="00B91295">
            <w:pPr>
              <w:spacing w:after="0" w:line="240" w:lineRule="auto"/>
              <w:jc w:val="both"/>
              <w:rPr>
                <w:rFonts w:ascii="Arial" w:eastAsia="Times New Roman" w:hAnsi="Arial" w:cs="Arial"/>
                <w:i/>
                <w:iCs/>
                <w:sz w:val="24"/>
                <w:szCs w:val="24"/>
                <w:lang w:eastAsia="cs-CZ"/>
              </w:rPr>
            </w:pPr>
            <w:r>
              <w:rPr>
                <w:rFonts w:ascii="Arial" w:eastAsia="Times New Roman" w:hAnsi="Arial" w:cs="Arial"/>
                <w:sz w:val="24"/>
                <w:szCs w:val="24"/>
                <w:lang w:eastAsia="cs-CZ"/>
              </w:rPr>
              <w:t xml:space="preserve">               </w:t>
            </w:r>
            <w:r w:rsidRPr="00B91295">
              <w:rPr>
                <w:rFonts w:ascii="Arial" w:eastAsia="Times New Roman" w:hAnsi="Arial" w:cs="Arial"/>
                <w:sz w:val="24"/>
                <w:szCs w:val="24"/>
                <w:lang w:eastAsia="cs-CZ"/>
              </w:rPr>
              <w:t>Bc. Pav</w:t>
            </w:r>
            <w:r>
              <w:rPr>
                <w:rFonts w:ascii="Arial" w:eastAsia="Times New Roman" w:hAnsi="Arial" w:cs="Arial"/>
                <w:sz w:val="24"/>
                <w:szCs w:val="24"/>
                <w:lang w:eastAsia="cs-CZ"/>
              </w:rPr>
              <w:t>e</w:t>
            </w:r>
            <w:r w:rsidRPr="00B91295">
              <w:rPr>
                <w:rFonts w:ascii="Arial" w:eastAsia="Times New Roman" w:hAnsi="Arial" w:cs="Arial"/>
                <w:sz w:val="24"/>
                <w:szCs w:val="24"/>
                <w:lang w:eastAsia="cs-CZ"/>
              </w:rPr>
              <w:t>l Šoltys, DiS</w:t>
            </w:r>
            <w:r w:rsidRPr="00B91295">
              <w:rPr>
                <w:rFonts w:ascii="Arial" w:eastAsia="Times New Roman" w:hAnsi="Arial" w:cs="Arial"/>
                <w:i/>
                <w:iCs/>
                <w:sz w:val="24"/>
                <w:szCs w:val="24"/>
                <w:lang w:eastAsia="cs-CZ"/>
              </w:rPr>
              <w:t xml:space="preserve"> </w:t>
            </w:r>
          </w:p>
        </w:tc>
        <w:tc>
          <w:tcPr>
            <w:tcW w:w="4606" w:type="dxa"/>
            <w:tcMar>
              <w:top w:w="0" w:type="dxa"/>
              <w:left w:w="70" w:type="dxa"/>
              <w:bottom w:w="0" w:type="dxa"/>
              <w:right w:w="70" w:type="dxa"/>
            </w:tcMar>
            <w:hideMark/>
          </w:tcPr>
          <w:p w:rsidR="00B91295" w:rsidRPr="00B91295" w:rsidRDefault="00B91295" w:rsidP="00B91295">
            <w:pPr>
              <w:spacing w:after="0" w:line="240" w:lineRule="auto"/>
              <w:jc w:val="center"/>
              <w:rPr>
                <w:rFonts w:ascii="Arial" w:eastAsia="Times New Roman" w:hAnsi="Arial" w:cs="Arial"/>
                <w:sz w:val="24"/>
                <w:szCs w:val="24"/>
                <w:lang w:eastAsia="cs-CZ"/>
              </w:rPr>
            </w:pPr>
            <w:r w:rsidRPr="00B91295">
              <w:rPr>
                <w:rFonts w:ascii="Arial" w:eastAsia="Times New Roman" w:hAnsi="Arial" w:cs="Arial"/>
                <w:sz w:val="24"/>
                <w:szCs w:val="24"/>
                <w:lang w:eastAsia="cs-CZ"/>
              </w:rPr>
              <w:t>…………………………..</w:t>
            </w:r>
          </w:p>
          <w:p w:rsidR="00B91295" w:rsidRPr="00B91295" w:rsidRDefault="00B91295" w:rsidP="00B91295">
            <w:pPr>
              <w:spacing w:after="0" w:line="240" w:lineRule="auto"/>
              <w:jc w:val="center"/>
              <w:rPr>
                <w:rFonts w:ascii="Arial" w:eastAsia="Times New Roman" w:hAnsi="Arial" w:cs="Arial"/>
                <w:sz w:val="24"/>
                <w:szCs w:val="24"/>
                <w:lang w:eastAsia="cs-CZ"/>
              </w:rPr>
            </w:pPr>
            <w:r>
              <w:rPr>
                <w:rFonts w:ascii="Arial" w:eastAsia="Times New Roman" w:hAnsi="Arial" w:cs="Arial"/>
                <w:sz w:val="24"/>
                <w:szCs w:val="24"/>
                <w:lang w:eastAsia="cs-CZ"/>
              </w:rPr>
              <w:t>Ing. Jan Zahradníček</w:t>
            </w:r>
          </w:p>
          <w:p w:rsidR="00B91295" w:rsidRPr="00B91295" w:rsidRDefault="00B91295" w:rsidP="00B91295">
            <w:pPr>
              <w:spacing w:after="0" w:line="240" w:lineRule="auto"/>
              <w:jc w:val="center"/>
              <w:rPr>
                <w:rFonts w:ascii="Arial" w:eastAsia="Times New Roman" w:hAnsi="Arial" w:cs="Arial"/>
                <w:sz w:val="24"/>
                <w:szCs w:val="24"/>
                <w:lang w:eastAsia="cs-CZ"/>
              </w:rPr>
            </w:pPr>
          </w:p>
          <w:p w:rsidR="00B91295" w:rsidRPr="00B91295" w:rsidRDefault="00B91295" w:rsidP="00B91295">
            <w:pPr>
              <w:spacing w:after="0" w:line="240" w:lineRule="auto"/>
              <w:jc w:val="center"/>
              <w:rPr>
                <w:rFonts w:ascii="Arial" w:eastAsia="Times New Roman" w:hAnsi="Arial" w:cs="Arial"/>
                <w:sz w:val="24"/>
                <w:szCs w:val="24"/>
                <w:lang w:eastAsia="cs-CZ"/>
              </w:rPr>
            </w:pPr>
          </w:p>
          <w:p w:rsidR="00B91295" w:rsidRPr="00B91295" w:rsidRDefault="00B91295" w:rsidP="00B91295">
            <w:pPr>
              <w:spacing w:after="0" w:line="240" w:lineRule="auto"/>
              <w:jc w:val="center"/>
              <w:rPr>
                <w:rFonts w:ascii="Arial" w:eastAsia="Times New Roman" w:hAnsi="Arial" w:cs="Arial"/>
                <w:sz w:val="24"/>
                <w:szCs w:val="24"/>
                <w:lang w:eastAsia="cs-CZ"/>
              </w:rPr>
            </w:pPr>
          </w:p>
        </w:tc>
      </w:tr>
    </w:tbl>
    <w:p w:rsidR="00B91295" w:rsidRPr="00B91295" w:rsidRDefault="00B91295" w:rsidP="00B91295">
      <w:pPr>
        <w:spacing w:after="0" w:line="240" w:lineRule="auto"/>
        <w:jc w:val="both"/>
        <w:rPr>
          <w:rFonts w:ascii="Arial" w:hAnsi="Arial" w:cs="Arial"/>
          <w:bCs/>
        </w:rPr>
      </w:pPr>
    </w:p>
    <w:p w:rsidR="00B91295" w:rsidRPr="00B91295" w:rsidRDefault="00B91295" w:rsidP="00B91295">
      <w:pPr>
        <w:spacing w:after="0" w:line="240" w:lineRule="auto"/>
        <w:jc w:val="both"/>
        <w:rPr>
          <w:rFonts w:ascii="Arial" w:hAnsi="Arial" w:cs="Arial"/>
          <w:bCs/>
        </w:rPr>
      </w:pPr>
    </w:p>
    <w:p w:rsidR="0096577F" w:rsidRDefault="0096577F" w:rsidP="00FA3A5E">
      <w:pPr>
        <w:spacing w:before="40" w:after="120"/>
        <w:rPr>
          <w:rFonts w:ascii="Arial" w:eastAsia="Times New Roman" w:hAnsi="Arial" w:cs="Arial"/>
          <w:sz w:val="24"/>
          <w:szCs w:val="24"/>
          <w:lang w:eastAsia="cs-CZ"/>
        </w:rPr>
      </w:pPr>
    </w:p>
    <w:p w:rsidR="0096577F" w:rsidRDefault="0096577F" w:rsidP="00FA3A5E">
      <w:pPr>
        <w:spacing w:before="40" w:after="120"/>
        <w:rPr>
          <w:rFonts w:ascii="Arial" w:eastAsia="Times New Roman" w:hAnsi="Arial" w:cs="Arial"/>
          <w:sz w:val="24"/>
          <w:szCs w:val="24"/>
          <w:lang w:eastAsia="cs-CZ"/>
        </w:rPr>
      </w:pPr>
    </w:p>
    <w:p w:rsidR="00FA3A5E" w:rsidRDefault="00FA3A5E"/>
    <w:sectPr w:rsidR="00FA3A5E" w:rsidSect="009547F3">
      <w:headerReference w:type="default" r:id="rId12"/>
      <w:footerReference w:type="defaul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40" w:rsidRDefault="001B0B40" w:rsidP="00FA3A5E">
      <w:pPr>
        <w:spacing w:after="0" w:line="240" w:lineRule="auto"/>
      </w:pPr>
      <w:r>
        <w:separator/>
      </w:r>
    </w:p>
  </w:endnote>
  <w:endnote w:type="continuationSeparator" w:id="0">
    <w:p w:rsidR="001B0B40" w:rsidRDefault="001B0B40" w:rsidP="00FA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5E" w:rsidRDefault="00FA3A5E">
    <w:pPr>
      <w:pStyle w:val="Zpat"/>
      <w:rPr>
        <w:rFonts w:ascii="Arial" w:hAnsi="Arial" w:cs="Arial"/>
        <w:i/>
        <w:sz w:val="20"/>
        <w:szCs w:val="20"/>
      </w:rPr>
    </w:pPr>
  </w:p>
  <w:p w:rsidR="00C85C6C" w:rsidRDefault="00682C45" w:rsidP="0040510F">
    <w:pPr>
      <w:pStyle w:val="Zpat"/>
      <w:pBdr>
        <w:top w:val="single" w:sz="4" w:space="1" w:color="auto"/>
      </w:pBdr>
      <w:rPr>
        <w:rFonts w:ascii="Arial" w:hAnsi="Arial" w:cs="Arial"/>
        <w:i/>
        <w:sz w:val="18"/>
        <w:szCs w:val="18"/>
      </w:rPr>
    </w:pPr>
    <w:r>
      <w:rPr>
        <w:rFonts w:ascii="Arial" w:hAnsi="Arial" w:cs="Arial"/>
        <w:i/>
        <w:sz w:val="18"/>
        <w:szCs w:val="18"/>
      </w:rPr>
      <w:t>Zastupitelstvo</w:t>
    </w:r>
    <w:r w:rsidR="00FA3A5E" w:rsidRPr="00C85C6C">
      <w:rPr>
        <w:rFonts w:ascii="Arial" w:hAnsi="Arial" w:cs="Arial"/>
        <w:i/>
        <w:sz w:val="18"/>
        <w:szCs w:val="18"/>
      </w:rPr>
      <w:t xml:space="preserve"> Olomouckého kraje </w:t>
    </w:r>
    <w:r>
      <w:rPr>
        <w:rFonts w:ascii="Arial" w:hAnsi="Arial" w:cs="Arial"/>
        <w:i/>
        <w:sz w:val="18"/>
        <w:szCs w:val="18"/>
      </w:rPr>
      <w:t>2</w:t>
    </w:r>
    <w:r w:rsidR="00CC3A21">
      <w:rPr>
        <w:rFonts w:ascii="Arial" w:hAnsi="Arial" w:cs="Arial"/>
        <w:i/>
        <w:sz w:val="18"/>
        <w:szCs w:val="18"/>
      </w:rPr>
      <w:t>4</w:t>
    </w:r>
    <w:r w:rsidR="00FA3A5E" w:rsidRPr="00C85C6C">
      <w:rPr>
        <w:rFonts w:ascii="Arial" w:hAnsi="Arial" w:cs="Arial"/>
        <w:i/>
        <w:sz w:val="18"/>
        <w:szCs w:val="18"/>
      </w:rPr>
      <w:t>. 4. 201</w:t>
    </w:r>
    <w:r w:rsidR="00662FC2" w:rsidRPr="00C85C6C">
      <w:rPr>
        <w:rFonts w:ascii="Arial" w:hAnsi="Arial" w:cs="Arial"/>
        <w:i/>
        <w:sz w:val="18"/>
        <w:szCs w:val="18"/>
      </w:rPr>
      <w:t>7</w:t>
    </w:r>
    <w:r w:rsidR="00FA3A5E" w:rsidRPr="00C85C6C">
      <w:rPr>
        <w:rFonts w:ascii="Arial" w:hAnsi="Arial" w:cs="Arial"/>
        <w:i/>
        <w:sz w:val="18"/>
        <w:szCs w:val="18"/>
      </w:rPr>
      <w:t xml:space="preserve">  </w:t>
    </w:r>
    <w:r w:rsidR="00FA3A5E" w:rsidRPr="00C85C6C">
      <w:rPr>
        <w:rFonts w:ascii="Arial" w:hAnsi="Arial" w:cs="Arial"/>
        <w:i/>
        <w:sz w:val="18"/>
        <w:szCs w:val="18"/>
      </w:rPr>
      <w:tab/>
      <w:t xml:space="preserve">                                                  </w:t>
    </w:r>
    <w:r w:rsidR="0058797B" w:rsidRPr="00C85C6C">
      <w:rPr>
        <w:rFonts w:ascii="Arial" w:hAnsi="Arial" w:cs="Arial"/>
        <w:i/>
        <w:sz w:val="18"/>
        <w:szCs w:val="18"/>
      </w:rPr>
      <w:t xml:space="preserve">                      </w:t>
    </w:r>
    <w:r w:rsidR="0040510F" w:rsidRPr="00C85C6C">
      <w:rPr>
        <w:rFonts w:ascii="Arial" w:hAnsi="Arial" w:cs="Arial"/>
        <w:i/>
        <w:iCs/>
        <w:sz w:val="18"/>
        <w:szCs w:val="18"/>
      </w:rPr>
      <w:t xml:space="preserve">Strana </w:t>
    </w:r>
    <w:r w:rsidR="000601AF" w:rsidRPr="00C85C6C">
      <w:rPr>
        <w:rFonts w:ascii="Arial" w:hAnsi="Arial" w:cs="Arial"/>
        <w:i/>
        <w:iCs/>
        <w:sz w:val="18"/>
        <w:szCs w:val="18"/>
      </w:rPr>
      <w:fldChar w:fldCharType="begin"/>
    </w:r>
    <w:r w:rsidR="0040510F" w:rsidRPr="00C85C6C">
      <w:rPr>
        <w:rFonts w:ascii="Arial" w:hAnsi="Arial" w:cs="Arial"/>
        <w:i/>
        <w:iCs/>
        <w:sz w:val="18"/>
        <w:szCs w:val="18"/>
      </w:rPr>
      <w:instrText xml:space="preserve"> PAGE </w:instrText>
    </w:r>
    <w:r w:rsidR="000601AF" w:rsidRPr="00C85C6C">
      <w:rPr>
        <w:rFonts w:ascii="Arial" w:hAnsi="Arial" w:cs="Arial"/>
        <w:i/>
        <w:iCs/>
        <w:sz w:val="18"/>
        <w:szCs w:val="18"/>
      </w:rPr>
      <w:fldChar w:fldCharType="separate"/>
    </w:r>
    <w:r w:rsidR="00033F8A">
      <w:rPr>
        <w:rFonts w:ascii="Arial" w:hAnsi="Arial" w:cs="Arial"/>
        <w:i/>
        <w:iCs/>
        <w:noProof/>
        <w:sz w:val="18"/>
        <w:szCs w:val="18"/>
      </w:rPr>
      <w:t>1</w:t>
    </w:r>
    <w:r w:rsidR="000601AF" w:rsidRPr="00C85C6C">
      <w:rPr>
        <w:rFonts w:ascii="Arial" w:hAnsi="Arial" w:cs="Arial"/>
        <w:i/>
        <w:sz w:val="18"/>
        <w:szCs w:val="18"/>
      </w:rPr>
      <w:fldChar w:fldCharType="end"/>
    </w:r>
    <w:r w:rsidR="0040510F" w:rsidRPr="00C85C6C">
      <w:rPr>
        <w:rFonts w:ascii="Arial" w:hAnsi="Arial" w:cs="Arial"/>
        <w:i/>
        <w:iCs/>
        <w:sz w:val="18"/>
        <w:szCs w:val="18"/>
      </w:rPr>
      <w:t xml:space="preserve"> (celkem </w:t>
    </w:r>
    <w:r w:rsidR="000601AF" w:rsidRPr="00C85C6C">
      <w:rPr>
        <w:rFonts w:ascii="Arial" w:hAnsi="Arial" w:cs="Arial"/>
        <w:i/>
        <w:iCs/>
        <w:sz w:val="18"/>
        <w:szCs w:val="18"/>
      </w:rPr>
      <w:fldChar w:fldCharType="begin"/>
    </w:r>
    <w:r w:rsidR="0040510F" w:rsidRPr="00C85C6C">
      <w:rPr>
        <w:rFonts w:ascii="Arial" w:hAnsi="Arial" w:cs="Arial"/>
        <w:i/>
        <w:iCs/>
        <w:sz w:val="18"/>
        <w:szCs w:val="18"/>
      </w:rPr>
      <w:instrText xml:space="preserve"> NUMPAGES </w:instrText>
    </w:r>
    <w:r w:rsidR="000601AF" w:rsidRPr="00C85C6C">
      <w:rPr>
        <w:rFonts w:ascii="Arial" w:hAnsi="Arial" w:cs="Arial"/>
        <w:i/>
        <w:iCs/>
        <w:sz w:val="18"/>
        <w:szCs w:val="18"/>
      </w:rPr>
      <w:fldChar w:fldCharType="separate"/>
    </w:r>
    <w:r w:rsidR="00033F8A">
      <w:rPr>
        <w:rFonts w:ascii="Arial" w:hAnsi="Arial" w:cs="Arial"/>
        <w:i/>
        <w:iCs/>
        <w:noProof/>
        <w:sz w:val="18"/>
        <w:szCs w:val="18"/>
      </w:rPr>
      <w:t>10</w:t>
    </w:r>
    <w:r w:rsidR="000601AF" w:rsidRPr="00C85C6C">
      <w:rPr>
        <w:rFonts w:ascii="Arial" w:hAnsi="Arial" w:cs="Arial"/>
        <w:i/>
        <w:sz w:val="18"/>
        <w:szCs w:val="18"/>
      </w:rPr>
      <w:fldChar w:fldCharType="end"/>
    </w:r>
    <w:r w:rsidR="00C85C6C">
      <w:rPr>
        <w:rFonts w:ascii="Arial" w:hAnsi="Arial" w:cs="Arial"/>
        <w:i/>
        <w:sz w:val="18"/>
        <w:szCs w:val="18"/>
      </w:rPr>
      <w:t>)</w:t>
    </w:r>
  </w:p>
  <w:p w:rsidR="00FA3A5E" w:rsidRPr="00C85C6C" w:rsidRDefault="00991ECD" w:rsidP="0040510F">
    <w:pPr>
      <w:pStyle w:val="Zpat"/>
      <w:pBdr>
        <w:top w:val="single" w:sz="4" w:space="1" w:color="auto"/>
      </w:pBdr>
      <w:rPr>
        <w:rFonts w:ascii="Arial" w:hAnsi="Arial" w:cs="Arial"/>
        <w:i/>
        <w:iCs/>
        <w:sz w:val="18"/>
        <w:szCs w:val="18"/>
      </w:rPr>
    </w:pPr>
    <w:r>
      <w:rPr>
        <w:rFonts w:ascii="Arial" w:hAnsi="Arial" w:cs="Arial"/>
        <w:i/>
        <w:sz w:val="18"/>
        <w:szCs w:val="18"/>
      </w:rPr>
      <w:t>34</w:t>
    </w:r>
    <w:r w:rsidR="00682C45">
      <w:rPr>
        <w:rFonts w:ascii="Arial" w:hAnsi="Arial" w:cs="Arial"/>
        <w:i/>
        <w:sz w:val="18"/>
        <w:szCs w:val="18"/>
      </w:rPr>
      <w:t xml:space="preserve"> </w:t>
    </w:r>
    <w:r w:rsidR="00FA3A5E" w:rsidRPr="00C85C6C">
      <w:rPr>
        <w:rFonts w:ascii="Arial" w:hAnsi="Arial" w:cs="Arial"/>
        <w:i/>
        <w:sz w:val="18"/>
        <w:szCs w:val="18"/>
      </w:rPr>
      <w:t>– Žádost o poskytnutí individuální dotace v oblasti památkové péče</w:t>
    </w:r>
  </w:p>
  <w:p w:rsidR="00FA3A5E" w:rsidRPr="00FA3A5E" w:rsidRDefault="00FA3A5E">
    <w:pPr>
      <w:pStyle w:val="Zpat"/>
      <w:rPr>
        <w:rFonts w:ascii="Arial" w:hAnsi="Arial" w:cs="Arial"/>
        <w:i/>
        <w:sz w:val="20"/>
        <w:szCs w:val="20"/>
      </w:rPr>
    </w:pPr>
  </w:p>
  <w:p w:rsidR="00FA3A5E" w:rsidRDefault="00FA3A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0F" w:rsidRDefault="00807F0F">
    <w:pPr>
      <w:pStyle w:val="Zpat"/>
      <w:rPr>
        <w:rFonts w:ascii="Arial" w:hAnsi="Arial" w:cs="Arial"/>
        <w:i/>
        <w:sz w:val="20"/>
        <w:szCs w:val="20"/>
      </w:rPr>
    </w:pPr>
  </w:p>
  <w:p w:rsidR="00C85C6C" w:rsidRPr="00C85C6C" w:rsidRDefault="00682C45" w:rsidP="00FA3A5E">
    <w:pPr>
      <w:pStyle w:val="Zpat"/>
      <w:pBdr>
        <w:top w:val="single" w:sz="4" w:space="1" w:color="auto"/>
      </w:pBdr>
      <w:rPr>
        <w:rFonts w:ascii="Arial" w:hAnsi="Arial" w:cs="Arial"/>
        <w:i/>
        <w:iCs/>
        <w:sz w:val="18"/>
        <w:szCs w:val="18"/>
      </w:rPr>
    </w:pPr>
    <w:r>
      <w:rPr>
        <w:rFonts w:ascii="Arial" w:hAnsi="Arial" w:cs="Arial"/>
        <w:i/>
        <w:sz w:val="18"/>
        <w:szCs w:val="18"/>
      </w:rPr>
      <w:t>Zastupitelstvo</w:t>
    </w:r>
    <w:r w:rsidR="00807F0F" w:rsidRPr="00C85C6C">
      <w:rPr>
        <w:rFonts w:ascii="Arial" w:hAnsi="Arial" w:cs="Arial"/>
        <w:i/>
        <w:sz w:val="18"/>
        <w:szCs w:val="18"/>
      </w:rPr>
      <w:t xml:space="preserve"> Olomouckého kraje </w:t>
    </w:r>
    <w:r>
      <w:rPr>
        <w:rFonts w:ascii="Arial" w:hAnsi="Arial" w:cs="Arial"/>
        <w:i/>
        <w:sz w:val="18"/>
        <w:szCs w:val="18"/>
      </w:rPr>
      <w:t>2</w:t>
    </w:r>
    <w:r w:rsidR="00CC3A21">
      <w:rPr>
        <w:rFonts w:ascii="Arial" w:hAnsi="Arial" w:cs="Arial"/>
        <w:i/>
        <w:sz w:val="18"/>
        <w:szCs w:val="18"/>
      </w:rPr>
      <w:t>4</w:t>
    </w:r>
    <w:r w:rsidR="00807F0F" w:rsidRPr="00C85C6C">
      <w:rPr>
        <w:rFonts w:ascii="Arial" w:hAnsi="Arial" w:cs="Arial"/>
        <w:i/>
        <w:sz w:val="18"/>
        <w:szCs w:val="18"/>
      </w:rPr>
      <w:t>. 4. 201</w:t>
    </w:r>
    <w:r w:rsidR="00B91295" w:rsidRPr="00C85C6C">
      <w:rPr>
        <w:rFonts w:ascii="Arial" w:hAnsi="Arial" w:cs="Arial"/>
        <w:i/>
        <w:sz w:val="18"/>
        <w:szCs w:val="18"/>
      </w:rPr>
      <w:t>7</w:t>
    </w:r>
    <w:r w:rsidR="00807F0F" w:rsidRPr="00C85C6C">
      <w:rPr>
        <w:rFonts w:ascii="Arial" w:hAnsi="Arial" w:cs="Arial"/>
        <w:i/>
        <w:sz w:val="18"/>
        <w:szCs w:val="18"/>
      </w:rPr>
      <w:t xml:space="preserve">  </w:t>
    </w:r>
    <w:r w:rsidR="00807F0F" w:rsidRPr="00C85C6C">
      <w:rPr>
        <w:rFonts w:ascii="Arial" w:hAnsi="Arial" w:cs="Arial"/>
        <w:i/>
        <w:sz w:val="18"/>
        <w:szCs w:val="18"/>
      </w:rPr>
      <w:tab/>
      <w:t xml:space="preserve">                                                             </w:t>
    </w:r>
    <w:r w:rsidR="0058797B" w:rsidRPr="00C85C6C">
      <w:rPr>
        <w:rFonts w:ascii="Arial" w:hAnsi="Arial" w:cs="Arial"/>
        <w:i/>
        <w:sz w:val="18"/>
        <w:szCs w:val="18"/>
      </w:rPr>
      <w:t xml:space="preserve">                                    </w:t>
    </w:r>
    <w:r w:rsidR="00807F0F" w:rsidRPr="00C85C6C">
      <w:rPr>
        <w:rFonts w:ascii="Arial" w:hAnsi="Arial" w:cs="Arial"/>
        <w:i/>
        <w:sz w:val="18"/>
        <w:szCs w:val="18"/>
      </w:rPr>
      <w:t xml:space="preserve"> </w:t>
    </w:r>
    <w:r w:rsidR="0097033B" w:rsidRPr="00C85C6C">
      <w:rPr>
        <w:rFonts w:ascii="Arial" w:hAnsi="Arial" w:cs="Arial"/>
        <w:i/>
        <w:sz w:val="18"/>
        <w:szCs w:val="18"/>
      </w:rPr>
      <w:tab/>
    </w:r>
    <w:r w:rsidR="0097033B" w:rsidRPr="00C85C6C">
      <w:rPr>
        <w:rFonts w:ascii="Arial" w:hAnsi="Arial" w:cs="Arial"/>
        <w:i/>
        <w:sz w:val="18"/>
        <w:szCs w:val="18"/>
      </w:rPr>
      <w:tab/>
    </w:r>
    <w:r w:rsidR="0097033B" w:rsidRPr="00C85C6C">
      <w:rPr>
        <w:rFonts w:ascii="Arial" w:hAnsi="Arial" w:cs="Arial"/>
        <w:i/>
        <w:sz w:val="18"/>
        <w:szCs w:val="18"/>
      </w:rPr>
      <w:tab/>
    </w:r>
    <w:r w:rsidR="0097033B" w:rsidRPr="00C85C6C">
      <w:rPr>
        <w:rFonts w:ascii="Arial" w:hAnsi="Arial" w:cs="Arial"/>
        <w:i/>
        <w:sz w:val="18"/>
        <w:szCs w:val="18"/>
      </w:rPr>
      <w:tab/>
    </w:r>
    <w:r w:rsidR="00807F0F" w:rsidRPr="00C85C6C">
      <w:rPr>
        <w:rFonts w:ascii="Arial" w:hAnsi="Arial" w:cs="Arial"/>
        <w:i/>
        <w:sz w:val="18"/>
        <w:szCs w:val="18"/>
      </w:rPr>
      <w:t xml:space="preserve"> </w:t>
    </w:r>
    <w:r w:rsidR="0040510F" w:rsidRPr="00C85C6C">
      <w:rPr>
        <w:rFonts w:ascii="Arial" w:hAnsi="Arial" w:cs="Arial"/>
        <w:i/>
        <w:iCs/>
        <w:sz w:val="18"/>
        <w:szCs w:val="18"/>
      </w:rPr>
      <w:t xml:space="preserve">Strana </w:t>
    </w:r>
    <w:r w:rsidR="000601AF" w:rsidRPr="00C85C6C">
      <w:rPr>
        <w:rFonts w:ascii="Arial" w:hAnsi="Arial" w:cs="Arial"/>
        <w:i/>
        <w:iCs/>
        <w:sz w:val="18"/>
        <w:szCs w:val="18"/>
      </w:rPr>
      <w:fldChar w:fldCharType="begin"/>
    </w:r>
    <w:r w:rsidR="0040510F" w:rsidRPr="00C85C6C">
      <w:rPr>
        <w:rFonts w:ascii="Arial" w:hAnsi="Arial" w:cs="Arial"/>
        <w:i/>
        <w:iCs/>
        <w:sz w:val="18"/>
        <w:szCs w:val="18"/>
      </w:rPr>
      <w:instrText xml:space="preserve"> PAGE </w:instrText>
    </w:r>
    <w:r w:rsidR="000601AF" w:rsidRPr="00C85C6C">
      <w:rPr>
        <w:rFonts w:ascii="Arial" w:hAnsi="Arial" w:cs="Arial"/>
        <w:i/>
        <w:iCs/>
        <w:sz w:val="18"/>
        <w:szCs w:val="18"/>
      </w:rPr>
      <w:fldChar w:fldCharType="separate"/>
    </w:r>
    <w:r w:rsidR="00033F8A">
      <w:rPr>
        <w:rFonts w:ascii="Arial" w:hAnsi="Arial" w:cs="Arial"/>
        <w:i/>
        <w:iCs/>
        <w:noProof/>
        <w:sz w:val="18"/>
        <w:szCs w:val="18"/>
      </w:rPr>
      <w:t>3</w:t>
    </w:r>
    <w:r w:rsidR="000601AF" w:rsidRPr="00C85C6C">
      <w:rPr>
        <w:rFonts w:ascii="Arial" w:hAnsi="Arial" w:cs="Arial"/>
        <w:i/>
        <w:sz w:val="18"/>
        <w:szCs w:val="18"/>
      </w:rPr>
      <w:fldChar w:fldCharType="end"/>
    </w:r>
    <w:r w:rsidR="0040510F" w:rsidRPr="00C85C6C">
      <w:rPr>
        <w:rFonts w:ascii="Arial" w:hAnsi="Arial" w:cs="Arial"/>
        <w:i/>
        <w:iCs/>
        <w:sz w:val="18"/>
        <w:szCs w:val="18"/>
      </w:rPr>
      <w:t xml:space="preserve"> (celkem </w:t>
    </w:r>
    <w:r w:rsidR="000601AF" w:rsidRPr="00C85C6C">
      <w:rPr>
        <w:rFonts w:ascii="Arial" w:hAnsi="Arial" w:cs="Arial"/>
        <w:i/>
        <w:iCs/>
        <w:sz w:val="18"/>
        <w:szCs w:val="18"/>
      </w:rPr>
      <w:fldChar w:fldCharType="begin"/>
    </w:r>
    <w:r w:rsidR="0040510F" w:rsidRPr="00C85C6C">
      <w:rPr>
        <w:rFonts w:ascii="Arial" w:hAnsi="Arial" w:cs="Arial"/>
        <w:i/>
        <w:iCs/>
        <w:sz w:val="18"/>
        <w:szCs w:val="18"/>
      </w:rPr>
      <w:instrText xml:space="preserve"> NUMPAGES </w:instrText>
    </w:r>
    <w:r w:rsidR="000601AF" w:rsidRPr="00C85C6C">
      <w:rPr>
        <w:rFonts w:ascii="Arial" w:hAnsi="Arial" w:cs="Arial"/>
        <w:i/>
        <w:iCs/>
        <w:sz w:val="18"/>
        <w:szCs w:val="18"/>
      </w:rPr>
      <w:fldChar w:fldCharType="separate"/>
    </w:r>
    <w:r w:rsidR="00033F8A">
      <w:rPr>
        <w:rFonts w:ascii="Arial" w:hAnsi="Arial" w:cs="Arial"/>
        <w:i/>
        <w:iCs/>
        <w:noProof/>
        <w:sz w:val="18"/>
        <w:szCs w:val="18"/>
      </w:rPr>
      <w:t>10</w:t>
    </w:r>
    <w:r w:rsidR="000601AF" w:rsidRPr="00C85C6C">
      <w:rPr>
        <w:rFonts w:ascii="Arial" w:hAnsi="Arial" w:cs="Arial"/>
        <w:i/>
        <w:sz w:val="18"/>
        <w:szCs w:val="18"/>
      </w:rPr>
      <w:fldChar w:fldCharType="end"/>
    </w:r>
    <w:r w:rsidR="0040510F" w:rsidRPr="00C85C6C">
      <w:rPr>
        <w:rFonts w:ascii="Arial" w:hAnsi="Arial" w:cs="Arial"/>
        <w:i/>
        <w:iCs/>
        <w:sz w:val="18"/>
        <w:szCs w:val="18"/>
      </w:rPr>
      <w:t>)</w:t>
    </w:r>
  </w:p>
  <w:p w:rsidR="00807F0F" w:rsidRPr="00C85C6C" w:rsidRDefault="00991ECD" w:rsidP="00C85C6C">
    <w:pPr>
      <w:pStyle w:val="Zpat"/>
      <w:pBdr>
        <w:top w:val="single" w:sz="4" w:space="1" w:color="auto"/>
      </w:pBdr>
      <w:rPr>
        <w:rFonts w:ascii="Arial" w:hAnsi="Arial" w:cs="Arial"/>
        <w:i/>
        <w:sz w:val="18"/>
        <w:szCs w:val="18"/>
      </w:rPr>
    </w:pPr>
    <w:r>
      <w:rPr>
        <w:rFonts w:ascii="Arial" w:hAnsi="Arial" w:cs="Arial"/>
        <w:i/>
        <w:sz w:val="18"/>
        <w:szCs w:val="18"/>
      </w:rPr>
      <w:t>34</w:t>
    </w:r>
    <w:r w:rsidR="00682C45">
      <w:rPr>
        <w:rFonts w:ascii="Arial" w:hAnsi="Arial" w:cs="Arial"/>
        <w:i/>
        <w:sz w:val="18"/>
        <w:szCs w:val="18"/>
      </w:rPr>
      <w:t xml:space="preserve"> </w:t>
    </w:r>
    <w:r w:rsidR="00807F0F" w:rsidRPr="00C85C6C">
      <w:rPr>
        <w:rFonts w:ascii="Arial" w:hAnsi="Arial" w:cs="Arial"/>
        <w:i/>
        <w:sz w:val="18"/>
        <w:szCs w:val="18"/>
      </w:rPr>
      <w:t>– Žádost o poskytnutí individuální dotace v oblasti památkové péče</w:t>
    </w:r>
  </w:p>
  <w:p w:rsidR="00807F0F" w:rsidRPr="00C85C6C" w:rsidRDefault="00807F0F">
    <w:pPr>
      <w:pStyle w:val="Zpat"/>
      <w:rPr>
        <w:rFonts w:ascii="Arial" w:hAnsi="Arial" w:cs="Arial"/>
        <w:i/>
        <w:sz w:val="18"/>
        <w:szCs w:val="18"/>
      </w:rPr>
    </w:pPr>
    <w:r w:rsidRPr="00C85C6C">
      <w:rPr>
        <w:rFonts w:ascii="Arial" w:hAnsi="Arial" w:cs="Arial"/>
        <w:i/>
        <w:sz w:val="18"/>
        <w:szCs w:val="18"/>
      </w:rPr>
      <w:t xml:space="preserve">Příloha č. 1 – </w:t>
    </w:r>
    <w:r w:rsidR="00F97582" w:rsidRPr="00C85C6C">
      <w:rPr>
        <w:rFonts w:ascii="Arial" w:hAnsi="Arial" w:cs="Arial"/>
        <w:i/>
        <w:sz w:val="18"/>
        <w:szCs w:val="18"/>
      </w:rPr>
      <w:t>Informace o žádosti</w:t>
    </w:r>
  </w:p>
  <w:p w:rsidR="00807F0F" w:rsidRPr="00C85C6C" w:rsidRDefault="00807F0F">
    <w:pPr>
      <w:pStyle w:val="Zpat"/>
      <w:rPr>
        <w:rFonts w:ascii="Arial" w:hAnsi="Arial" w:cs="Arial"/>
        <w:i/>
        <w:sz w:val="18"/>
        <w:szCs w:val="18"/>
      </w:rPr>
    </w:pPr>
  </w:p>
  <w:p w:rsidR="00807F0F" w:rsidRDefault="00807F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0F" w:rsidRDefault="00807F0F">
    <w:pPr>
      <w:pStyle w:val="Zpat"/>
      <w:rPr>
        <w:rFonts w:ascii="Arial" w:hAnsi="Arial" w:cs="Arial"/>
        <w:i/>
        <w:sz w:val="20"/>
        <w:szCs w:val="20"/>
      </w:rPr>
    </w:pPr>
  </w:p>
  <w:p w:rsidR="00682C45" w:rsidRDefault="00682C45" w:rsidP="0040510F">
    <w:pPr>
      <w:pStyle w:val="Zpat"/>
      <w:pBdr>
        <w:top w:val="single" w:sz="4" w:space="1" w:color="auto"/>
      </w:pBdr>
      <w:rPr>
        <w:rFonts w:ascii="Arial" w:hAnsi="Arial" w:cs="Arial"/>
        <w:i/>
        <w:iCs/>
        <w:sz w:val="18"/>
        <w:szCs w:val="18"/>
      </w:rPr>
    </w:pPr>
    <w:r>
      <w:rPr>
        <w:rFonts w:ascii="Arial" w:hAnsi="Arial" w:cs="Arial"/>
        <w:i/>
        <w:sz w:val="18"/>
        <w:szCs w:val="18"/>
      </w:rPr>
      <w:t xml:space="preserve">Zastupitelstvo </w:t>
    </w:r>
    <w:r w:rsidR="00807F0F" w:rsidRPr="00C85C6C">
      <w:rPr>
        <w:rFonts w:ascii="Arial" w:hAnsi="Arial" w:cs="Arial"/>
        <w:i/>
        <w:sz w:val="18"/>
        <w:szCs w:val="18"/>
      </w:rPr>
      <w:t xml:space="preserve">Olomouckého kraje </w:t>
    </w:r>
    <w:r>
      <w:rPr>
        <w:rFonts w:ascii="Arial" w:hAnsi="Arial" w:cs="Arial"/>
        <w:i/>
        <w:sz w:val="18"/>
        <w:szCs w:val="18"/>
      </w:rPr>
      <w:t>2</w:t>
    </w:r>
    <w:r w:rsidR="00CC3A21">
      <w:rPr>
        <w:rFonts w:ascii="Arial" w:hAnsi="Arial" w:cs="Arial"/>
        <w:i/>
        <w:sz w:val="18"/>
        <w:szCs w:val="18"/>
      </w:rPr>
      <w:t>4</w:t>
    </w:r>
    <w:r w:rsidR="00807F0F" w:rsidRPr="00C85C6C">
      <w:rPr>
        <w:rFonts w:ascii="Arial" w:hAnsi="Arial" w:cs="Arial"/>
        <w:i/>
        <w:sz w:val="18"/>
        <w:szCs w:val="18"/>
      </w:rPr>
      <w:t>. 4. 201</w:t>
    </w:r>
    <w:r w:rsidR="00811495" w:rsidRPr="00C85C6C">
      <w:rPr>
        <w:rFonts w:ascii="Arial" w:hAnsi="Arial" w:cs="Arial"/>
        <w:i/>
        <w:sz w:val="18"/>
        <w:szCs w:val="18"/>
      </w:rPr>
      <w:t>7</w:t>
    </w:r>
    <w:r w:rsidR="00807F0F" w:rsidRPr="00C85C6C">
      <w:rPr>
        <w:rFonts w:ascii="Arial" w:hAnsi="Arial" w:cs="Arial"/>
        <w:i/>
        <w:sz w:val="18"/>
        <w:szCs w:val="18"/>
      </w:rPr>
      <w:t xml:space="preserve">  </w:t>
    </w:r>
    <w:r w:rsidR="00807F0F" w:rsidRPr="00C85C6C">
      <w:rPr>
        <w:rFonts w:ascii="Arial" w:hAnsi="Arial" w:cs="Arial"/>
        <w:i/>
        <w:sz w:val="18"/>
        <w:szCs w:val="18"/>
      </w:rPr>
      <w:tab/>
      <w:t xml:space="preserve">              </w:t>
    </w:r>
    <w:r w:rsidR="00811495" w:rsidRPr="00C85C6C">
      <w:rPr>
        <w:rFonts w:ascii="Arial" w:hAnsi="Arial" w:cs="Arial"/>
        <w:i/>
        <w:sz w:val="18"/>
        <w:szCs w:val="18"/>
      </w:rPr>
      <w:t xml:space="preserve">                                  </w:t>
    </w:r>
    <w:r w:rsidR="00C85C6C">
      <w:rPr>
        <w:rFonts w:ascii="Arial" w:hAnsi="Arial" w:cs="Arial"/>
        <w:i/>
        <w:sz w:val="18"/>
        <w:szCs w:val="18"/>
      </w:rPr>
      <w:t xml:space="preserve">                     </w:t>
    </w:r>
    <w:r w:rsidR="0040510F" w:rsidRPr="00C85C6C">
      <w:rPr>
        <w:rFonts w:ascii="Arial" w:hAnsi="Arial" w:cs="Arial"/>
        <w:i/>
        <w:iCs/>
        <w:sz w:val="18"/>
        <w:szCs w:val="18"/>
      </w:rPr>
      <w:t xml:space="preserve">Strana </w:t>
    </w:r>
    <w:r w:rsidR="000601AF" w:rsidRPr="00C85C6C">
      <w:rPr>
        <w:rFonts w:ascii="Arial" w:hAnsi="Arial" w:cs="Arial"/>
        <w:i/>
        <w:iCs/>
        <w:sz w:val="18"/>
        <w:szCs w:val="18"/>
      </w:rPr>
      <w:fldChar w:fldCharType="begin"/>
    </w:r>
    <w:r w:rsidR="0040510F" w:rsidRPr="00C85C6C">
      <w:rPr>
        <w:rFonts w:ascii="Arial" w:hAnsi="Arial" w:cs="Arial"/>
        <w:i/>
        <w:iCs/>
        <w:sz w:val="18"/>
        <w:szCs w:val="18"/>
      </w:rPr>
      <w:instrText xml:space="preserve"> PAGE </w:instrText>
    </w:r>
    <w:r w:rsidR="000601AF" w:rsidRPr="00C85C6C">
      <w:rPr>
        <w:rFonts w:ascii="Arial" w:hAnsi="Arial" w:cs="Arial"/>
        <w:i/>
        <w:iCs/>
        <w:sz w:val="18"/>
        <w:szCs w:val="18"/>
      </w:rPr>
      <w:fldChar w:fldCharType="separate"/>
    </w:r>
    <w:r w:rsidR="00033F8A">
      <w:rPr>
        <w:rFonts w:ascii="Arial" w:hAnsi="Arial" w:cs="Arial"/>
        <w:i/>
        <w:iCs/>
        <w:noProof/>
        <w:sz w:val="18"/>
        <w:szCs w:val="18"/>
      </w:rPr>
      <w:t>10</w:t>
    </w:r>
    <w:r w:rsidR="000601AF" w:rsidRPr="00C85C6C">
      <w:rPr>
        <w:rFonts w:ascii="Arial" w:hAnsi="Arial" w:cs="Arial"/>
        <w:i/>
        <w:sz w:val="18"/>
        <w:szCs w:val="18"/>
      </w:rPr>
      <w:fldChar w:fldCharType="end"/>
    </w:r>
    <w:r w:rsidR="0040510F" w:rsidRPr="00C85C6C">
      <w:rPr>
        <w:rFonts w:ascii="Arial" w:hAnsi="Arial" w:cs="Arial"/>
        <w:i/>
        <w:iCs/>
        <w:sz w:val="18"/>
        <w:szCs w:val="18"/>
      </w:rPr>
      <w:t xml:space="preserve"> (celkem </w:t>
    </w:r>
    <w:r w:rsidR="000601AF" w:rsidRPr="00C85C6C">
      <w:rPr>
        <w:rFonts w:ascii="Arial" w:hAnsi="Arial" w:cs="Arial"/>
        <w:i/>
        <w:iCs/>
        <w:sz w:val="18"/>
        <w:szCs w:val="18"/>
      </w:rPr>
      <w:fldChar w:fldCharType="begin"/>
    </w:r>
    <w:r w:rsidR="0040510F" w:rsidRPr="00C85C6C">
      <w:rPr>
        <w:rFonts w:ascii="Arial" w:hAnsi="Arial" w:cs="Arial"/>
        <w:i/>
        <w:iCs/>
        <w:sz w:val="18"/>
        <w:szCs w:val="18"/>
      </w:rPr>
      <w:instrText xml:space="preserve"> NUMPAGES </w:instrText>
    </w:r>
    <w:r w:rsidR="000601AF" w:rsidRPr="00C85C6C">
      <w:rPr>
        <w:rFonts w:ascii="Arial" w:hAnsi="Arial" w:cs="Arial"/>
        <w:i/>
        <w:iCs/>
        <w:sz w:val="18"/>
        <w:szCs w:val="18"/>
      </w:rPr>
      <w:fldChar w:fldCharType="separate"/>
    </w:r>
    <w:r w:rsidR="00033F8A">
      <w:rPr>
        <w:rFonts w:ascii="Arial" w:hAnsi="Arial" w:cs="Arial"/>
        <w:i/>
        <w:iCs/>
        <w:noProof/>
        <w:sz w:val="18"/>
        <w:szCs w:val="18"/>
      </w:rPr>
      <w:t>10</w:t>
    </w:r>
    <w:r w:rsidR="000601AF" w:rsidRPr="00C85C6C">
      <w:rPr>
        <w:rFonts w:ascii="Arial" w:hAnsi="Arial" w:cs="Arial"/>
        <w:i/>
        <w:sz w:val="18"/>
        <w:szCs w:val="18"/>
      </w:rPr>
      <w:fldChar w:fldCharType="end"/>
    </w:r>
    <w:r w:rsidR="0040510F" w:rsidRPr="00C85C6C">
      <w:rPr>
        <w:rFonts w:ascii="Arial" w:hAnsi="Arial" w:cs="Arial"/>
        <w:i/>
        <w:iCs/>
        <w:sz w:val="18"/>
        <w:szCs w:val="18"/>
      </w:rPr>
      <w:t>)</w:t>
    </w:r>
  </w:p>
  <w:p w:rsidR="00807F0F" w:rsidRPr="00C85C6C" w:rsidRDefault="00991ECD" w:rsidP="0040510F">
    <w:pPr>
      <w:pStyle w:val="Zpat"/>
      <w:pBdr>
        <w:top w:val="single" w:sz="4" w:space="1" w:color="auto"/>
      </w:pBdr>
      <w:rPr>
        <w:rFonts w:ascii="Arial" w:hAnsi="Arial" w:cs="Arial"/>
        <w:i/>
        <w:iCs/>
        <w:sz w:val="18"/>
        <w:szCs w:val="18"/>
      </w:rPr>
    </w:pPr>
    <w:r>
      <w:rPr>
        <w:rFonts w:ascii="Arial" w:hAnsi="Arial" w:cs="Arial"/>
        <w:i/>
        <w:sz w:val="18"/>
        <w:szCs w:val="18"/>
      </w:rPr>
      <w:t>34</w:t>
    </w:r>
    <w:r w:rsidR="00807F0F" w:rsidRPr="00C85C6C">
      <w:rPr>
        <w:rFonts w:ascii="Arial" w:hAnsi="Arial" w:cs="Arial"/>
        <w:i/>
        <w:sz w:val="18"/>
        <w:szCs w:val="18"/>
      </w:rPr>
      <w:t xml:space="preserve"> </w:t>
    </w:r>
    <w:r>
      <w:rPr>
        <w:rFonts w:ascii="Arial" w:hAnsi="Arial" w:cs="Arial"/>
        <w:i/>
        <w:sz w:val="18"/>
        <w:szCs w:val="18"/>
      </w:rPr>
      <w:t>-</w:t>
    </w:r>
    <w:r w:rsidR="00807F0F" w:rsidRPr="00C85C6C">
      <w:rPr>
        <w:rFonts w:ascii="Arial" w:hAnsi="Arial" w:cs="Arial"/>
        <w:i/>
        <w:sz w:val="18"/>
        <w:szCs w:val="18"/>
      </w:rPr>
      <w:t xml:space="preserve"> </w:t>
    </w:r>
    <w:r w:rsidR="00C85C6C">
      <w:rPr>
        <w:rFonts w:ascii="Arial" w:hAnsi="Arial" w:cs="Arial"/>
        <w:i/>
        <w:sz w:val="18"/>
        <w:szCs w:val="18"/>
      </w:rPr>
      <w:t>Ž</w:t>
    </w:r>
    <w:r w:rsidR="00807F0F" w:rsidRPr="00C85C6C">
      <w:rPr>
        <w:rFonts w:ascii="Arial" w:hAnsi="Arial" w:cs="Arial"/>
        <w:i/>
        <w:sz w:val="18"/>
        <w:szCs w:val="18"/>
      </w:rPr>
      <w:t>ádost o poskytnutí individuální dotace v oblasti památkové péče</w:t>
    </w:r>
  </w:p>
  <w:p w:rsidR="00807F0F" w:rsidRPr="00C85C6C" w:rsidRDefault="00807F0F">
    <w:pPr>
      <w:pStyle w:val="Zpat"/>
      <w:rPr>
        <w:rFonts w:ascii="Arial" w:hAnsi="Arial" w:cs="Arial"/>
        <w:i/>
        <w:sz w:val="18"/>
        <w:szCs w:val="18"/>
      </w:rPr>
    </w:pPr>
    <w:r w:rsidRPr="00C85C6C">
      <w:rPr>
        <w:rFonts w:ascii="Arial" w:hAnsi="Arial" w:cs="Arial"/>
        <w:i/>
        <w:sz w:val="18"/>
        <w:szCs w:val="18"/>
      </w:rPr>
      <w:t xml:space="preserve">Příloha č. </w:t>
    </w:r>
    <w:r w:rsidR="003820C1" w:rsidRPr="00C85C6C">
      <w:rPr>
        <w:rFonts w:ascii="Arial" w:hAnsi="Arial" w:cs="Arial"/>
        <w:i/>
        <w:sz w:val="18"/>
        <w:szCs w:val="18"/>
      </w:rPr>
      <w:t>2</w:t>
    </w:r>
    <w:r w:rsidRPr="00C85C6C">
      <w:rPr>
        <w:rFonts w:ascii="Arial" w:hAnsi="Arial" w:cs="Arial"/>
        <w:i/>
        <w:sz w:val="18"/>
        <w:szCs w:val="18"/>
      </w:rPr>
      <w:t xml:space="preserve"> – </w:t>
    </w:r>
    <w:r w:rsidR="003820C1" w:rsidRPr="00C85C6C">
      <w:rPr>
        <w:rFonts w:ascii="Arial" w:hAnsi="Arial" w:cs="Arial"/>
        <w:bCs/>
        <w:i/>
        <w:sz w:val="18"/>
        <w:szCs w:val="18"/>
      </w:rPr>
      <w:t>Veřejnoprávní smlouva</w:t>
    </w:r>
  </w:p>
  <w:p w:rsidR="00807F0F" w:rsidRPr="00FA3A5E" w:rsidRDefault="00807F0F">
    <w:pPr>
      <w:pStyle w:val="Zpat"/>
      <w:rPr>
        <w:rFonts w:ascii="Arial" w:hAnsi="Arial" w:cs="Arial"/>
        <w:i/>
        <w:sz w:val="20"/>
        <w:szCs w:val="20"/>
      </w:rPr>
    </w:pPr>
  </w:p>
  <w:p w:rsidR="00807F0F" w:rsidRDefault="00807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40" w:rsidRDefault="001B0B40" w:rsidP="00FA3A5E">
      <w:pPr>
        <w:spacing w:after="0" w:line="240" w:lineRule="auto"/>
      </w:pPr>
      <w:r>
        <w:separator/>
      </w:r>
    </w:p>
  </w:footnote>
  <w:footnote w:type="continuationSeparator" w:id="0">
    <w:p w:rsidR="001B0B40" w:rsidRDefault="001B0B40" w:rsidP="00FA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3B" w:rsidRPr="0058797B" w:rsidRDefault="0097033B" w:rsidP="0097033B">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495" w:rsidRPr="00811495" w:rsidRDefault="00811495" w:rsidP="0097033B">
    <w:pPr>
      <w:pStyle w:val="Zhlav"/>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A0617CE"/>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0463374"/>
    <w:multiLevelType w:val="multilevel"/>
    <w:tmpl w:val="48B84690"/>
    <w:lvl w:ilvl="0">
      <w:start w:val="1"/>
      <w:numFmt w:val="lowerLetter"/>
      <w:lvlText w:val="%1)"/>
      <w:lvlJc w:val="left"/>
      <w:pPr>
        <w:tabs>
          <w:tab w:val="num" w:pos="927"/>
        </w:tabs>
        <w:ind w:left="927" w:hanging="360"/>
      </w:pPr>
      <w:rPr>
        <w:rFonts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 w15:restartNumberingAfterBreak="0">
    <w:nsid w:val="49353F22"/>
    <w:multiLevelType w:val="multilevel"/>
    <w:tmpl w:val="4784054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523872B2"/>
    <w:multiLevelType w:val="multilevel"/>
    <w:tmpl w:val="544E9D58"/>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611366B7"/>
    <w:multiLevelType w:val="hybridMultilevel"/>
    <w:tmpl w:val="C42AF0D2"/>
    <w:lvl w:ilvl="0" w:tplc="39249E80">
      <w:start w:val="1"/>
      <w:numFmt w:val="decimal"/>
      <w:lvlText w:val="%1."/>
      <w:lvlJc w:val="left"/>
      <w:pPr>
        <w:ind w:left="491" w:hanging="360"/>
      </w:pPr>
      <w:rPr>
        <w:rFonts w:hint="default"/>
        <w:i w:val="0"/>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7"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77222645"/>
    <w:multiLevelType w:val="hybridMultilevel"/>
    <w:tmpl w:val="3B160DA2"/>
    <w:lvl w:ilvl="0" w:tplc="E0525682">
      <w:start w:val="9"/>
      <w:numFmt w:val="decimal"/>
      <w:lvlText w:val="%1."/>
      <w:lvlJc w:val="left"/>
      <w:pPr>
        <w:ind w:left="491" w:hanging="360"/>
      </w:pPr>
      <w:rPr>
        <w:rFonts w:hint="default"/>
        <w:i w:val="0"/>
      </w:rPr>
    </w:lvl>
    <w:lvl w:ilvl="1" w:tplc="04050019" w:tentative="1">
      <w:start w:val="1"/>
      <w:numFmt w:val="lowerLetter"/>
      <w:lvlText w:val="%2."/>
      <w:lvlJc w:val="left"/>
      <w:pPr>
        <w:ind w:left="1211" w:hanging="360"/>
      </w:pPr>
    </w:lvl>
    <w:lvl w:ilvl="2" w:tplc="0405001B" w:tentative="1">
      <w:start w:val="1"/>
      <w:numFmt w:val="lowerRoman"/>
      <w:lvlText w:val="%3."/>
      <w:lvlJc w:val="right"/>
      <w:pPr>
        <w:ind w:left="1931" w:hanging="180"/>
      </w:pPr>
    </w:lvl>
    <w:lvl w:ilvl="3" w:tplc="0405000F" w:tentative="1">
      <w:start w:val="1"/>
      <w:numFmt w:val="decimal"/>
      <w:lvlText w:val="%4."/>
      <w:lvlJc w:val="left"/>
      <w:pPr>
        <w:ind w:left="2651" w:hanging="360"/>
      </w:pPr>
    </w:lvl>
    <w:lvl w:ilvl="4" w:tplc="04050019" w:tentative="1">
      <w:start w:val="1"/>
      <w:numFmt w:val="lowerLetter"/>
      <w:lvlText w:val="%5."/>
      <w:lvlJc w:val="left"/>
      <w:pPr>
        <w:ind w:left="3371" w:hanging="360"/>
      </w:pPr>
    </w:lvl>
    <w:lvl w:ilvl="5" w:tplc="0405001B" w:tentative="1">
      <w:start w:val="1"/>
      <w:numFmt w:val="lowerRoman"/>
      <w:lvlText w:val="%6."/>
      <w:lvlJc w:val="right"/>
      <w:pPr>
        <w:ind w:left="4091" w:hanging="180"/>
      </w:pPr>
    </w:lvl>
    <w:lvl w:ilvl="6" w:tplc="0405000F" w:tentative="1">
      <w:start w:val="1"/>
      <w:numFmt w:val="decimal"/>
      <w:lvlText w:val="%7."/>
      <w:lvlJc w:val="left"/>
      <w:pPr>
        <w:ind w:left="4811" w:hanging="360"/>
      </w:pPr>
    </w:lvl>
    <w:lvl w:ilvl="7" w:tplc="04050019" w:tentative="1">
      <w:start w:val="1"/>
      <w:numFmt w:val="lowerLetter"/>
      <w:lvlText w:val="%8."/>
      <w:lvlJc w:val="left"/>
      <w:pPr>
        <w:ind w:left="5531" w:hanging="360"/>
      </w:pPr>
    </w:lvl>
    <w:lvl w:ilvl="8" w:tplc="0405001B" w:tentative="1">
      <w:start w:val="1"/>
      <w:numFmt w:val="lowerRoman"/>
      <w:lvlText w:val="%9."/>
      <w:lvlJc w:val="right"/>
      <w:pPr>
        <w:ind w:left="6251" w:hanging="180"/>
      </w:pPr>
    </w:lvl>
  </w:abstractNum>
  <w:abstractNum w:abstractNumId="9"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6"/>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25F2"/>
    <w:rsid w:val="00033F8A"/>
    <w:rsid w:val="00050E5B"/>
    <w:rsid w:val="00051AAB"/>
    <w:rsid w:val="00052E86"/>
    <w:rsid w:val="000601AF"/>
    <w:rsid w:val="00065002"/>
    <w:rsid w:val="000769BA"/>
    <w:rsid w:val="000A0CFC"/>
    <w:rsid w:val="000C0891"/>
    <w:rsid w:val="000E1401"/>
    <w:rsid w:val="000F119C"/>
    <w:rsid w:val="00107FFA"/>
    <w:rsid w:val="0015765A"/>
    <w:rsid w:val="001653CC"/>
    <w:rsid w:val="001677FE"/>
    <w:rsid w:val="0019652A"/>
    <w:rsid w:val="001A2724"/>
    <w:rsid w:val="001B0B40"/>
    <w:rsid w:val="001B2514"/>
    <w:rsid w:val="001D1C31"/>
    <w:rsid w:val="001D2EE8"/>
    <w:rsid w:val="001E6DBC"/>
    <w:rsid w:val="001F2ED1"/>
    <w:rsid w:val="00211469"/>
    <w:rsid w:val="0022466C"/>
    <w:rsid w:val="00237D51"/>
    <w:rsid w:val="002577F6"/>
    <w:rsid w:val="002847AD"/>
    <w:rsid w:val="00285B10"/>
    <w:rsid w:val="002922A2"/>
    <w:rsid w:val="002E25F2"/>
    <w:rsid w:val="00327035"/>
    <w:rsid w:val="00336980"/>
    <w:rsid w:val="0035274C"/>
    <w:rsid w:val="00376E0C"/>
    <w:rsid w:val="003820C1"/>
    <w:rsid w:val="0040510F"/>
    <w:rsid w:val="00423BDB"/>
    <w:rsid w:val="00430E61"/>
    <w:rsid w:val="00436605"/>
    <w:rsid w:val="0047123D"/>
    <w:rsid w:val="004945C6"/>
    <w:rsid w:val="004D5E9B"/>
    <w:rsid w:val="004E1DA7"/>
    <w:rsid w:val="005044AD"/>
    <w:rsid w:val="00547F55"/>
    <w:rsid w:val="005656A2"/>
    <w:rsid w:val="0058797B"/>
    <w:rsid w:val="00590C6E"/>
    <w:rsid w:val="00595381"/>
    <w:rsid w:val="005A39D7"/>
    <w:rsid w:val="005D3B91"/>
    <w:rsid w:val="005E5B1F"/>
    <w:rsid w:val="005E709C"/>
    <w:rsid w:val="005F0AE1"/>
    <w:rsid w:val="006125D3"/>
    <w:rsid w:val="00625C5C"/>
    <w:rsid w:val="00626349"/>
    <w:rsid w:val="00662FC2"/>
    <w:rsid w:val="0066783D"/>
    <w:rsid w:val="00682C45"/>
    <w:rsid w:val="00696346"/>
    <w:rsid w:val="006A1DA3"/>
    <w:rsid w:val="006F7753"/>
    <w:rsid w:val="00710A28"/>
    <w:rsid w:val="007473D8"/>
    <w:rsid w:val="007762FA"/>
    <w:rsid w:val="00792E04"/>
    <w:rsid w:val="007A2EF5"/>
    <w:rsid w:val="007E26B6"/>
    <w:rsid w:val="007E288E"/>
    <w:rsid w:val="00807F0F"/>
    <w:rsid w:val="00811495"/>
    <w:rsid w:val="00831613"/>
    <w:rsid w:val="00845A7B"/>
    <w:rsid w:val="008565F3"/>
    <w:rsid w:val="00892803"/>
    <w:rsid w:val="00905DD4"/>
    <w:rsid w:val="009547F3"/>
    <w:rsid w:val="0096577F"/>
    <w:rsid w:val="0097033B"/>
    <w:rsid w:val="00991ECD"/>
    <w:rsid w:val="009B3A21"/>
    <w:rsid w:val="00A23A01"/>
    <w:rsid w:val="00A42586"/>
    <w:rsid w:val="00A5048B"/>
    <w:rsid w:val="00A66E05"/>
    <w:rsid w:val="00A851D0"/>
    <w:rsid w:val="00A906AF"/>
    <w:rsid w:val="00AB2113"/>
    <w:rsid w:val="00AE1120"/>
    <w:rsid w:val="00B07E76"/>
    <w:rsid w:val="00B35AAB"/>
    <w:rsid w:val="00B531EC"/>
    <w:rsid w:val="00B56F62"/>
    <w:rsid w:val="00B74301"/>
    <w:rsid w:val="00B91295"/>
    <w:rsid w:val="00BF23A8"/>
    <w:rsid w:val="00C108E1"/>
    <w:rsid w:val="00C52394"/>
    <w:rsid w:val="00C7706F"/>
    <w:rsid w:val="00C8034A"/>
    <w:rsid w:val="00C80F18"/>
    <w:rsid w:val="00C8515C"/>
    <w:rsid w:val="00C85C6C"/>
    <w:rsid w:val="00CC3A21"/>
    <w:rsid w:val="00D32EC8"/>
    <w:rsid w:val="00D50A74"/>
    <w:rsid w:val="00D551E2"/>
    <w:rsid w:val="00DA27D1"/>
    <w:rsid w:val="00DC22A8"/>
    <w:rsid w:val="00DC22D7"/>
    <w:rsid w:val="00DE0D9E"/>
    <w:rsid w:val="00E11BE5"/>
    <w:rsid w:val="00E25626"/>
    <w:rsid w:val="00E30C55"/>
    <w:rsid w:val="00E61883"/>
    <w:rsid w:val="00ED6B25"/>
    <w:rsid w:val="00ED7AF6"/>
    <w:rsid w:val="00F01AD3"/>
    <w:rsid w:val="00F35B3D"/>
    <w:rsid w:val="00F815C3"/>
    <w:rsid w:val="00F86C4F"/>
    <w:rsid w:val="00F9655A"/>
    <w:rsid w:val="00F97582"/>
    <w:rsid w:val="00FA150F"/>
    <w:rsid w:val="00FA3A5E"/>
    <w:rsid w:val="00FB45A5"/>
    <w:rsid w:val="00FB671E"/>
    <w:rsid w:val="00FC5482"/>
    <w:rsid w:val="00FC719B"/>
    <w:rsid w:val="00FE14BE"/>
    <w:rsid w:val="00FF6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DFE8"/>
  <w15:docId w15:val="{AEA53CD8-F99A-49E1-A586-57366F73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A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FA3A5E"/>
    <w:pPr>
      <w:widowControl w:val="0"/>
      <w:spacing w:after="120" w:line="240" w:lineRule="auto"/>
      <w:jc w:val="both"/>
    </w:pPr>
    <w:rPr>
      <w:rFonts w:ascii="Arial" w:eastAsia="Times New Roman" w:hAnsi="Arial" w:cs="Times New Roman"/>
      <w:bCs/>
      <w:noProof/>
      <w:sz w:val="24"/>
      <w:szCs w:val="20"/>
    </w:rPr>
  </w:style>
  <w:style w:type="character" w:customStyle="1" w:styleId="ZkladntextChar">
    <w:name w:val="Základní text Char"/>
    <w:basedOn w:val="Standardnpsmoodstavce"/>
    <w:link w:val="Zkladntext"/>
    <w:rsid w:val="00FA3A5E"/>
    <w:rPr>
      <w:rFonts w:ascii="Arial" w:eastAsia="Times New Roman" w:hAnsi="Arial" w:cs="Times New Roman"/>
      <w:bCs/>
      <w:noProof/>
      <w:sz w:val="24"/>
      <w:szCs w:val="20"/>
    </w:rPr>
  </w:style>
  <w:style w:type="paragraph" w:styleId="Zkladntext2">
    <w:name w:val="Body Text 2"/>
    <w:basedOn w:val="Normln"/>
    <w:link w:val="Zkladntext2Char"/>
    <w:unhideWhenUsed/>
    <w:rsid w:val="00FA3A5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FA3A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FA3A5E"/>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FA3A5E"/>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FA3A5E"/>
    <w:pPr>
      <w:spacing w:after="0" w:line="240" w:lineRule="auto"/>
    </w:pPr>
    <w:rPr>
      <w:rFonts w:ascii="Times New Roman" w:hAnsi="Times New Roman" w:cs="Times New Roman"/>
      <w:sz w:val="24"/>
      <w:szCs w:val="24"/>
      <w:lang w:eastAsia="cs-CZ"/>
    </w:rPr>
  </w:style>
  <w:style w:type="paragraph" w:customStyle="1" w:styleId="Radadvodovzprva">
    <w:name w:val="Rada důvodová zpráva"/>
    <w:basedOn w:val="Normln"/>
    <w:rsid w:val="00FA3A5E"/>
    <w:pPr>
      <w:widowControl w:val="0"/>
      <w:spacing w:after="480" w:line="240" w:lineRule="auto"/>
      <w:jc w:val="both"/>
    </w:pPr>
    <w:rPr>
      <w:rFonts w:ascii="Arial" w:eastAsia="Times New Roman" w:hAnsi="Arial" w:cs="Times New Roman"/>
      <w:b/>
      <w:noProof/>
      <w:sz w:val="24"/>
      <w:szCs w:val="20"/>
      <w:lang w:eastAsia="cs-CZ"/>
    </w:rPr>
  </w:style>
  <w:style w:type="paragraph" w:styleId="Odstavecseseznamem">
    <w:name w:val="List Paragraph"/>
    <w:basedOn w:val="Normln"/>
    <w:uiPriority w:val="34"/>
    <w:qFormat/>
    <w:rsid w:val="00FA3A5E"/>
    <w:pPr>
      <w:spacing w:after="0" w:line="240" w:lineRule="auto"/>
      <w:ind w:left="720" w:hanging="851"/>
      <w:contextualSpacing/>
      <w:jc w:val="both"/>
    </w:pPr>
    <w:rPr>
      <w:rFonts w:ascii="Calibri" w:eastAsia="Calibri" w:hAnsi="Calibri" w:cs="Times New Roman"/>
    </w:rPr>
  </w:style>
  <w:style w:type="character" w:styleId="Hypertextovodkaz">
    <w:name w:val="Hyperlink"/>
    <w:basedOn w:val="Standardnpsmoodstavce"/>
    <w:uiPriority w:val="99"/>
    <w:unhideWhenUsed/>
    <w:rsid w:val="00FA3A5E"/>
    <w:rPr>
      <w:color w:val="0000FF" w:themeColor="hyperlink"/>
      <w:u w:val="single"/>
    </w:rPr>
  </w:style>
  <w:style w:type="paragraph" w:styleId="Zhlav">
    <w:name w:val="header"/>
    <w:basedOn w:val="Normln"/>
    <w:link w:val="ZhlavChar"/>
    <w:uiPriority w:val="99"/>
    <w:unhideWhenUsed/>
    <w:rsid w:val="00FA3A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A5E"/>
  </w:style>
  <w:style w:type="paragraph" w:styleId="Zpat">
    <w:name w:val="footer"/>
    <w:basedOn w:val="Normln"/>
    <w:link w:val="ZpatChar"/>
    <w:uiPriority w:val="99"/>
    <w:unhideWhenUsed/>
    <w:rsid w:val="00FA3A5E"/>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A5E"/>
  </w:style>
  <w:style w:type="paragraph" w:styleId="Textbubliny">
    <w:name w:val="Balloon Text"/>
    <w:basedOn w:val="Normln"/>
    <w:link w:val="TextbublinyChar"/>
    <w:uiPriority w:val="99"/>
    <w:semiHidden/>
    <w:unhideWhenUsed/>
    <w:rsid w:val="00FA3A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A5E"/>
    <w:rPr>
      <w:rFonts w:ascii="Tahoma" w:hAnsi="Tahoma" w:cs="Tahoma"/>
      <w:sz w:val="16"/>
      <w:szCs w:val="16"/>
    </w:rPr>
  </w:style>
  <w:style w:type="paragraph" w:styleId="Titulek">
    <w:name w:val="caption"/>
    <w:basedOn w:val="Normln"/>
    <w:next w:val="Normln"/>
    <w:uiPriority w:val="35"/>
    <w:unhideWhenUsed/>
    <w:qFormat/>
    <w:rsid w:val="009547F3"/>
    <w:pPr>
      <w:spacing w:line="240" w:lineRule="auto"/>
    </w:pPr>
    <w:rPr>
      <w:b/>
      <w:bCs/>
      <w:color w:val="4F81BD" w:themeColor="accent1"/>
      <w:sz w:val="18"/>
      <w:szCs w:val="18"/>
    </w:rPr>
  </w:style>
  <w:style w:type="paragraph" w:customStyle="1" w:styleId="Default">
    <w:name w:val="Default"/>
    <w:rsid w:val="001A272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92803"/>
    <w:rPr>
      <w:sz w:val="16"/>
      <w:szCs w:val="16"/>
    </w:rPr>
  </w:style>
  <w:style w:type="paragraph" w:styleId="Textkomente">
    <w:name w:val="annotation text"/>
    <w:basedOn w:val="Normln"/>
    <w:link w:val="TextkomenteChar"/>
    <w:uiPriority w:val="99"/>
    <w:semiHidden/>
    <w:unhideWhenUsed/>
    <w:rsid w:val="00892803"/>
    <w:pPr>
      <w:spacing w:line="240" w:lineRule="auto"/>
    </w:pPr>
    <w:rPr>
      <w:sz w:val="20"/>
      <w:szCs w:val="20"/>
    </w:rPr>
  </w:style>
  <w:style w:type="character" w:customStyle="1" w:styleId="TextkomenteChar">
    <w:name w:val="Text komentáře Char"/>
    <w:basedOn w:val="Standardnpsmoodstavce"/>
    <w:link w:val="Textkomente"/>
    <w:uiPriority w:val="99"/>
    <w:semiHidden/>
    <w:rsid w:val="00892803"/>
    <w:rPr>
      <w:sz w:val="20"/>
      <w:szCs w:val="20"/>
    </w:rPr>
  </w:style>
  <w:style w:type="paragraph" w:styleId="Pedmtkomente">
    <w:name w:val="annotation subject"/>
    <w:basedOn w:val="Textkomente"/>
    <w:next w:val="Textkomente"/>
    <w:link w:val="PedmtkomenteChar"/>
    <w:uiPriority w:val="99"/>
    <w:semiHidden/>
    <w:unhideWhenUsed/>
    <w:rsid w:val="00892803"/>
    <w:rPr>
      <w:b/>
      <w:bCs/>
    </w:rPr>
  </w:style>
  <w:style w:type="character" w:customStyle="1" w:styleId="PedmtkomenteChar">
    <w:name w:val="Předmět komentáře Char"/>
    <w:basedOn w:val="TextkomenteChar"/>
    <w:link w:val="Pedmtkomente"/>
    <w:uiPriority w:val="99"/>
    <w:semiHidden/>
    <w:rsid w:val="00892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olomoucky.cz/vyuctovani-prispevku-dotace-cl-38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4218-D2B8-4604-AF83-4DD012D2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2873</Words>
  <Characters>16956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Mrňková Jana</dc:creator>
  <cp:lastModifiedBy>Dosoudil Radek</cp:lastModifiedBy>
  <cp:revision>10</cp:revision>
  <cp:lastPrinted>2017-03-23T12:36:00Z</cp:lastPrinted>
  <dcterms:created xsi:type="dcterms:W3CDTF">2017-03-24T07:05:00Z</dcterms:created>
  <dcterms:modified xsi:type="dcterms:W3CDTF">2017-04-05T09:27:00Z</dcterms:modified>
</cp:coreProperties>
</file>