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D7258" w14:textId="77777777" w:rsidR="00A559EF" w:rsidRDefault="00A559EF" w:rsidP="00A559EF">
      <w:pPr>
        <w:pStyle w:val="nzvy"/>
        <w:rPr>
          <w:sz w:val="2"/>
          <w:szCs w:val="2"/>
        </w:rPr>
      </w:pPr>
    </w:p>
    <w:p w14:paraId="0D785BE9" w14:textId="77777777" w:rsidR="00A559EF" w:rsidRDefault="00A559EF" w:rsidP="00A559EF">
      <w:pPr>
        <w:pStyle w:val="nzvy"/>
        <w:rPr>
          <w:sz w:val="2"/>
          <w:szCs w:val="2"/>
        </w:rPr>
      </w:pPr>
    </w:p>
    <w:p w14:paraId="5D6AA720" w14:textId="77777777" w:rsidR="00A559EF" w:rsidRDefault="00A559EF" w:rsidP="00A559EF">
      <w:pPr>
        <w:pStyle w:val="nzvy"/>
        <w:rPr>
          <w:sz w:val="2"/>
          <w:szCs w:val="2"/>
        </w:rPr>
      </w:pPr>
    </w:p>
    <w:p w14:paraId="00EF3D85" w14:textId="77777777" w:rsidR="009D13E8" w:rsidRDefault="009D13E8" w:rsidP="00A559EF">
      <w:pPr>
        <w:pStyle w:val="nzvy"/>
        <w:rPr>
          <w:sz w:val="2"/>
          <w:szCs w:val="2"/>
        </w:rPr>
      </w:pPr>
    </w:p>
    <w:p w14:paraId="7517B955" w14:textId="77777777" w:rsidR="009D13E8" w:rsidRDefault="009D13E8" w:rsidP="00A559EF">
      <w:pPr>
        <w:pStyle w:val="nzvy"/>
        <w:rPr>
          <w:sz w:val="2"/>
          <w:szCs w:val="2"/>
        </w:rPr>
      </w:pPr>
    </w:p>
    <w:p w14:paraId="3F8645F6" w14:textId="77777777" w:rsidR="00A559EF" w:rsidRDefault="00A559EF" w:rsidP="00A559EF">
      <w:pPr>
        <w:pStyle w:val="nzvy"/>
        <w:rPr>
          <w:sz w:val="2"/>
          <w:szCs w:val="2"/>
        </w:rPr>
      </w:pPr>
    </w:p>
    <w:p w14:paraId="2A2DDD8E" w14:textId="77777777" w:rsidR="009D13E8" w:rsidRDefault="009D13E8" w:rsidP="00A559EF">
      <w:pPr>
        <w:pStyle w:val="nzvy"/>
        <w:rPr>
          <w:sz w:val="2"/>
          <w:szCs w:val="2"/>
        </w:rPr>
      </w:pPr>
    </w:p>
    <w:p w14:paraId="3C99505A" w14:textId="77777777" w:rsidR="009D13E8" w:rsidRDefault="009D13E8" w:rsidP="00A559EF">
      <w:pPr>
        <w:pStyle w:val="nzvy"/>
        <w:rPr>
          <w:sz w:val="2"/>
          <w:szCs w:val="2"/>
        </w:rPr>
      </w:pPr>
    </w:p>
    <w:p w14:paraId="60AC5646" w14:textId="77777777" w:rsidR="009D13E8" w:rsidRDefault="009D13E8" w:rsidP="00A559EF">
      <w:pPr>
        <w:pStyle w:val="nzvy"/>
        <w:rPr>
          <w:sz w:val="2"/>
          <w:szCs w:val="2"/>
        </w:rPr>
      </w:pPr>
    </w:p>
    <w:p w14:paraId="4E76A381" w14:textId="77777777" w:rsidR="009D13E8" w:rsidRDefault="009D13E8" w:rsidP="00A559EF">
      <w:pPr>
        <w:pStyle w:val="nzvy"/>
        <w:rPr>
          <w:sz w:val="2"/>
          <w:szCs w:val="2"/>
        </w:rPr>
      </w:pPr>
    </w:p>
    <w:p w14:paraId="1D36C4FD" w14:textId="77777777" w:rsidR="00A559EF" w:rsidRDefault="00A559EF" w:rsidP="00A559EF">
      <w:pPr>
        <w:pStyle w:val="nzvy"/>
        <w:rPr>
          <w:sz w:val="2"/>
          <w:szCs w:val="2"/>
        </w:rPr>
      </w:pPr>
    </w:p>
    <w:tbl>
      <w:tblPr>
        <w:tblW w:w="9382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382"/>
      </w:tblGrid>
      <w:tr w:rsidR="00644945" w:rsidRPr="00644945" w14:paraId="0B97FBCC" w14:textId="77777777" w:rsidTr="00AF3ED7">
        <w:trPr>
          <w:trHeight w:val="13002"/>
        </w:trPr>
        <w:tc>
          <w:tcPr>
            <w:tcW w:w="9382" w:type="dxa"/>
          </w:tcPr>
          <w:p w14:paraId="04BFCA71" w14:textId="6D530D2A" w:rsidR="00644945" w:rsidRPr="00644945" w:rsidRDefault="00644945" w:rsidP="00CB319D">
            <w:pPr>
              <w:jc w:val="both"/>
            </w:pPr>
            <w:r w:rsidRPr="00644945">
              <w:t>Důvodová zpráva</w:t>
            </w:r>
          </w:p>
          <w:p w14:paraId="271BF2E6" w14:textId="57202009" w:rsidR="002F50FF" w:rsidRDefault="00940DE3" w:rsidP="00CB319D">
            <w:pPr>
              <w:jc w:val="both"/>
            </w:pPr>
            <w:r>
              <w:t xml:space="preserve">V této důvodové zprávě předkládá </w:t>
            </w:r>
            <w:r w:rsidR="00644945" w:rsidRPr="00644945">
              <w:t>3. náměstek hejtmana Mgr. Dalibor Horá</w:t>
            </w:r>
            <w:r w:rsidR="002A353E">
              <w:t xml:space="preserve">k </w:t>
            </w:r>
            <w:r w:rsidR="000F2045">
              <w:t>Zastupitelstvu</w:t>
            </w:r>
            <w:r w:rsidR="0074160F">
              <w:t xml:space="preserve"> Olomouckého kraje  žádost </w:t>
            </w:r>
            <w:r w:rsidR="00644945" w:rsidRPr="00644945">
              <w:t xml:space="preserve">o </w:t>
            </w:r>
            <w:r w:rsidR="00644945" w:rsidRPr="00596932">
              <w:rPr>
                <w:b/>
              </w:rPr>
              <w:t>poskytnutí indi</w:t>
            </w:r>
            <w:r w:rsidR="002955DD">
              <w:rPr>
                <w:b/>
              </w:rPr>
              <w:t>viduální</w:t>
            </w:r>
            <w:r w:rsidR="008D284D">
              <w:rPr>
                <w:b/>
              </w:rPr>
              <w:t xml:space="preserve"> </w:t>
            </w:r>
            <w:r w:rsidR="002955DD">
              <w:rPr>
                <w:b/>
              </w:rPr>
              <w:t>dotace</w:t>
            </w:r>
            <w:r w:rsidR="002A353E">
              <w:rPr>
                <w:b/>
              </w:rPr>
              <w:t xml:space="preserve">. </w:t>
            </w:r>
            <w:r w:rsidR="002955DD">
              <w:rPr>
                <w:b/>
              </w:rPr>
              <w:t xml:space="preserve"> </w:t>
            </w:r>
          </w:p>
          <w:p w14:paraId="614BBD2E" w14:textId="7560577F" w:rsidR="008D284D" w:rsidRDefault="008D284D" w:rsidP="00CB319D">
            <w:pPr>
              <w:jc w:val="both"/>
              <w:rPr>
                <w:b/>
              </w:rPr>
            </w:pPr>
          </w:p>
          <w:p w14:paraId="18DE53FC" w14:textId="595D1F1B" w:rsidR="007131BA" w:rsidRDefault="007131BA" w:rsidP="00CB319D">
            <w:pPr>
              <w:jc w:val="both"/>
              <w:rPr>
                <w:b/>
              </w:rPr>
            </w:pPr>
            <w:r w:rsidRPr="003C43BF">
              <w:rPr>
                <w:b/>
              </w:rPr>
              <w:t>Žadatel</w:t>
            </w:r>
            <w:r w:rsidRPr="003C43BF">
              <w:t>:</w:t>
            </w:r>
            <w:r>
              <w:t xml:space="preserve"> </w:t>
            </w:r>
            <w:r w:rsidRPr="003C43BF">
              <w:rPr>
                <w:b/>
              </w:rPr>
              <w:t>Asociace rodičů dětí s DMO a přidruženými neu</w:t>
            </w:r>
            <w:r>
              <w:rPr>
                <w:b/>
              </w:rPr>
              <w:t xml:space="preserve">rologickými onemocněními ČR </w:t>
            </w:r>
          </w:p>
          <w:p w14:paraId="2448A3F2" w14:textId="77777777" w:rsidR="007131BA" w:rsidRPr="00351C82" w:rsidRDefault="007131BA" w:rsidP="00CB319D">
            <w:pPr>
              <w:jc w:val="both"/>
            </w:pPr>
            <w:r w:rsidRPr="00351C82">
              <w:t>IČ: 01715640</w:t>
            </w:r>
          </w:p>
          <w:p w14:paraId="11C633A3" w14:textId="77777777" w:rsidR="007131BA" w:rsidRDefault="007131BA" w:rsidP="00CB319D">
            <w:pPr>
              <w:jc w:val="both"/>
            </w:pPr>
            <w:r w:rsidRPr="00351C82">
              <w:t>Sídlo: Sokolovská 6062/32, 708 00 Ostrava</w:t>
            </w:r>
          </w:p>
          <w:p w14:paraId="7BB7BAF2" w14:textId="77777777" w:rsidR="007131BA" w:rsidRPr="00644945" w:rsidRDefault="007131BA" w:rsidP="00CB319D">
            <w:pPr>
              <w:jc w:val="both"/>
            </w:pPr>
            <w:r>
              <w:t>Žádost byla doručena dne 26. 1. 2017</w:t>
            </w:r>
          </w:p>
          <w:p w14:paraId="528BC1BC" w14:textId="77777777" w:rsidR="007131BA" w:rsidRDefault="007131BA" w:rsidP="00CB319D">
            <w:pPr>
              <w:jc w:val="both"/>
            </w:pPr>
          </w:p>
          <w:p w14:paraId="569431D2" w14:textId="77777777" w:rsidR="007131BA" w:rsidRPr="007131BA" w:rsidRDefault="007131BA" w:rsidP="00CB319D">
            <w:pPr>
              <w:jc w:val="both"/>
              <w:rPr>
                <w:b/>
              </w:rPr>
            </w:pPr>
            <w:r w:rsidRPr="007131BA">
              <w:rPr>
                <w:b/>
              </w:rPr>
              <w:t>Údaje o projektu</w:t>
            </w:r>
          </w:p>
          <w:p w14:paraId="0E482E0B" w14:textId="77777777" w:rsidR="007131BA" w:rsidRPr="00351C82" w:rsidRDefault="007131BA" w:rsidP="00CB319D">
            <w:pPr>
              <w:jc w:val="both"/>
            </w:pPr>
            <w:r w:rsidRPr="007131BA">
              <w:rPr>
                <w:b/>
              </w:rPr>
              <w:t xml:space="preserve">Název projektu: </w:t>
            </w:r>
            <w:r w:rsidRPr="007131BA">
              <w:t>Studie komplexní intenzivní lůžková léčebně rehabilitační péče dětských pacientů</w:t>
            </w:r>
            <w:r w:rsidRPr="00351C82">
              <w:t xml:space="preserve"> s dětskou mozkovou obrnou a z</w:t>
            </w:r>
            <w:r>
              <w:t>ískanými postiženími mozku</w:t>
            </w:r>
          </w:p>
          <w:p w14:paraId="021B0CEE" w14:textId="77777777" w:rsidR="007131BA" w:rsidRPr="00351C82" w:rsidRDefault="007131BA" w:rsidP="00CB319D">
            <w:pPr>
              <w:jc w:val="both"/>
            </w:pPr>
            <w:r w:rsidRPr="00351C82">
              <w:rPr>
                <w:b/>
              </w:rPr>
              <w:t xml:space="preserve">Popis </w:t>
            </w:r>
            <w:r>
              <w:rPr>
                <w:b/>
              </w:rPr>
              <w:t>projektu</w:t>
            </w:r>
            <w:r w:rsidRPr="00351C82">
              <w:rPr>
                <w:b/>
              </w:rPr>
              <w:t>:</w:t>
            </w:r>
            <w:r w:rsidRPr="00351C82">
              <w:t xml:space="preserve"> </w:t>
            </w:r>
          </w:p>
          <w:p w14:paraId="62CBAB06" w14:textId="77777777" w:rsidR="007131BA" w:rsidRDefault="007131BA" w:rsidP="00CB319D">
            <w:pPr>
              <w:jc w:val="both"/>
            </w:pPr>
            <w:r w:rsidRPr="00351C82">
              <w:t>Projekt „Komplexní intenzivní lůžková léčebně rehabilitační péče dětských pacientů s dětskou mozkovou obrnou a získanými postiženími mozku“, který byl v květnu loňského roku zahájen v Sanatoriích Klimkovice, je zaměřen na srovnání dv</w:t>
            </w:r>
            <w:r>
              <w:t>ou skupin dětí postižených DMO s</w:t>
            </w:r>
            <w:r w:rsidRPr="00351C82">
              <w:t>e získaným poškozením mozku. První skupina dětí ve věku od 2 do 6 let podstoupí intenzivní rehabilitaci v rámci programů v Sanatoriích Klimkovice v trvání 1 měsíce. Tento intenzivní rehabilitační program pak stejná skupina dětí bude opakovat po uplynutí 6 měsíců. Výsledky se pak porovnají se stejnou věkovou skupinou, která podstoupí standardní rehabilitaci hrazenou zdravotními pojišťovnami.</w:t>
            </w:r>
            <w:r>
              <w:t xml:space="preserve"> </w:t>
            </w:r>
            <w:r w:rsidRPr="007131BA">
              <w:t xml:space="preserve">Doba trvání projektu </w:t>
            </w:r>
            <w:r>
              <w:t>je odhadovaná na 1,5 roku</w:t>
            </w:r>
            <w:r w:rsidRPr="007131BA">
              <w:t>, počet dětí zapojených do projektu je cca 15.</w:t>
            </w:r>
          </w:p>
          <w:p w14:paraId="3A6CF799" w14:textId="77777777" w:rsidR="007131BA" w:rsidRDefault="007131BA" w:rsidP="00CB319D">
            <w:pPr>
              <w:jc w:val="both"/>
            </w:pPr>
            <w:r w:rsidRPr="00351C82">
              <w:rPr>
                <w:b/>
              </w:rPr>
              <w:t>Datum realizace akce</w:t>
            </w:r>
            <w:r>
              <w:rPr>
                <w:b/>
              </w:rPr>
              <w:t>/projektu</w:t>
            </w:r>
            <w:r w:rsidRPr="00351C82">
              <w:rPr>
                <w:b/>
              </w:rPr>
              <w:t>:</w:t>
            </w:r>
            <w:r>
              <w:t xml:space="preserve"> 1. 1. 2017 – 31. 12. 2017 </w:t>
            </w:r>
          </w:p>
          <w:p w14:paraId="01638114" w14:textId="77777777" w:rsidR="007131BA" w:rsidRDefault="007131BA" w:rsidP="00CB319D">
            <w:pPr>
              <w:jc w:val="both"/>
            </w:pPr>
            <w:r>
              <w:rPr>
                <w:b/>
              </w:rPr>
              <w:t>Celkové náklady na projekt</w:t>
            </w:r>
            <w:r w:rsidRPr="00351C82">
              <w:rPr>
                <w:b/>
              </w:rPr>
              <w:t>:</w:t>
            </w:r>
            <w:r>
              <w:t xml:space="preserve"> 2 291 000,- Kč</w:t>
            </w:r>
          </w:p>
          <w:p w14:paraId="615B7D3B" w14:textId="77777777" w:rsidR="007131BA" w:rsidRDefault="007131BA" w:rsidP="00CB319D">
            <w:pPr>
              <w:jc w:val="both"/>
            </w:pPr>
            <w:r w:rsidRPr="00351C82">
              <w:rPr>
                <w:b/>
              </w:rPr>
              <w:t>Požadovaná částka:</w:t>
            </w:r>
            <w:r>
              <w:t xml:space="preserve"> </w:t>
            </w:r>
            <w:r w:rsidRPr="00351C82">
              <w:rPr>
                <w:b/>
              </w:rPr>
              <w:t>700 000</w:t>
            </w:r>
            <w:r>
              <w:t>,- Kč (d</w:t>
            </w:r>
            <w:r w:rsidRPr="00351C82">
              <w:t>otace bude použita na náklady na intenzivní rehabilita</w:t>
            </w:r>
            <w:r>
              <w:t xml:space="preserve">ci dětí zapojených do projektu - </w:t>
            </w:r>
            <w:r w:rsidRPr="00351C82">
              <w:t>ubytování, stravování, rehabilitace).</w:t>
            </w:r>
          </w:p>
          <w:p w14:paraId="0DE03DA5" w14:textId="77777777" w:rsidR="007131BA" w:rsidRDefault="007131BA" w:rsidP="00CB319D">
            <w:pPr>
              <w:jc w:val="both"/>
              <w:rPr>
                <w:b/>
                <w:highlight w:val="yellow"/>
              </w:rPr>
            </w:pPr>
          </w:p>
          <w:p w14:paraId="6EA98F85" w14:textId="77777777" w:rsidR="007131BA" w:rsidRPr="00546FE1" w:rsidRDefault="007131BA" w:rsidP="00CB319D">
            <w:pPr>
              <w:jc w:val="both"/>
              <w:rPr>
                <w:b/>
              </w:rPr>
            </w:pPr>
            <w:r w:rsidRPr="00546FE1">
              <w:rPr>
                <w:b/>
              </w:rPr>
              <w:t xml:space="preserve">Stanovisko vedení OK: </w:t>
            </w:r>
            <w:r w:rsidRPr="00546FE1">
              <w:t>nevyhovět</w:t>
            </w:r>
          </w:p>
          <w:p w14:paraId="79F3E470" w14:textId="77777777" w:rsidR="007131BA" w:rsidRPr="00546FE1" w:rsidRDefault="007131BA" w:rsidP="00CB319D">
            <w:pPr>
              <w:jc w:val="both"/>
            </w:pPr>
            <w:r w:rsidRPr="00546FE1">
              <w:t>Není jednoznačně prokázán přínos realizované akce pro obyvatele Olomouckého kraje.</w:t>
            </w:r>
          </w:p>
          <w:p w14:paraId="1C8F9819" w14:textId="77777777" w:rsidR="007131BA" w:rsidRDefault="007131BA" w:rsidP="00CB319D">
            <w:pPr>
              <w:jc w:val="both"/>
            </w:pPr>
            <w:r w:rsidRPr="002A717A">
              <w:rPr>
                <w:b/>
              </w:rPr>
              <w:t>Stanovisko odboru zdravotnictví:</w:t>
            </w:r>
            <w:r w:rsidRPr="002A717A">
              <w:t xml:space="preserve"> </w:t>
            </w:r>
            <w:r>
              <w:t>ne</w:t>
            </w:r>
            <w:r w:rsidRPr="002A717A">
              <w:t xml:space="preserve">vyhovět </w:t>
            </w:r>
          </w:p>
          <w:p w14:paraId="4BCAB0DA" w14:textId="77777777" w:rsidR="007131BA" w:rsidRPr="00661647" w:rsidRDefault="007131BA" w:rsidP="00CB319D">
            <w:pPr>
              <w:jc w:val="both"/>
            </w:pPr>
            <w:r>
              <w:t xml:space="preserve">Odůvodnění: </w:t>
            </w:r>
            <w:r w:rsidRPr="00351C82">
              <w:t xml:space="preserve">Vzhledem k tomu, že </w:t>
            </w:r>
            <w:r>
              <w:t>není</w:t>
            </w:r>
            <w:r w:rsidRPr="00351C82">
              <w:t xml:space="preserve"> jednoznačně prokázán přínos realizované</w:t>
            </w:r>
            <w:r>
              <w:t>ho</w:t>
            </w:r>
            <w:r w:rsidRPr="00351C82">
              <w:t xml:space="preserve"> </w:t>
            </w:r>
            <w:r>
              <w:t>projektu</w:t>
            </w:r>
            <w:r w:rsidRPr="00351C82">
              <w:t xml:space="preserve"> pro Olomoucký kraj (např. počet dětí z Olomouckého kraje zapojených do projektu), není možné financovat výzkum tak velkou částkou. Projekt je jistě přínosem </w:t>
            </w:r>
            <w:r w:rsidRPr="00661647">
              <w:t>pro celou ČR, proto by stejným způsobem mělo být řešeno i financování.</w:t>
            </w:r>
          </w:p>
          <w:p w14:paraId="39EF76C2" w14:textId="54968D2F" w:rsidR="007131BA" w:rsidRPr="00661647" w:rsidRDefault="007131BA" w:rsidP="00CB319D">
            <w:pPr>
              <w:jc w:val="both"/>
            </w:pPr>
            <w:r w:rsidRPr="00661647">
              <w:rPr>
                <w:b/>
              </w:rPr>
              <w:t xml:space="preserve">Stanovisko poradního orgánu: </w:t>
            </w:r>
            <w:r w:rsidRPr="00661647">
              <w:t xml:space="preserve">nevyhovět </w:t>
            </w:r>
          </w:p>
          <w:p w14:paraId="32ABC8F8" w14:textId="37DC34A2" w:rsidR="007131BA" w:rsidRDefault="007131BA" w:rsidP="00CB319D">
            <w:pPr>
              <w:jc w:val="both"/>
              <w:rPr>
                <w:b/>
              </w:rPr>
            </w:pPr>
            <w:r w:rsidRPr="00661647">
              <w:t>Poradní orgán – Výbor pro zdravotnictví Zastupitelstva Olomouckého kraje – projednal žádost na svém jednání dne 22. 2. 2017.</w:t>
            </w:r>
            <w:r w:rsidR="0074160F" w:rsidRPr="00661647">
              <w:t xml:space="preserve"> Členové výboru podpořili stanovisko vedení OK a Odboru zdravotnictví nevyhovět individuální žádosti žadatele Asociace rodičů dětí s DMO a přidruženými </w:t>
            </w:r>
            <w:proofErr w:type="spellStart"/>
            <w:r w:rsidR="0074160F" w:rsidRPr="00661647">
              <w:t>meurologickými</w:t>
            </w:r>
            <w:proofErr w:type="spellEnd"/>
            <w:r w:rsidR="0074160F" w:rsidRPr="00661647">
              <w:t xml:space="preserve"> onemocněními.</w:t>
            </w:r>
          </w:p>
          <w:p w14:paraId="3F9B37DA" w14:textId="01F24E0F" w:rsidR="007131BA" w:rsidRDefault="007131BA" w:rsidP="00CB319D">
            <w:pPr>
              <w:jc w:val="both"/>
              <w:rPr>
                <w:b/>
              </w:rPr>
            </w:pPr>
          </w:p>
          <w:p w14:paraId="27DC7324" w14:textId="14BAD520" w:rsidR="009A4C72" w:rsidRDefault="005A771B" w:rsidP="009A4C72">
            <w:pPr>
              <w:jc w:val="both"/>
              <w:rPr>
                <w:rFonts w:cs="Arial"/>
                <w:szCs w:val="24"/>
              </w:rPr>
            </w:pPr>
            <w:r>
              <w:t>Rada Olomouckého kraje doporučuje</w:t>
            </w:r>
            <w:r w:rsidR="009A4C72" w:rsidRPr="00644945">
              <w:t xml:space="preserve"> </w:t>
            </w:r>
            <w:r w:rsidR="00B06D27">
              <w:t>Zastupitelstvu</w:t>
            </w:r>
            <w:r w:rsidR="009A4C72">
              <w:t xml:space="preserve"> Olomouckého kraje</w:t>
            </w:r>
            <w:r w:rsidR="009A4C72" w:rsidRPr="00644945">
              <w:t xml:space="preserve"> </w:t>
            </w:r>
            <w:r w:rsidR="009A4C72" w:rsidRPr="00940DE3">
              <w:rPr>
                <w:rFonts w:cs="Arial"/>
                <w:szCs w:val="24"/>
              </w:rPr>
              <w:t>v</w:t>
            </w:r>
            <w:r w:rsidR="009A4C72">
              <w:rPr>
                <w:rFonts w:cs="Arial"/>
                <w:szCs w:val="24"/>
              </w:rPr>
              <w:t>zít na vědomí důvodovou zp</w:t>
            </w:r>
            <w:r w:rsidR="00F30666">
              <w:rPr>
                <w:rFonts w:cs="Arial"/>
                <w:szCs w:val="24"/>
              </w:rPr>
              <w:t xml:space="preserve">rávu, </w:t>
            </w:r>
            <w:r w:rsidR="00052D16">
              <w:rPr>
                <w:rFonts w:cs="Arial"/>
                <w:szCs w:val="24"/>
              </w:rPr>
              <w:t xml:space="preserve">souhlasit s návrhem </w:t>
            </w:r>
            <w:r w:rsidR="00D52953">
              <w:rPr>
                <w:rFonts w:cs="Arial"/>
                <w:color w:val="000000"/>
                <w:szCs w:val="24"/>
              </w:rPr>
              <w:t xml:space="preserve">nevyhovět žádosti o poskytnutí individuální dotace z rozpočtu Olomouckého kraje ve výši 700 000,- Kč </w:t>
            </w:r>
            <w:r w:rsidR="00D52953">
              <w:t>Asociaci rodičů dětí s DMO a přidruženými neurologickými onemocněními ČR</w:t>
            </w:r>
            <w:r w:rsidR="00B06D27">
              <w:t>.</w:t>
            </w:r>
          </w:p>
          <w:p w14:paraId="4F39F056" w14:textId="77777777" w:rsidR="009A4C72" w:rsidRDefault="009A4C72" w:rsidP="009A4C72">
            <w:pPr>
              <w:jc w:val="both"/>
              <w:rPr>
                <w:rFonts w:cs="Arial"/>
                <w:szCs w:val="24"/>
              </w:rPr>
            </w:pPr>
          </w:p>
          <w:p w14:paraId="03E6ED40" w14:textId="265A962C" w:rsidR="00366761" w:rsidRDefault="00366761" w:rsidP="00CB319D">
            <w:pPr>
              <w:jc w:val="both"/>
              <w:rPr>
                <w:rFonts w:cs="Arial"/>
                <w:szCs w:val="24"/>
              </w:rPr>
            </w:pPr>
            <w:bookmarkStart w:id="0" w:name="_GoBack"/>
            <w:bookmarkEnd w:id="0"/>
          </w:p>
          <w:p w14:paraId="7065C734" w14:textId="08CBBF4B" w:rsidR="00AF3ED7" w:rsidRPr="00644945" w:rsidRDefault="00AF3ED7" w:rsidP="00CB319D">
            <w:pPr>
              <w:jc w:val="both"/>
            </w:pPr>
          </w:p>
        </w:tc>
      </w:tr>
    </w:tbl>
    <w:p w14:paraId="592FD07C" w14:textId="3B4C4AEF" w:rsidR="00A559EF" w:rsidRDefault="002B53FD" w:rsidP="00CB319D">
      <w:pPr>
        <w:pStyle w:val="nzvy"/>
        <w:jc w:val="both"/>
        <w:rPr>
          <w:sz w:val="2"/>
          <w:szCs w:val="2"/>
        </w:rPr>
      </w:pPr>
      <w:r>
        <w:rPr>
          <w:sz w:val="2"/>
          <w:szCs w:val="2"/>
        </w:rPr>
        <w:t xml:space="preserve">  A </w:t>
      </w:r>
    </w:p>
    <w:sectPr w:rsidR="00A559EF" w:rsidSect="001D4AFF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A6499" w14:textId="77777777" w:rsidR="003F5967" w:rsidRDefault="003F5967">
      <w:r>
        <w:separator/>
      </w:r>
    </w:p>
  </w:endnote>
  <w:endnote w:type="continuationSeparator" w:id="0">
    <w:p w14:paraId="4EECD440" w14:textId="77777777" w:rsidR="003F5967" w:rsidRDefault="003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7" w14:textId="77777777" w:rsidR="00AF59F0" w:rsidRDefault="00AF59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DF25F8" w14:textId="77777777" w:rsidR="00AF59F0" w:rsidRDefault="00AF59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A9BF" w14:textId="3F4ADA3A" w:rsidR="00371F4A" w:rsidRPr="00CA4A45" w:rsidRDefault="001726BC" w:rsidP="00371F4A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>Zastupitelstvo</w:t>
    </w:r>
    <w:r w:rsidR="00371F4A" w:rsidRPr="00CA4A45">
      <w:rPr>
        <w:i/>
        <w:sz w:val="20"/>
        <w:szCs w:val="24"/>
      </w:rPr>
      <w:t xml:space="preserve"> Olomouckého kraje </w:t>
    </w:r>
    <w:r>
      <w:rPr>
        <w:i/>
        <w:sz w:val="20"/>
        <w:szCs w:val="24"/>
      </w:rPr>
      <w:t>24</w:t>
    </w:r>
    <w:r w:rsidR="00267186">
      <w:rPr>
        <w:i/>
        <w:sz w:val="20"/>
        <w:szCs w:val="24"/>
      </w:rPr>
      <w:t>.</w:t>
    </w:r>
    <w:r w:rsidR="008D284D">
      <w:rPr>
        <w:i/>
        <w:sz w:val="20"/>
        <w:szCs w:val="24"/>
      </w:rPr>
      <w:t xml:space="preserve"> </w:t>
    </w:r>
    <w:r w:rsidR="00E307FA">
      <w:rPr>
        <w:i/>
        <w:sz w:val="20"/>
        <w:szCs w:val="24"/>
      </w:rPr>
      <w:t>4</w:t>
    </w:r>
    <w:r w:rsidR="00267186">
      <w:rPr>
        <w:i/>
        <w:sz w:val="20"/>
        <w:szCs w:val="24"/>
      </w:rPr>
      <w:t>. 2017</w:t>
    </w:r>
    <w:r w:rsidR="00187CCA">
      <w:rPr>
        <w:i/>
        <w:sz w:val="20"/>
        <w:szCs w:val="24"/>
      </w:rPr>
      <w:t xml:space="preserve">    </w:t>
    </w:r>
    <w:r w:rsidR="00E307FA">
      <w:rPr>
        <w:i/>
        <w:sz w:val="20"/>
        <w:szCs w:val="24"/>
      </w:rPr>
      <w:t xml:space="preserve"> </w:t>
    </w:r>
    <w:r w:rsidR="00187CCA">
      <w:rPr>
        <w:i/>
        <w:sz w:val="20"/>
        <w:szCs w:val="24"/>
      </w:rPr>
      <w:t xml:space="preserve">                         </w:t>
    </w:r>
    <w:r w:rsidR="00E307FA">
      <w:rPr>
        <w:i/>
        <w:sz w:val="20"/>
        <w:szCs w:val="24"/>
      </w:rPr>
      <w:t xml:space="preserve">                 </w:t>
    </w:r>
    <w:r>
      <w:rPr>
        <w:i/>
        <w:sz w:val="20"/>
        <w:szCs w:val="24"/>
      </w:rPr>
      <w:t xml:space="preserve">  </w:t>
    </w:r>
    <w:r w:rsidR="00661647">
      <w:rPr>
        <w:i/>
        <w:sz w:val="20"/>
        <w:szCs w:val="24"/>
      </w:rPr>
      <w:t xml:space="preserve">        </w:t>
    </w:r>
    <w:r w:rsidR="00E307FA">
      <w:rPr>
        <w:i/>
        <w:sz w:val="20"/>
        <w:szCs w:val="24"/>
      </w:rPr>
      <w:t xml:space="preserve">  </w:t>
    </w:r>
    <w:r w:rsidR="00371F4A" w:rsidRPr="00CA4A45">
      <w:rPr>
        <w:i/>
        <w:sz w:val="20"/>
      </w:rPr>
      <w:t xml:space="preserve">Strana </w:t>
    </w:r>
    <w:r w:rsidR="00371F4A" w:rsidRPr="00CA4A45">
      <w:rPr>
        <w:i/>
        <w:sz w:val="20"/>
      </w:rPr>
      <w:fldChar w:fldCharType="begin"/>
    </w:r>
    <w:r w:rsidR="00371F4A" w:rsidRPr="00CA4A45">
      <w:rPr>
        <w:i/>
        <w:sz w:val="20"/>
      </w:rPr>
      <w:instrText xml:space="preserve"> PAGE </w:instrText>
    </w:r>
    <w:r w:rsidR="00371F4A" w:rsidRPr="00CA4A45">
      <w:rPr>
        <w:i/>
        <w:sz w:val="20"/>
      </w:rPr>
      <w:fldChar w:fldCharType="separate"/>
    </w:r>
    <w:r w:rsidR="00727B1E">
      <w:rPr>
        <w:i/>
        <w:noProof/>
        <w:sz w:val="20"/>
      </w:rPr>
      <w:t>1</w:t>
    </w:r>
    <w:r w:rsidR="00371F4A" w:rsidRPr="00CA4A45">
      <w:rPr>
        <w:i/>
        <w:sz w:val="20"/>
      </w:rPr>
      <w:fldChar w:fldCharType="end"/>
    </w:r>
    <w:r w:rsidR="00661647">
      <w:rPr>
        <w:i/>
        <w:sz w:val="20"/>
      </w:rPr>
      <w:t>(celkem 1)</w:t>
    </w:r>
  </w:p>
  <w:p w14:paraId="52DC9540" w14:textId="10C6ABB7" w:rsidR="00EF7DD1" w:rsidRPr="00661647" w:rsidRDefault="00727B1E" w:rsidP="00EF7DD1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>30.1</w:t>
    </w:r>
    <w:r w:rsidR="00371F4A" w:rsidRPr="00661647">
      <w:rPr>
        <w:rFonts w:asciiTheme="minorHAnsi" w:hAnsiTheme="minorHAnsi" w:cstheme="minorHAnsi"/>
        <w:i/>
        <w:sz w:val="22"/>
        <w:szCs w:val="22"/>
      </w:rPr>
      <w:t>. - Žádost o</w:t>
    </w:r>
    <w:r w:rsidR="00366761" w:rsidRPr="00661647">
      <w:rPr>
        <w:rFonts w:asciiTheme="minorHAnsi" w:hAnsiTheme="minorHAnsi" w:cstheme="minorHAnsi"/>
        <w:i/>
        <w:sz w:val="22"/>
        <w:szCs w:val="22"/>
      </w:rPr>
      <w:t xml:space="preserve"> poskytnutí</w:t>
    </w:r>
    <w:r w:rsidR="00371F4A" w:rsidRPr="00661647">
      <w:rPr>
        <w:rFonts w:asciiTheme="minorHAnsi" w:hAnsiTheme="minorHAnsi" w:cstheme="minorHAnsi"/>
        <w:i/>
        <w:sz w:val="22"/>
        <w:szCs w:val="22"/>
      </w:rPr>
      <w:t xml:space="preserve"> individuální dotac</w:t>
    </w:r>
    <w:r>
      <w:rPr>
        <w:rFonts w:asciiTheme="minorHAnsi" w:hAnsiTheme="minorHAnsi" w:cstheme="minorHAnsi"/>
        <w:i/>
        <w:sz w:val="22"/>
        <w:szCs w:val="22"/>
      </w:rPr>
      <w:t>e</w:t>
    </w:r>
    <w:r w:rsidR="00371F4A" w:rsidRPr="00661647">
      <w:rPr>
        <w:rFonts w:asciiTheme="minorHAnsi" w:hAnsiTheme="minorHAnsi" w:cstheme="minorHAnsi"/>
        <w:i/>
        <w:sz w:val="22"/>
        <w:szCs w:val="22"/>
      </w:rPr>
      <w:t xml:space="preserve"> v oblasti zdravotnictví</w:t>
    </w:r>
    <w:r w:rsidR="00EF7DD1" w:rsidRPr="00661647">
      <w:rPr>
        <w:rFonts w:asciiTheme="minorHAnsi" w:hAnsiTheme="minorHAnsi" w:cstheme="minorHAnsi"/>
        <w:sz w:val="22"/>
        <w:szCs w:val="22"/>
      </w:rPr>
      <w:t xml:space="preserve"> </w:t>
    </w:r>
    <w:r w:rsidR="0074160F" w:rsidRPr="00661647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i/>
        <w:sz w:val="22"/>
        <w:szCs w:val="22"/>
      </w:rPr>
      <w:t>- DODATEK</w:t>
    </w:r>
  </w:p>
  <w:p w14:paraId="3BCA7D29" w14:textId="57A5E41C" w:rsidR="00371F4A" w:rsidRDefault="00371F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46AD0" w14:textId="77777777" w:rsidR="003F5967" w:rsidRDefault="003F5967">
      <w:r>
        <w:separator/>
      </w:r>
    </w:p>
  </w:footnote>
  <w:footnote w:type="continuationSeparator" w:id="0">
    <w:p w14:paraId="778A1575" w14:textId="77777777" w:rsidR="003F5967" w:rsidRDefault="003F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9" w14:textId="77777777" w:rsidR="00AF59F0" w:rsidRDefault="00AF59F0">
    <w:pPr>
      <w:pStyle w:val="Zhlav"/>
    </w:pPr>
  </w:p>
  <w:p w14:paraId="54DF25FA" w14:textId="77777777" w:rsidR="00AF59F0" w:rsidRDefault="00AF5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9FD"/>
    <w:multiLevelType w:val="hybridMultilevel"/>
    <w:tmpl w:val="7FA68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9B"/>
    <w:rsid w:val="000037E1"/>
    <w:rsid w:val="00004CF3"/>
    <w:rsid w:val="0001406B"/>
    <w:rsid w:val="00016F56"/>
    <w:rsid w:val="00020598"/>
    <w:rsid w:val="00034C94"/>
    <w:rsid w:val="00037D49"/>
    <w:rsid w:val="00040D92"/>
    <w:rsid w:val="00045320"/>
    <w:rsid w:val="00052D16"/>
    <w:rsid w:val="00056F67"/>
    <w:rsid w:val="000622FD"/>
    <w:rsid w:val="00064C7D"/>
    <w:rsid w:val="00072763"/>
    <w:rsid w:val="00077704"/>
    <w:rsid w:val="000803E7"/>
    <w:rsid w:val="000828CE"/>
    <w:rsid w:val="00091613"/>
    <w:rsid w:val="0009387F"/>
    <w:rsid w:val="00095661"/>
    <w:rsid w:val="000A0F1F"/>
    <w:rsid w:val="000A35DF"/>
    <w:rsid w:val="000B450A"/>
    <w:rsid w:val="000B4D2B"/>
    <w:rsid w:val="000C1005"/>
    <w:rsid w:val="000C156A"/>
    <w:rsid w:val="000C4E8C"/>
    <w:rsid w:val="000D4FC8"/>
    <w:rsid w:val="000D5C4F"/>
    <w:rsid w:val="000D6357"/>
    <w:rsid w:val="000F2045"/>
    <w:rsid w:val="000F5028"/>
    <w:rsid w:val="000F69F4"/>
    <w:rsid w:val="000F6BB5"/>
    <w:rsid w:val="00111132"/>
    <w:rsid w:val="00114A8E"/>
    <w:rsid w:val="00114B5A"/>
    <w:rsid w:val="00125AB2"/>
    <w:rsid w:val="00126308"/>
    <w:rsid w:val="00130CB2"/>
    <w:rsid w:val="001331BB"/>
    <w:rsid w:val="00135F77"/>
    <w:rsid w:val="00141FA7"/>
    <w:rsid w:val="001501E2"/>
    <w:rsid w:val="0015260E"/>
    <w:rsid w:val="001538CA"/>
    <w:rsid w:val="00153B63"/>
    <w:rsid w:val="0015538B"/>
    <w:rsid w:val="0016223A"/>
    <w:rsid w:val="00171651"/>
    <w:rsid w:val="001726BC"/>
    <w:rsid w:val="0017695E"/>
    <w:rsid w:val="00187CCA"/>
    <w:rsid w:val="001965D8"/>
    <w:rsid w:val="00196728"/>
    <w:rsid w:val="001A1256"/>
    <w:rsid w:val="001B32C0"/>
    <w:rsid w:val="001B405A"/>
    <w:rsid w:val="001B5A02"/>
    <w:rsid w:val="001C2894"/>
    <w:rsid w:val="001C2B03"/>
    <w:rsid w:val="001C39C8"/>
    <w:rsid w:val="001D4AFF"/>
    <w:rsid w:val="001D71D4"/>
    <w:rsid w:val="001E5AE7"/>
    <w:rsid w:val="001F1150"/>
    <w:rsid w:val="0020035F"/>
    <w:rsid w:val="0020625E"/>
    <w:rsid w:val="0020652E"/>
    <w:rsid w:val="00206FC9"/>
    <w:rsid w:val="00207ACD"/>
    <w:rsid w:val="0022203B"/>
    <w:rsid w:val="002229DB"/>
    <w:rsid w:val="00224076"/>
    <w:rsid w:val="002364CD"/>
    <w:rsid w:val="00236D22"/>
    <w:rsid w:val="00237553"/>
    <w:rsid w:val="00243798"/>
    <w:rsid w:val="00244685"/>
    <w:rsid w:val="00247C8F"/>
    <w:rsid w:val="00254726"/>
    <w:rsid w:val="002625F8"/>
    <w:rsid w:val="002645A2"/>
    <w:rsid w:val="002658C1"/>
    <w:rsid w:val="00267186"/>
    <w:rsid w:val="00271B28"/>
    <w:rsid w:val="00282147"/>
    <w:rsid w:val="00282223"/>
    <w:rsid w:val="00286ACC"/>
    <w:rsid w:val="00290D52"/>
    <w:rsid w:val="002955DD"/>
    <w:rsid w:val="002A353E"/>
    <w:rsid w:val="002A3D15"/>
    <w:rsid w:val="002A5C1C"/>
    <w:rsid w:val="002A717A"/>
    <w:rsid w:val="002B53FD"/>
    <w:rsid w:val="002F188B"/>
    <w:rsid w:val="002F50FF"/>
    <w:rsid w:val="002F6D10"/>
    <w:rsid w:val="003019EC"/>
    <w:rsid w:val="00302D65"/>
    <w:rsid w:val="00302EB4"/>
    <w:rsid w:val="003032A2"/>
    <w:rsid w:val="00305086"/>
    <w:rsid w:val="003059DF"/>
    <w:rsid w:val="0031105F"/>
    <w:rsid w:val="00315633"/>
    <w:rsid w:val="00316DBF"/>
    <w:rsid w:val="00320CC7"/>
    <w:rsid w:val="00337F00"/>
    <w:rsid w:val="00351C82"/>
    <w:rsid w:val="003631E1"/>
    <w:rsid w:val="00363C22"/>
    <w:rsid w:val="00366761"/>
    <w:rsid w:val="00366EE9"/>
    <w:rsid w:val="00371F4A"/>
    <w:rsid w:val="00387F3E"/>
    <w:rsid w:val="003963DA"/>
    <w:rsid w:val="003A12E9"/>
    <w:rsid w:val="003B0742"/>
    <w:rsid w:val="003B361D"/>
    <w:rsid w:val="003B6D3C"/>
    <w:rsid w:val="003C0F82"/>
    <w:rsid w:val="003C43BF"/>
    <w:rsid w:val="003C47C5"/>
    <w:rsid w:val="003D21FE"/>
    <w:rsid w:val="003E0666"/>
    <w:rsid w:val="003F01FF"/>
    <w:rsid w:val="003F16B2"/>
    <w:rsid w:val="003F5967"/>
    <w:rsid w:val="003F5B7F"/>
    <w:rsid w:val="003F7812"/>
    <w:rsid w:val="004021C9"/>
    <w:rsid w:val="00413957"/>
    <w:rsid w:val="004152AD"/>
    <w:rsid w:val="004160F4"/>
    <w:rsid w:val="0042454C"/>
    <w:rsid w:val="00434B17"/>
    <w:rsid w:val="00444E96"/>
    <w:rsid w:val="004542BB"/>
    <w:rsid w:val="00462A64"/>
    <w:rsid w:val="0047347C"/>
    <w:rsid w:val="00493D22"/>
    <w:rsid w:val="004A142F"/>
    <w:rsid w:val="004A3112"/>
    <w:rsid w:val="004A3242"/>
    <w:rsid w:val="004A5317"/>
    <w:rsid w:val="004A5605"/>
    <w:rsid w:val="004B0F11"/>
    <w:rsid w:val="004B7839"/>
    <w:rsid w:val="004C3EA3"/>
    <w:rsid w:val="004C65D3"/>
    <w:rsid w:val="004D2F79"/>
    <w:rsid w:val="004D5B01"/>
    <w:rsid w:val="004E7195"/>
    <w:rsid w:val="004F0175"/>
    <w:rsid w:val="004F0D88"/>
    <w:rsid w:val="0050342F"/>
    <w:rsid w:val="00503819"/>
    <w:rsid w:val="00503B3A"/>
    <w:rsid w:val="00504A5F"/>
    <w:rsid w:val="00520ADA"/>
    <w:rsid w:val="00524BED"/>
    <w:rsid w:val="00536392"/>
    <w:rsid w:val="00545E42"/>
    <w:rsid w:val="00546FE1"/>
    <w:rsid w:val="0056106A"/>
    <w:rsid w:val="005719CC"/>
    <w:rsid w:val="00571B35"/>
    <w:rsid w:val="0058497D"/>
    <w:rsid w:val="00596932"/>
    <w:rsid w:val="005A3493"/>
    <w:rsid w:val="005A3826"/>
    <w:rsid w:val="005A3E7F"/>
    <w:rsid w:val="005A771B"/>
    <w:rsid w:val="005C1D6A"/>
    <w:rsid w:val="005E157D"/>
    <w:rsid w:val="005E40A9"/>
    <w:rsid w:val="005F4249"/>
    <w:rsid w:val="005F4FC7"/>
    <w:rsid w:val="005F515F"/>
    <w:rsid w:val="006038D8"/>
    <w:rsid w:val="006127FB"/>
    <w:rsid w:val="00637807"/>
    <w:rsid w:val="00644945"/>
    <w:rsid w:val="00647B25"/>
    <w:rsid w:val="00651FBC"/>
    <w:rsid w:val="006572EB"/>
    <w:rsid w:val="00661647"/>
    <w:rsid w:val="00662101"/>
    <w:rsid w:val="00662A3C"/>
    <w:rsid w:val="00673038"/>
    <w:rsid w:val="00685309"/>
    <w:rsid w:val="006859C7"/>
    <w:rsid w:val="006920D0"/>
    <w:rsid w:val="006A0AB5"/>
    <w:rsid w:val="006B1403"/>
    <w:rsid w:val="006B7E16"/>
    <w:rsid w:val="006D6DD3"/>
    <w:rsid w:val="006F3F2C"/>
    <w:rsid w:val="006F534C"/>
    <w:rsid w:val="00710CD9"/>
    <w:rsid w:val="007126F5"/>
    <w:rsid w:val="007131BA"/>
    <w:rsid w:val="0071454B"/>
    <w:rsid w:val="00714895"/>
    <w:rsid w:val="00715FDE"/>
    <w:rsid w:val="00727B1E"/>
    <w:rsid w:val="00735621"/>
    <w:rsid w:val="0074160F"/>
    <w:rsid w:val="00743BC3"/>
    <w:rsid w:val="00762A3E"/>
    <w:rsid w:val="00764B9B"/>
    <w:rsid w:val="007659AD"/>
    <w:rsid w:val="0078064C"/>
    <w:rsid w:val="007826CF"/>
    <w:rsid w:val="00790018"/>
    <w:rsid w:val="00790F44"/>
    <w:rsid w:val="007B10BF"/>
    <w:rsid w:val="007B181A"/>
    <w:rsid w:val="007B3191"/>
    <w:rsid w:val="007B494D"/>
    <w:rsid w:val="007B5582"/>
    <w:rsid w:val="007B6262"/>
    <w:rsid w:val="007B6D09"/>
    <w:rsid w:val="007D1F93"/>
    <w:rsid w:val="007E339A"/>
    <w:rsid w:val="007E4159"/>
    <w:rsid w:val="007E5377"/>
    <w:rsid w:val="00801FBA"/>
    <w:rsid w:val="00806E9A"/>
    <w:rsid w:val="00813BEC"/>
    <w:rsid w:val="0081758F"/>
    <w:rsid w:val="00820251"/>
    <w:rsid w:val="008221D0"/>
    <w:rsid w:val="00824D26"/>
    <w:rsid w:val="00836B27"/>
    <w:rsid w:val="00871612"/>
    <w:rsid w:val="008850F1"/>
    <w:rsid w:val="00891999"/>
    <w:rsid w:val="00895365"/>
    <w:rsid w:val="008A1CAB"/>
    <w:rsid w:val="008A4C27"/>
    <w:rsid w:val="008B49E2"/>
    <w:rsid w:val="008B7C8D"/>
    <w:rsid w:val="008C16E3"/>
    <w:rsid w:val="008C3F50"/>
    <w:rsid w:val="008D0CFF"/>
    <w:rsid w:val="008D1962"/>
    <w:rsid w:val="008D284D"/>
    <w:rsid w:val="008D56E7"/>
    <w:rsid w:val="009016C3"/>
    <w:rsid w:val="0091180B"/>
    <w:rsid w:val="00911B60"/>
    <w:rsid w:val="00915AE1"/>
    <w:rsid w:val="009171C2"/>
    <w:rsid w:val="0092683B"/>
    <w:rsid w:val="0093014D"/>
    <w:rsid w:val="00940DE3"/>
    <w:rsid w:val="0094319B"/>
    <w:rsid w:val="00945647"/>
    <w:rsid w:val="00950E97"/>
    <w:rsid w:val="00951E26"/>
    <w:rsid w:val="00965D80"/>
    <w:rsid w:val="00971445"/>
    <w:rsid w:val="00973C35"/>
    <w:rsid w:val="00977556"/>
    <w:rsid w:val="00977AA9"/>
    <w:rsid w:val="009807E9"/>
    <w:rsid w:val="0098476A"/>
    <w:rsid w:val="00985F37"/>
    <w:rsid w:val="0099189B"/>
    <w:rsid w:val="009949E8"/>
    <w:rsid w:val="009A0C09"/>
    <w:rsid w:val="009A4C72"/>
    <w:rsid w:val="009B6FDD"/>
    <w:rsid w:val="009B7515"/>
    <w:rsid w:val="009B7C96"/>
    <w:rsid w:val="009C4125"/>
    <w:rsid w:val="009C5DB8"/>
    <w:rsid w:val="009D13E8"/>
    <w:rsid w:val="009D256B"/>
    <w:rsid w:val="009D5EFF"/>
    <w:rsid w:val="009E5397"/>
    <w:rsid w:val="009F2C1C"/>
    <w:rsid w:val="009F574E"/>
    <w:rsid w:val="00A039F0"/>
    <w:rsid w:val="00A06604"/>
    <w:rsid w:val="00A106CE"/>
    <w:rsid w:val="00A1287D"/>
    <w:rsid w:val="00A1658B"/>
    <w:rsid w:val="00A17BA0"/>
    <w:rsid w:val="00A253AB"/>
    <w:rsid w:val="00A3244C"/>
    <w:rsid w:val="00A37689"/>
    <w:rsid w:val="00A559EF"/>
    <w:rsid w:val="00A563A0"/>
    <w:rsid w:val="00A61429"/>
    <w:rsid w:val="00A73F40"/>
    <w:rsid w:val="00A74577"/>
    <w:rsid w:val="00AA751C"/>
    <w:rsid w:val="00AC6935"/>
    <w:rsid w:val="00AD3FDD"/>
    <w:rsid w:val="00AD4E3C"/>
    <w:rsid w:val="00AF0E3B"/>
    <w:rsid w:val="00AF3ED7"/>
    <w:rsid w:val="00AF59F0"/>
    <w:rsid w:val="00B06D27"/>
    <w:rsid w:val="00B1590E"/>
    <w:rsid w:val="00B36CBA"/>
    <w:rsid w:val="00B5140B"/>
    <w:rsid w:val="00B51997"/>
    <w:rsid w:val="00B52402"/>
    <w:rsid w:val="00B634C8"/>
    <w:rsid w:val="00B64E2C"/>
    <w:rsid w:val="00BA2706"/>
    <w:rsid w:val="00BA6DB5"/>
    <w:rsid w:val="00BB4C3E"/>
    <w:rsid w:val="00BC3132"/>
    <w:rsid w:val="00BD0A08"/>
    <w:rsid w:val="00BD128C"/>
    <w:rsid w:val="00BE1108"/>
    <w:rsid w:val="00BE32BB"/>
    <w:rsid w:val="00BE3D37"/>
    <w:rsid w:val="00BE7A55"/>
    <w:rsid w:val="00BF4A7D"/>
    <w:rsid w:val="00C0196E"/>
    <w:rsid w:val="00C02276"/>
    <w:rsid w:val="00C06F00"/>
    <w:rsid w:val="00C13810"/>
    <w:rsid w:val="00C327CB"/>
    <w:rsid w:val="00C32DD7"/>
    <w:rsid w:val="00C564AB"/>
    <w:rsid w:val="00C635B2"/>
    <w:rsid w:val="00C826D1"/>
    <w:rsid w:val="00C83500"/>
    <w:rsid w:val="00C90CD1"/>
    <w:rsid w:val="00CA69D3"/>
    <w:rsid w:val="00CA7B46"/>
    <w:rsid w:val="00CB1D62"/>
    <w:rsid w:val="00CB319D"/>
    <w:rsid w:val="00CB7A3A"/>
    <w:rsid w:val="00CB7FBF"/>
    <w:rsid w:val="00CC381E"/>
    <w:rsid w:val="00CC56F5"/>
    <w:rsid w:val="00CC5BC0"/>
    <w:rsid w:val="00CE1AB5"/>
    <w:rsid w:val="00CF3502"/>
    <w:rsid w:val="00D079EE"/>
    <w:rsid w:val="00D14F49"/>
    <w:rsid w:val="00D17F6D"/>
    <w:rsid w:val="00D2100B"/>
    <w:rsid w:val="00D248EC"/>
    <w:rsid w:val="00D264FC"/>
    <w:rsid w:val="00D52953"/>
    <w:rsid w:val="00D54820"/>
    <w:rsid w:val="00D5490C"/>
    <w:rsid w:val="00D56D82"/>
    <w:rsid w:val="00D70130"/>
    <w:rsid w:val="00D811E3"/>
    <w:rsid w:val="00D81D67"/>
    <w:rsid w:val="00D92430"/>
    <w:rsid w:val="00DA067A"/>
    <w:rsid w:val="00DC2947"/>
    <w:rsid w:val="00DC6BC2"/>
    <w:rsid w:val="00DE49F2"/>
    <w:rsid w:val="00DE5773"/>
    <w:rsid w:val="00DF416D"/>
    <w:rsid w:val="00E0186B"/>
    <w:rsid w:val="00E046DA"/>
    <w:rsid w:val="00E14B00"/>
    <w:rsid w:val="00E216B6"/>
    <w:rsid w:val="00E248FA"/>
    <w:rsid w:val="00E269DB"/>
    <w:rsid w:val="00E307FA"/>
    <w:rsid w:val="00E35ED2"/>
    <w:rsid w:val="00E57C7B"/>
    <w:rsid w:val="00E67954"/>
    <w:rsid w:val="00E75AC9"/>
    <w:rsid w:val="00E761F0"/>
    <w:rsid w:val="00E76CF6"/>
    <w:rsid w:val="00E80078"/>
    <w:rsid w:val="00E946DD"/>
    <w:rsid w:val="00E96429"/>
    <w:rsid w:val="00EA7E3C"/>
    <w:rsid w:val="00EC38D2"/>
    <w:rsid w:val="00ED7BBA"/>
    <w:rsid w:val="00EE225F"/>
    <w:rsid w:val="00EE5E8B"/>
    <w:rsid w:val="00EF63AC"/>
    <w:rsid w:val="00EF7DD1"/>
    <w:rsid w:val="00F05ED2"/>
    <w:rsid w:val="00F166CE"/>
    <w:rsid w:val="00F20B0F"/>
    <w:rsid w:val="00F26283"/>
    <w:rsid w:val="00F272A5"/>
    <w:rsid w:val="00F30666"/>
    <w:rsid w:val="00F47505"/>
    <w:rsid w:val="00F61040"/>
    <w:rsid w:val="00F65B29"/>
    <w:rsid w:val="00F70162"/>
    <w:rsid w:val="00F73D6B"/>
    <w:rsid w:val="00F745D4"/>
    <w:rsid w:val="00F92236"/>
    <w:rsid w:val="00F92421"/>
    <w:rsid w:val="00FB1F50"/>
    <w:rsid w:val="00FB36CB"/>
    <w:rsid w:val="00FB4445"/>
    <w:rsid w:val="00FB58BC"/>
    <w:rsid w:val="00FB67E0"/>
    <w:rsid w:val="00FF29E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F25B2"/>
  <w15:docId w15:val="{80DBCC8C-6B61-4CE4-A3D8-3182DF79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61D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EE5E8B"/>
    <w:rPr>
      <w:rFonts w:cs="Arial"/>
      <w:sz w:val="20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  <w:rPr>
      <w:sz w:val="24"/>
    </w:r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  <w:rPr>
      <w:sz w:val="24"/>
    </w:r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1F4A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F73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E709-DC16-4E21-B6C0-B9E10854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creator>Vyhnálková Taťána</dc:creator>
  <cp:lastModifiedBy>Telcová Katarína</cp:lastModifiedBy>
  <cp:revision>4</cp:revision>
  <cp:lastPrinted>2016-03-08T07:07:00Z</cp:lastPrinted>
  <dcterms:created xsi:type="dcterms:W3CDTF">2017-04-18T13:59:00Z</dcterms:created>
  <dcterms:modified xsi:type="dcterms:W3CDTF">2017-04-18T14:06:00Z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