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5" w:rsidRDefault="00DB0D29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9A3DA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9A3DA5" w:rsidRDefault="009A3DA5" w:rsidP="00286C6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286C62">
        <w:rPr>
          <w:rFonts w:ascii="Arial" w:eastAsia="Times New Roman" w:hAnsi="Arial" w:cs="Arial"/>
          <w:sz w:val="24"/>
          <w:szCs w:val="24"/>
          <w:lang w:eastAsia="cs-CZ"/>
        </w:rPr>
        <w:t>Ing. Milanem Klimešem, náměstkem hejtmana</w:t>
      </w:r>
      <w:r w:rsidR="006F5184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</w:t>
      </w:r>
      <w:r w:rsidR="00286C6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286C62" w:rsidRDefault="00286C62" w:rsidP="00286C62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</w:t>
      </w:r>
      <w:r w:rsidRPr="00B91295">
        <w:rPr>
          <w:rFonts w:ascii="Arial" w:eastAsia="Times New Roman" w:hAnsi="Arial" w:cs="Arial"/>
          <w:sz w:val="24"/>
          <w:szCs w:val="24"/>
          <w:lang w:eastAsia="cs-CZ"/>
        </w:rPr>
        <w:t xml:space="preserve">na základě usnesení Zastupitelstva Olomouckého kraje č. UZ/4/…/2017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</w:p>
    <w:p w:rsidR="00286C62" w:rsidRPr="00892803" w:rsidRDefault="00286C62" w:rsidP="00286C62">
      <w:p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z</w:t>
      </w:r>
      <w:r w:rsidRPr="00B91295">
        <w:rPr>
          <w:rFonts w:ascii="Arial" w:eastAsia="Times New Roman" w:hAnsi="Arial" w:cs="Arial"/>
          <w:sz w:val="24"/>
          <w:szCs w:val="24"/>
          <w:lang w:eastAsia="cs-CZ"/>
        </w:rPr>
        <w:t xml:space="preserve">e dne </w:t>
      </w:r>
      <w:r w:rsidRPr="005D3B91">
        <w:rPr>
          <w:rFonts w:ascii="Arial" w:eastAsia="Times New Roman" w:hAnsi="Arial" w:cs="Arial"/>
          <w:sz w:val="24"/>
          <w:szCs w:val="24"/>
          <w:lang w:eastAsia="cs-CZ"/>
        </w:rPr>
        <w:t>24. 4. 2017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6F5184">
        <w:rPr>
          <w:rFonts w:ascii="Arial" w:eastAsia="Times New Roman" w:hAnsi="Arial" w:cs="Arial"/>
          <w:sz w:val="24"/>
          <w:szCs w:val="24"/>
          <w:lang w:eastAsia="cs-CZ"/>
        </w:rPr>
        <w:t xml:space="preserve"> KB, a.s. pobočka Olomouc</w:t>
      </w:r>
    </w:p>
    <w:p w:rsidR="006F5184" w:rsidRDefault="006F5184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: 27 – 4228330207/0100</w:t>
      </w:r>
    </w:p>
    <w:p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6F5184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Povodí Moravy, s. p.</w:t>
      </w:r>
    </w:p>
    <w:p w:rsidR="00093D1C" w:rsidRDefault="006F5184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Dřevařská 932/11, 602 00 Brno</w:t>
      </w:r>
      <w:r w:rsidR="00DD4F54">
        <w:rPr>
          <w:rFonts w:ascii="Arial" w:eastAsia="Times New Roman" w:hAnsi="Arial" w:cs="Arial"/>
          <w:sz w:val="24"/>
          <w:szCs w:val="24"/>
          <w:lang w:eastAsia="cs-CZ"/>
        </w:rPr>
        <w:t>, Veveří</w:t>
      </w:r>
    </w:p>
    <w:p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5184">
        <w:rPr>
          <w:rFonts w:ascii="Arial" w:eastAsia="Times New Roman" w:hAnsi="Arial" w:cs="Arial"/>
          <w:sz w:val="24"/>
          <w:szCs w:val="24"/>
          <w:lang w:eastAsia="cs-CZ"/>
        </w:rPr>
        <w:t>708 90 013</w:t>
      </w:r>
    </w:p>
    <w:p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5184">
        <w:rPr>
          <w:rFonts w:ascii="Arial" w:eastAsia="Times New Roman" w:hAnsi="Arial" w:cs="Arial"/>
          <w:sz w:val="24"/>
          <w:szCs w:val="24"/>
          <w:lang w:eastAsia="cs-CZ"/>
        </w:rPr>
        <w:t>CZ70890013</w:t>
      </w:r>
    </w:p>
    <w:p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6F5184">
        <w:rPr>
          <w:rFonts w:ascii="Arial" w:eastAsia="Times New Roman" w:hAnsi="Arial" w:cs="Arial"/>
          <w:sz w:val="24"/>
          <w:szCs w:val="24"/>
          <w:lang w:eastAsia="cs-CZ"/>
        </w:rPr>
        <w:t>Dr. Ing. Antonínem Tůmou, 1.</w:t>
      </w:r>
      <w:r w:rsidR="00523E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5184">
        <w:rPr>
          <w:rFonts w:ascii="Arial" w:eastAsia="Times New Roman" w:hAnsi="Arial" w:cs="Arial"/>
          <w:sz w:val="24"/>
          <w:szCs w:val="24"/>
          <w:lang w:eastAsia="cs-CZ"/>
        </w:rPr>
        <w:t>zástupcem generálního ředitele</w:t>
      </w:r>
    </w:p>
    <w:p w:rsidR="000E7D2F" w:rsidRDefault="00523EAD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Zapsaný u Krajského soudu v Brně pod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sp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D4F54">
        <w:rPr>
          <w:rFonts w:ascii="Arial" w:eastAsia="Times New Roman" w:hAnsi="Arial" w:cs="Arial"/>
          <w:sz w:val="24"/>
          <w:szCs w:val="24"/>
          <w:lang w:eastAsia="cs-CZ"/>
        </w:rPr>
        <w:t>z</w:t>
      </w:r>
      <w:r>
        <w:rPr>
          <w:rFonts w:ascii="Arial" w:eastAsia="Times New Roman" w:hAnsi="Arial" w:cs="Arial"/>
          <w:sz w:val="24"/>
          <w:szCs w:val="24"/>
          <w:lang w:eastAsia="cs-CZ"/>
        </w:rPr>
        <w:t>n. A 13565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523EAD">
        <w:rPr>
          <w:rFonts w:ascii="Arial" w:eastAsia="Times New Roman" w:hAnsi="Arial" w:cs="Arial"/>
          <w:sz w:val="24"/>
          <w:szCs w:val="24"/>
          <w:lang w:eastAsia="cs-CZ"/>
        </w:rPr>
        <w:t xml:space="preserve"> KB, a.s. pobočka Brno – venkov</w:t>
      </w:r>
    </w:p>
    <w:p w:rsidR="00523EAD" w:rsidRDefault="00523EAD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Č. ú: 43-9286310207/0100</w:t>
      </w:r>
    </w:p>
    <w:p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7C09B4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,-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7C09B4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proofErr w:type="gramStart"/>
      <w:r w:rsidR="007C09B4">
        <w:rPr>
          <w:rFonts w:ascii="Arial" w:eastAsia="Times New Roman" w:hAnsi="Arial" w:cs="Arial"/>
          <w:sz w:val="24"/>
          <w:szCs w:val="24"/>
          <w:lang w:eastAsia="cs-CZ"/>
        </w:rPr>
        <w:t>…..</w:t>
      </w:r>
      <w:r>
        <w:rPr>
          <w:rFonts w:ascii="Arial" w:eastAsia="Times New Roman" w:hAnsi="Arial" w:cs="Arial"/>
          <w:sz w:val="24"/>
          <w:szCs w:val="24"/>
          <w:lang w:eastAsia="cs-CZ"/>
        </w:rPr>
        <w:t>korun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českých (dále jen „dotace“)</w:t>
      </w:r>
      <w:r w:rsidR="002D181F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23EAD">
        <w:rPr>
          <w:rFonts w:ascii="Arial" w:eastAsia="Times New Roman" w:hAnsi="Arial" w:cs="Arial"/>
          <w:sz w:val="24"/>
          <w:szCs w:val="24"/>
          <w:lang w:eastAsia="cs-CZ"/>
        </w:rPr>
        <w:t xml:space="preserve">realizaci akce „Opatření na zlepšení jakosti vody VD Plumlov“. Dotace bude použita na </w:t>
      </w:r>
      <w:r w:rsidR="00523EA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zajištění provozu srážecích stanic na jednotlivých přítocích do </w:t>
      </w:r>
      <w:r w:rsidR="00DD4F54">
        <w:rPr>
          <w:rFonts w:ascii="Arial" w:eastAsia="Times New Roman" w:hAnsi="Arial" w:cs="Arial"/>
          <w:sz w:val="24"/>
          <w:szCs w:val="24"/>
          <w:lang w:eastAsia="cs-CZ"/>
        </w:rPr>
        <w:t>vodního díla</w:t>
      </w:r>
      <w:r w:rsidR="00523EAD">
        <w:rPr>
          <w:rFonts w:ascii="Arial" w:eastAsia="Times New Roman" w:hAnsi="Arial" w:cs="Arial"/>
          <w:sz w:val="24"/>
          <w:szCs w:val="24"/>
          <w:lang w:eastAsia="cs-CZ"/>
        </w:rPr>
        <w:t xml:space="preserve"> Plumlov v roce 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523EAD">
        <w:rPr>
          <w:rFonts w:ascii="Arial" w:eastAsia="Times New Roman" w:hAnsi="Arial" w:cs="Arial"/>
          <w:sz w:val="24"/>
          <w:szCs w:val="24"/>
          <w:lang w:eastAsia="cs-CZ"/>
        </w:rPr>
        <w:t>e „Zásadami pro poskytování individuálních dotací z rozpočtu Olomouckého kraje v roce 2017“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na </w:t>
      </w:r>
      <w:r w:rsidR="00512C63">
        <w:rPr>
          <w:rFonts w:ascii="Arial" w:eastAsia="Times New Roman" w:hAnsi="Arial" w:cs="Arial"/>
          <w:sz w:val="24"/>
          <w:szCs w:val="24"/>
          <w:lang w:eastAsia="cs-CZ"/>
        </w:rPr>
        <w:t xml:space="preserve">realizaci akce 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 xml:space="preserve">„Opatření na zlepšení jakosti vody VD Plumlov“. 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na </w:t>
      </w:r>
      <w:r w:rsidR="00457A38">
        <w:rPr>
          <w:rFonts w:ascii="Arial" w:eastAsia="Times New Roman" w:hAnsi="Arial" w:cs="Arial"/>
          <w:sz w:val="24"/>
          <w:szCs w:val="24"/>
          <w:lang w:eastAsia="cs-CZ"/>
        </w:rPr>
        <w:t>jiné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</w:t>
      </w:r>
      <w:r w:rsidR="00457A38">
        <w:rPr>
          <w:rFonts w:ascii="Arial" w:eastAsia="Times New Roman" w:hAnsi="Arial" w:cs="Arial"/>
          <w:sz w:val="24"/>
          <w:szCs w:val="24"/>
          <w:lang w:eastAsia="cs-CZ"/>
        </w:rPr>
        <w:t xml:space="preserve">než 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>uvedené v</w:t>
      </w:r>
      <w:r w:rsidR="00457A38">
        <w:rPr>
          <w:rFonts w:ascii="Arial" w:eastAsia="Times New Roman" w:hAnsi="Arial" w:cs="Arial"/>
          <w:sz w:val="24"/>
          <w:szCs w:val="24"/>
          <w:lang w:eastAsia="cs-CZ"/>
        </w:rPr>
        <w:t> žádosti o dotaci</w:t>
      </w:r>
      <w:r w:rsidR="000C7D6A">
        <w:rPr>
          <w:rFonts w:ascii="Arial" w:eastAsia="Times New Roman" w:hAnsi="Arial" w:cs="Arial"/>
          <w:sz w:val="24"/>
          <w:szCs w:val="24"/>
          <w:lang w:eastAsia="cs-CZ"/>
        </w:rPr>
        <w:t xml:space="preserve"> ze dne 17. 3. 2017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vést dotaci ve svém účetnictví odděleně.</w:t>
      </w:r>
    </w:p>
    <w:p w:rsidR="009A3DA5" w:rsidRDefault="009A3DA5" w:rsidP="009A3DA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31. 12. 2017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3954BF">
        <w:rPr>
          <w:rFonts w:ascii="Arial" w:eastAsia="Times New Roman" w:hAnsi="Arial" w:cs="Arial"/>
          <w:iCs/>
          <w:sz w:val="24"/>
          <w:szCs w:val="24"/>
          <w:lang w:eastAsia="cs-CZ"/>
        </w:rPr>
        <w:t>1. 1. 2017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 xml:space="preserve">Příjemce se zavazuje na účel uvedený v čl. I odst. </w:t>
      </w:r>
      <w:r w:rsidR="00457A38">
        <w:rPr>
          <w:rFonts w:ascii="Arial" w:hAnsi="Arial" w:cs="Arial"/>
          <w:sz w:val="24"/>
          <w:szCs w:val="24"/>
        </w:rPr>
        <w:t>2</w:t>
      </w:r>
      <w:r w:rsidRPr="00841ADB">
        <w:rPr>
          <w:rFonts w:ascii="Arial" w:hAnsi="Arial" w:cs="Arial"/>
          <w:sz w:val="24"/>
          <w:szCs w:val="24"/>
        </w:rPr>
        <w:t xml:space="preserve"> a 4 této smlouvy vynaložit z vlastních a jiných zdrojů částku nejméně ve výši </w:t>
      </w:r>
      <w:r w:rsidR="00457A38">
        <w:rPr>
          <w:rFonts w:ascii="Arial" w:hAnsi="Arial" w:cs="Arial"/>
          <w:sz w:val="24"/>
          <w:szCs w:val="24"/>
        </w:rPr>
        <w:t>…….</w:t>
      </w:r>
      <w:r w:rsidR="003954BF">
        <w:rPr>
          <w:rFonts w:ascii="Arial" w:hAnsi="Arial" w:cs="Arial"/>
          <w:sz w:val="24"/>
          <w:szCs w:val="24"/>
        </w:rPr>
        <w:t>,-</w:t>
      </w:r>
      <w:r w:rsidRPr="00841ADB">
        <w:rPr>
          <w:rFonts w:ascii="Arial" w:hAnsi="Arial" w:cs="Arial"/>
          <w:sz w:val="24"/>
          <w:szCs w:val="24"/>
        </w:rPr>
        <w:t xml:space="preserve"> Kč (slovy</w:t>
      </w:r>
      <w:r w:rsidR="003954BF">
        <w:rPr>
          <w:rFonts w:ascii="Arial" w:hAnsi="Arial" w:cs="Arial"/>
          <w:sz w:val="24"/>
          <w:szCs w:val="24"/>
        </w:rPr>
        <w:t xml:space="preserve">: </w:t>
      </w:r>
      <w:r w:rsidR="00457A38">
        <w:rPr>
          <w:rFonts w:ascii="Arial" w:hAnsi="Arial" w:cs="Arial"/>
          <w:sz w:val="24"/>
          <w:szCs w:val="24"/>
        </w:rPr>
        <w:t>……………korun</w:t>
      </w:r>
      <w:r w:rsidRPr="00841ADB">
        <w:rPr>
          <w:rFonts w:ascii="Arial" w:hAnsi="Arial" w:cs="Arial"/>
          <w:sz w:val="24"/>
          <w:szCs w:val="24"/>
        </w:rPr>
        <w:t xml:space="preserve">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do 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31. 12. 2017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31. 1. 2018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D3C48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 „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Finanční vyúčtování dotace poskytnuté v roce 2017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</w:t>
      </w:r>
      <w:r w:rsidR="007D3C48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97457">
        <w:rPr>
          <w:rFonts w:ascii="Arial" w:eastAsia="Times New Roman" w:hAnsi="Arial" w:cs="Arial"/>
          <w:b/>
          <w:sz w:val="24"/>
          <w:szCs w:val="24"/>
          <w:lang w:eastAsia="cs-CZ"/>
        </w:rPr>
        <w:t>https</w:t>
      </w:r>
      <w:r w:rsidR="00A22FAF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  <w:r w:rsidR="00F97457">
        <w:rPr>
          <w:rFonts w:ascii="Arial" w:eastAsia="Times New Roman" w:hAnsi="Arial" w:cs="Arial"/>
          <w:b/>
          <w:sz w:val="24"/>
          <w:szCs w:val="24"/>
          <w:lang w:eastAsia="cs-CZ"/>
        </w:rPr>
        <w:t>//</w:t>
      </w:r>
      <w:proofErr w:type="gramStart"/>
      <w:r w:rsidR="007D3C48" w:rsidRPr="007D3C48">
        <w:rPr>
          <w:rFonts w:ascii="Arial" w:eastAsia="Times New Roman" w:hAnsi="Arial" w:cs="Arial"/>
          <w:b/>
          <w:sz w:val="24"/>
          <w:szCs w:val="24"/>
          <w:lang w:eastAsia="cs-CZ"/>
        </w:rPr>
        <w:t>www.kr-olomoucky</w:t>
      </w:r>
      <w:proofErr w:type="gramEnd"/>
      <w:r w:rsidR="007D3C48" w:rsidRPr="007D3C48">
        <w:rPr>
          <w:rFonts w:ascii="Arial" w:eastAsia="Times New Roman" w:hAnsi="Arial" w:cs="Arial"/>
          <w:b/>
          <w:sz w:val="24"/>
          <w:szCs w:val="24"/>
          <w:lang w:eastAsia="cs-CZ"/>
        </w:rPr>
        <w:t>.cz/vyuctovani-prispevku-dotace-cl-3802.html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7D3C48">
        <w:rPr>
          <w:rFonts w:ascii="Arial" w:eastAsia="Times New Roman" w:hAnsi="Arial" w:cs="Arial"/>
          <w:sz w:val="24"/>
          <w:szCs w:val="24"/>
          <w:lang w:eastAsia="cs-CZ"/>
        </w:rPr>
        <w:t>příjmů a výdajů dle tohoto ustanovení doloží příjemce čestným prohlášením, že všechny příjmy a celkové skutečně vynaložené výdaje uvedené v soupisu jsou pravdivé a úplné.</w:t>
      </w:r>
      <w:r w:rsidRPr="007D3C48">
        <w:rPr>
          <w:rFonts w:ascii="Arial" w:hAnsi="Arial" w:cs="Arial"/>
          <w:iCs/>
          <w:sz w:val="24"/>
          <w:szCs w:val="24"/>
        </w:rPr>
        <w:t xml:space="preserve"> </w:t>
      </w:r>
      <w:r w:rsidRPr="007D3C4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</w:t>
      </w:r>
      <w:r w:rsidR="000C7D6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dary nebo </w:t>
      </w:r>
      <w:r w:rsidRPr="007D3C4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sponzorské </w:t>
      </w:r>
      <w:r w:rsidR="000C7D6A">
        <w:rPr>
          <w:rFonts w:ascii="Arial" w:eastAsia="Times New Roman" w:hAnsi="Arial" w:cs="Arial"/>
          <w:iCs/>
          <w:sz w:val="24"/>
          <w:szCs w:val="24"/>
          <w:lang w:eastAsia="cs-CZ"/>
        </w:rPr>
        <w:t>příspěvky</w:t>
      </w:r>
      <w:r w:rsidRPr="007D3C4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apod</w:t>
      </w:r>
      <w:r w:rsidRPr="007D3C4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7D3C48">
        <w:rPr>
          <w:rFonts w:ascii="Arial" w:eastAsia="Times New Roman" w:hAnsi="Arial" w:cs="Arial"/>
          <w:sz w:val="24"/>
          <w:szCs w:val="24"/>
          <w:lang w:eastAsia="cs-CZ"/>
        </w:rPr>
        <w:t>Finanční vyúčtování dotace poskytnuté v roce 2017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7D3C48" w:rsidRDefault="00A9730D" w:rsidP="007D3C48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:rsidR="00A9730D" w:rsidRPr="00A9730D" w:rsidRDefault="007D3C48" w:rsidP="007D3C48">
      <w:pPr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7D3C48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7D3C48">
        <w:rPr>
          <w:rFonts w:ascii="Arial" w:eastAsia="Times New Roman" w:hAnsi="Arial" w:cs="Arial"/>
          <w:sz w:val="24"/>
          <w:szCs w:val="24"/>
          <w:lang w:eastAsia="cs-CZ"/>
        </w:rPr>
        <w:t xml:space="preserve">bude předložena v 1 vyhotovení a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="007D3C4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7D3C48" w:rsidRDefault="007D3C48" w:rsidP="007D3C48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jaké věci je předkládáno vyúčtování,</w:t>
      </w:r>
    </w:p>
    <w:p w:rsidR="007D3C48" w:rsidRDefault="007D3C48" w:rsidP="007D3C48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celkový přehled přiložených faktur a účetních dokladů,</w:t>
      </w:r>
    </w:p>
    <w:p w:rsidR="007D3C48" w:rsidRDefault="007D3C48" w:rsidP="007D3C48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skutečných nákladů akce,</w:t>
      </w:r>
    </w:p>
    <w:p w:rsidR="007D3C48" w:rsidRDefault="007D3C48" w:rsidP="007D3C48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rozsah zprávy bude činit minimálně jednu stranu A4.</w:t>
      </w:r>
    </w:p>
    <w:p w:rsidR="00E8589E" w:rsidRPr="00E8589E" w:rsidRDefault="00E8589E" w:rsidP="00E8589E">
      <w:pPr>
        <w:spacing w:after="120"/>
        <w:ind w:left="567" w:hanging="43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    </w:t>
      </w:r>
      <w:r w:rsidR="00A9730D" w:rsidRPr="00E8589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A9730D" w:rsidRPr="00E8589E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89E">
        <w:rPr>
          <w:rFonts w:ascii="Arial" w:eastAsia="Times New Roman" w:hAnsi="Arial" w:cs="Arial"/>
          <w:sz w:val="24"/>
          <w:szCs w:val="24"/>
          <w:lang w:eastAsia="cs-CZ"/>
        </w:rPr>
        <w:t>fotodokumentac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E8589E">
        <w:rPr>
          <w:rFonts w:ascii="Arial" w:eastAsia="Times New Roman" w:hAnsi="Arial" w:cs="Arial"/>
          <w:sz w:val="24"/>
          <w:szCs w:val="24"/>
          <w:lang w:eastAsia="cs-CZ"/>
        </w:rPr>
        <w:t xml:space="preserve"> dokladující užití loga OK při propagaci OK příjemcem dle čl. II odst. 10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9730D" w:rsidRPr="001473D0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473D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F604E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473D0" w:rsidRPr="001473D0">
        <w:rPr>
          <w:rFonts w:ascii="Arial" w:eastAsia="Times New Roman" w:hAnsi="Arial" w:cs="Arial"/>
          <w:sz w:val="24"/>
          <w:szCs w:val="24"/>
          <w:lang w:eastAsia="cs-CZ"/>
        </w:rPr>
        <w:t xml:space="preserve">,- </w:t>
      </w:r>
      <w:r w:rsidRPr="001473D0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 w:rsidR="00EF604E">
        <w:rPr>
          <w:rFonts w:ascii="Arial" w:eastAsia="Times New Roman" w:hAnsi="Arial" w:cs="Arial"/>
          <w:sz w:val="24"/>
          <w:szCs w:val="24"/>
          <w:lang w:eastAsia="cs-CZ"/>
        </w:rPr>
        <w:t>……………….</w:t>
      </w:r>
      <w:r w:rsidRPr="001473D0">
        <w:rPr>
          <w:rFonts w:ascii="Arial" w:eastAsia="Times New Roman" w:hAnsi="Arial" w:cs="Arial"/>
          <w:sz w:val="24"/>
          <w:szCs w:val="24"/>
          <w:lang w:eastAsia="cs-CZ"/>
        </w:rPr>
        <w:t>korun českých,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1473D0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</w:t>
      </w:r>
      <w:r w:rsidR="0007359B" w:rsidRPr="001473D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1473D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1473D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473D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1473D0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365B0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je vratka realizovaná v roce 2018, vrátí příjemce dotaci nebo její část na účet poskytovatele </w:t>
      </w:r>
      <w:r w:rsidR="006365B0">
        <w:rPr>
          <w:rFonts w:ascii="Arial" w:hAnsi="Arial" w:cs="Arial"/>
          <w:sz w:val="24"/>
          <w:szCs w:val="24"/>
        </w:rPr>
        <w:t>27-4228320287/0100.</w:t>
      </w:r>
      <w:r w:rsidR="006365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1473D0">
        <w:rPr>
          <w:rFonts w:ascii="Arial" w:hAnsi="Arial" w:cs="Arial"/>
          <w:sz w:val="24"/>
          <w:szCs w:val="24"/>
        </w:rPr>
        <w:t>27-4228320287/0100</w:t>
      </w:r>
      <w:r w:rsidR="00D40813" w:rsidRPr="00D40813">
        <w:rPr>
          <w:rFonts w:ascii="Arial" w:hAnsi="Arial" w:cs="Arial"/>
          <w:sz w:val="24"/>
          <w:szCs w:val="24"/>
        </w:rPr>
        <w:t xml:space="preserve">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1473D0">
        <w:rPr>
          <w:rFonts w:ascii="Arial" w:eastAsia="Times New Roman" w:hAnsi="Arial" w:cs="Arial"/>
          <w:sz w:val="24"/>
          <w:szCs w:val="24"/>
          <w:lang w:eastAsia="cs-CZ"/>
        </w:rPr>
        <w:t xml:space="preserve"> seznámit poskytovatele se všemi skutečnostmi týkajícími se změn při realizaci akce uvedené v čl. I odst. </w:t>
      </w:r>
      <w:r w:rsidR="002D181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1473D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2D181F">
        <w:rPr>
          <w:rFonts w:ascii="Arial" w:eastAsia="Times New Roman" w:hAnsi="Arial" w:cs="Arial"/>
          <w:sz w:val="24"/>
          <w:szCs w:val="24"/>
          <w:lang w:eastAsia="cs-CZ"/>
        </w:rPr>
        <w:t xml:space="preserve">. Akce bude realizovaná v souladu s předloženou žádostí příjemce a usnesením Zastupitelstva Olomouckého kraje </w:t>
      </w:r>
      <w:r w:rsidR="002D181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č. </w:t>
      </w:r>
      <w:proofErr w:type="gramStart"/>
      <w:r w:rsidR="002D181F">
        <w:rPr>
          <w:rFonts w:ascii="Arial" w:eastAsia="Times New Roman" w:hAnsi="Arial" w:cs="Arial"/>
          <w:sz w:val="24"/>
          <w:szCs w:val="24"/>
          <w:lang w:eastAsia="cs-CZ"/>
        </w:rPr>
        <w:t>UZ/../../2017</w:t>
      </w:r>
      <w:proofErr w:type="gramEnd"/>
      <w:r w:rsidR="002D181F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2953C2">
        <w:rPr>
          <w:rFonts w:ascii="Arial" w:hAnsi="Arial" w:cs="Arial"/>
        </w:rPr>
        <w:t xml:space="preserve"> </w:t>
      </w:r>
      <w:r w:rsidR="002953C2" w:rsidRPr="002953C2">
        <w:rPr>
          <w:rFonts w:ascii="Arial" w:hAnsi="Arial" w:cs="Arial"/>
          <w:sz w:val="24"/>
          <w:szCs w:val="24"/>
        </w:rPr>
        <w:t>Všechny případné změny při realizaci akce musí být poskytovatelem odsouhlaseny písemně před jejich provedením.</w:t>
      </w:r>
      <w:r w:rsidR="002953C2">
        <w:rPr>
          <w:rFonts w:ascii="Arial" w:hAnsi="Arial" w:cs="Arial"/>
        </w:rPr>
        <w:t xml:space="preserve"> </w:t>
      </w:r>
    </w:p>
    <w:p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2953C2">
        <w:rPr>
          <w:rFonts w:ascii="Arial" w:eastAsia="Times New Roman" w:hAnsi="Arial" w:cs="Arial"/>
          <w:sz w:val="24"/>
          <w:szCs w:val="24"/>
          <w:lang w:eastAsia="cs-CZ"/>
        </w:rPr>
        <w:t>realizace akce „Opatření na zlepšení jakosti vody VD Plumlov“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2953C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bude</w:t>
      </w:r>
      <w:r w:rsidR="000C7D6A">
        <w:rPr>
          <w:rFonts w:ascii="Arial" w:eastAsia="Times New Roman" w:hAnsi="Arial" w:cs="Arial"/>
          <w:sz w:val="24"/>
          <w:szCs w:val="24"/>
          <w:lang w:eastAsia="cs-CZ"/>
        </w:rPr>
        <w:t xml:space="preserve"> na webových stránkách a propagačních materiálech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:rsidR="00906564" w:rsidRPr="00E261F7" w:rsidRDefault="008C79A0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Tato smlouva bude uveřejněna v registru smluv dle zákona č. 340/2015 Sb., o registru smluv, ve znění pozdějších předpisů. Uveřejnění této smlouvy v registru </w:t>
      </w:r>
      <w:r>
        <w:rPr>
          <w:rFonts w:ascii="Arial" w:hAnsi="Arial" w:cs="Arial"/>
          <w:sz w:val="24"/>
          <w:szCs w:val="24"/>
          <w:lang w:eastAsia="cs-CZ"/>
        </w:rPr>
        <w:lastRenderedPageBreak/>
        <w:t>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A76D6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gramStart"/>
      <w:r w:rsidR="00A76D6C">
        <w:rPr>
          <w:rFonts w:ascii="Arial" w:eastAsia="Times New Roman" w:hAnsi="Arial" w:cs="Arial"/>
          <w:sz w:val="24"/>
          <w:szCs w:val="24"/>
          <w:lang w:eastAsia="cs-CZ"/>
        </w:rPr>
        <w:t>UZ/../../2017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A76D6C">
        <w:rPr>
          <w:rFonts w:ascii="Arial" w:eastAsia="Times New Roman" w:hAnsi="Arial" w:cs="Arial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A76D6C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</w:t>
      </w:r>
      <w:r w:rsidR="001F44C4">
        <w:rPr>
          <w:rFonts w:ascii="Arial" w:eastAsia="Times New Roman" w:hAnsi="Arial" w:cs="Arial"/>
          <w:sz w:val="24"/>
          <w:szCs w:val="24"/>
          <w:lang w:eastAsia="cs-CZ"/>
        </w:rPr>
        <w:t>Brně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A3DA5" w:rsidRPr="001D7352" w:rsidRDefault="006F372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</w:p>
          <w:p w:rsidR="009A3DA5" w:rsidRDefault="001F44C4" w:rsidP="006F372A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1D7352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               </w:t>
            </w:r>
            <w:r w:rsidR="006F372A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náměstek hejtmana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:rsidR="001F44C4" w:rsidRDefault="001F44C4" w:rsidP="001F44C4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Dr. Ing. Antonín Tůma</w:t>
            </w:r>
          </w:p>
          <w:p w:rsidR="001F44C4" w:rsidRPr="001F44C4" w:rsidRDefault="001F44C4" w:rsidP="001F44C4">
            <w:pPr>
              <w:pStyle w:val="Odstavecseseznamem"/>
              <w:numPr>
                <w:ilvl w:val="0"/>
                <w:numId w:val="45"/>
              </w:num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zástupce generálního ředitele</w:t>
            </w:r>
          </w:p>
        </w:tc>
      </w:tr>
    </w:tbl>
    <w:p w:rsidR="004224D5" w:rsidRDefault="004224D5" w:rsidP="008C32B0">
      <w:pPr>
        <w:ind w:left="0" w:firstLine="0"/>
        <w:rPr>
          <w:rFonts w:ascii="Arial" w:hAnsi="Arial" w:cs="Arial"/>
          <w:bCs/>
        </w:rPr>
      </w:pPr>
    </w:p>
    <w:p w:rsidR="00FE3DFD" w:rsidRDefault="000F6823" w:rsidP="008C32B0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FE3DFD" w:rsidRDefault="00FE3DFD" w:rsidP="008C32B0">
      <w:pPr>
        <w:ind w:left="0" w:firstLine="0"/>
        <w:rPr>
          <w:rFonts w:ascii="Arial" w:hAnsi="Arial" w:cs="Arial"/>
          <w:bCs/>
        </w:rPr>
      </w:pPr>
    </w:p>
    <w:p w:rsidR="00FE3DFD" w:rsidRDefault="00FE3DFD" w:rsidP="008C32B0">
      <w:pPr>
        <w:ind w:left="0" w:firstLine="0"/>
        <w:rPr>
          <w:rFonts w:ascii="Arial" w:hAnsi="Arial" w:cs="Arial"/>
          <w:bCs/>
        </w:rPr>
      </w:pPr>
    </w:p>
    <w:p w:rsidR="00A34824" w:rsidRDefault="00A34824" w:rsidP="00A34824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A34824" w:rsidSect="00772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91" w:rsidRDefault="00DB1E91" w:rsidP="00D40C40">
      <w:r>
        <w:separator/>
      </w:r>
    </w:p>
  </w:endnote>
  <w:endnote w:type="continuationSeparator" w:id="0">
    <w:p w:rsidR="00DB1E91" w:rsidRDefault="00DB1E9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92" w:rsidRDefault="00EA7E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2A" w:rsidRPr="006F372A" w:rsidRDefault="00EA7E92" w:rsidP="006F372A">
    <w:pPr>
      <w:pStyle w:val="Zpat"/>
      <w:pBdr>
        <w:top w:val="single" w:sz="8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6F372A" w:rsidRPr="006F372A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24</w:t>
    </w:r>
    <w:r w:rsidR="006F372A" w:rsidRPr="006F372A">
      <w:rPr>
        <w:rFonts w:ascii="Arial" w:hAnsi="Arial" w:cs="Arial"/>
        <w:i/>
        <w:sz w:val="20"/>
        <w:szCs w:val="20"/>
      </w:rPr>
      <w:t>. 04. 2017</w:t>
    </w:r>
    <w:r w:rsidR="006F372A" w:rsidRPr="006F372A">
      <w:rPr>
        <w:rFonts w:ascii="Arial" w:hAnsi="Arial" w:cs="Arial"/>
        <w:i/>
        <w:sz w:val="20"/>
        <w:szCs w:val="20"/>
      </w:rPr>
      <w:tab/>
    </w:r>
    <w:r w:rsidR="006F372A" w:rsidRPr="006F372A">
      <w:rPr>
        <w:rFonts w:ascii="Arial" w:hAnsi="Arial" w:cs="Arial"/>
        <w:i/>
        <w:sz w:val="20"/>
        <w:szCs w:val="20"/>
      </w:rPr>
      <w:tab/>
      <w:t xml:space="preserve">Strana </w:t>
    </w:r>
    <w:r w:rsidR="006F372A" w:rsidRPr="006F372A">
      <w:rPr>
        <w:rFonts w:ascii="Arial" w:hAnsi="Arial" w:cs="Arial"/>
        <w:i/>
        <w:sz w:val="20"/>
        <w:szCs w:val="20"/>
      </w:rPr>
      <w:fldChar w:fldCharType="begin"/>
    </w:r>
    <w:r w:rsidR="006F372A" w:rsidRPr="006F372A">
      <w:rPr>
        <w:rFonts w:ascii="Arial" w:hAnsi="Arial" w:cs="Arial"/>
        <w:i/>
        <w:sz w:val="20"/>
        <w:szCs w:val="20"/>
      </w:rPr>
      <w:instrText xml:space="preserve"> PAGE </w:instrText>
    </w:r>
    <w:r w:rsidR="006F372A" w:rsidRPr="006F372A">
      <w:rPr>
        <w:rFonts w:ascii="Arial" w:hAnsi="Arial" w:cs="Arial"/>
        <w:i/>
        <w:sz w:val="20"/>
        <w:szCs w:val="20"/>
      </w:rPr>
      <w:fldChar w:fldCharType="separate"/>
    </w:r>
    <w:r w:rsidR="00B74530">
      <w:rPr>
        <w:rFonts w:ascii="Arial" w:hAnsi="Arial" w:cs="Arial"/>
        <w:i/>
        <w:noProof/>
        <w:sz w:val="20"/>
        <w:szCs w:val="20"/>
      </w:rPr>
      <w:t>7</w:t>
    </w:r>
    <w:r w:rsidR="006F372A" w:rsidRPr="006F372A">
      <w:rPr>
        <w:rFonts w:ascii="Arial" w:hAnsi="Arial" w:cs="Arial"/>
        <w:i/>
        <w:sz w:val="20"/>
        <w:szCs w:val="20"/>
      </w:rPr>
      <w:fldChar w:fldCharType="end"/>
    </w:r>
    <w:r w:rsidR="006F372A" w:rsidRPr="006F372A">
      <w:rPr>
        <w:rFonts w:ascii="Arial" w:hAnsi="Arial" w:cs="Arial"/>
        <w:i/>
        <w:sz w:val="20"/>
        <w:szCs w:val="20"/>
      </w:rPr>
      <w:t xml:space="preserve"> (celkem </w:t>
    </w:r>
    <w:r w:rsidR="00772F43">
      <w:rPr>
        <w:rFonts w:ascii="Arial" w:hAnsi="Arial" w:cs="Arial"/>
        <w:i/>
        <w:sz w:val="20"/>
        <w:szCs w:val="20"/>
      </w:rPr>
      <w:t>13</w:t>
    </w:r>
    <w:r w:rsidR="006F372A" w:rsidRPr="006F372A">
      <w:rPr>
        <w:rFonts w:ascii="Arial" w:hAnsi="Arial" w:cs="Arial"/>
        <w:i/>
        <w:sz w:val="20"/>
        <w:szCs w:val="20"/>
      </w:rPr>
      <w:t xml:space="preserve">) </w:t>
    </w:r>
  </w:p>
  <w:p w:rsidR="006F372A" w:rsidRPr="006F372A" w:rsidRDefault="00772F43" w:rsidP="006F372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26</w:t>
    </w:r>
    <w:r w:rsidR="006F372A" w:rsidRPr="006F372A">
      <w:rPr>
        <w:rFonts w:ascii="Arial" w:hAnsi="Arial" w:cs="Arial"/>
        <w:i/>
        <w:sz w:val="20"/>
        <w:szCs w:val="20"/>
      </w:rPr>
      <w:t>. – Žádosti o poskytnutí individuální dotace v oblasti životního prostředí a zemědělství</w:t>
    </w:r>
  </w:p>
  <w:p w:rsidR="006F372A" w:rsidRPr="006F372A" w:rsidRDefault="006F372A" w:rsidP="006F372A">
    <w:pPr>
      <w:pStyle w:val="Zpat"/>
      <w:rPr>
        <w:rFonts w:ascii="Arial" w:hAnsi="Arial" w:cs="Arial"/>
        <w:i/>
        <w:sz w:val="20"/>
        <w:szCs w:val="20"/>
      </w:rPr>
    </w:pPr>
    <w:r w:rsidRPr="006F372A">
      <w:rPr>
        <w:rFonts w:ascii="Arial" w:hAnsi="Arial" w:cs="Arial"/>
        <w:i/>
        <w:sz w:val="20"/>
        <w:szCs w:val="20"/>
      </w:rPr>
      <w:t>Příloha č. 2 – Veřejnoprávní smlouva o poskytnutí dotace</w:t>
    </w:r>
  </w:p>
  <w:p w:rsidR="00523EAD" w:rsidRPr="006D6288" w:rsidRDefault="00523EAD">
    <w:pPr>
      <w:pStyle w:val="Zpat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:rsidR="00523EAD" w:rsidRDefault="00523E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23EAD" w:rsidRPr="00CA24A0" w:rsidRDefault="00523EAD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91" w:rsidRDefault="00DB1E91" w:rsidP="00D40C40">
      <w:r>
        <w:separator/>
      </w:r>
    </w:p>
  </w:footnote>
  <w:footnote w:type="continuationSeparator" w:id="0">
    <w:p w:rsidR="00DB1E91" w:rsidRDefault="00DB1E9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92" w:rsidRDefault="00EA7E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AD" w:rsidRPr="00B74530" w:rsidRDefault="006F372A">
    <w:pPr>
      <w:pStyle w:val="Zhlav"/>
      <w:rPr>
        <w:rFonts w:ascii="Arial" w:hAnsi="Arial" w:cs="Arial"/>
      </w:rPr>
    </w:pPr>
    <w:r w:rsidRPr="00B74530">
      <w:rPr>
        <w:rFonts w:ascii="Arial" w:hAnsi="Arial" w:cs="Arial"/>
      </w:rPr>
      <w:t>Příloha č. 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92" w:rsidRDefault="00EA7E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39F29D3"/>
    <w:multiLevelType w:val="hybridMultilevel"/>
    <w:tmpl w:val="776E23C6"/>
    <w:lvl w:ilvl="0" w:tplc="A9245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57921"/>
    <w:multiLevelType w:val="hybridMultilevel"/>
    <w:tmpl w:val="3650EA22"/>
    <w:lvl w:ilvl="0" w:tplc="67FCC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8D4E85"/>
    <w:multiLevelType w:val="hybridMultilevel"/>
    <w:tmpl w:val="32C0767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8"/>
  </w:num>
  <w:num w:numId="8">
    <w:abstractNumId w:val="18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21"/>
  </w:num>
  <w:num w:numId="14">
    <w:abstractNumId w:val="28"/>
  </w:num>
  <w:num w:numId="15">
    <w:abstractNumId w:val="3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5"/>
  </w:num>
  <w:num w:numId="24">
    <w:abstractNumId w:val="4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36"/>
  </w:num>
  <w:num w:numId="44">
    <w:abstractNumId w:val="2"/>
  </w:num>
  <w:num w:numId="45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1BB9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B4A"/>
    <w:rsid w:val="000C02E4"/>
    <w:rsid w:val="000C1B93"/>
    <w:rsid w:val="000C237E"/>
    <w:rsid w:val="000C7650"/>
    <w:rsid w:val="000C7D6A"/>
    <w:rsid w:val="000D0819"/>
    <w:rsid w:val="000D1974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0F6823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5D6D"/>
    <w:rsid w:val="00136F37"/>
    <w:rsid w:val="00137D65"/>
    <w:rsid w:val="001429D2"/>
    <w:rsid w:val="001436D1"/>
    <w:rsid w:val="001455DA"/>
    <w:rsid w:val="001473D0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D7352"/>
    <w:rsid w:val="001E21D4"/>
    <w:rsid w:val="001E478A"/>
    <w:rsid w:val="001E5401"/>
    <w:rsid w:val="001E5DE6"/>
    <w:rsid w:val="001E61B2"/>
    <w:rsid w:val="001E6893"/>
    <w:rsid w:val="001F0441"/>
    <w:rsid w:val="001F44C4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36B8"/>
    <w:rsid w:val="00224C86"/>
    <w:rsid w:val="00227F41"/>
    <w:rsid w:val="00230580"/>
    <w:rsid w:val="00230F9B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6C62"/>
    <w:rsid w:val="002872BE"/>
    <w:rsid w:val="00287756"/>
    <w:rsid w:val="00290054"/>
    <w:rsid w:val="002908BE"/>
    <w:rsid w:val="002915BF"/>
    <w:rsid w:val="00294271"/>
    <w:rsid w:val="002953C2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181F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6204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54BF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57A38"/>
    <w:rsid w:val="004618CC"/>
    <w:rsid w:val="004632A7"/>
    <w:rsid w:val="004654F3"/>
    <w:rsid w:val="004678B6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2C63"/>
    <w:rsid w:val="0051486B"/>
    <w:rsid w:val="00514A01"/>
    <w:rsid w:val="00515C03"/>
    <w:rsid w:val="00517F36"/>
    <w:rsid w:val="00520749"/>
    <w:rsid w:val="00522B33"/>
    <w:rsid w:val="00523EAD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1920"/>
    <w:rsid w:val="00632D35"/>
    <w:rsid w:val="0063512A"/>
    <w:rsid w:val="006365B0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5892"/>
    <w:rsid w:val="006A7CB9"/>
    <w:rsid w:val="006B1973"/>
    <w:rsid w:val="006B3B2A"/>
    <w:rsid w:val="006B4F48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E6F16"/>
    <w:rsid w:val="006F07FC"/>
    <w:rsid w:val="006F1BEC"/>
    <w:rsid w:val="006F2817"/>
    <w:rsid w:val="006F372A"/>
    <w:rsid w:val="006F5184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2F43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09B4"/>
    <w:rsid w:val="007C1C39"/>
    <w:rsid w:val="007C1E1B"/>
    <w:rsid w:val="007C745E"/>
    <w:rsid w:val="007C74BB"/>
    <w:rsid w:val="007D0915"/>
    <w:rsid w:val="007D3C48"/>
    <w:rsid w:val="007D5B93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5340"/>
    <w:rsid w:val="008D747A"/>
    <w:rsid w:val="008E0178"/>
    <w:rsid w:val="008E3C74"/>
    <w:rsid w:val="008F03FB"/>
    <w:rsid w:val="008F4077"/>
    <w:rsid w:val="00901011"/>
    <w:rsid w:val="009013B8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037C"/>
    <w:rsid w:val="009A1120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7116"/>
    <w:rsid w:val="00A22B7A"/>
    <w:rsid w:val="00A22FAF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D36"/>
    <w:rsid w:val="00A54FE4"/>
    <w:rsid w:val="00A5538A"/>
    <w:rsid w:val="00A56708"/>
    <w:rsid w:val="00A61A61"/>
    <w:rsid w:val="00A61C4B"/>
    <w:rsid w:val="00A64BA5"/>
    <w:rsid w:val="00A67461"/>
    <w:rsid w:val="00A76D6C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254E"/>
    <w:rsid w:val="00B03153"/>
    <w:rsid w:val="00B03C1D"/>
    <w:rsid w:val="00B05653"/>
    <w:rsid w:val="00B05DE4"/>
    <w:rsid w:val="00B108B5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530"/>
    <w:rsid w:val="00B749C2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E756E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56E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0D29"/>
    <w:rsid w:val="00DB1E91"/>
    <w:rsid w:val="00DB3240"/>
    <w:rsid w:val="00DB68A2"/>
    <w:rsid w:val="00DC039D"/>
    <w:rsid w:val="00DC039E"/>
    <w:rsid w:val="00DC473B"/>
    <w:rsid w:val="00DC5C4C"/>
    <w:rsid w:val="00DD4F54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8589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A7E92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604E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1B25"/>
    <w:rsid w:val="00F32346"/>
    <w:rsid w:val="00F323FB"/>
    <w:rsid w:val="00F35DEC"/>
    <w:rsid w:val="00F36721"/>
    <w:rsid w:val="00F37102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97457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6C5F-EE70-4A92-8864-32743009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2356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7</cp:revision>
  <cp:lastPrinted>2017-03-22T12:26:00Z</cp:lastPrinted>
  <dcterms:created xsi:type="dcterms:W3CDTF">2017-03-30T09:24:00Z</dcterms:created>
  <dcterms:modified xsi:type="dcterms:W3CDTF">2017-04-04T06:32:00Z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