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7B44A7" w:rsidRDefault="009E7132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:rsidR="00291E38" w:rsidRDefault="00291E38" w:rsidP="00291E38">
      <w:pPr>
        <w:rPr>
          <w:rStyle w:val="Standardnpsmo"/>
          <w:rFonts w:cs="Arial"/>
        </w:rPr>
      </w:pPr>
    </w:p>
    <w:p w:rsidR="00291E38" w:rsidRDefault="00291E38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Základním </w:t>
      </w:r>
      <w:r w:rsidR="00A51A4C">
        <w:rPr>
          <w:rStyle w:val="Standardnpsmo"/>
          <w:rFonts w:cs="Arial"/>
        </w:rPr>
        <w:t xml:space="preserve">strategickým </w:t>
      </w:r>
      <w:r>
        <w:rPr>
          <w:rStyle w:val="Standardnpsmo"/>
          <w:rFonts w:cs="Arial"/>
        </w:rPr>
        <w:t>dokumentem na regionální úrovni kraje je Program rozvoje územního obvodu Olomouckého kraje (dále jen PRÚOK). Tento stěžejní strategický plán mají kraje povinnost zpracovávat na základě § 2 písm. b) zákona č. 248/2000 Sb., o podpoře regionálního rozvoje. Rovněž Zákon o krajích č. 129/2000 Sb. vyhrazuje zastupitelstvu koordinovat rozvoj svého územního obvodu a schvalovat program rozvoje územního obvodu.</w:t>
      </w:r>
    </w:p>
    <w:p w:rsidR="002344A7" w:rsidRDefault="002344A7" w:rsidP="002344A7">
      <w:pPr>
        <w:spacing w:after="120"/>
        <w:rPr>
          <w:rStyle w:val="Standardnpsmo"/>
          <w:rFonts w:cs="Arial"/>
          <w:b/>
        </w:rPr>
      </w:pPr>
      <w:r>
        <w:rPr>
          <w:rStyle w:val="Standardnpsmo"/>
          <w:rFonts w:cs="Arial"/>
        </w:rPr>
        <w:t xml:space="preserve">Současná podoba PRÚOK vznikala v letech 2009 až 2011 a byla schválena Zastupitelstvem Olomouckého kraje usnesením č. </w:t>
      </w:r>
      <w:r w:rsidRPr="002E6910">
        <w:rPr>
          <w:rStyle w:val="Standardnpsmo"/>
          <w:rFonts w:cs="Arial"/>
        </w:rPr>
        <w:t>UZ/21/38/2011</w:t>
      </w:r>
      <w:r>
        <w:rPr>
          <w:rStyle w:val="Standardnpsmo"/>
          <w:rFonts w:cs="Arial"/>
        </w:rPr>
        <w:t xml:space="preserve"> ze dne 22. 9. 2011, předpokládaná platnost dokumentu je do roku 2015. </w:t>
      </w:r>
      <w:r>
        <w:rPr>
          <w:rStyle w:val="Standardnpsmo"/>
          <w:rFonts w:cs="Arial"/>
          <w:b/>
        </w:rPr>
        <w:t xml:space="preserve"> </w:t>
      </w:r>
    </w:p>
    <w:p w:rsidR="002344A7" w:rsidRPr="002344A7" w:rsidRDefault="002344A7" w:rsidP="002344A7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Informace o hodnocení plnění PRÚOK za rok 2014 projednala Rada na svém jednání dne 2. 4. 2015 a usnesením č. </w:t>
      </w:r>
      <w:r w:rsidR="00BF6DF6" w:rsidRPr="00BF6DF6">
        <w:rPr>
          <w:rStyle w:val="Standardnpsmo"/>
          <w:rFonts w:cs="Arial"/>
        </w:rPr>
        <w:t>UR/64/</w:t>
      </w:r>
      <w:r w:rsidR="002466D9">
        <w:rPr>
          <w:rStyle w:val="Standardnpsmo"/>
          <w:rFonts w:cs="Arial"/>
        </w:rPr>
        <w:t>39</w:t>
      </w:r>
      <w:r w:rsidR="00BF6DF6" w:rsidRPr="00BF6DF6">
        <w:rPr>
          <w:rStyle w:val="Standardnpsmo"/>
          <w:rFonts w:cs="Arial"/>
        </w:rPr>
        <w:t>/2015</w:t>
      </w:r>
      <w:r w:rsidR="00BF6DF6">
        <w:rPr>
          <w:rStyle w:val="Standardnpsmo"/>
          <w:rFonts w:cs="Arial"/>
        </w:rPr>
        <w:t xml:space="preserve"> </w:t>
      </w:r>
      <w:r>
        <w:rPr>
          <w:rStyle w:val="Standardnpsmo"/>
          <w:rFonts w:cs="Arial"/>
        </w:rPr>
        <w:t xml:space="preserve">doporučila Zastupitelstvu Olomouckého kraje schválit </w:t>
      </w:r>
      <w:r w:rsidRPr="002344A7">
        <w:rPr>
          <w:rStyle w:val="Standardnpsmo"/>
          <w:rFonts w:cs="Arial"/>
        </w:rPr>
        <w:t>Zprávu o hodnocení plnění Programu rozvoje územního obvodu Olomouckého kraje za rok 2014</w:t>
      </w:r>
      <w:r>
        <w:rPr>
          <w:rStyle w:val="Standardnpsmo"/>
          <w:rFonts w:cs="Arial"/>
        </w:rPr>
        <w:t>, která je přílohou důvodové zprávy (viz níže).</w:t>
      </w:r>
    </w:p>
    <w:p w:rsidR="00744987" w:rsidRDefault="00744987" w:rsidP="00744987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PRÚOK představuje zastřešující dokument ke všem rozvojovým aktivitám na území kraje. Dokument by měl zohledňovat priority vytýčené na národní úrovni, koordinovat akce Olomouckého kraje a vymezovat prostor pro aktivity ostatních subjektů.</w:t>
      </w:r>
    </w:p>
    <w:p w:rsidR="00F86311" w:rsidRDefault="00F86311" w:rsidP="00F86311">
      <w:pPr>
        <w:spacing w:after="120"/>
        <w:rPr>
          <w:rStyle w:val="Standardnpsmo"/>
          <w:rFonts w:cs="Arial"/>
        </w:rPr>
      </w:pPr>
      <w:r w:rsidRPr="00F86311">
        <w:rPr>
          <w:rStyle w:val="Standardnpsmo"/>
          <w:rFonts w:cs="Arial"/>
        </w:rPr>
        <w:t xml:space="preserve">PRÚOK je zákonem daný nástroj, který má umožnit přípravu a vzájemnou koordinaci aktivit v kraji. </w:t>
      </w:r>
      <w:r w:rsidRPr="00F86311">
        <w:t>PRUOOK a na něj navázaný akční plán je podkladem pro zpracování dokumentů vyžadovaných MMR a Asociací krajů ČR k přípravě podmínek kohezní politiky EU.</w:t>
      </w:r>
      <w:r w:rsidRPr="00F86311">
        <w:rPr>
          <w:rStyle w:val="Standardnpsmo"/>
          <w:rFonts w:cs="Arial"/>
        </w:rPr>
        <w:t xml:space="preserve"> Pro Olomoucký kraj je však použití PRÚOK stále spíše formální.</w:t>
      </w:r>
    </w:p>
    <w:p w:rsidR="00F64CB9" w:rsidRPr="00F64CB9" w:rsidRDefault="00F64CB9" w:rsidP="00FC04EE">
      <w:pPr>
        <w:spacing w:after="120"/>
        <w:rPr>
          <w:rStyle w:val="Standardnpsmo"/>
          <w:rFonts w:cs="Arial"/>
        </w:rPr>
      </w:pPr>
      <w:r w:rsidRPr="00F64CB9">
        <w:rPr>
          <w:rStyle w:val="Standardnpsmo"/>
          <w:rFonts w:cs="Arial"/>
        </w:rPr>
        <w:t>S ohledem na končící platno</w:t>
      </w:r>
      <w:r>
        <w:rPr>
          <w:rStyle w:val="Standardnpsmo"/>
          <w:rFonts w:cs="Arial"/>
        </w:rPr>
        <w:t xml:space="preserve">st dokumentu právě probíhá zpracování aktualizace. Přestože návrh </w:t>
      </w:r>
      <w:r w:rsidR="003B0B03">
        <w:rPr>
          <w:rStyle w:val="Standardnpsmo"/>
          <w:rFonts w:cs="Arial"/>
        </w:rPr>
        <w:t xml:space="preserve">nových </w:t>
      </w:r>
      <w:r>
        <w:rPr>
          <w:rStyle w:val="Standardnpsmo"/>
          <w:rFonts w:cs="Arial"/>
        </w:rPr>
        <w:t xml:space="preserve">priorit již byl představen Radě Olomouckého kraje a probíhá hodnocení vlivu na životní prostředí, </w:t>
      </w:r>
      <w:r w:rsidR="003B0B03">
        <w:rPr>
          <w:rStyle w:val="Standardnpsmo"/>
          <w:rFonts w:cs="Arial"/>
        </w:rPr>
        <w:t>musí hodnocení</w:t>
      </w:r>
      <w:r>
        <w:rPr>
          <w:rStyle w:val="Standardnpsmo"/>
          <w:rFonts w:cs="Arial"/>
        </w:rPr>
        <w:t xml:space="preserve"> vycházet z aktuálně platné verze dokumentu. </w:t>
      </w:r>
    </w:p>
    <w:p w:rsidR="00880A32" w:rsidRPr="00880A32" w:rsidRDefault="00880A32" w:rsidP="00291E38">
      <w:pPr>
        <w:spacing w:after="120"/>
        <w:rPr>
          <w:rStyle w:val="Standardnpsmo"/>
          <w:rFonts w:cs="Arial"/>
          <w:b/>
        </w:rPr>
      </w:pPr>
      <w:r w:rsidRPr="00880A32">
        <w:rPr>
          <w:rStyle w:val="Standardnpsmo"/>
          <w:rFonts w:cs="Arial"/>
          <w:b/>
        </w:rPr>
        <w:t>Hodnocení plnění PRÚOK a akční plán</w:t>
      </w:r>
    </w:p>
    <w:p w:rsidR="00B47DC5" w:rsidRPr="00A5482C" w:rsidRDefault="00B47DC5" w:rsidP="00B47DC5">
      <w:pPr>
        <w:spacing w:after="120"/>
        <w:rPr>
          <w:rStyle w:val="Standardnpsmo"/>
          <w:rFonts w:cs="Arial"/>
          <w:i/>
        </w:rPr>
      </w:pPr>
      <w:r w:rsidRPr="00A5482C">
        <w:rPr>
          <w:rStyle w:val="Standardnpsmo"/>
          <w:rFonts w:cs="Arial"/>
          <w:b/>
          <w:i/>
        </w:rPr>
        <w:t>Akcí se rozumí</w:t>
      </w:r>
      <w:r w:rsidRPr="00A5482C">
        <w:rPr>
          <w:rStyle w:val="Standardnpsmo"/>
          <w:rFonts w:cs="Arial"/>
          <w:i/>
        </w:rPr>
        <w:t xml:space="preserve"> samostatné projekty, činnosti související s provozními výdaji odborů a organizací zřizovaných krajem včetně plnění cílů koncepcí. Jinak řečeno, vše, co dělá Olomoucký kraj pro rozvoj regionu, by se mělo v PRÚOK odrazit.</w:t>
      </w:r>
    </w:p>
    <w:p w:rsidR="00B47DC5" w:rsidRPr="00A5482C" w:rsidRDefault="00B47DC5" w:rsidP="00B47DC5">
      <w:pPr>
        <w:spacing w:after="120"/>
        <w:rPr>
          <w:i/>
        </w:rPr>
      </w:pPr>
      <w:r w:rsidRPr="00A5482C">
        <w:rPr>
          <w:i/>
        </w:rPr>
        <w:t xml:space="preserve">Mezi rozvojové </w:t>
      </w:r>
      <w:r w:rsidRPr="00A5482C">
        <w:rPr>
          <w:b/>
          <w:i/>
        </w:rPr>
        <w:t>akce</w:t>
      </w:r>
      <w:r w:rsidRPr="00A5482C">
        <w:rPr>
          <w:i/>
        </w:rPr>
        <w:t xml:space="preserve"> se </w:t>
      </w:r>
      <w:r w:rsidRPr="00A5482C">
        <w:rPr>
          <w:b/>
          <w:i/>
        </w:rPr>
        <w:t>nezahrnují</w:t>
      </w:r>
      <w:r w:rsidRPr="00A5482C">
        <w:rPr>
          <w:i/>
        </w:rPr>
        <w:t xml:space="preserve"> aktivity sloužící k zachování stávajících veřejných služeb nebo udržování infrastruktury. A to i přesto, že se jedná o aktivity, jež spotřebovávají významnou část veřejných financí. Z hlediska Olomouckého kraje se může jednat například o platy ve </w:t>
      </w:r>
      <w:r>
        <w:rPr>
          <w:i/>
        </w:rPr>
        <w:t xml:space="preserve">školství </w:t>
      </w:r>
      <w:r w:rsidRPr="00A5482C">
        <w:rPr>
          <w:i/>
        </w:rPr>
        <w:t>nebo údržbu silnic.</w:t>
      </w:r>
    </w:p>
    <w:p w:rsidR="00EA531B" w:rsidRDefault="00C34C90" w:rsidP="00EA531B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Každoroční</w:t>
      </w:r>
      <w:r w:rsidR="00EA531B" w:rsidRPr="00297DD1">
        <w:rPr>
          <w:rStyle w:val="Standardnpsmo"/>
          <w:rFonts w:cs="Arial"/>
        </w:rPr>
        <w:t xml:space="preserve"> hodnocení plnění a akční plán PRÚOK vychází také ze Směrnice č. 3/2008 Metodika zpracování střednědobých koncepcí a PRÚOK. Dokumenty vznikly v úzké spolupráci jednotlivých odborů Krajského úřadu Olomouckého kraje.</w:t>
      </w:r>
    </w:p>
    <w:p w:rsidR="00B96B8D" w:rsidRPr="00B96B8D" w:rsidRDefault="00B96B8D" w:rsidP="00B96B8D">
      <w:pPr>
        <w:spacing w:after="120"/>
        <w:rPr>
          <w:rStyle w:val="Standardnpsmo"/>
          <w:rFonts w:cs="Arial"/>
        </w:rPr>
      </w:pPr>
      <w:r w:rsidRPr="00B96B8D">
        <w:rPr>
          <w:rStyle w:val="Standardnpsmo"/>
          <w:rFonts w:cs="Arial"/>
        </w:rPr>
        <w:t>Do hodnocení se zahrnují akce, na něž bylo využito prostředků z rozpočtu Olomouckého kraje včetně rozpočtů příspěvkových organizací, veřejných rozpočtů, rozpočtu EU a jiných zdrojů, dále akce, u kterých Olomoucký kraj přijal závazek (smlouvy o partnerství, podpora či účast v pracovních skupinách projektů třetích osob apod.).</w:t>
      </w:r>
    </w:p>
    <w:p w:rsidR="00E8578F" w:rsidRDefault="00B96B8D" w:rsidP="00297DD1">
      <w:pPr>
        <w:spacing w:after="120"/>
        <w:rPr>
          <w:rStyle w:val="Standardnpsmo"/>
          <w:rFonts w:cs="Arial"/>
        </w:rPr>
      </w:pPr>
      <w:r w:rsidRPr="00407554">
        <w:t>V roce 201</w:t>
      </w:r>
      <w:r w:rsidR="00407554" w:rsidRPr="00407554">
        <w:t>4</w:t>
      </w:r>
      <w:r w:rsidRPr="00407554">
        <w:t xml:space="preserve"> činily </w:t>
      </w:r>
      <w:r w:rsidR="009E12B5">
        <w:t xml:space="preserve">celkové </w:t>
      </w:r>
      <w:r w:rsidRPr="00407554">
        <w:t>výdaje</w:t>
      </w:r>
      <w:r w:rsidR="009E12B5">
        <w:t xml:space="preserve">, vč. provozních, </w:t>
      </w:r>
      <w:r w:rsidRPr="00407554">
        <w:t>Olomouckého kraje přibližně</w:t>
      </w:r>
      <w:r w:rsidR="00464791" w:rsidRPr="00407554">
        <w:t xml:space="preserve"> </w:t>
      </w:r>
      <w:r w:rsidR="00407554" w:rsidRPr="00407554">
        <w:t>10,2</w:t>
      </w:r>
      <w:r w:rsidR="00C34C90">
        <w:t> </w:t>
      </w:r>
      <w:r w:rsidR="00464791" w:rsidRPr="00407554">
        <w:t>mld.</w:t>
      </w:r>
      <w:r w:rsidRPr="00407554">
        <w:t xml:space="preserve"> Kč. Akce, které jsou zahrnuty do hodnocení plnění PRÚOK dosahují výše </w:t>
      </w:r>
      <w:r w:rsidR="00407554" w:rsidRPr="00407554">
        <w:lastRenderedPageBreak/>
        <w:t>přes</w:t>
      </w:r>
      <w:r w:rsidRPr="00407554">
        <w:t xml:space="preserve"> </w:t>
      </w:r>
      <w:r w:rsidR="00407554" w:rsidRPr="00407554">
        <w:t>2</w:t>
      </w:r>
      <w:r w:rsidRPr="00407554">
        <w:t xml:space="preserve"> mld. Kč. </w:t>
      </w:r>
      <w:r w:rsidRPr="00407554">
        <w:rPr>
          <w:rStyle w:val="Standardnpsmo"/>
          <w:rFonts w:cs="Arial"/>
        </w:rPr>
        <w:t>Na základě získaných podkladů připravil odbor strategického rozvoje kraje souhrnnou Zprávu o hodnocení plnění PRÚOOK za rok 201</w:t>
      </w:r>
      <w:r w:rsidR="00407554" w:rsidRPr="00407554">
        <w:rPr>
          <w:rStyle w:val="Standardnpsmo"/>
          <w:rFonts w:cs="Arial"/>
        </w:rPr>
        <w:t>4</w:t>
      </w:r>
      <w:r w:rsidRPr="00407554">
        <w:rPr>
          <w:rStyle w:val="Standardnpsmo"/>
          <w:rFonts w:cs="Arial"/>
        </w:rPr>
        <w:t xml:space="preserve"> (</w:t>
      </w:r>
      <w:r w:rsidR="00236587" w:rsidRPr="00407554">
        <w:rPr>
          <w:rStyle w:val="Standardnpsmo"/>
          <w:rFonts w:cs="Arial"/>
        </w:rPr>
        <w:t>p</w:t>
      </w:r>
      <w:r w:rsidRPr="00407554">
        <w:rPr>
          <w:rStyle w:val="Standardnpsmo"/>
          <w:rFonts w:cs="Arial"/>
        </w:rPr>
        <w:t>říloha č. 1).</w:t>
      </w:r>
    </w:p>
    <w:p w:rsidR="00E8578F" w:rsidRDefault="00E8578F" w:rsidP="00297DD1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V rámci zprávy je provedeno také porovnání akčního plánu na rok 2014 s uskutečněnými akcemi. Dále je také uveden výběr hlavních výstupů.</w:t>
      </w:r>
    </w:p>
    <w:p w:rsidR="00297DD1" w:rsidRPr="00B96B8D" w:rsidRDefault="00377642" w:rsidP="00297DD1">
      <w:pPr>
        <w:spacing w:after="120"/>
        <w:rPr>
          <w:rStyle w:val="Standardnpsmo"/>
          <w:rFonts w:cs="Arial"/>
        </w:rPr>
      </w:pPr>
      <w:r w:rsidRPr="00407554">
        <w:rPr>
          <w:rStyle w:val="Standardnpsmo"/>
          <w:rFonts w:cs="Arial"/>
        </w:rPr>
        <w:t>Zpráva o hodnocení plnění PRÚOK za rok 201</w:t>
      </w:r>
      <w:r w:rsidR="00407554" w:rsidRPr="00407554">
        <w:rPr>
          <w:rStyle w:val="Standardnpsmo"/>
          <w:rFonts w:cs="Arial"/>
        </w:rPr>
        <w:t>4</w:t>
      </w:r>
      <w:r w:rsidRPr="00407554">
        <w:rPr>
          <w:rStyle w:val="Standardnpsmo"/>
          <w:rFonts w:cs="Arial"/>
        </w:rPr>
        <w:t xml:space="preserve"> bude po projednání v Zastupitelstvu Olomouckého kraje zveřejněna na internetových stránkách Olomouckého kraje.</w:t>
      </w:r>
    </w:p>
    <w:p w:rsidR="00B96B8D" w:rsidRDefault="00B96B8D" w:rsidP="00297DD1">
      <w:pPr>
        <w:spacing w:after="120"/>
      </w:pPr>
      <w:r>
        <w:t>Podrobný přehled všech akcí Olomouckého kraje zahrnutých do hodnocení PRÚOK za rok 201</w:t>
      </w:r>
      <w:r w:rsidR="007E162D">
        <w:t>4</w:t>
      </w:r>
      <w:r>
        <w:t xml:space="preserve"> je ve formě tabulky MS Excel uveden v příloze č. 2.</w:t>
      </w:r>
    </w:p>
    <w:p w:rsidR="00B343B1" w:rsidRDefault="003444F3" w:rsidP="00B343B1">
      <w:pPr>
        <w:spacing w:after="120"/>
      </w:pPr>
      <w:r>
        <w:t>Současně byl ve spolupráci s odbory připraven Akční plán PRÚOOK na rok 201</w:t>
      </w:r>
      <w:r w:rsidR="007E162D">
        <w:t>5</w:t>
      </w:r>
      <w:r>
        <w:t xml:space="preserve">. </w:t>
      </w:r>
      <w:r w:rsidR="00B343B1" w:rsidRPr="00A5318E">
        <w:t xml:space="preserve">Akční plán zahrnuje akce s předpokládanými náklady </w:t>
      </w:r>
      <w:r w:rsidR="00E8578F">
        <w:t>téměř</w:t>
      </w:r>
      <w:r w:rsidR="00B343B1" w:rsidRPr="00A5318E">
        <w:t xml:space="preserve"> 2,</w:t>
      </w:r>
      <w:r w:rsidR="00E8578F">
        <w:t>8</w:t>
      </w:r>
      <w:r w:rsidR="00B343B1" w:rsidRPr="00A5318E">
        <w:t xml:space="preserve"> mld. Kč. Uvedená částka je „nadsazena“, realizace některých akcí může být odložena a u některých víceletých akcí jsou uvedeny celkové náklady, protože není známo, jakého pokroku se v roce 201</w:t>
      </w:r>
      <w:r w:rsidR="007E162D" w:rsidRPr="00A5318E">
        <w:t>5</w:t>
      </w:r>
      <w:r w:rsidR="00B343B1" w:rsidRPr="00A5318E">
        <w:t xml:space="preserve"> dosáhne. Akční plán na rok 201</w:t>
      </w:r>
      <w:r w:rsidR="007E162D" w:rsidRPr="00A5318E">
        <w:t>5</w:t>
      </w:r>
      <w:r w:rsidR="00B343B1" w:rsidRPr="00A5318E">
        <w:t xml:space="preserve"> je přílohou č. 3 důvodové zprávy.</w:t>
      </w:r>
    </w:p>
    <w:p w:rsidR="00A5318E" w:rsidRPr="006C208A" w:rsidRDefault="00A5318E" w:rsidP="00A5318E">
      <w:pPr>
        <w:pStyle w:val="Plohy"/>
        <w:rPr>
          <w:rFonts w:cs="Arial"/>
        </w:rPr>
      </w:pPr>
      <w:r>
        <w:rPr>
          <w:b/>
        </w:rPr>
        <w:t>Předkladatel doporuč</w:t>
      </w:r>
      <w:r w:rsidR="002344A7">
        <w:rPr>
          <w:b/>
        </w:rPr>
        <w:t>uje</w:t>
      </w:r>
      <w:r>
        <w:rPr>
          <w:b/>
        </w:rPr>
        <w:t xml:space="preserve"> Zastupitelstvu schválit Zprávu o hodnocení plnění Programu rozvoje územního obvodu Olomouckého kraje za rok 201</w:t>
      </w:r>
      <w:r w:rsidR="00E356D2">
        <w:rPr>
          <w:b/>
        </w:rPr>
        <w:t>4</w:t>
      </w:r>
      <w:r>
        <w:rPr>
          <w:b/>
        </w:rPr>
        <w:t>.</w:t>
      </w:r>
    </w:p>
    <w:p w:rsidR="00B343B1" w:rsidRDefault="00B343B1" w:rsidP="00297DD1">
      <w:pPr>
        <w:spacing w:after="120"/>
        <w:rPr>
          <w:b/>
        </w:rPr>
      </w:pPr>
    </w:p>
    <w:p w:rsidR="00291E38" w:rsidRPr="00F9116A" w:rsidRDefault="00291E38" w:rsidP="00291E38">
      <w:pPr>
        <w:pStyle w:val="Plohy"/>
        <w:rPr>
          <w:rFonts w:cs="Arial"/>
          <w:u w:val="single"/>
        </w:rPr>
      </w:pPr>
      <w:r w:rsidRPr="00F9116A">
        <w:rPr>
          <w:rFonts w:cs="Arial"/>
          <w:u w:val="single"/>
        </w:rPr>
        <w:t>Přílohy</w:t>
      </w:r>
      <w:r w:rsidR="003277BD">
        <w:rPr>
          <w:rFonts w:cs="Arial"/>
          <w:u w:val="single"/>
        </w:rPr>
        <w:t xml:space="preserve"> na C</w:t>
      </w:r>
      <w:bookmarkStart w:id="0" w:name="_GoBack"/>
      <w:bookmarkEnd w:id="0"/>
      <w:r w:rsidR="003277BD">
        <w:rPr>
          <w:rFonts w:cs="Arial"/>
          <w:u w:val="single"/>
        </w:rPr>
        <w:t>D</w:t>
      </w:r>
      <w:r w:rsidRPr="00F9116A">
        <w:rPr>
          <w:rFonts w:cs="Arial"/>
          <w:u w:val="single"/>
        </w:rPr>
        <w:t xml:space="preserve">: </w:t>
      </w:r>
    </w:p>
    <w:p w:rsidR="00617A5B" w:rsidRDefault="00291E38" w:rsidP="00291E38">
      <w:pPr>
        <w:rPr>
          <w:rFonts w:cs="Arial"/>
        </w:rPr>
      </w:pPr>
      <w:r>
        <w:rPr>
          <w:rFonts w:cs="Arial"/>
        </w:rPr>
        <w:t>Příloha č. 1 –</w:t>
      </w:r>
      <w:r w:rsidR="00617A5B">
        <w:rPr>
          <w:rFonts w:cs="Arial"/>
        </w:rPr>
        <w:t xml:space="preserve"> </w:t>
      </w:r>
      <w:r w:rsidR="00617A5B" w:rsidRPr="00B96B8D">
        <w:rPr>
          <w:rStyle w:val="Standardnpsmo"/>
          <w:rFonts w:cs="Arial"/>
        </w:rPr>
        <w:t>Zpráv</w:t>
      </w:r>
      <w:r w:rsidR="00435C17">
        <w:rPr>
          <w:rStyle w:val="Standardnpsmo"/>
          <w:rFonts w:cs="Arial"/>
        </w:rPr>
        <w:t>a</w:t>
      </w:r>
      <w:r w:rsidR="00617A5B" w:rsidRPr="00B96B8D">
        <w:rPr>
          <w:rStyle w:val="Standardnpsmo"/>
          <w:rFonts w:cs="Arial"/>
        </w:rPr>
        <w:t xml:space="preserve"> o hodnocení plnění PRÚOOK za rok 201</w:t>
      </w:r>
      <w:r w:rsidR="00A81367">
        <w:rPr>
          <w:rStyle w:val="Standardnpsmo"/>
          <w:rFonts w:cs="Arial"/>
        </w:rPr>
        <w:t>4</w:t>
      </w:r>
      <w:r w:rsidR="00617A5B">
        <w:rPr>
          <w:rStyle w:val="Standardnpsmo"/>
          <w:rFonts w:cs="Arial"/>
        </w:rPr>
        <w:t xml:space="preserve"> (strana </w:t>
      </w:r>
      <w:r w:rsidR="0070518C">
        <w:rPr>
          <w:rStyle w:val="Standardnpsmo"/>
          <w:rFonts w:cs="Arial"/>
        </w:rPr>
        <w:t>1</w:t>
      </w:r>
      <w:r w:rsidR="00617A5B">
        <w:rPr>
          <w:rStyle w:val="Standardnpsmo"/>
          <w:rFonts w:cs="Arial"/>
        </w:rPr>
        <w:t xml:space="preserve"> – </w:t>
      </w:r>
      <w:r w:rsidR="00D909B0">
        <w:rPr>
          <w:rStyle w:val="Standardnpsmo"/>
          <w:rFonts w:cs="Arial"/>
        </w:rPr>
        <w:t>10</w:t>
      </w:r>
      <w:r w:rsidR="00617A5B">
        <w:rPr>
          <w:rStyle w:val="Standardnpsmo"/>
          <w:rFonts w:cs="Arial"/>
        </w:rPr>
        <w:t>)</w:t>
      </w:r>
    </w:p>
    <w:p w:rsidR="00617A5B" w:rsidRDefault="00617A5B" w:rsidP="00617A5B">
      <w:r>
        <w:rPr>
          <w:rFonts w:cs="Arial"/>
        </w:rPr>
        <w:t>Příloha č. 2 – Tabulkový přehled realizovaných akcí (</w:t>
      </w:r>
      <w:r w:rsidR="00F37611">
        <w:rPr>
          <w:rFonts w:cs="Arial"/>
        </w:rPr>
        <w:t xml:space="preserve">strana 1- 28; </w:t>
      </w:r>
      <w:r>
        <w:rPr>
          <w:rFonts w:cs="Arial"/>
        </w:rPr>
        <w:t>XLSX soubor)</w:t>
      </w:r>
    </w:p>
    <w:p w:rsidR="00617A5B" w:rsidRDefault="00617A5B" w:rsidP="00617A5B">
      <w:r>
        <w:rPr>
          <w:rFonts w:cs="Arial"/>
        </w:rPr>
        <w:t>Příloha č. 3 – Akční plán PRÚOOK na rok 2014 (</w:t>
      </w:r>
      <w:r w:rsidR="00F37611">
        <w:rPr>
          <w:rFonts w:cs="Arial"/>
        </w:rPr>
        <w:t xml:space="preserve">strana 1- 22; </w:t>
      </w:r>
      <w:r>
        <w:rPr>
          <w:rFonts w:cs="Arial"/>
        </w:rPr>
        <w:t>XLSX soubor)</w:t>
      </w:r>
    </w:p>
    <w:p w:rsidR="00DC5FBB" w:rsidRDefault="00DC5FBB" w:rsidP="001C1887">
      <w:pPr>
        <w:spacing w:before="120"/>
        <w:rPr>
          <w:rFonts w:cs="Arial"/>
          <w:szCs w:val="24"/>
          <w:u w:val="single"/>
        </w:rPr>
      </w:pPr>
    </w:p>
    <w:sectPr w:rsidR="00DC5FBB" w:rsidSect="00E83F1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28" w:rsidRDefault="00CD7828">
      <w:r>
        <w:separator/>
      </w:r>
    </w:p>
  </w:endnote>
  <w:endnote w:type="continuationSeparator" w:id="0">
    <w:p w:rsidR="00CD7828" w:rsidRDefault="00CD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B5" w:rsidRPr="008624D5" w:rsidRDefault="002344A7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6251B5" w:rsidRPr="00002C0D">
      <w:rPr>
        <w:rFonts w:cs="Arial"/>
        <w:i/>
        <w:iCs/>
        <w:sz w:val="20"/>
      </w:rPr>
      <w:t xml:space="preserve"> Olomouckého kraje </w:t>
    </w:r>
    <w:r w:rsidR="001522E7">
      <w:rPr>
        <w:rFonts w:cs="Arial"/>
        <w:i/>
        <w:iCs/>
        <w:sz w:val="20"/>
      </w:rPr>
      <w:t>2</w:t>
    </w:r>
    <w:r>
      <w:rPr>
        <w:rFonts w:cs="Arial"/>
        <w:i/>
        <w:iCs/>
        <w:sz w:val="20"/>
      </w:rPr>
      <w:t>4</w:t>
    </w:r>
    <w:r w:rsidR="00291E38">
      <w:rPr>
        <w:rFonts w:cs="Arial"/>
        <w:i/>
        <w:iCs/>
        <w:sz w:val="20"/>
      </w:rPr>
      <w:t>. </w:t>
    </w:r>
    <w:r w:rsidR="001522E7">
      <w:rPr>
        <w:rFonts w:cs="Arial"/>
        <w:i/>
        <w:iCs/>
        <w:sz w:val="20"/>
      </w:rPr>
      <w:t>4</w:t>
    </w:r>
    <w:r w:rsidR="00291E38">
      <w:rPr>
        <w:rFonts w:cs="Arial"/>
        <w:i/>
        <w:iCs/>
        <w:sz w:val="20"/>
      </w:rPr>
      <w:t>. </w:t>
    </w:r>
    <w:r w:rsidR="006251B5" w:rsidRPr="00002C0D">
      <w:rPr>
        <w:rFonts w:cs="Arial"/>
        <w:i/>
        <w:iCs/>
        <w:sz w:val="20"/>
      </w:rPr>
      <w:t>20</w:t>
    </w:r>
    <w:r w:rsidR="006251B5">
      <w:rPr>
        <w:rFonts w:cs="Arial"/>
        <w:i/>
        <w:iCs/>
        <w:sz w:val="20"/>
      </w:rPr>
      <w:t>1</w:t>
    </w:r>
    <w:r w:rsidR="001522E7">
      <w:rPr>
        <w:rFonts w:cs="Arial"/>
        <w:i/>
        <w:iCs/>
        <w:sz w:val="20"/>
      </w:rPr>
      <w:t>5</w:t>
    </w:r>
    <w:r w:rsidR="006251B5" w:rsidRPr="00002C0D">
      <w:rPr>
        <w:rFonts w:cs="Arial"/>
        <w:i/>
        <w:iCs/>
        <w:sz w:val="20"/>
      </w:rPr>
      <w:tab/>
    </w:r>
    <w:r w:rsidR="006251B5" w:rsidRPr="00002C0D">
      <w:rPr>
        <w:rFonts w:cs="Arial"/>
        <w:i/>
        <w:iCs/>
        <w:sz w:val="20"/>
      </w:rPr>
      <w:tab/>
    </w:r>
    <w:r w:rsidR="006251B5" w:rsidRPr="008624D5">
      <w:rPr>
        <w:rFonts w:cs="Arial"/>
        <w:i/>
        <w:iCs/>
        <w:sz w:val="20"/>
      </w:rPr>
      <w:t xml:space="preserve">Strana </w:t>
    </w:r>
    <w:r w:rsidR="006251B5" w:rsidRPr="008624D5">
      <w:rPr>
        <w:rStyle w:val="slostrnky"/>
        <w:rFonts w:cs="Arial"/>
        <w:i/>
        <w:iCs/>
        <w:sz w:val="20"/>
      </w:rPr>
      <w:fldChar w:fldCharType="begin"/>
    </w:r>
    <w:r w:rsidR="006251B5" w:rsidRPr="008624D5">
      <w:rPr>
        <w:rStyle w:val="slostrnky"/>
        <w:rFonts w:cs="Arial"/>
        <w:i/>
        <w:iCs/>
        <w:sz w:val="20"/>
      </w:rPr>
      <w:instrText xml:space="preserve"> PAGE </w:instrText>
    </w:r>
    <w:r w:rsidR="006251B5" w:rsidRPr="008624D5">
      <w:rPr>
        <w:rStyle w:val="slostrnky"/>
        <w:rFonts w:cs="Arial"/>
        <w:i/>
        <w:iCs/>
        <w:sz w:val="20"/>
      </w:rPr>
      <w:fldChar w:fldCharType="separate"/>
    </w:r>
    <w:r w:rsidR="003277BD">
      <w:rPr>
        <w:rStyle w:val="slostrnky"/>
        <w:rFonts w:cs="Arial"/>
        <w:i/>
        <w:iCs/>
        <w:noProof/>
        <w:sz w:val="20"/>
      </w:rPr>
      <w:t>2</w:t>
    </w:r>
    <w:r w:rsidR="006251B5" w:rsidRPr="008624D5">
      <w:rPr>
        <w:rStyle w:val="slostrnky"/>
        <w:rFonts w:cs="Arial"/>
        <w:i/>
        <w:iCs/>
        <w:sz w:val="20"/>
      </w:rPr>
      <w:fldChar w:fldCharType="end"/>
    </w:r>
    <w:r w:rsidR="006251B5" w:rsidRPr="008624D5">
      <w:rPr>
        <w:rStyle w:val="slostrnky"/>
        <w:rFonts w:cs="Arial"/>
        <w:i/>
        <w:iCs/>
        <w:sz w:val="20"/>
      </w:rPr>
      <w:t xml:space="preserve"> </w:t>
    </w:r>
    <w:r w:rsidR="006251B5" w:rsidRPr="008624D5">
      <w:rPr>
        <w:i/>
        <w:sz w:val="20"/>
      </w:rPr>
      <w:t>(</w:t>
    </w:r>
    <w:r w:rsidR="006251B5" w:rsidRPr="008624D5">
      <w:rPr>
        <w:rFonts w:cs="Arial"/>
        <w:i/>
        <w:iCs/>
        <w:sz w:val="20"/>
      </w:rPr>
      <w:t>celkem</w:t>
    </w:r>
    <w:r w:rsidR="008624D5" w:rsidRPr="008624D5">
      <w:rPr>
        <w:rFonts w:cs="Arial"/>
        <w:i/>
        <w:iCs/>
        <w:sz w:val="20"/>
      </w:rPr>
      <w:t xml:space="preserve"> </w:t>
    </w:r>
    <w:r w:rsidR="008624D5" w:rsidRPr="008624D5">
      <w:rPr>
        <w:rFonts w:cs="Arial"/>
        <w:i/>
        <w:iCs/>
        <w:sz w:val="20"/>
      </w:rPr>
      <w:fldChar w:fldCharType="begin"/>
    </w:r>
    <w:r w:rsidR="008624D5" w:rsidRPr="008624D5">
      <w:rPr>
        <w:rFonts w:cs="Arial"/>
        <w:i/>
        <w:iCs/>
        <w:sz w:val="20"/>
      </w:rPr>
      <w:instrText>NUMPAGES  \* Arabic  \* MERGEFORMAT</w:instrText>
    </w:r>
    <w:r w:rsidR="008624D5" w:rsidRPr="008624D5">
      <w:rPr>
        <w:rFonts w:cs="Arial"/>
        <w:i/>
        <w:iCs/>
        <w:sz w:val="20"/>
      </w:rPr>
      <w:fldChar w:fldCharType="separate"/>
    </w:r>
    <w:r w:rsidR="003277BD">
      <w:rPr>
        <w:rFonts w:cs="Arial"/>
        <w:i/>
        <w:iCs/>
        <w:noProof/>
        <w:sz w:val="20"/>
      </w:rPr>
      <w:t>2</w:t>
    </w:r>
    <w:r w:rsidR="008624D5" w:rsidRPr="008624D5">
      <w:rPr>
        <w:rFonts w:cs="Arial"/>
        <w:i/>
        <w:iCs/>
        <w:sz w:val="20"/>
      </w:rPr>
      <w:fldChar w:fldCharType="end"/>
    </w:r>
    <w:r w:rsidR="006251B5" w:rsidRPr="008624D5">
      <w:rPr>
        <w:rFonts w:cs="Arial"/>
        <w:i/>
        <w:iCs/>
        <w:sz w:val="20"/>
      </w:rPr>
      <w:t>)</w:t>
    </w:r>
  </w:p>
  <w:p w:rsidR="006251B5" w:rsidRDefault="002344A7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2</w:t>
    </w:r>
    <w:r w:rsidR="00886DDC">
      <w:rPr>
        <w:rFonts w:cs="Arial"/>
        <w:i/>
        <w:iCs/>
        <w:sz w:val="20"/>
      </w:rPr>
      <w:t>5</w:t>
    </w:r>
    <w:r w:rsidR="001522E7">
      <w:rPr>
        <w:rFonts w:cs="Arial"/>
        <w:i/>
        <w:iCs/>
        <w:sz w:val="20"/>
      </w:rPr>
      <w:t>.</w:t>
    </w:r>
    <w:r w:rsidR="00FC04EE">
      <w:rPr>
        <w:rFonts w:cs="Arial"/>
        <w:i/>
        <w:iCs/>
        <w:sz w:val="20"/>
      </w:rPr>
      <w:t xml:space="preserve"> </w:t>
    </w:r>
    <w:r w:rsidR="00291E38">
      <w:rPr>
        <w:rFonts w:cs="Arial"/>
        <w:i/>
        <w:iCs/>
        <w:sz w:val="20"/>
      </w:rPr>
      <w:t xml:space="preserve">- </w:t>
    </w:r>
    <w:r w:rsidR="001522E7" w:rsidRPr="001522E7">
      <w:rPr>
        <w:rFonts w:cs="Arial"/>
        <w:i/>
        <w:iCs/>
        <w:sz w:val="20"/>
      </w:rPr>
      <w:t>Program rozvoje územního obvodu Olomouckého kraje – hodnocení za rok 2014</w:t>
    </w:r>
  </w:p>
  <w:p w:rsidR="006251B5" w:rsidRPr="00AD1A85" w:rsidRDefault="006251B5" w:rsidP="00AD1A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28" w:rsidRDefault="00CD7828">
      <w:r>
        <w:separator/>
      </w:r>
    </w:p>
  </w:footnote>
  <w:footnote w:type="continuationSeparator" w:id="0">
    <w:p w:rsidR="00CD7828" w:rsidRDefault="00CD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70A9D"/>
    <w:multiLevelType w:val="multilevel"/>
    <w:tmpl w:val="68760DC2"/>
    <w:numStyleLink w:val="StylSodrkami"/>
  </w:abstractNum>
  <w:abstractNum w:abstractNumId="2">
    <w:nsid w:val="01C8107A"/>
    <w:multiLevelType w:val="multilevel"/>
    <w:tmpl w:val="68760DC2"/>
    <w:numStyleLink w:val="StylSodrkami"/>
  </w:abstractNum>
  <w:abstractNum w:abstractNumId="3">
    <w:nsid w:val="041139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CC0972"/>
    <w:multiLevelType w:val="multilevel"/>
    <w:tmpl w:val="68760DC2"/>
    <w:numStyleLink w:val="StylSodrkami"/>
  </w:abstractNum>
  <w:abstractNum w:abstractNumId="5">
    <w:nsid w:val="0BC94A5A"/>
    <w:multiLevelType w:val="multilevel"/>
    <w:tmpl w:val="68760DC2"/>
    <w:numStyleLink w:val="StylSodrkami"/>
  </w:abstractNum>
  <w:abstractNum w:abstractNumId="6">
    <w:nsid w:val="0C5B4145"/>
    <w:multiLevelType w:val="hybridMultilevel"/>
    <w:tmpl w:val="87041FCE"/>
    <w:lvl w:ilvl="0" w:tplc="9CEEC526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C2E4A"/>
    <w:multiLevelType w:val="hybridMultilevel"/>
    <w:tmpl w:val="FA146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0F1963D6"/>
    <w:multiLevelType w:val="multilevel"/>
    <w:tmpl w:val="68760DC2"/>
    <w:numStyleLink w:val="StylSodrkami"/>
  </w:abstractNum>
  <w:abstractNum w:abstractNumId="10">
    <w:nsid w:val="10996717"/>
    <w:multiLevelType w:val="hybridMultilevel"/>
    <w:tmpl w:val="1DC2EF04"/>
    <w:lvl w:ilvl="0" w:tplc="9CEEC526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8B3E72"/>
    <w:multiLevelType w:val="multilevel"/>
    <w:tmpl w:val="68760DC2"/>
    <w:numStyleLink w:val="StylSodrkami"/>
  </w:abstractNum>
  <w:abstractNum w:abstractNumId="12">
    <w:nsid w:val="11A527BF"/>
    <w:multiLevelType w:val="multilevel"/>
    <w:tmpl w:val="68760DC2"/>
    <w:numStyleLink w:val="StylSodrkami"/>
  </w:abstractNum>
  <w:abstractNum w:abstractNumId="13">
    <w:nsid w:val="14843A94"/>
    <w:multiLevelType w:val="multilevel"/>
    <w:tmpl w:val="68760DC2"/>
    <w:numStyleLink w:val="StylSodrkami"/>
  </w:abstractNum>
  <w:abstractNum w:abstractNumId="14">
    <w:nsid w:val="14F05CC7"/>
    <w:multiLevelType w:val="multilevel"/>
    <w:tmpl w:val="A3D6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1B4978ED"/>
    <w:multiLevelType w:val="multilevel"/>
    <w:tmpl w:val="EDCE9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14B00"/>
    <w:multiLevelType w:val="multilevel"/>
    <w:tmpl w:val="F9A4AA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52E1B20"/>
    <w:multiLevelType w:val="hybridMultilevel"/>
    <w:tmpl w:val="A76A0DD4"/>
    <w:lvl w:ilvl="0" w:tplc="8A8ED5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D4380"/>
    <w:multiLevelType w:val="hybridMultilevel"/>
    <w:tmpl w:val="6CEE55F0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FF41DF0">
      <w:start w:val="1"/>
      <w:numFmt w:val="bullet"/>
      <w:pStyle w:val="AMpuntk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88A7B7E"/>
    <w:multiLevelType w:val="hybridMultilevel"/>
    <w:tmpl w:val="4CFE1CEA"/>
    <w:lvl w:ilvl="0" w:tplc="45507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00049A"/>
    <w:multiLevelType w:val="hybridMultilevel"/>
    <w:tmpl w:val="57FE2DEA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9A165B"/>
    <w:multiLevelType w:val="hybridMultilevel"/>
    <w:tmpl w:val="F0CC5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6057A"/>
    <w:multiLevelType w:val="hybridMultilevel"/>
    <w:tmpl w:val="8B5E15C8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30D47628"/>
    <w:multiLevelType w:val="hybridMultilevel"/>
    <w:tmpl w:val="4450094E"/>
    <w:lvl w:ilvl="0" w:tplc="CA581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E80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0D554E"/>
    <w:multiLevelType w:val="multilevel"/>
    <w:tmpl w:val="BFFA7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A15868"/>
    <w:multiLevelType w:val="hybridMultilevel"/>
    <w:tmpl w:val="6C80DA50"/>
    <w:lvl w:ilvl="0" w:tplc="BCB26970">
      <w:start w:val="1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6">
    <w:nsid w:val="33F86397"/>
    <w:multiLevelType w:val="multilevel"/>
    <w:tmpl w:val="68760DC2"/>
    <w:styleLink w:val="StylSodrkami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8344D3"/>
    <w:multiLevelType w:val="multilevel"/>
    <w:tmpl w:val="68760DC2"/>
    <w:numStyleLink w:val="StylSodrkami"/>
  </w:abstractNum>
  <w:abstractNum w:abstractNumId="28">
    <w:nsid w:val="3DBF7DE6"/>
    <w:multiLevelType w:val="hybridMultilevel"/>
    <w:tmpl w:val="B518FB3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CB01F6"/>
    <w:multiLevelType w:val="multilevel"/>
    <w:tmpl w:val="6E8090A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1A62D23"/>
    <w:multiLevelType w:val="multilevel"/>
    <w:tmpl w:val="9FC00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1">
    <w:nsid w:val="436C3C00"/>
    <w:multiLevelType w:val="multilevel"/>
    <w:tmpl w:val="68760DC2"/>
    <w:numStyleLink w:val="StylSodrkami"/>
  </w:abstractNum>
  <w:abstractNum w:abstractNumId="32">
    <w:nsid w:val="4697592F"/>
    <w:multiLevelType w:val="hybridMultilevel"/>
    <w:tmpl w:val="9904D448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C5544"/>
    <w:multiLevelType w:val="hybridMultilevel"/>
    <w:tmpl w:val="AD681B6C"/>
    <w:lvl w:ilvl="0" w:tplc="9CEEC526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7D20B37"/>
    <w:multiLevelType w:val="hybridMultilevel"/>
    <w:tmpl w:val="DAF0D7B4"/>
    <w:lvl w:ilvl="0" w:tplc="CFF0C5DA">
      <w:start w:val="1"/>
      <w:numFmt w:val="upperRoman"/>
      <w:pStyle w:val="StylNadpis1Tu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4D286F"/>
    <w:multiLevelType w:val="singleLevel"/>
    <w:tmpl w:val="CD2A4584"/>
    <w:lvl w:ilvl="0">
      <w:start w:val="1"/>
      <w:numFmt w:val="bullet"/>
      <w:pStyle w:val="Stylschema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30E0674"/>
    <w:multiLevelType w:val="hybridMultilevel"/>
    <w:tmpl w:val="533CB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9D66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4FD3A97"/>
    <w:multiLevelType w:val="multilevel"/>
    <w:tmpl w:val="E9C81D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9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5F6455"/>
    <w:multiLevelType w:val="hybridMultilevel"/>
    <w:tmpl w:val="76C028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053868"/>
    <w:multiLevelType w:val="hybridMultilevel"/>
    <w:tmpl w:val="53B6E2DC"/>
    <w:lvl w:ilvl="0" w:tplc="D5E2B58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mbria" w:eastAsia="Times New Roman" w:hAnsi="Cambria" w:cs="Arial" w:hint="default"/>
        <w:color w:val="auto"/>
      </w:rPr>
    </w:lvl>
    <w:lvl w:ilvl="1" w:tplc="FB801354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2">
    <w:nsid w:val="612B78C4"/>
    <w:multiLevelType w:val="multilevel"/>
    <w:tmpl w:val="68760DC2"/>
    <w:numStyleLink w:val="StylSodrkami"/>
  </w:abstractNum>
  <w:abstractNum w:abstractNumId="43">
    <w:nsid w:val="63492FE3"/>
    <w:multiLevelType w:val="multilevel"/>
    <w:tmpl w:val="FAF4281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pStyle w:val="Pruky-Nadpis3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</w:lvl>
  </w:abstractNum>
  <w:abstractNum w:abstractNumId="44">
    <w:nsid w:val="66064A9E"/>
    <w:multiLevelType w:val="hybridMultilevel"/>
    <w:tmpl w:val="A6DA65F4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337E5E"/>
    <w:multiLevelType w:val="multilevel"/>
    <w:tmpl w:val="68760DC2"/>
    <w:numStyleLink w:val="StylSodrkami"/>
  </w:abstractNum>
  <w:abstractNum w:abstractNumId="46">
    <w:nsid w:val="694B1E95"/>
    <w:multiLevelType w:val="hybridMultilevel"/>
    <w:tmpl w:val="C2966CB4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CA0ACA"/>
    <w:multiLevelType w:val="multilevel"/>
    <w:tmpl w:val="3042C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D0D5DC1"/>
    <w:multiLevelType w:val="hybridMultilevel"/>
    <w:tmpl w:val="FA2AB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8C19B8"/>
    <w:multiLevelType w:val="hybridMultilevel"/>
    <w:tmpl w:val="092669DE"/>
    <w:lvl w:ilvl="0" w:tplc="DF9C105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706223FD"/>
    <w:multiLevelType w:val="multilevel"/>
    <w:tmpl w:val="D26890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1">
    <w:nsid w:val="71D9744E"/>
    <w:multiLevelType w:val="hybridMultilevel"/>
    <w:tmpl w:val="C40ED6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F17731"/>
    <w:multiLevelType w:val="hybridMultilevel"/>
    <w:tmpl w:val="FB7C8E9A"/>
    <w:lvl w:ilvl="0" w:tplc="45B81C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45F25DC"/>
    <w:multiLevelType w:val="hybridMultilevel"/>
    <w:tmpl w:val="61E85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9993A6A"/>
    <w:multiLevelType w:val="multilevel"/>
    <w:tmpl w:val="00E0CF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39"/>
  </w:num>
  <w:num w:numId="4">
    <w:abstractNumId w:val="34"/>
  </w:num>
  <w:num w:numId="5">
    <w:abstractNumId w:val="35"/>
  </w:num>
  <w:num w:numId="6">
    <w:abstractNumId w:val="43"/>
  </w:num>
  <w:num w:numId="7">
    <w:abstractNumId w:val="18"/>
  </w:num>
  <w:num w:numId="8">
    <w:abstractNumId w:val="41"/>
  </w:num>
  <w:num w:numId="9">
    <w:abstractNumId w:val="47"/>
  </w:num>
  <w:num w:numId="10">
    <w:abstractNumId w:val="17"/>
  </w:num>
  <w:num w:numId="11">
    <w:abstractNumId w:val="25"/>
  </w:num>
  <w:num w:numId="12">
    <w:abstractNumId w:val="40"/>
  </w:num>
  <w:num w:numId="13">
    <w:abstractNumId w:val="30"/>
  </w:num>
  <w:num w:numId="14">
    <w:abstractNumId w:val="50"/>
  </w:num>
  <w:num w:numId="15">
    <w:abstractNumId w:val="14"/>
  </w:num>
  <w:num w:numId="16">
    <w:abstractNumId w:val="10"/>
  </w:num>
  <w:num w:numId="17">
    <w:abstractNumId w:val="46"/>
  </w:num>
  <w:num w:numId="18">
    <w:abstractNumId w:val="32"/>
  </w:num>
  <w:num w:numId="19">
    <w:abstractNumId w:val="20"/>
  </w:num>
  <w:num w:numId="20">
    <w:abstractNumId w:val="44"/>
  </w:num>
  <w:num w:numId="21">
    <w:abstractNumId w:val="48"/>
  </w:num>
  <w:num w:numId="22">
    <w:abstractNumId w:val="51"/>
  </w:num>
  <w:num w:numId="23">
    <w:abstractNumId w:val="21"/>
  </w:num>
  <w:num w:numId="24">
    <w:abstractNumId w:val="22"/>
  </w:num>
  <w:num w:numId="25">
    <w:abstractNumId w:val="49"/>
  </w:num>
  <w:num w:numId="26">
    <w:abstractNumId w:val="7"/>
  </w:num>
  <w:num w:numId="27">
    <w:abstractNumId w:val="6"/>
  </w:num>
  <w:num w:numId="28">
    <w:abstractNumId w:val="33"/>
  </w:num>
  <w:num w:numId="29">
    <w:abstractNumId w:val="16"/>
  </w:num>
  <w:num w:numId="30">
    <w:abstractNumId w:val="29"/>
  </w:num>
  <w:num w:numId="31">
    <w:abstractNumId w:val="13"/>
  </w:num>
  <w:num w:numId="32">
    <w:abstractNumId w:val="26"/>
  </w:num>
  <w:num w:numId="33">
    <w:abstractNumId w:val="31"/>
  </w:num>
  <w:num w:numId="34">
    <w:abstractNumId w:val="2"/>
  </w:num>
  <w:num w:numId="35">
    <w:abstractNumId w:val="9"/>
  </w:num>
  <w:num w:numId="36">
    <w:abstractNumId w:val="1"/>
  </w:num>
  <w:num w:numId="37">
    <w:abstractNumId w:val="42"/>
  </w:num>
  <w:num w:numId="38">
    <w:abstractNumId w:val="27"/>
  </w:num>
  <w:num w:numId="39">
    <w:abstractNumId w:val="4"/>
  </w:num>
  <w:num w:numId="40">
    <w:abstractNumId w:val="5"/>
  </w:num>
  <w:num w:numId="41">
    <w:abstractNumId w:val="12"/>
  </w:num>
  <w:num w:numId="42">
    <w:abstractNumId w:val="11"/>
  </w:num>
  <w:num w:numId="43">
    <w:abstractNumId w:val="45"/>
  </w:num>
  <w:num w:numId="44">
    <w:abstractNumId w:val="54"/>
  </w:num>
  <w:num w:numId="45">
    <w:abstractNumId w:val="19"/>
  </w:num>
  <w:num w:numId="46">
    <w:abstractNumId w:val="53"/>
  </w:num>
  <w:num w:numId="47">
    <w:abstractNumId w:val="52"/>
  </w:num>
  <w:num w:numId="48">
    <w:abstractNumId w:val="28"/>
  </w:num>
  <w:num w:numId="49">
    <w:abstractNumId w:val="38"/>
  </w:num>
  <w:num w:numId="50">
    <w:abstractNumId w:val="23"/>
  </w:num>
  <w:num w:numId="51">
    <w:abstractNumId w:val="37"/>
  </w:num>
  <w:num w:numId="52">
    <w:abstractNumId w:val="3"/>
  </w:num>
  <w:num w:numId="53">
    <w:abstractNumId w:val="15"/>
  </w:num>
  <w:num w:numId="54">
    <w:abstractNumId w:val="24"/>
  </w:num>
  <w:num w:numId="55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1BB1"/>
    <w:rsid w:val="00002C0D"/>
    <w:rsid w:val="00007183"/>
    <w:rsid w:val="00014B9E"/>
    <w:rsid w:val="00015A7C"/>
    <w:rsid w:val="00021074"/>
    <w:rsid w:val="000212DA"/>
    <w:rsid w:val="000222C3"/>
    <w:rsid w:val="000229E4"/>
    <w:rsid w:val="00022E80"/>
    <w:rsid w:val="00023660"/>
    <w:rsid w:val="000269CD"/>
    <w:rsid w:val="00027583"/>
    <w:rsid w:val="00027DE3"/>
    <w:rsid w:val="0003222F"/>
    <w:rsid w:val="0004022B"/>
    <w:rsid w:val="00040668"/>
    <w:rsid w:val="000463E4"/>
    <w:rsid w:val="00053F72"/>
    <w:rsid w:val="000570AB"/>
    <w:rsid w:val="0006606F"/>
    <w:rsid w:val="000662B5"/>
    <w:rsid w:val="000707A7"/>
    <w:rsid w:val="00071152"/>
    <w:rsid w:val="00072732"/>
    <w:rsid w:val="00073E15"/>
    <w:rsid w:val="00075156"/>
    <w:rsid w:val="0007550F"/>
    <w:rsid w:val="00080071"/>
    <w:rsid w:val="000823CC"/>
    <w:rsid w:val="000837FC"/>
    <w:rsid w:val="000858BD"/>
    <w:rsid w:val="00092C72"/>
    <w:rsid w:val="00094CD1"/>
    <w:rsid w:val="00096245"/>
    <w:rsid w:val="000967DC"/>
    <w:rsid w:val="000973E6"/>
    <w:rsid w:val="00097F97"/>
    <w:rsid w:val="000A088A"/>
    <w:rsid w:val="000B5AE0"/>
    <w:rsid w:val="000B7AAF"/>
    <w:rsid w:val="000C0434"/>
    <w:rsid w:val="000C0A15"/>
    <w:rsid w:val="000C1362"/>
    <w:rsid w:val="000C626E"/>
    <w:rsid w:val="000D3F7C"/>
    <w:rsid w:val="000D4300"/>
    <w:rsid w:val="000D49EB"/>
    <w:rsid w:val="000E182C"/>
    <w:rsid w:val="000E38B8"/>
    <w:rsid w:val="000E455A"/>
    <w:rsid w:val="000E5380"/>
    <w:rsid w:val="000E641C"/>
    <w:rsid w:val="000E64F8"/>
    <w:rsid w:val="000F0843"/>
    <w:rsid w:val="000F7A16"/>
    <w:rsid w:val="00100C40"/>
    <w:rsid w:val="00100C86"/>
    <w:rsid w:val="00100E34"/>
    <w:rsid w:val="00105692"/>
    <w:rsid w:val="00105CE9"/>
    <w:rsid w:val="001102E0"/>
    <w:rsid w:val="00110C15"/>
    <w:rsid w:val="00113561"/>
    <w:rsid w:val="00114842"/>
    <w:rsid w:val="00121E52"/>
    <w:rsid w:val="001229A5"/>
    <w:rsid w:val="0013268F"/>
    <w:rsid w:val="00132FE3"/>
    <w:rsid w:val="001354E1"/>
    <w:rsid w:val="00137A9D"/>
    <w:rsid w:val="001403B2"/>
    <w:rsid w:val="0014217E"/>
    <w:rsid w:val="0015115E"/>
    <w:rsid w:val="001522E7"/>
    <w:rsid w:val="00154599"/>
    <w:rsid w:val="0015516B"/>
    <w:rsid w:val="0015561C"/>
    <w:rsid w:val="00156E8E"/>
    <w:rsid w:val="00161A8C"/>
    <w:rsid w:val="001633F7"/>
    <w:rsid w:val="00167344"/>
    <w:rsid w:val="00170E6D"/>
    <w:rsid w:val="001762DF"/>
    <w:rsid w:val="00177A5C"/>
    <w:rsid w:val="00181939"/>
    <w:rsid w:val="001820AB"/>
    <w:rsid w:val="00190E09"/>
    <w:rsid w:val="0019103A"/>
    <w:rsid w:val="00192381"/>
    <w:rsid w:val="0019752F"/>
    <w:rsid w:val="001B7D01"/>
    <w:rsid w:val="001C1887"/>
    <w:rsid w:val="001C7D5C"/>
    <w:rsid w:val="001D090E"/>
    <w:rsid w:val="001D114F"/>
    <w:rsid w:val="001D1AC0"/>
    <w:rsid w:val="001D1AEB"/>
    <w:rsid w:val="001D4A10"/>
    <w:rsid w:val="001E2000"/>
    <w:rsid w:val="001E320A"/>
    <w:rsid w:val="001E4A44"/>
    <w:rsid w:val="001E653F"/>
    <w:rsid w:val="001E68FA"/>
    <w:rsid w:val="001E698D"/>
    <w:rsid w:val="001F0271"/>
    <w:rsid w:val="001F13C1"/>
    <w:rsid w:val="001F4002"/>
    <w:rsid w:val="001F4904"/>
    <w:rsid w:val="001F5E1B"/>
    <w:rsid w:val="002036A4"/>
    <w:rsid w:val="002126DF"/>
    <w:rsid w:val="0021565D"/>
    <w:rsid w:val="00225D77"/>
    <w:rsid w:val="00226048"/>
    <w:rsid w:val="00232293"/>
    <w:rsid w:val="00233D57"/>
    <w:rsid w:val="002344A7"/>
    <w:rsid w:val="0023633A"/>
    <w:rsid w:val="00236587"/>
    <w:rsid w:val="00236B2A"/>
    <w:rsid w:val="0024086E"/>
    <w:rsid w:val="00241335"/>
    <w:rsid w:val="002466D9"/>
    <w:rsid w:val="0025095C"/>
    <w:rsid w:val="00251611"/>
    <w:rsid w:val="00251C4A"/>
    <w:rsid w:val="00254DE2"/>
    <w:rsid w:val="002568CA"/>
    <w:rsid w:val="00275DC6"/>
    <w:rsid w:val="00280390"/>
    <w:rsid w:val="00285396"/>
    <w:rsid w:val="00291C8C"/>
    <w:rsid w:val="00291E38"/>
    <w:rsid w:val="002938D8"/>
    <w:rsid w:val="00297825"/>
    <w:rsid w:val="00297DD1"/>
    <w:rsid w:val="00297DE8"/>
    <w:rsid w:val="002A250A"/>
    <w:rsid w:val="002D0DDC"/>
    <w:rsid w:val="002D1EBB"/>
    <w:rsid w:val="002D3409"/>
    <w:rsid w:val="002E522F"/>
    <w:rsid w:val="002F4B50"/>
    <w:rsid w:val="002F57D9"/>
    <w:rsid w:val="002F6634"/>
    <w:rsid w:val="00300FE1"/>
    <w:rsid w:val="00302A23"/>
    <w:rsid w:val="00303627"/>
    <w:rsid w:val="00304626"/>
    <w:rsid w:val="00304648"/>
    <w:rsid w:val="00305373"/>
    <w:rsid w:val="0030761F"/>
    <w:rsid w:val="00310D1B"/>
    <w:rsid w:val="00311276"/>
    <w:rsid w:val="003124E7"/>
    <w:rsid w:val="00312790"/>
    <w:rsid w:val="00312E5B"/>
    <w:rsid w:val="0031332D"/>
    <w:rsid w:val="00314F48"/>
    <w:rsid w:val="003157FD"/>
    <w:rsid w:val="0032190B"/>
    <w:rsid w:val="003222E9"/>
    <w:rsid w:val="00322966"/>
    <w:rsid w:val="00325430"/>
    <w:rsid w:val="00325E0C"/>
    <w:rsid w:val="003277BD"/>
    <w:rsid w:val="00330E15"/>
    <w:rsid w:val="003361C9"/>
    <w:rsid w:val="00342C1C"/>
    <w:rsid w:val="00343FAB"/>
    <w:rsid w:val="003444F3"/>
    <w:rsid w:val="00347678"/>
    <w:rsid w:val="00350721"/>
    <w:rsid w:val="0035360F"/>
    <w:rsid w:val="003537FF"/>
    <w:rsid w:val="003606A5"/>
    <w:rsid w:val="003618DF"/>
    <w:rsid w:val="00366625"/>
    <w:rsid w:val="003673A8"/>
    <w:rsid w:val="00370DFA"/>
    <w:rsid w:val="00373BF3"/>
    <w:rsid w:val="00377642"/>
    <w:rsid w:val="00380332"/>
    <w:rsid w:val="00383976"/>
    <w:rsid w:val="0038704A"/>
    <w:rsid w:val="00393622"/>
    <w:rsid w:val="00393DFE"/>
    <w:rsid w:val="00395A2E"/>
    <w:rsid w:val="00395FD6"/>
    <w:rsid w:val="00396F15"/>
    <w:rsid w:val="003B0B03"/>
    <w:rsid w:val="003B4E78"/>
    <w:rsid w:val="003C5312"/>
    <w:rsid w:val="003C56D1"/>
    <w:rsid w:val="003C5AB7"/>
    <w:rsid w:val="003D40E3"/>
    <w:rsid w:val="003E0D78"/>
    <w:rsid w:val="003E2CE9"/>
    <w:rsid w:val="003E5D88"/>
    <w:rsid w:val="003E634A"/>
    <w:rsid w:val="003F336D"/>
    <w:rsid w:val="003F3B3F"/>
    <w:rsid w:val="003F4FD8"/>
    <w:rsid w:val="003F6F4C"/>
    <w:rsid w:val="003F7C9F"/>
    <w:rsid w:val="003F7DBF"/>
    <w:rsid w:val="00400C61"/>
    <w:rsid w:val="00400FEA"/>
    <w:rsid w:val="0040112C"/>
    <w:rsid w:val="0040688B"/>
    <w:rsid w:val="004071D9"/>
    <w:rsid w:val="00407554"/>
    <w:rsid w:val="004139BC"/>
    <w:rsid w:val="00415AA6"/>
    <w:rsid w:val="00415ACF"/>
    <w:rsid w:val="0042631A"/>
    <w:rsid w:val="004268E4"/>
    <w:rsid w:val="0043167B"/>
    <w:rsid w:val="00435C17"/>
    <w:rsid w:val="00436886"/>
    <w:rsid w:val="00442988"/>
    <w:rsid w:val="004454AE"/>
    <w:rsid w:val="00446CBF"/>
    <w:rsid w:val="0045269B"/>
    <w:rsid w:val="00454116"/>
    <w:rsid w:val="0045725A"/>
    <w:rsid w:val="004577F9"/>
    <w:rsid w:val="00460FA3"/>
    <w:rsid w:val="0046115B"/>
    <w:rsid w:val="00464791"/>
    <w:rsid w:val="0047136E"/>
    <w:rsid w:val="00475533"/>
    <w:rsid w:val="00475AD1"/>
    <w:rsid w:val="0047746F"/>
    <w:rsid w:val="00480E06"/>
    <w:rsid w:val="00481CBE"/>
    <w:rsid w:val="00483B88"/>
    <w:rsid w:val="004849C6"/>
    <w:rsid w:val="0048741D"/>
    <w:rsid w:val="00487BF7"/>
    <w:rsid w:val="004941E0"/>
    <w:rsid w:val="00497C43"/>
    <w:rsid w:val="004A11DD"/>
    <w:rsid w:val="004A45AE"/>
    <w:rsid w:val="004A6376"/>
    <w:rsid w:val="004A6F36"/>
    <w:rsid w:val="004B25D1"/>
    <w:rsid w:val="004B6A9F"/>
    <w:rsid w:val="004C1564"/>
    <w:rsid w:val="004C351D"/>
    <w:rsid w:val="004C7260"/>
    <w:rsid w:val="004C7C7A"/>
    <w:rsid w:val="004C7D05"/>
    <w:rsid w:val="004D110F"/>
    <w:rsid w:val="004D3A4A"/>
    <w:rsid w:val="004E599E"/>
    <w:rsid w:val="004E6BFA"/>
    <w:rsid w:val="004E77C5"/>
    <w:rsid w:val="004F4C48"/>
    <w:rsid w:val="00502069"/>
    <w:rsid w:val="00507504"/>
    <w:rsid w:val="00507AEE"/>
    <w:rsid w:val="00511C93"/>
    <w:rsid w:val="00514F7E"/>
    <w:rsid w:val="00520165"/>
    <w:rsid w:val="00522B4A"/>
    <w:rsid w:val="0053016B"/>
    <w:rsid w:val="00533838"/>
    <w:rsid w:val="00536FC4"/>
    <w:rsid w:val="00537533"/>
    <w:rsid w:val="005378D4"/>
    <w:rsid w:val="00537DCB"/>
    <w:rsid w:val="00543A65"/>
    <w:rsid w:val="00557FC9"/>
    <w:rsid w:val="00560C34"/>
    <w:rsid w:val="00564EBD"/>
    <w:rsid w:val="005651B0"/>
    <w:rsid w:val="00567C55"/>
    <w:rsid w:val="00570E06"/>
    <w:rsid w:val="00574F5A"/>
    <w:rsid w:val="0057578C"/>
    <w:rsid w:val="00575981"/>
    <w:rsid w:val="0058000E"/>
    <w:rsid w:val="005806E5"/>
    <w:rsid w:val="00581DC9"/>
    <w:rsid w:val="0058241B"/>
    <w:rsid w:val="00590BCD"/>
    <w:rsid w:val="00593297"/>
    <w:rsid w:val="00594C69"/>
    <w:rsid w:val="005A5D29"/>
    <w:rsid w:val="005B01A7"/>
    <w:rsid w:val="005B1667"/>
    <w:rsid w:val="005B2993"/>
    <w:rsid w:val="005B444B"/>
    <w:rsid w:val="005B5A78"/>
    <w:rsid w:val="005C1EB1"/>
    <w:rsid w:val="005C3896"/>
    <w:rsid w:val="005D0250"/>
    <w:rsid w:val="005D51F0"/>
    <w:rsid w:val="005D6EBA"/>
    <w:rsid w:val="005E0192"/>
    <w:rsid w:val="005E1EB9"/>
    <w:rsid w:val="005E2F1B"/>
    <w:rsid w:val="005E79FD"/>
    <w:rsid w:val="005F1D97"/>
    <w:rsid w:val="005F5926"/>
    <w:rsid w:val="006028E9"/>
    <w:rsid w:val="00603A28"/>
    <w:rsid w:val="00604469"/>
    <w:rsid w:val="00610A88"/>
    <w:rsid w:val="006129B5"/>
    <w:rsid w:val="00614C31"/>
    <w:rsid w:val="0061734C"/>
    <w:rsid w:val="00617677"/>
    <w:rsid w:val="006178F1"/>
    <w:rsid w:val="00617A5B"/>
    <w:rsid w:val="00620A17"/>
    <w:rsid w:val="006251B5"/>
    <w:rsid w:val="00626735"/>
    <w:rsid w:val="006436DC"/>
    <w:rsid w:val="0064645A"/>
    <w:rsid w:val="00647725"/>
    <w:rsid w:val="0066026F"/>
    <w:rsid w:val="0066158A"/>
    <w:rsid w:val="00665472"/>
    <w:rsid w:val="006665D5"/>
    <w:rsid w:val="00667EFA"/>
    <w:rsid w:val="00682B0A"/>
    <w:rsid w:val="006833B7"/>
    <w:rsid w:val="006869CF"/>
    <w:rsid w:val="00686C1C"/>
    <w:rsid w:val="00691DB4"/>
    <w:rsid w:val="0069517C"/>
    <w:rsid w:val="006A247D"/>
    <w:rsid w:val="006A4144"/>
    <w:rsid w:val="006A60FA"/>
    <w:rsid w:val="006A66CD"/>
    <w:rsid w:val="006B3498"/>
    <w:rsid w:val="006B4796"/>
    <w:rsid w:val="006B4AAB"/>
    <w:rsid w:val="006B5E31"/>
    <w:rsid w:val="006B6861"/>
    <w:rsid w:val="006B6966"/>
    <w:rsid w:val="006B74BE"/>
    <w:rsid w:val="006B77D9"/>
    <w:rsid w:val="006C0B67"/>
    <w:rsid w:val="006C284E"/>
    <w:rsid w:val="006C3ACA"/>
    <w:rsid w:val="006C46C4"/>
    <w:rsid w:val="006C6F70"/>
    <w:rsid w:val="006D0BFB"/>
    <w:rsid w:val="006D2E38"/>
    <w:rsid w:val="006D785D"/>
    <w:rsid w:val="006E4305"/>
    <w:rsid w:val="006E63AC"/>
    <w:rsid w:val="006E78A3"/>
    <w:rsid w:val="006F00C8"/>
    <w:rsid w:val="006F4DEC"/>
    <w:rsid w:val="006F5592"/>
    <w:rsid w:val="006F78CE"/>
    <w:rsid w:val="00700CC3"/>
    <w:rsid w:val="0070518C"/>
    <w:rsid w:val="0070540C"/>
    <w:rsid w:val="00711D0D"/>
    <w:rsid w:val="00711DD3"/>
    <w:rsid w:val="00712BFA"/>
    <w:rsid w:val="007178C9"/>
    <w:rsid w:val="00720B29"/>
    <w:rsid w:val="007240E5"/>
    <w:rsid w:val="007246DD"/>
    <w:rsid w:val="00726E77"/>
    <w:rsid w:val="007274BF"/>
    <w:rsid w:val="0073020D"/>
    <w:rsid w:val="007412E9"/>
    <w:rsid w:val="00744987"/>
    <w:rsid w:val="00744F20"/>
    <w:rsid w:val="007516A6"/>
    <w:rsid w:val="00756F30"/>
    <w:rsid w:val="00763271"/>
    <w:rsid w:val="0076382F"/>
    <w:rsid w:val="00767084"/>
    <w:rsid w:val="0077314C"/>
    <w:rsid w:val="00773558"/>
    <w:rsid w:val="007750B6"/>
    <w:rsid w:val="00776830"/>
    <w:rsid w:val="007818C3"/>
    <w:rsid w:val="00784054"/>
    <w:rsid w:val="00787B51"/>
    <w:rsid w:val="00792A2A"/>
    <w:rsid w:val="00795F6A"/>
    <w:rsid w:val="007B1B04"/>
    <w:rsid w:val="007B1FF0"/>
    <w:rsid w:val="007B44A7"/>
    <w:rsid w:val="007C06B2"/>
    <w:rsid w:val="007C09E1"/>
    <w:rsid w:val="007C1E54"/>
    <w:rsid w:val="007C3463"/>
    <w:rsid w:val="007C4178"/>
    <w:rsid w:val="007C5C88"/>
    <w:rsid w:val="007C630F"/>
    <w:rsid w:val="007D700B"/>
    <w:rsid w:val="007E162D"/>
    <w:rsid w:val="007E3D19"/>
    <w:rsid w:val="007F1937"/>
    <w:rsid w:val="007F56CC"/>
    <w:rsid w:val="008021E4"/>
    <w:rsid w:val="00802B68"/>
    <w:rsid w:val="00804157"/>
    <w:rsid w:val="00807F94"/>
    <w:rsid w:val="00810D07"/>
    <w:rsid w:val="008126C6"/>
    <w:rsid w:val="00812A79"/>
    <w:rsid w:val="0082301A"/>
    <w:rsid w:val="00824F30"/>
    <w:rsid w:val="008268F3"/>
    <w:rsid w:val="00827503"/>
    <w:rsid w:val="0083325E"/>
    <w:rsid w:val="008335C6"/>
    <w:rsid w:val="008404C1"/>
    <w:rsid w:val="00843193"/>
    <w:rsid w:val="00843332"/>
    <w:rsid w:val="008450F3"/>
    <w:rsid w:val="00850449"/>
    <w:rsid w:val="008531F7"/>
    <w:rsid w:val="00854835"/>
    <w:rsid w:val="00854E4A"/>
    <w:rsid w:val="008575C0"/>
    <w:rsid w:val="00857D98"/>
    <w:rsid w:val="008624D5"/>
    <w:rsid w:val="00865BA5"/>
    <w:rsid w:val="00873E71"/>
    <w:rsid w:val="00875C15"/>
    <w:rsid w:val="00876CF0"/>
    <w:rsid w:val="008772D4"/>
    <w:rsid w:val="00880A32"/>
    <w:rsid w:val="0088210F"/>
    <w:rsid w:val="008843DC"/>
    <w:rsid w:val="00884D2A"/>
    <w:rsid w:val="00884E43"/>
    <w:rsid w:val="0088557A"/>
    <w:rsid w:val="00886DDC"/>
    <w:rsid w:val="008875AD"/>
    <w:rsid w:val="00891674"/>
    <w:rsid w:val="00896110"/>
    <w:rsid w:val="008A1FEA"/>
    <w:rsid w:val="008A3634"/>
    <w:rsid w:val="008A48C1"/>
    <w:rsid w:val="008A5482"/>
    <w:rsid w:val="008A7C1E"/>
    <w:rsid w:val="008B1387"/>
    <w:rsid w:val="008B47D5"/>
    <w:rsid w:val="008B49E3"/>
    <w:rsid w:val="008B505F"/>
    <w:rsid w:val="008C360A"/>
    <w:rsid w:val="008C7DDB"/>
    <w:rsid w:val="008D2EEC"/>
    <w:rsid w:val="008D3061"/>
    <w:rsid w:val="008D53F8"/>
    <w:rsid w:val="008E031C"/>
    <w:rsid w:val="008E5DC0"/>
    <w:rsid w:val="008E7587"/>
    <w:rsid w:val="008F2274"/>
    <w:rsid w:val="0090319A"/>
    <w:rsid w:val="009033FC"/>
    <w:rsid w:val="009050FF"/>
    <w:rsid w:val="009076A8"/>
    <w:rsid w:val="00907766"/>
    <w:rsid w:val="009151D1"/>
    <w:rsid w:val="00916317"/>
    <w:rsid w:val="00917367"/>
    <w:rsid w:val="00921A83"/>
    <w:rsid w:val="009277A2"/>
    <w:rsid w:val="009311FA"/>
    <w:rsid w:val="0093248A"/>
    <w:rsid w:val="00935C71"/>
    <w:rsid w:val="009411C6"/>
    <w:rsid w:val="009431F7"/>
    <w:rsid w:val="00947E97"/>
    <w:rsid w:val="00951C31"/>
    <w:rsid w:val="009524A2"/>
    <w:rsid w:val="00952718"/>
    <w:rsid w:val="00960078"/>
    <w:rsid w:val="00961A7A"/>
    <w:rsid w:val="009676DC"/>
    <w:rsid w:val="00973F46"/>
    <w:rsid w:val="00975129"/>
    <w:rsid w:val="009812E1"/>
    <w:rsid w:val="0098273C"/>
    <w:rsid w:val="00983FA5"/>
    <w:rsid w:val="00984488"/>
    <w:rsid w:val="00985B29"/>
    <w:rsid w:val="0099003C"/>
    <w:rsid w:val="009935C7"/>
    <w:rsid w:val="009951D0"/>
    <w:rsid w:val="00996C8E"/>
    <w:rsid w:val="009971BA"/>
    <w:rsid w:val="00997F98"/>
    <w:rsid w:val="009A028A"/>
    <w:rsid w:val="009A27E5"/>
    <w:rsid w:val="009B6FB1"/>
    <w:rsid w:val="009C2A62"/>
    <w:rsid w:val="009C4415"/>
    <w:rsid w:val="009C7395"/>
    <w:rsid w:val="009C747A"/>
    <w:rsid w:val="009D5776"/>
    <w:rsid w:val="009D76C8"/>
    <w:rsid w:val="009E12B5"/>
    <w:rsid w:val="009E1FEF"/>
    <w:rsid w:val="009E7132"/>
    <w:rsid w:val="009F1BB7"/>
    <w:rsid w:val="009F2BE2"/>
    <w:rsid w:val="009F4F87"/>
    <w:rsid w:val="009F7022"/>
    <w:rsid w:val="00A0161C"/>
    <w:rsid w:val="00A0350D"/>
    <w:rsid w:val="00A06698"/>
    <w:rsid w:val="00A17673"/>
    <w:rsid w:val="00A20C34"/>
    <w:rsid w:val="00A23478"/>
    <w:rsid w:val="00A30BA1"/>
    <w:rsid w:val="00A327DE"/>
    <w:rsid w:val="00A442D5"/>
    <w:rsid w:val="00A47DBF"/>
    <w:rsid w:val="00A5013A"/>
    <w:rsid w:val="00A51A4C"/>
    <w:rsid w:val="00A5318E"/>
    <w:rsid w:val="00A5482C"/>
    <w:rsid w:val="00A6525F"/>
    <w:rsid w:val="00A6549F"/>
    <w:rsid w:val="00A655DB"/>
    <w:rsid w:val="00A73E87"/>
    <w:rsid w:val="00A8103B"/>
    <w:rsid w:val="00A81367"/>
    <w:rsid w:val="00A82DEB"/>
    <w:rsid w:val="00A862DA"/>
    <w:rsid w:val="00A86890"/>
    <w:rsid w:val="00A86903"/>
    <w:rsid w:val="00A96470"/>
    <w:rsid w:val="00AA3533"/>
    <w:rsid w:val="00AA5388"/>
    <w:rsid w:val="00AB4F76"/>
    <w:rsid w:val="00AC11A6"/>
    <w:rsid w:val="00AC26B3"/>
    <w:rsid w:val="00AC44F1"/>
    <w:rsid w:val="00AD1A85"/>
    <w:rsid w:val="00AD4AEE"/>
    <w:rsid w:val="00AE10D4"/>
    <w:rsid w:val="00AE25AB"/>
    <w:rsid w:val="00AE6882"/>
    <w:rsid w:val="00AE7466"/>
    <w:rsid w:val="00AE7C5B"/>
    <w:rsid w:val="00AF0086"/>
    <w:rsid w:val="00AF0C52"/>
    <w:rsid w:val="00AF4C6C"/>
    <w:rsid w:val="00AF5DEF"/>
    <w:rsid w:val="00B014B5"/>
    <w:rsid w:val="00B03987"/>
    <w:rsid w:val="00B13699"/>
    <w:rsid w:val="00B138B1"/>
    <w:rsid w:val="00B14979"/>
    <w:rsid w:val="00B1513E"/>
    <w:rsid w:val="00B20D71"/>
    <w:rsid w:val="00B21205"/>
    <w:rsid w:val="00B21D48"/>
    <w:rsid w:val="00B302E5"/>
    <w:rsid w:val="00B304F1"/>
    <w:rsid w:val="00B32F4F"/>
    <w:rsid w:val="00B334B2"/>
    <w:rsid w:val="00B33EA8"/>
    <w:rsid w:val="00B33FD6"/>
    <w:rsid w:val="00B343B1"/>
    <w:rsid w:val="00B40D19"/>
    <w:rsid w:val="00B44DEC"/>
    <w:rsid w:val="00B47DC5"/>
    <w:rsid w:val="00B53FEC"/>
    <w:rsid w:val="00B71436"/>
    <w:rsid w:val="00B802F1"/>
    <w:rsid w:val="00B81544"/>
    <w:rsid w:val="00B828AC"/>
    <w:rsid w:val="00B92F39"/>
    <w:rsid w:val="00B939BB"/>
    <w:rsid w:val="00B939F3"/>
    <w:rsid w:val="00B94AF9"/>
    <w:rsid w:val="00B95B11"/>
    <w:rsid w:val="00B96B8D"/>
    <w:rsid w:val="00B973B6"/>
    <w:rsid w:val="00BA24D9"/>
    <w:rsid w:val="00BA587D"/>
    <w:rsid w:val="00BA79AD"/>
    <w:rsid w:val="00BB16E1"/>
    <w:rsid w:val="00BB29C0"/>
    <w:rsid w:val="00BB670D"/>
    <w:rsid w:val="00BC2A84"/>
    <w:rsid w:val="00BC4159"/>
    <w:rsid w:val="00BC508D"/>
    <w:rsid w:val="00BC6539"/>
    <w:rsid w:val="00BD01BB"/>
    <w:rsid w:val="00BD570E"/>
    <w:rsid w:val="00BD6FE2"/>
    <w:rsid w:val="00BD7C0F"/>
    <w:rsid w:val="00BD7ED3"/>
    <w:rsid w:val="00BF03DB"/>
    <w:rsid w:val="00BF06AB"/>
    <w:rsid w:val="00BF357F"/>
    <w:rsid w:val="00BF6DF6"/>
    <w:rsid w:val="00C01281"/>
    <w:rsid w:val="00C01CE0"/>
    <w:rsid w:val="00C04896"/>
    <w:rsid w:val="00C0618F"/>
    <w:rsid w:val="00C065E7"/>
    <w:rsid w:val="00C07179"/>
    <w:rsid w:val="00C072DC"/>
    <w:rsid w:val="00C1350E"/>
    <w:rsid w:val="00C14FB7"/>
    <w:rsid w:val="00C1789B"/>
    <w:rsid w:val="00C30B5B"/>
    <w:rsid w:val="00C30F86"/>
    <w:rsid w:val="00C32073"/>
    <w:rsid w:val="00C32171"/>
    <w:rsid w:val="00C339B8"/>
    <w:rsid w:val="00C34C90"/>
    <w:rsid w:val="00C37691"/>
    <w:rsid w:val="00C3776B"/>
    <w:rsid w:val="00C37CA9"/>
    <w:rsid w:val="00C40EB4"/>
    <w:rsid w:val="00C4242E"/>
    <w:rsid w:val="00C42DF8"/>
    <w:rsid w:val="00C43DDF"/>
    <w:rsid w:val="00C4650D"/>
    <w:rsid w:val="00C469AA"/>
    <w:rsid w:val="00C47C01"/>
    <w:rsid w:val="00C53EF5"/>
    <w:rsid w:val="00C552A1"/>
    <w:rsid w:val="00C629EB"/>
    <w:rsid w:val="00C62F82"/>
    <w:rsid w:val="00C63971"/>
    <w:rsid w:val="00C66A12"/>
    <w:rsid w:val="00C66CA2"/>
    <w:rsid w:val="00C66D7B"/>
    <w:rsid w:val="00C67AC5"/>
    <w:rsid w:val="00C712D3"/>
    <w:rsid w:val="00C74F28"/>
    <w:rsid w:val="00C8025C"/>
    <w:rsid w:val="00C80B28"/>
    <w:rsid w:val="00C84041"/>
    <w:rsid w:val="00C862E2"/>
    <w:rsid w:val="00C869C6"/>
    <w:rsid w:val="00C91F21"/>
    <w:rsid w:val="00C9289C"/>
    <w:rsid w:val="00C959C9"/>
    <w:rsid w:val="00C96617"/>
    <w:rsid w:val="00CA1C55"/>
    <w:rsid w:val="00CA352A"/>
    <w:rsid w:val="00CA4B65"/>
    <w:rsid w:val="00CA4C3D"/>
    <w:rsid w:val="00CA633A"/>
    <w:rsid w:val="00CB787B"/>
    <w:rsid w:val="00CB7A08"/>
    <w:rsid w:val="00CC424E"/>
    <w:rsid w:val="00CD29D0"/>
    <w:rsid w:val="00CD36A3"/>
    <w:rsid w:val="00CD7828"/>
    <w:rsid w:val="00CE0046"/>
    <w:rsid w:val="00CE412D"/>
    <w:rsid w:val="00CF0142"/>
    <w:rsid w:val="00CF086E"/>
    <w:rsid w:val="00CF16D6"/>
    <w:rsid w:val="00CF39D2"/>
    <w:rsid w:val="00CF47D0"/>
    <w:rsid w:val="00CF610D"/>
    <w:rsid w:val="00CF6B13"/>
    <w:rsid w:val="00CF7065"/>
    <w:rsid w:val="00D023CF"/>
    <w:rsid w:val="00D02DAD"/>
    <w:rsid w:val="00D03925"/>
    <w:rsid w:val="00D075CF"/>
    <w:rsid w:val="00D17DD1"/>
    <w:rsid w:val="00D17EC9"/>
    <w:rsid w:val="00D27637"/>
    <w:rsid w:val="00D27FDE"/>
    <w:rsid w:val="00D36616"/>
    <w:rsid w:val="00D40BA5"/>
    <w:rsid w:val="00D43F61"/>
    <w:rsid w:val="00D44A80"/>
    <w:rsid w:val="00D45688"/>
    <w:rsid w:val="00D45B0F"/>
    <w:rsid w:val="00D56FB1"/>
    <w:rsid w:val="00D607F5"/>
    <w:rsid w:val="00D61CED"/>
    <w:rsid w:val="00D63849"/>
    <w:rsid w:val="00D6687F"/>
    <w:rsid w:val="00D70A07"/>
    <w:rsid w:val="00D70FD4"/>
    <w:rsid w:val="00D7452D"/>
    <w:rsid w:val="00D818DC"/>
    <w:rsid w:val="00D8263D"/>
    <w:rsid w:val="00D83AB0"/>
    <w:rsid w:val="00D909B0"/>
    <w:rsid w:val="00D90FA9"/>
    <w:rsid w:val="00D9439A"/>
    <w:rsid w:val="00DA3B7A"/>
    <w:rsid w:val="00DA567F"/>
    <w:rsid w:val="00DB288D"/>
    <w:rsid w:val="00DB4A60"/>
    <w:rsid w:val="00DB721A"/>
    <w:rsid w:val="00DB76AB"/>
    <w:rsid w:val="00DC3850"/>
    <w:rsid w:val="00DC3F92"/>
    <w:rsid w:val="00DC5FBB"/>
    <w:rsid w:val="00DC6D7F"/>
    <w:rsid w:val="00DD39D0"/>
    <w:rsid w:val="00DD5680"/>
    <w:rsid w:val="00DD766E"/>
    <w:rsid w:val="00DE24D5"/>
    <w:rsid w:val="00DE30F8"/>
    <w:rsid w:val="00DE347B"/>
    <w:rsid w:val="00DE4F0D"/>
    <w:rsid w:val="00DE5FF7"/>
    <w:rsid w:val="00DE6D38"/>
    <w:rsid w:val="00DF1CAD"/>
    <w:rsid w:val="00DF2C22"/>
    <w:rsid w:val="00DF30E2"/>
    <w:rsid w:val="00DF6C3E"/>
    <w:rsid w:val="00E0109E"/>
    <w:rsid w:val="00E029D3"/>
    <w:rsid w:val="00E05063"/>
    <w:rsid w:val="00E06157"/>
    <w:rsid w:val="00E068D7"/>
    <w:rsid w:val="00E11641"/>
    <w:rsid w:val="00E11C49"/>
    <w:rsid w:val="00E12BE7"/>
    <w:rsid w:val="00E2050F"/>
    <w:rsid w:val="00E209E6"/>
    <w:rsid w:val="00E21D53"/>
    <w:rsid w:val="00E2248C"/>
    <w:rsid w:val="00E24776"/>
    <w:rsid w:val="00E266D1"/>
    <w:rsid w:val="00E300E3"/>
    <w:rsid w:val="00E31318"/>
    <w:rsid w:val="00E356D2"/>
    <w:rsid w:val="00E3627E"/>
    <w:rsid w:val="00E36E43"/>
    <w:rsid w:val="00E42092"/>
    <w:rsid w:val="00E42B55"/>
    <w:rsid w:val="00E433FC"/>
    <w:rsid w:val="00E467C2"/>
    <w:rsid w:val="00E55355"/>
    <w:rsid w:val="00E6147A"/>
    <w:rsid w:val="00E61760"/>
    <w:rsid w:val="00E62325"/>
    <w:rsid w:val="00E623EA"/>
    <w:rsid w:val="00E734A4"/>
    <w:rsid w:val="00E74BDA"/>
    <w:rsid w:val="00E80612"/>
    <w:rsid w:val="00E83F14"/>
    <w:rsid w:val="00E83FD2"/>
    <w:rsid w:val="00E8443D"/>
    <w:rsid w:val="00E8578F"/>
    <w:rsid w:val="00E86B01"/>
    <w:rsid w:val="00E86C1C"/>
    <w:rsid w:val="00E96A90"/>
    <w:rsid w:val="00EA18A7"/>
    <w:rsid w:val="00EA2CB4"/>
    <w:rsid w:val="00EA3EF1"/>
    <w:rsid w:val="00EA45D6"/>
    <w:rsid w:val="00EA531B"/>
    <w:rsid w:val="00EB1A63"/>
    <w:rsid w:val="00EB4E09"/>
    <w:rsid w:val="00EB5C1D"/>
    <w:rsid w:val="00EC1B8E"/>
    <w:rsid w:val="00EC30BE"/>
    <w:rsid w:val="00ED1A34"/>
    <w:rsid w:val="00ED1C61"/>
    <w:rsid w:val="00ED4EFB"/>
    <w:rsid w:val="00ED68F9"/>
    <w:rsid w:val="00ED7F1E"/>
    <w:rsid w:val="00EE018E"/>
    <w:rsid w:val="00EE20EC"/>
    <w:rsid w:val="00EE2712"/>
    <w:rsid w:val="00EE4D89"/>
    <w:rsid w:val="00EE5E3A"/>
    <w:rsid w:val="00EF1313"/>
    <w:rsid w:val="00EF2005"/>
    <w:rsid w:val="00EF47BB"/>
    <w:rsid w:val="00EF703A"/>
    <w:rsid w:val="00F02F98"/>
    <w:rsid w:val="00F03884"/>
    <w:rsid w:val="00F0503A"/>
    <w:rsid w:val="00F07065"/>
    <w:rsid w:val="00F07ACB"/>
    <w:rsid w:val="00F07ADC"/>
    <w:rsid w:val="00F106A6"/>
    <w:rsid w:val="00F10D10"/>
    <w:rsid w:val="00F11B10"/>
    <w:rsid w:val="00F127C3"/>
    <w:rsid w:val="00F132B6"/>
    <w:rsid w:val="00F25B17"/>
    <w:rsid w:val="00F314CB"/>
    <w:rsid w:val="00F32684"/>
    <w:rsid w:val="00F34083"/>
    <w:rsid w:val="00F35C17"/>
    <w:rsid w:val="00F37611"/>
    <w:rsid w:val="00F4335B"/>
    <w:rsid w:val="00F43FEE"/>
    <w:rsid w:val="00F442A1"/>
    <w:rsid w:val="00F44322"/>
    <w:rsid w:val="00F541E0"/>
    <w:rsid w:val="00F54F48"/>
    <w:rsid w:val="00F569A5"/>
    <w:rsid w:val="00F5701B"/>
    <w:rsid w:val="00F617C6"/>
    <w:rsid w:val="00F64CB9"/>
    <w:rsid w:val="00F64CDE"/>
    <w:rsid w:val="00F73A17"/>
    <w:rsid w:val="00F8606A"/>
    <w:rsid w:val="00F86311"/>
    <w:rsid w:val="00F86D0C"/>
    <w:rsid w:val="00F9054B"/>
    <w:rsid w:val="00F9543F"/>
    <w:rsid w:val="00F96174"/>
    <w:rsid w:val="00FA22BE"/>
    <w:rsid w:val="00FA3598"/>
    <w:rsid w:val="00FA6147"/>
    <w:rsid w:val="00FB3AC1"/>
    <w:rsid w:val="00FB4466"/>
    <w:rsid w:val="00FB5504"/>
    <w:rsid w:val="00FB5C92"/>
    <w:rsid w:val="00FB6590"/>
    <w:rsid w:val="00FC04EE"/>
    <w:rsid w:val="00FC258A"/>
    <w:rsid w:val="00FC4366"/>
    <w:rsid w:val="00FD06A7"/>
    <w:rsid w:val="00FD09CE"/>
    <w:rsid w:val="00FD397A"/>
    <w:rsid w:val="00FD777C"/>
    <w:rsid w:val="00FE387F"/>
    <w:rsid w:val="00FE43F9"/>
    <w:rsid w:val="00FE524D"/>
    <w:rsid w:val="00FE55C5"/>
    <w:rsid w:val="00FE79D1"/>
    <w:rsid w:val="00FE7FE3"/>
    <w:rsid w:val="00FF1E99"/>
    <w:rsid w:val="00FF331C"/>
    <w:rsid w:val="00FF67D4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link w:val="ZkladntextodsazenChar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5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6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6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6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7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32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4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318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link w:val="ZkladntextodsazenChar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5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6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6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6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7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32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4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318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2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0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654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23</cp:revision>
  <cp:lastPrinted>2015-04-02T13:24:00Z</cp:lastPrinted>
  <dcterms:created xsi:type="dcterms:W3CDTF">2015-03-19T10:28:00Z</dcterms:created>
  <dcterms:modified xsi:type="dcterms:W3CDTF">2015-04-03T11:52:00Z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