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1C5" w:rsidRDefault="008601C5" w:rsidP="005B71C4">
      <w:pPr>
        <w:jc w:val="center"/>
        <w:outlineLvl w:val="0"/>
        <w:rPr>
          <w:rFonts w:ascii="Arial" w:hAnsi="Arial" w:cs="Arial"/>
          <w:b/>
          <w:bCs/>
          <w:sz w:val="24"/>
          <w:szCs w:val="24"/>
        </w:rPr>
      </w:pPr>
      <w:bookmarkStart w:id="0" w:name="_GoBack"/>
      <w:bookmarkEnd w:id="0"/>
    </w:p>
    <w:p w:rsidR="005B71C4" w:rsidRPr="005D639C" w:rsidRDefault="005B71C4" w:rsidP="005B71C4">
      <w:pPr>
        <w:jc w:val="center"/>
        <w:outlineLvl w:val="0"/>
        <w:rPr>
          <w:rFonts w:ascii="Arial" w:hAnsi="Arial" w:cs="Arial"/>
          <w:b/>
          <w:bCs/>
          <w:sz w:val="24"/>
          <w:szCs w:val="24"/>
        </w:rPr>
      </w:pPr>
      <w:r w:rsidRPr="005D639C">
        <w:rPr>
          <w:rFonts w:ascii="Arial" w:hAnsi="Arial" w:cs="Arial"/>
          <w:b/>
          <w:bCs/>
          <w:sz w:val="24"/>
          <w:szCs w:val="24"/>
        </w:rPr>
        <w:t>Smlouva o poskytnutí dotace</w:t>
      </w:r>
    </w:p>
    <w:p w:rsidR="005B71C4" w:rsidRDefault="005B71C4" w:rsidP="005B71C4">
      <w:pPr>
        <w:jc w:val="center"/>
        <w:outlineLvl w:val="0"/>
        <w:rPr>
          <w:rFonts w:ascii="Arial" w:hAnsi="Arial" w:cs="Arial"/>
          <w:b/>
          <w:bCs/>
          <w:strike/>
          <w:color w:val="FF0000"/>
          <w:sz w:val="24"/>
          <w:szCs w:val="24"/>
        </w:rPr>
      </w:pPr>
      <w:r w:rsidRPr="006D4330">
        <w:rPr>
          <w:rFonts w:ascii="Arial" w:hAnsi="Arial" w:cs="Arial"/>
          <w:sz w:val="22"/>
          <w:szCs w:val="22"/>
        </w:rPr>
        <w:t>uzavřená v souladu s § 159 a násl. zákona č. 500/2004 Sb., správní řád, ve znění pozdějších právních předpisů, a se zákonem č. 250/2000 Sb., o rozpočtových pravidlech územních rozpočtů, ve znění pozdějších právních předpisů</w:t>
      </w:r>
    </w:p>
    <w:p w:rsidR="005B71C4" w:rsidRDefault="005B71C4" w:rsidP="005B71C4">
      <w:pPr>
        <w:spacing w:before="120" w:after="120"/>
        <w:ind w:right="-62"/>
        <w:jc w:val="both"/>
        <w:outlineLvl w:val="0"/>
        <w:rPr>
          <w:rFonts w:ascii="Arial" w:hAnsi="Arial" w:cs="Arial"/>
          <w:b/>
          <w:bCs/>
          <w:sz w:val="24"/>
          <w:szCs w:val="24"/>
        </w:rPr>
      </w:pPr>
      <w:r>
        <w:rPr>
          <w:rFonts w:ascii="Arial" w:hAnsi="Arial" w:cs="Arial"/>
          <w:b/>
          <w:bCs/>
          <w:sz w:val="24"/>
          <w:szCs w:val="24"/>
        </w:rPr>
        <w:t>Olomoucký kraj</w:t>
      </w:r>
    </w:p>
    <w:p w:rsidR="005B71C4" w:rsidRDefault="005B71C4" w:rsidP="005B71C4">
      <w:pPr>
        <w:spacing w:after="120"/>
        <w:ind w:right="-60"/>
        <w:jc w:val="both"/>
        <w:outlineLvl w:val="0"/>
        <w:rPr>
          <w:rFonts w:ascii="Arial" w:hAnsi="Arial" w:cs="Arial"/>
          <w:sz w:val="24"/>
          <w:szCs w:val="24"/>
        </w:rPr>
      </w:pPr>
      <w:r>
        <w:rPr>
          <w:rFonts w:ascii="Arial" w:hAnsi="Arial" w:cs="Arial"/>
          <w:sz w:val="24"/>
          <w:szCs w:val="24"/>
        </w:rPr>
        <w:t>Jeremenkova 40a, 779 11 Olomouc</w:t>
      </w:r>
    </w:p>
    <w:p w:rsidR="005B71C4" w:rsidRDefault="005B71C4" w:rsidP="005B71C4">
      <w:pPr>
        <w:spacing w:after="120"/>
        <w:ind w:right="-60"/>
        <w:jc w:val="both"/>
        <w:rPr>
          <w:rFonts w:ascii="Arial" w:hAnsi="Arial" w:cs="Arial"/>
          <w:sz w:val="24"/>
          <w:szCs w:val="24"/>
        </w:rPr>
      </w:pPr>
      <w:r>
        <w:rPr>
          <w:rFonts w:ascii="Arial" w:hAnsi="Arial" w:cs="Arial"/>
          <w:sz w:val="24"/>
          <w:szCs w:val="24"/>
        </w:rPr>
        <w:t>IČ: 60609460</w:t>
      </w:r>
    </w:p>
    <w:p w:rsidR="005B71C4" w:rsidRDefault="005B71C4" w:rsidP="005B71C4">
      <w:pPr>
        <w:spacing w:after="120"/>
        <w:ind w:right="-60"/>
        <w:jc w:val="both"/>
        <w:rPr>
          <w:rFonts w:ascii="Arial" w:hAnsi="Arial" w:cs="Arial"/>
          <w:sz w:val="24"/>
          <w:szCs w:val="24"/>
        </w:rPr>
      </w:pPr>
      <w:r>
        <w:rPr>
          <w:rFonts w:ascii="Arial" w:hAnsi="Arial" w:cs="Arial"/>
          <w:sz w:val="24"/>
          <w:szCs w:val="24"/>
        </w:rPr>
        <w:t>DIČ: CZ60609460</w:t>
      </w:r>
    </w:p>
    <w:p w:rsidR="005B71C4" w:rsidRDefault="005B71C4" w:rsidP="005B71C4">
      <w:pPr>
        <w:spacing w:after="120"/>
        <w:ind w:right="-60"/>
        <w:jc w:val="both"/>
        <w:rPr>
          <w:rFonts w:ascii="Arial" w:hAnsi="Arial" w:cs="Arial"/>
          <w:sz w:val="24"/>
          <w:szCs w:val="24"/>
        </w:rPr>
      </w:pPr>
      <w:r>
        <w:rPr>
          <w:rFonts w:ascii="Arial" w:hAnsi="Arial" w:cs="Arial"/>
          <w:sz w:val="24"/>
          <w:szCs w:val="24"/>
        </w:rPr>
        <w:t>zastoupený: Ing. Jiřím Rozbořilem, hejtmanem</w:t>
      </w:r>
    </w:p>
    <w:p w:rsidR="005B71C4" w:rsidRDefault="005B71C4" w:rsidP="005B71C4">
      <w:pPr>
        <w:spacing w:after="120"/>
        <w:ind w:right="-60"/>
        <w:jc w:val="both"/>
        <w:rPr>
          <w:rFonts w:ascii="Arial" w:hAnsi="Arial" w:cs="Arial"/>
          <w:sz w:val="24"/>
          <w:szCs w:val="24"/>
        </w:rPr>
      </w:pPr>
      <w:r>
        <w:rPr>
          <w:rFonts w:ascii="Arial" w:hAnsi="Arial" w:cs="Arial"/>
          <w:sz w:val="24"/>
          <w:szCs w:val="24"/>
        </w:rPr>
        <w:t xml:space="preserve">bankovní spojení: č. </w:t>
      </w:r>
      <w:proofErr w:type="spellStart"/>
      <w:r>
        <w:rPr>
          <w:rFonts w:ascii="Arial" w:hAnsi="Arial" w:cs="Arial"/>
          <w:sz w:val="24"/>
          <w:szCs w:val="24"/>
        </w:rPr>
        <w:t>ú.</w:t>
      </w:r>
      <w:proofErr w:type="spellEnd"/>
      <w:r>
        <w:rPr>
          <w:rFonts w:ascii="Arial" w:hAnsi="Arial" w:cs="Arial"/>
          <w:sz w:val="24"/>
          <w:szCs w:val="24"/>
        </w:rPr>
        <w:t>: 27-4228330207/0100, Komerční banka, a.s. (pobočka Olomouc)</w:t>
      </w:r>
    </w:p>
    <w:p w:rsidR="005B71C4" w:rsidRDefault="005B71C4" w:rsidP="005B71C4">
      <w:pPr>
        <w:ind w:right="-60"/>
        <w:jc w:val="both"/>
        <w:rPr>
          <w:rFonts w:ascii="Arial" w:hAnsi="Arial" w:cs="Arial"/>
          <w:sz w:val="24"/>
          <w:szCs w:val="24"/>
        </w:rPr>
      </w:pPr>
      <w:r>
        <w:rPr>
          <w:rFonts w:ascii="Arial" w:hAnsi="Arial" w:cs="Arial"/>
          <w:sz w:val="24"/>
          <w:szCs w:val="24"/>
        </w:rPr>
        <w:t xml:space="preserve">(dále jen: </w:t>
      </w:r>
      <w:r>
        <w:rPr>
          <w:rFonts w:ascii="Arial" w:hAnsi="Arial" w:cs="Arial"/>
          <w:b/>
          <w:bCs/>
          <w:sz w:val="24"/>
          <w:szCs w:val="24"/>
        </w:rPr>
        <w:t>poskytovatel</w:t>
      </w:r>
      <w:r>
        <w:rPr>
          <w:rFonts w:ascii="Arial" w:hAnsi="Arial" w:cs="Arial"/>
          <w:sz w:val="24"/>
          <w:szCs w:val="24"/>
        </w:rPr>
        <w:t>)</w:t>
      </w:r>
    </w:p>
    <w:p w:rsidR="005B71C4" w:rsidRDefault="005B71C4" w:rsidP="005B71C4">
      <w:pPr>
        <w:jc w:val="both"/>
        <w:rPr>
          <w:rFonts w:ascii="Arial" w:hAnsi="Arial" w:cs="Arial"/>
          <w:sz w:val="24"/>
          <w:szCs w:val="24"/>
        </w:rPr>
      </w:pPr>
    </w:p>
    <w:p w:rsidR="005B71C4" w:rsidRDefault="005B71C4" w:rsidP="005B71C4">
      <w:pPr>
        <w:ind w:right="-471"/>
        <w:jc w:val="both"/>
        <w:rPr>
          <w:rFonts w:ascii="Arial" w:hAnsi="Arial" w:cs="Arial"/>
          <w:sz w:val="24"/>
          <w:szCs w:val="24"/>
        </w:rPr>
      </w:pPr>
      <w:r>
        <w:rPr>
          <w:rFonts w:ascii="Arial" w:hAnsi="Arial" w:cs="Arial"/>
          <w:sz w:val="24"/>
          <w:szCs w:val="24"/>
        </w:rPr>
        <w:t>a</w:t>
      </w:r>
    </w:p>
    <w:p w:rsidR="005B71C4" w:rsidRDefault="005B71C4" w:rsidP="005B71C4">
      <w:pPr>
        <w:jc w:val="both"/>
        <w:rPr>
          <w:rFonts w:ascii="Arial" w:hAnsi="Arial" w:cs="Arial"/>
          <w:sz w:val="24"/>
          <w:szCs w:val="24"/>
        </w:rPr>
      </w:pPr>
    </w:p>
    <w:p w:rsidR="005B71C4" w:rsidRPr="00DA2B1C" w:rsidRDefault="005B71C4" w:rsidP="005B71C4">
      <w:pPr>
        <w:spacing w:after="120"/>
        <w:jc w:val="both"/>
        <w:rPr>
          <w:rFonts w:ascii="Arial" w:hAnsi="Arial" w:cs="Arial"/>
          <w:b/>
          <w:sz w:val="24"/>
          <w:szCs w:val="24"/>
        </w:rPr>
      </w:pPr>
      <w:r>
        <w:rPr>
          <w:rFonts w:ascii="Arial" w:hAnsi="Arial" w:cs="Arial"/>
          <w:b/>
          <w:sz w:val="24"/>
          <w:szCs w:val="24"/>
        </w:rPr>
        <w:t>Fotbalová asociace České republiky</w:t>
      </w:r>
    </w:p>
    <w:p w:rsidR="005B71C4" w:rsidRDefault="005B71C4" w:rsidP="005B71C4">
      <w:pPr>
        <w:spacing w:after="120"/>
        <w:jc w:val="both"/>
        <w:rPr>
          <w:rFonts w:ascii="Arial" w:hAnsi="Arial" w:cs="Arial"/>
          <w:sz w:val="24"/>
          <w:szCs w:val="24"/>
        </w:rPr>
      </w:pPr>
      <w:r w:rsidRPr="003A18FA">
        <w:rPr>
          <w:rFonts w:ascii="Arial" w:hAnsi="Arial" w:cs="Arial"/>
          <w:sz w:val="24"/>
          <w:szCs w:val="24"/>
        </w:rPr>
        <w:t>Diskařská 2431/4, Břevnov (Praha 6), 169 00 Praha</w:t>
      </w:r>
    </w:p>
    <w:p w:rsidR="005B71C4" w:rsidRDefault="005B71C4" w:rsidP="005B71C4">
      <w:pPr>
        <w:spacing w:after="120"/>
        <w:jc w:val="both"/>
        <w:rPr>
          <w:rFonts w:ascii="Arial" w:hAnsi="Arial" w:cs="Arial"/>
          <w:sz w:val="24"/>
          <w:szCs w:val="24"/>
        </w:rPr>
      </w:pPr>
      <w:r w:rsidRPr="00DA2B1C">
        <w:rPr>
          <w:rFonts w:ascii="Arial" w:hAnsi="Arial" w:cs="Arial"/>
          <w:bCs/>
          <w:sz w:val="24"/>
          <w:szCs w:val="24"/>
        </w:rPr>
        <w:t>IČ:</w:t>
      </w:r>
      <w:r w:rsidRPr="00DA2B1C">
        <w:rPr>
          <w:rFonts w:ascii="Arial" w:hAnsi="Arial" w:cs="Arial"/>
          <w:sz w:val="24"/>
          <w:szCs w:val="24"/>
        </w:rPr>
        <w:t xml:space="preserve"> </w:t>
      </w:r>
      <w:r>
        <w:rPr>
          <w:rFonts w:ascii="Arial" w:hAnsi="Arial" w:cs="Arial"/>
          <w:sz w:val="24"/>
          <w:szCs w:val="24"/>
        </w:rPr>
        <w:t>00406741</w:t>
      </w:r>
    </w:p>
    <w:p w:rsidR="005B71C4" w:rsidRPr="00DA2B1C" w:rsidRDefault="005B71C4" w:rsidP="005B71C4">
      <w:pPr>
        <w:spacing w:after="120"/>
        <w:jc w:val="both"/>
        <w:rPr>
          <w:rFonts w:ascii="Arial" w:hAnsi="Arial" w:cs="Arial"/>
          <w:sz w:val="24"/>
          <w:szCs w:val="24"/>
        </w:rPr>
      </w:pPr>
      <w:r w:rsidRPr="00DA2B1C">
        <w:rPr>
          <w:rFonts w:ascii="Arial" w:hAnsi="Arial" w:cs="Arial"/>
          <w:bCs/>
          <w:sz w:val="24"/>
          <w:szCs w:val="24"/>
        </w:rPr>
        <w:t xml:space="preserve">DIČ: </w:t>
      </w:r>
      <w:r>
        <w:rPr>
          <w:rFonts w:ascii="Arial" w:hAnsi="Arial" w:cs="Arial"/>
          <w:bCs/>
          <w:sz w:val="24"/>
          <w:szCs w:val="24"/>
        </w:rPr>
        <w:t>CZ</w:t>
      </w:r>
      <w:r>
        <w:rPr>
          <w:rFonts w:ascii="Arial" w:hAnsi="Arial" w:cs="Arial"/>
          <w:sz w:val="24"/>
          <w:szCs w:val="24"/>
        </w:rPr>
        <w:t>00406741</w:t>
      </w:r>
    </w:p>
    <w:p w:rsidR="005B71C4" w:rsidRDefault="005B71C4" w:rsidP="005B71C4">
      <w:pPr>
        <w:spacing w:after="120"/>
        <w:jc w:val="both"/>
        <w:rPr>
          <w:rFonts w:ascii="Arial" w:hAnsi="Arial" w:cs="Arial"/>
          <w:bCs/>
          <w:sz w:val="24"/>
          <w:szCs w:val="24"/>
        </w:rPr>
      </w:pPr>
      <w:r>
        <w:rPr>
          <w:rFonts w:ascii="Arial" w:hAnsi="Arial" w:cs="Arial"/>
          <w:bCs/>
          <w:sz w:val="24"/>
          <w:szCs w:val="24"/>
        </w:rPr>
        <w:t xml:space="preserve">zapsaný: </w:t>
      </w:r>
      <w:proofErr w:type="spellStart"/>
      <w:r>
        <w:rPr>
          <w:rFonts w:ascii="Arial" w:hAnsi="Arial" w:cs="Arial"/>
          <w:bCs/>
          <w:sz w:val="24"/>
          <w:szCs w:val="24"/>
        </w:rPr>
        <w:t>sp</w:t>
      </w:r>
      <w:proofErr w:type="spellEnd"/>
      <w:r>
        <w:rPr>
          <w:rFonts w:ascii="Arial" w:hAnsi="Arial" w:cs="Arial"/>
          <w:bCs/>
          <w:sz w:val="24"/>
          <w:szCs w:val="24"/>
        </w:rPr>
        <w:t xml:space="preserve">. zn. </w:t>
      </w:r>
      <w:r w:rsidRPr="00110B8A">
        <w:rPr>
          <w:rFonts w:ascii="Arial" w:hAnsi="Arial" w:cs="Arial"/>
          <w:bCs/>
          <w:sz w:val="24"/>
          <w:szCs w:val="24"/>
        </w:rPr>
        <w:t>L 1066 vedená u Městského soudu v</w:t>
      </w:r>
      <w:r>
        <w:rPr>
          <w:rFonts w:ascii="Arial" w:hAnsi="Arial" w:cs="Arial"/>
          <w:bCs/>
          <w:sz w:val="24"/>
          <w:szCs w:val="24"/>
        </w:rPr>
        <w:t> </w:t>
      </w:r>
      <w:r w:rsidRPr="00110B8A">
        <w:rPr>
          <w:rFonts w:ascii="Arial" w:hAnsi="Arial" w:cs="Arial"/>
          <w:bCs/>
          <w:sz w:val="24"/>
          <w:szCs w:val="24"/>
        </w:rPr>
        <w:t>Praze</w:t>
      </w:r>
    </w:p>
    <w:p w:rsidR="005B71C4" w:rsidRDefault="005B71C4" w:rsidP="005B71C4">
      <w:pPr>
        <w:spacing w:after="120"/>
        <w:jc w:val="both"/>
        <w:rPr>
          <w:rFonts w:ascii="Arial" w:hAnsi="Arial" w:cs="Arial"/>
          <w:bCs/>
          <w:sz w:val="24"/>
          <w:szCs w:val="24"/>
        </w:rPr>
      </w:pPr>
      <w:r>
        <w:rPr>
          <w:rFonts w:ascii="Arial" w:hAnsi="Arial" w:cs="Arial"/>
          <w:bCs/>
          <w:sz w:val="24"/>
          <w:szCs w:val="24"/>
        </w:rPr>
        <w:t xml:space="preserve">zastoupená panem Miroslavem </w:t>
      </w:r>
      <w:proofErr w:type="spellStart"/>
      <w:r>
        <w:rPr>
          <w:rFonts w:ascii="Arial" w:hAnsi="Arial" w:cs="Arial"/>
          <w:bCs/>
          <w:sz w:val="24"/>
          <w:szCs w:val="24"/>
        </w:rPr>
        <w:t>Peltou</w:t>
      </w:r>
      <w:proofErr w:type="spellEnd"/>
      <w:r>
        <w:rPr>
          <w:rFonts w:ascii="Arial" w:hAnsi="Arial" w:cs="Arial"/>
          <w:bCs/>
          <w:sz w:val="24"/>
          <w:szCs w:val="24"/>
        </w:rPr>
        <w:t>, předsedou</w:t>
      </w:r>
    </w:p>
    <w:p w:rsidR="005B71C4" w:rsidRPr="00DA2B1C" w:rsidRDefault="005B71C4" w:rsidP="005B71C4">
      <w:pPr>
        <w:spacing w:after="120"/>
        <w:jc w:val="both"/>
        <w:outlineLvl w:val="0"/>
        <w:rPr>
          <w:rFonts w:ascii="Arial" w:hAnsi="Arial" w:cs="Arial"/>
          <w:bCs/>
          <w:sz w:val="24"/>
          <w:szCs w:val="24"/>
        </w:rPr>
      </w:pPr>
      <w:r>
        <w:rPr>
          <w:rFonts w:ascii="Arial" w:hAnsi="Arial" w:cs="Arial"/>
          <w:bCs/>
          <w:sz w:val="24"/>
          <w:szCs w:val="24"/>
        </w:rPr>
        <w:t>b</w:t>
      </w:r>
      <w:r w:rsidRPr="00DA2B1C">
        <w:rPr>
          <w:rFonts w:ascii="Arial" w:hAnsi="Arial" w:cs="Arial"/>
          <w:bCs/>
          <w:sz w:val="24"/>
          <w:szCs w:val="24"/>
        </w:rPr>
        <w:t>ankovní spojení: č.</w:t>
      </w:r>
      <w:r>
        <w:rPr>
          <w:rFonts w:ascii="Arial" w:hAnsi="Arial" w:cs="Arial"/>
          <w:bCs/>
          <w:sz w:val="24"/>
          <w:szCs w:val="24"/>
        </w:rPr>
        <w:t xml:space="preserve"> </w:t>
      </w:r>
      <w:proofErr w:type="spellStart"/>
      <w:r w:rsidRPr="00DA2B1C">
        <w:rPr>
          <w:rFonts w:ascii="Arial" w:hAnsi="Arial" w:cs="Arial"/>
          <w:bCs/>
          <w:sz w:val="24"/>
          <w:szCs w:val="24"/>
        </w:rPr>
        <w:t>ú.</w:t>
      </w:r>
      <w:proofErr w:type="spellEnd"/>
      <w:r w:rsidRPr="00DA2B1C">
        <w:rPr>
          <w:rFonts w:ascii="Arial" w:hAnsi="Arial" w:cs="Arial"/>
          <w:bCs/>
          <w:sz w:val="24"/>
          <w:szCs w:val="24"/>
        </w:rPr>
        <w:t xml:space="preserve">: </w:t>
      </w:r>
      <w:r>
        <w:rPr>
          <w:rFonts w:ascii="Arial" w:hAnsi="Arial" w:cs="Arial"/>
          <w:bCs/>
          <w:sz w:val="24"/>
          <w:szCs w:val="24"/>
        </w:rPr>
        <w:t>478400513/0300</w:t>
      </w:r>
    </w:p>
    <w:p w:rsidR="005B71C4" w:rsidRDefault="005B71C4" w:rsidP="005B71C4">
      <w:pPr>
        <w:jc w:val="both"/>
        <w:rPr>
          <w:rFonts w:ascii="Arial" w:hAnsi="Arial" w:cs="Arial"/>
          <w:sz w:val="24"/>
          <w:szCs w:val="24"/>
        </w:rPr>
      </w:pPr>
      <w:r w:rsidRPr="00DA2B1C">
        <w:rPr>
          <w:rFonts w:ascii="Arial" w:hAnsi="Arial" w:cs="Arial"/>
          <w:sz w:val="24"/>
          <w:szCs w:val="24"/>
        </w:rPr>
        <w:t xml:space="preserve">(dále jen: </w:t>
      </w:r>
      <w:r w:rsidRPr="00DA2B1C">
        <w:rPr>
          <w:rFonts w:ascii="Arial" w:hAnsi="Arial" w:cs="Arial"/>
          <w:b/>
          <w:bCs/>
          <w:sz w:val="24"/>
          <w:szCs w:val="24"/>
        </w:rPr>
        <w:t>příjemce</w:t>
      </w:r>
      <w:r w:rsidRPr="00DA2B1C">
        <w:rPr>
          <w:rFonts w:ascii="Arial" w:hAnsi="Arial" w:cs="Arial"/>
          <w:sz w:val="24"/>
          <w:szCs w:val="24"/>
        </w:rPr>
        <w:t>)</w:t>
      </w:r>
    </w:p>
    <w:p w:rsidR="005B71C4" w:rsidRDefault="005B71C4" w:rsidP="005B71C4">
      <w:pPr>
        <w:spacing w:after="120"/>
        <w:jc w:val="both"/>
        <w:rPr>
          <w:rFonts w:ascii="Arial" w:hAnsi="Arial" w:cs="Arial"/>
          <w:sz w:val="24"/>
          <w:szCs w:val="24"/>
        </w:rPr>
      </w:pPr>
      <w:r>
        <w:rPr>
          <w:rFonts w:ascii="Arial" w:hAnsi="Arial" w:cs="Arial"/>
          <w:sz w:val="24"/>
          <w:szCs w:val="24"/>
        </w:rPr>
        <w:t xml:space="preserve"> </w:t>
      </w:r>
    </w:p>
    <w:p w:rsidR="005B71C4" w:rsidRDefault="005B71C4" w:rsidP="005B71C4">
      <w:pPr>
        <w:snapToGrid w:val="0"/>
        <w:spacing w:before="120" w:after="120"/>
        <w:jc w:val="center"/>
        <w:rPr>
          <w:rFonts w:ascii="Arial" w:hAnsi="Arial" w:cs="Arial"/>
          <w:b/>
          <w:bCs/>
          <w:sz w:val="24"/>
          <w:szCs w:val="24"/>
        </w:rPr>
      </w:pPr>
      <w:r>
        <w:rPr>
          <w:rFonts w:ascii="Arial" w:hAnsi="Arial" w:cs="Arial"/>
          <w:b/>
          <w:bCs/>
          <w:sz w:val="24"/>
          <w:szCs w:val="24"/>
        </w:rPr>
        <w:t>uzavírají níže uvedeného dne, měsíce a roku</w:t>
      </w:r>
    </w:p>
    <w:p w:rsidR="005B71C4" w:rsidRDefault="005B71C4" w:rsidP="005B71C4">
      <w:pPr>
        <w:snapToGrid w:val="0"/>
        <w:spacing w:before="120" w:after="120"/>
        <w:jc w:val="center"/>
        <w:rPr>
          <w:rFonts w:ascii="Arial" w:hAnsi="Arial" w:cs="Arial"/>
          <w:b/>
          <w:bCs/>
          <w:sz w:val="24"/>
          <w:szCs w:val="24"/>
        </w:rPr>
      </w:pPr>
      <w:r>
        <w:rPr>
          <w:rFonts w:ascii="Arial" w:hAnsi="Arial" w:cs="Arial"/>
          <w:b/>
          <w:bCs/>
          <w:sz w:val="24"/>
          <w:szCs w:val="24"/>
        </w:rPr>
        <w:t>tuto smlouvu o poskytnutí dotace:</w:t>
      </w:r>
    </w:p>
    <w:p w:rsidR="005B71C4" w:rsidRDefault="005B71C4" w:rsidP="005B71C4">
      <w:pPr>
        <w:spacing w:before="120" w:after="120"/>
        <w:jc w:val="center"/>
        <w:rPr>
          <w:rFonts w:ascii="Arial" w:hAnsi="Arial" w:cs="Arial"/>
          <w:b/>
          <w:bCs/>
          <w:sz w:val="24"/>
          <w:szCs w:val="24"/>
        </w:rPr>
      </w:pPr>
      <w:r>
        <w:rPr>
          <w:rFonts w:ascii="Arial" w:hAnsi="Arial" w:cs="Arial"/>
          <w:b/>
          <w:bCs/>
          <w:sz w:val="24"/>
          <w:szCs w:val="24"/>
        </w:rPr>
        <w:t>I.</w:t>
      </w:r>
    </w:p>
    <w:p w:rsidR="005B71C4" w:rsidRDefault="005B71C4" w:rsidP="008A78F4">
      <w:pPr>
        <w:numPr>
          <w:ilvl w:val="0"/>
          <w:numId w:val="15"/>
        </w:numPr>
        <w:tabs>
          <w:tab w:val="clear" w:pos="72"/>
          <w:tab w:val="num" w:pos="496"/>
        </w:tabs>
        <w:spacing w:after="120"/>
        <w:ind w:left="284" w:hanging="142"/>
        <w:jc w:val="both"/>
        <w:rPr>
          <w:rFonts w:ascii="Arial" w:hAnsi="Arial" w:cs="Arial"/>
          <w:sz w:val="24"/>
          <w:szCs w:val="24"/>
        </w:rPr>
      </w:pPr>
      <w:r>
        <w:rPr>
          <w:rFonts w:ascii="Arial" w:hAnsi="Arial" w:cs="Arial"/>
          <w:sz w:val="24"/>
          <w:szCs w:val="24"/>
        </w:rPr>
        <w:t xml:space="preserve">Poskytovatel se zavazuje poskytnout příjemci dotaci </w:t>
      </w:r>
      <w:r w:rsidRPr="00247AF7">
        <w:rPr>
          <w:rFonts w:ascii="Arial" w:hAnsi="Arial" w:cs="Arial"/>
          <w:sz w:val="24"/>
          <w:szCs w:val="24"/>
        </w:rPr>
        <w:t>ve výši</w:t>
      </w:r>
      <w:r>
        <w:rPr>
          <w:rFonts w:ascii="Arial" w:hAnsi="Arial" w:cs="Arial"/>
          <w:sz w:val="24"/>
          <w:szCs w:val="24"/>
        </w:rPr>
        <w:t xml:space="preserve"> 5 000 000,-</w:t>
      </w:r>
      <w:r w:rsidRPr="00247AF7">
        <w:rPr>
          <w:rFonts w:ascii="Arial" w:hAnsi="Arial" w:cs="Arial"/>
          <w:sz w:val="24"/>
          <w:szCs w:val="24"/>
        </w:rPr>
        <w:t xml:space="preserve">Kč, slovy: </w:t>
      </w:r>
      <w:proofErr w:type="spellStart"/>
      <w:r>
        <w:rPr>
          <w:rFonts w:ascii="Arial" w:hAnsi="Arial" w:cs="Arial"/>
          <w:sz w:val="24"/>
          <w:szCs w:val="24"/>
        </w:rPr>
        <w:t>pětmilionů</w:t>
      </w:r>
      <w:proofErr w:type="spellEnd"/>
      <w:r>
        <w:rPr>
          <w:rFonts w:ascii="Arial" w:hAnsi="Arial" w:cs="Arial"/>
          <w:sz w:val="24"/>
          <w:szCs w:val="24"/>
        </w:rPr>
        <w:t xml:space="preserve"> </w:t>
      </w:r>
      <w:r w:rsidRPr="00247AF7">
        <w:rPr>
          <w:rFonts w:ascii="Arial" w:hAnsi="Arial" w:cs="Arial"/>
          <w:sz w:val="24"/>
          <w:szCs w:val="24"/>
        </w:rPr>
        <w:t xml:space="preserve">korun českých (dále jen: </w:t>
      </w:r>
      <w:r>
        <w:rPr>
          <w:rFonts w:ascii="Arial" w:hAnsi="Arial" w:cs="Arial"/>
          <w:sz w:val="24"/>
          <w:szCs w:val="24"/>
        </w:rPr>
        <w:t>dotace</w:t>
      </w:r>
      <w:r w:rsidRPr="00247AF7">
        <w:rPr>
          <w:rFonts w:ascii="Arial" w:hAnsi="Arial" w:cs="Arial"/>
          <w:sz w:val="24"/>
          <w:szCs w:val="24"/>
        </w:rPr>
        <w:t>)</w:t>
      </w:r>
      <w:r>
        <w:rPr>
          <w:rFonts w:ascii="Arial" w:hAnsi="Arial" w:cs="Arial"/>
          <w:sz w:val="24"/>
          <w:szCs w:val="24"/>
        </w:rPr>
        <w:t xml:space="preserve">. </w:t>
      </w:r>
    </w:p>
    <w:p w:rsidR="005B71C4" w:rsidRDefault="005B71C4" w:rsidP="008A78F4">
      <w:pPr>
        <w:numPr>
          <w:ilvl w:val="0"/>
          <w:numId w:val="15"/>
        </w:numPr>
        <w:tabs>
          <w:tab w:val="num" w:pos="1647"/>
        </w:tabs>
        <w:spacing w:after="120"/>
        <w:ind w:left="284" w:hanging="142"/>
        <w:jc w:val="both"/>
        <w:rPr>
          <w:rFonts w:ascii="Arial" w:hAnsi="Arial" w:cs="Arial"/>
          <w:sz w:val="24"/>
          <w:szCs w:val="24"/>
        </w:rPr>
      </w:pPr>
      <w:r>
        <w:rPr>
          <w:rFonts w:ascii="Arial" w:hAnsi="Arial" w:cs="Arial"/>
          <w:sz w:val="24"/>
          <w:szCs w:val="24"/>
        </w:rPr>
        <w:t xml:space="preserve">Účelem poskytnutí dotace je </w:t>
      </w:r>
      <w:r w:rsidRPr="00247AF7">
        <w:rPr>
          <w:rFonts w:ascii="Arial" w:hAnsi="Arial" w:cs="Arial"/>
          <w:sz w:val="24"/>
          <w:szCs w:val="24"/>
        </w:rPr>
        <w:t xml:space="preserve">částečná úhrada nákladů </w:t>
      </w:r>
      <w:r>
        <w:rPr>
          <w:rFonts w:ascii="Arial" w:hAnsi="Arial" w:cs="Arial"/>
          <w:sz w:val="24"/>
          <w:szCs w:val="24"/>
        </w:rPr>
        <w:t xml:space="preserve">na </w:t>
      </w:r>
      <w:r>
        <w:rPr>
          <w:rFonts w:ascii="Arial" w:hAnsi="Arial"/>
          <w:noProof/>
          <w:sz w:val="24"/>
        </w:rPr>
        <w:t>akci Mistrovství Evropy ve fotbale hráčů do 21 let 2015</w:t>
      </w:r>
      <w:r>
        <w:rPr>
          <w:rFonts w:ascii="Arial" w:hAnsi="Arial" w:cs="Arial"/>
          <w:sz w:val="24"/>
          <w:szCs w:val="24"/>
        </w:rPr>
        <w:t xml:space="preserve"> </w:t>
      </w:r>
      <w:r w:rsidRPr="001F6AF5">
        <w:rPr>
          <w:rFonts w:ascii="Arial" w:hAnsi="Arial" w:cs="Arial"/>
          <w:sz w:val="24"/>
          <w:szCs w:val="24"/>
        </w:rPr>
        <w:t>(dále také „</w:t>
      </w:r>
      <w:r>
        <w:rPr>
          <w:rFonts w:ascii="Arial" w:hAnsi="Arial" w:cs="Arial"/>
          <w:sz w:val="24"/>
          <w:szCs w:val="24"/>
        </w:rPr>
        <w:t>akce</w:t>
      </w:r>
      <w:r w:rsidRPr="001F6AF5">
        <w:rPr>
          <w:rFonts w:ascii="Arial" w:hAnsi="Arial" w:cs="Arial"/>
          <w:sz w:val="24"/>
          <w:szCs w:val="24"/>
        </w:rPr>
        <w:t>“)</w:t>
      </w:r>
      <w:r>
        <w:rPr>
          <w:rFonts w:ascii="Arial" w:hAnsi="Arial" w:cs="Arial"/>
          <w:sz w:val="24"/>
          <w:szCs w:val="24"/>
        </w:rPr>
        <w:t xml:space="preserve">. </w:t>
      </w:r>
    </w:p>
    <w:p w:rsidR="005B71C4" w:rsidRDefault="005B71C4" w:rsidP="008A78F4">
      <w:pPr>
        <w:numPr>
          <w:ilvl w:val="0"/>
          <w:numId w:val="15"/>
        </w:numPr>
        <w:tabs>
          <w:tab w:val="num" w:pos="1647"/>
        </w:tabs>
        <w:spacing w:after="120"/>
        <w:ind w:left="284" w:hanging="142"/>
        <w:jc w:val="both"/>
        <w:rPr>
          <w:rFonts w:ascii="Arial" w:hAnsi="Arial" w:cs="Arial"/>
          <w:sz w:val="24"/>
          <w:szCs w:val="24"/>
        </w:rPr>
      </w:pPr>
      <w:r>
        <w:rPr>
          <w:rFonts w:ascii="Arial" w:hAnsi="Arial" w:cs="Arial"/>
          <w:sz w:val="24"/>
          <w:szCs w:val="24"/>
        </w:rPr>
        <w:t>Dotace bude poskytnuta převodem na bankovní účet příjemce uvedený v záhlaví této smlouvy do 21 dnů ode dne uzavření této smlouvy. Dnem poskytnutí dotace je den připsání finančních prostředků na účet příjemce.</w:t>
      </w:r>
    </w:p>
    <w:p w:rsidR="005B71C4" w:rsidRDefault="005B71C4" w:rsidP="008A78F4">
      <w:pPr>
        <w:numPr>
          <w:ilvl w:val="0"/>
          <w:numId w:val="15"/>
        </w:numPr>
        <w:tabs>
          <w:tab w:val="num" w:pos="1647"/>
        </w:tabs>
        <w:spacing w:after="120"/>
        <w:ind w:left="284" w:hanging="142"/>
        <w:jc w:val="both"/>
        <w:rPr>
          <w:rFonts w:ascii="Arial" w:hAnsi="Arial" w:cs="Arial"/>
          <w:sz w:val="24"/>
          <w:szCs w:val="24"/>
        </w:rPr>
      </w:pPr>
      <w:r>
        <w:rPr>
          <w:rFonts w:ascii="Arial" w:hAnsi="Arial" w:cs="Arial"/>
          <w:sz w:val="24"/>
          <w:szCs w:val="24"/>
        </w:rPr>
        <w:t xml:space="preserve">Dotace se poskytuje na účel stanovený v čl. I. odst. 2. této smlouvy jako dotace neinvestiční. Pro účely této smlouvy se neinvestiční dotací rozumí dotace, která musí být použita na úhradu jiných výdajů než: </w:t>
      </w:r>
    </w:p>
    <w:p w:rsidR="005B71C4" w:rsidRDefault="005B71C4" w:rsidP="008A78F4">
      <w:pPr>
        <w:numPr>
          <w:ilvl w:val="0"/>
          <w:numId w:val="31"/>
        </w:numPr>
        <w:tabs>
          <w:tab w:val="clear" w:pos="1647"/>
          <w:tab w:val="num" w:pos="993"/>
        </w:tabs>
        <w:spacing w:after="120"/>
        <w:ind w:left="993" w:hanging="426"/>
        <w:jc w:val="both"/>
        <w:rPr>
          <w:rFonts w:ascii="Arial" w:hAnsi="Arial" w:cs="Arial"/>
          <w:sz w:val="24"/>
          <w:szCs w:val="24"/>
        </w:rPr>
      </w:pPr>
      <w:r>
        <w:rPr>
          <w:rFonts w:ascii="Arial" w:hAnsi="Arial" w:cs="Arial"/>
          <w:sz w:val="24"/>
          <w:szCs w:val="24"/>
        </w:rPr>
        <w:t>výdajů spojených s pořízením hmotného majetku dle § 26 odst. 2 zákona č. 586/1992 Sb., o daních z příjmů, ve znění pozdějších předpisů (dále jen „cit. zákona“),</w:t>
      </w:r>
    </w:p>
    <w:p w:rsidR="005B71C4" w:rsidRDefault="005B71C4" w:rsidP="008A78F4">
      <w:pPr>
        <w:numPr>
          <w:ilvl w:val="0"/>
          <w:numId w:val="31"/>
        </w:numPr>
        <w:tabs>
          <w:tab w:val="num" w:pos="993"/>
        </w:tabs>
        <w:spacing w:after="120"/>
        <w:ind w:left="993" w:hanging="426"/>
        <w:jc w:val="both"/>
        <w:rPr>
          <w:rFonts w:ascii="Arial" w:hAnsi="Arial" w:cs="Arial"/>
          <w:sz w:val="24"/>
          <w:szCs w:val="24"/>
        </w:rPr>
      </w:pPr>
      <w:r>
        <w:rPr>
          <w:rFonts w:ascii="Arial" w:hAnsi="Arial" w:cs="Arial"/>
          <w:sz w:val="24"/>
          <w:szCs w:val="24"/>
        </w:rPr>
        <w:t>výdajů spojených s pořízením nehmotného majetku dle § 32a odst. 1 a 2 cit. zákona,</w:t>
      </w:r>
    </w:p>
    <w:p w:rsidR="005B71C4" w:rsidRDefault="005B71C4" w:rsidP="008A78F4">
      <w:pPr>
        <w:numPr>
          <w:ilvl w:val="0"/>
          <w:numId w:val="31"/>
        </w:numPr>
        <w:tabs>
          <w:tab w:val="num" w:pos="993"/>
        </w:tabs>
        <w:spacing w:after="120"/>
        <w:ind w:left="993" w:hanging="426"/>
        <w:jc w:val="both"/>
        <w:rPr>
          <w:rFonts w:ascii="Arial" w:hAnsi="Arial" w:cs="Arial"/>
          <w:sz w:val="24"/>
          <w:szCs w:val="24"/>
        </w:rPr>
      </w:pPr>
      <w:r>
        <w:rPr>
          <w:rFonts w:ascii="Arial" w:hAnsi="Arial" w:cs="Arial"/>
          <w:sz w:val="24"/>
          <w:szCs w:val="24"/>
        </w:rPr>
        <w:lastRenderedPageBreak/>
        <w:t>výdajů spojených s technickým zhodnocením, rekonstrukcí a modernizací ve smyslu § 33 cit. zákona.</w:t>
      </w:r>
    </w:p>
    <w:p w:rsidR="005B71C4" w:rsidRDefault="005B71C4" w:rsidP="005B71C4">
      <w:pPr>
        <w:spacing w:after="120"/>
        <w:jc w:val="center"/>
        <w:outlineLvl w:val="0"/>
        <w:rPr>
          <w:rFonts w:ascii="Arial" w:hAnsi="Arial" w:cs="Arial"/>
          <w:b/>
          <w:bCs/>
          <w:sz w:val="24"/>
          <w:szCs w:val="24"/>
        </w:rPr>
      </w:pPr>
      <w:r>
        <w:rPr>
          <w:rFonts w:ascii="Arial" w:hAnsi="Arial" w:cs="Arial"/>
          <w:b/>
          <w:bCs/>
          <w:sz w:val="24"/>
          <w:szCs w:val="24"/>
        </w:rPr>
        <w:t xml:space="preserve">II. </w:t>
      </w:r>
    </w:p>
    <w:p w:rsidR="005B71C4" w:rsidRPr="003A18FA" w:rsidRDefault="005B71C4" w:rsidP="008A78F4">
      <w:pPr>
        <w:numPr>
          <w:ilvl w:val="0"/>
          <w:numId w:val="16"/>
        </w:numPr>
        <w:tabs>
          <w:tab w:val="clear" w:pos="567"/>
          <w:tab w:val="num" w:pos="284"/>
        </w:tabs>
        <w:spacing w:after="120"/>
        <w:ind w:left="284" w:hanging="284"/>
        <w:jc w:val="both"/>
        <w:rPr>
          <w:rFonts w:ascii="Arial" w:hAnsi="Arial" w:cs="Arial"/>
          <w:sz w:val="24"/>
          <w:szCs w:val="24"/>
        </w:rPr>
      </w:pPr>
      <w:r w:rsidRPr="003A18FA">
        <w:rPr>
          <w:rFonts w:ascii="Arial" w:hAnsi="Arial" w:cs="Arial"/>
          <w:sz w:val="24"/>
          <w:szCs w:val="24"/>
        </w:rPr>
        <w:t>Příjemce dotaci přijímá a zavazuje se ji použít výlučně v souladu s účelem poskytnutí dotace dle čl. I. odst. 2 a 4 této smlouvy, v souladu s podmínkami stanovenými v této smlouvě a v souladu s usnesením Zastupitelstva Olomouckého kraje č. UZ/  /  /2015 ze dne 24. 4. 2015. Dotace musí být použita hospodárně. Příjemce je oprávněn dotaci použít pouze</w:t>
      </w:r>
      <w:r w:rsidRPr="003A18FA">
        <w:rPr>
          <w:rFonts w:ascii="Arial" w:hAnsi="Arial" w:cs="Arial"/>
          <w:b/>
          <w:sz w:val="24"/>
          <w:szCs w:val="24"/>
        </w:rPr>
        <w:t xml:space="preserve"> na materiálně technické zabezpečení akce, zejména na propagaci Olomouckého kraje.</w:t>
      </w:r>
    </w:p>
    <w:p w:rsidR="005B71C4" w:rsidRDefault="005B71C4" w:rsidP="005B71C4">
      <w:pPr>
        <w:spacing w:after="120"/>
        <w:ind w:left="284"/>
        <w:jc w:val="both"/>
        <w:rPr>
          <w:rFonts w:ascii="Arial" w:hAnsi="Arial" w:cs="Arial"/>
          <w:sz w:val="24"/>
          <w:szCs w:val="24"/>
        </w:rPr>
      </w:pPr>
      <w:r w:rsidRPr="003A18FA">
        <w:rPr>
          <w:rFonts w:ascii="Arial" w:hAnsi="Arial" w:cs="Arial"/>
          <w:sz w:val="24"/>
          <w:szCs w:val="24"/>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r>
        <w:rPr>
          <w:rFonts w:ascii="Arial" w:hAnsi="Arial" w:cs="Arial"/>
          <w:sz w:val="24"/>
          <w:szCs w:val="24"/>
        </w:rPr>
        <w:t xml:space="preserve"> </w:t>
      </w:r>
    </w:p>
    <w:p w:rsidR="005B71C4" w:rsidRPr="004B6BAE" w:rsidRDefault="005B71C4" w:rsidP="005B71C4">
      <w:pPr>
        <w:spacing w:after="120"/>
        <w:ind w:left="284"/>
        <w:jc w:val="both"/>
        <w:rPr>
          <w:rFonts w:ascii="Arial" w:hAnsi="Arial" w:cs="Arial"/>
          <w:sz w:val="24"/>
          <w:szCs w:val="24"/>
        </w:rPr>
      </w:pPr>
      <w:r w:rsidRPr="004B6BAE">
        <w:rPr>
          <w:rFonts w:ascii="Arial" w:hAnsi="Arial" w:cs="Arial"/>
          <w:sz w:val="24"/>
          <w:szCs w:val="24"/>
        </w:rPr>
        <w:t xml:space="preserve">V případě, že se příjemce stane plátcem DPH v průběhu čerpání dotace </w:t>
      </w:r>
      <w:r w:rsidRPr="004B6BAE">
        <w:rPr>
          <w:rFonts w:ascii="Arial" w:hAnsi="Arial" w:cs="Arial"/>
          <w:sz w:val="24"/>
          <w:szCs w:val="24"/>
        </w:rPr>
        <w:br/>
        <w:t xml:space="preserve">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 </w:t>
      </w:r>
    </w:p>
    <w:p w:rsidR="005B71C4" w:rsidRPr="004B6BAE" w:rsidRDefault="005B71C4" w:rsidP="005B71C4">
      <w:pPr>
        <w:spacing w:after="120"/>
        <w:ind w:left="284"/>
        <w:jc w:val="both"/>
        <w:rPr>
          <w:rFonts w:ascii="Arial" w:hAnsi="Arial" w:cs="Arial"/>
          <w:sz w:val="24"/>
          <w:szCs w:val="24"/>
        </w:rPr>
      </w:pPr>
      <w:r w:rsidRPr="004B6BAE">
        <w:rPr>
          <w:rFonts w:ascii="Arial" w:hAnsi="Arial" w:cs="Arial"/>
          <w:sz w:val="24"/>
          <w:szCs w:val="24"/>
        </w:rPr>
        <w:t xml:space="preserve">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 </w:t>
      </w:r>
    </w:p>
    <w:p w:rsidR="005B71C4" w:rsidRPr="004B6BAE" w:rsidRDefault="005B71C4" w:rsidP="005B71C4">
      <w:pPr>
        <w:spacing w:after="120"/>
        <w:ind w:left="284"/>
        <w:jc w:val="both"/>
        <w:rPr>
          <w:rFonts w:ascii="Arial" w:hAnsi="Arial" w:cs="Arial"/>
          <w:sz w:val="24"/>
          <w:szCs w:val="24"/>
        </w:rPr>
      </w:pPr>
      <w:r w:rsidRPr="004B6BAE">
        <w:rPr>
          <w:rFonts w:ascii="Arial" w:hAnsi="Arial" w:cs="Arial"/>
          <w:iCs/>
          <w:sz w:val="24"/>
          <w:szCs w:val="24"/>
        </w:rPr>
        <w:t>Pokud má příjemce (plátce daně) ve shodě s o</w:t>
      </w:r>
      <w:r>
        <w:rPr>
          <w:rFonts w:ascii="Arial" w:hAnsi="Arial" w:cs="Arial"/>
          <w:iCs/>
          <w:sz w:val="24"/>
          <w:szCs w:val="24"/>
        </w:rPr>
        <w:t>pravou odpočtu podle § 75 ZDPH</w:t>
      </w:r>
      <w:r w:rsidRPr="004B6BAE">
        <w:rPr>
          <w:rFonts w:ascii="Arial" w:hAnsi="Arial" w:cs="Arial"/>
          <w:iCs/>
          <w:sz w:val="24"/>
          <w:szCs w:val="24"/>
        </w:rPr>
        <w:t xml:space="preserve"> a úpravou odpočtu podle § 78 až 78c ZDPH právo zvýšit ve lhůtě stanovené ZDPH svůj původně uplatněný nárok na odpočet DPH</w:t>
      </w:r>
      <w:r w:rsidRPr="004B6BAE">
        <w:rPr>
          <w:rFonts w:ascii="Arial" w:hAnsi="Arial" w:cs="Arial"/>
          <w:sz w:val="24"/>
          <w:szCs w:val="24"/>
        </w:rPr>
        <w:t xml:space="preserve">,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 </w:t>
      </w:r>
    </w:p>
    <w:p w:rsidR="005B71C4" w:rsidRDefault="005B71C4" w:rsidP="005B71C4">
      <w:pPr>
        <w:tabs>
          <w:tab w:val="num" w:pos="284"/>
        </w:tabs>
        <w:spacing w:after="120"/>
        <w:ind w:left="284"/>
        <w:jc w:val="both"/>
        <w:rPr>
          <w:rFonts w:ascii="Arial" w:hAnsi="Arial" w:cs="Arial"/>
          <w:iCs/>
          <w:sz w:val="24"/>
          <w:szCs w:val="24"/>
        </w:rPr>
      </w:pPr>
      <w:r w:rsidRPr="004B6BAE">
        <w:rPr>
          <w:rFonts w:ascii="Arial" w:hAnsi="Arial" w:cs="Arial"/>
          <w:sz w:val="24"/>
          <w:szCs w:val="24"/>
        </w:rPr>
        <w:t>Nevrátí-li příjemce takovou část dotace v této lhůtě, dopustí se porušení rozpočtové kázně ve smyslu ust. § 22 zákona č. 250/2000 Sb., o rozpočtových pravidlech územních rozpočtů, ve znění pozdějších předpisů</w:t>
      </w:r>
      <w:r w:rsidRPr="004B6BAE">
        <w:rPr>
          <w:rFonts w:ascii="Arial" w:hAnsi="Arial" w:cs="Arial"/>
          <w:iCs/>
          <w:sz w:val="24"/>
          <w:szCs w:val="24"/>
        </w:rPr>
        <w:t>.</w:t>
      </w:r>
    </w:p>
    <w:p w:rsidR="005B71C4" w:rsidRDefault="005B71C4" w:rsidP="005B71C4">
      <w:pPr>
        <w:tabs>
          <w:tab w:val="num" w:pos="284"/>
        </w:tabs>
        <w:spacing w:after="120"/>
        <w:ind w:left="284"/>
        <w:jc w:val="both"/>
        <w:rPr>
          <w:rFonts w:ascii="Arial" w:hAnsi="Arial" w:cs="Arial"/>
          <w:iCs/>
          <w:sz w:val="24"/>
          <w:szCs w:val="24"/>
        </w:rPr>
      </w:pPr>
      <w:r>
        <w:rPr>
          <w:rFonts w:ascii="Arial" w:hAnsi="Arial" w:cs="Arial"/>
          <w:iCs/>
          <w:sz w:val="24"/>
          <w:szCs w:val="24"/>
        </w:rPr>
        <w:t xml:space="preserve">Dotaci nelze rovněž použít na úhradu ostatních daní. </w:t>
      </w:r>
    </w:p>
    <w:p w:rsidR="005B71C4" w:rsidRDefault="005B71C4" w:rsidP="005B71C4">
      <w:pPr>
        <w:tabs>
          <w:tab w:val="num" w:pos="284"/>
        </w:tabs>
        <w:spacing w:after="120"/>
        <w:ind w:left="284"/>
        <w:jc w:val="both"/>
        <w:rPr>
          <w:rFonts w:ascii="Arial" w:hAnsi="Arial" w:cs="Arial"/>
          <w:sz w:val="24"/>
          <w:szCs w:val="24"/>
        </w:rPr>
      </w:pPr>
      <w:r>
        <w:rPr>
          <w:rFonts w:ascii="Arial" w:hAnsi="Arial" w:cs="Arial"/>
          <w:sz w:val="24"/>
          <w:szCs w:val="24"/>
        </w:rPr>
        <w:t>Bez předchozího písemného souhlasu poskytovatele nesmí příjemce dotaci nebo její část poskytnout třetí osobě, není-li touto smlouvou stanoveno jinak.</w:t>
      </w:r>
    </w:p>
    <w:p w:rsidR="005B71C4" w:rsidRDefault="005B71C4" w:rsidP="005B71C4">
      <w:pPr>
        <w:tabs>
          <w:tab w:val="num" w:pos="284"/>
        </w:tabs>
        <w:spacing w:after="120"/>
        <w:ind w:left="284"/>
        <w:jc w:val="both"/>
        <w:rPr>
          <w:rFonts w:ascii="Arial" w:hAnsi="Arial" w:cs="Arial"/>
          <w:sz w:val="24"/>
          <w:szCs w:val="24"/>
        </w:rPr>
      </w:pPr>
      <w:r>
        <w:rPr>
          <w:rFonts w:ascii="Arial" w:hAnsi="Arial" w:cs="Arial"/>
          <w:sz w:val="24"/>
          <w:szCs w:val="24"/>
        </w:rPr>
        <w:t>Příjemce je povinen vést dotaci ve svém účetnictví odděleně.</w:t>
      </w:r>
    </w:p>
    <w:p w:rsidR="005B71C4" w:rsidRDefault="005B71C4" w:rsidP="008A78F4">
      <w:pPr>
        <w:numPr>
          <w:ilvl w:val="0"/>
          <w:numId w:val="16"/>
        </w:numPr>
        <w:tabs>
          <w:tab w:val="num" w:pos="4356"/>
        </w:tabs>
        <w:spacing w:after="120"/>
        <w:ind w:left="284" w:right="-60" w:hanging="284"/>
        <w:jc w:val="both"/>
        <w:rPr>
          <w:rFonts w:ascii="Arial" w:hAnsi="Arial" w:cs="Arial"/>
          <w:i/>
          <w:iCs/>
          <w:sz w:val="24"/>
          <w:szCs w:val="24"/>
        </w:rPr>
      </w:pPr>
      <w:r>
        <w:rPr>
          <w:rFonts w:ascii="Arial" w:hAnsi="Arial" w:cs="Arial"/>
          <w:sz w:val="24"/>
          <w:szCs w:val="24"/>
        </w:rPr>
        <w:t>Příjemce je povinen použít poskytnutou dotaci nejpozději</w:t>
      </w:r>
      <w:r w:rsidR="00F92974">
        <w:rPr>
          <w:rFonts w:ascii="Arial" w:hAnsi="Arial" w:cs="Arial"/>
          <w:sz w:val="24"/>
          <w:szCs w:val="24"/>
        </w:rPr>
        <w:t xml:space="preserve"> </w:t>
      </w:r>
      <w:r w:rsidR="00F92974" w:rsidRPr="006C2349">
        <w:rPr>
          <w:rFonts w:ascii="Arial" w:hAnsi="Arial" w:cs="Arial"/>
          <w:b/>
          <w:sz w:val="24"/>
          <w:szCs w:val="24"/>
        </w:rPr>
        <w:t>do</w:t>
      </w:r>
      <w:r w:rsidR="00F92974">
        <w:rPr>
          <w:rFonts w:ascii="Arial" w:hAnsi="Arial" w:cs="Arial"/>
          <w:sz w:val="24"/>
          <w:szCs w:val="24"/>
        </w:rPr>
        <w:t xml:space="preserve"> </w:t>
      </w:r>
      <w:r w:rsidRPr="00811DED">
        <w:rPr>
          <w:rFonts w:ascii="Arial" w:hAnsi="Arial" w:cs="Arial"/>
          <w:b/>
          <w:sz w:val="24"/>
          <w:szCs w:val="24"/>
        </w:rPr>
        <w:t>3</w:t>
      </w:r>
      <w:r w:rsidR="00115CD9">
        <w:rPr>
          <w:rFonts w:ascii="Arial" w:hAnsi="Arial" w:cs="Arial"/>
          <w:b/>
          <w:sz w:val="24"/>
          <w:szCs w:val="24"/>
        </w:rPr>
        <w:t>1</w:t>
      </w:r>
      <w:r w:rsidRPr="00811DED">
        <w:rPr>
          <w:rFonts w:ascii="Arial" w:hAnsi="Arial" w:cs="Arial"/>
          <w:b/>
          <w:sz w:val="24"/>
          <w:szCs w:val="24"/>
        </w:rPr>
        <w:t xml:space="preserve">. </w:t>
      </w:r>
      <w:r w:rsidR="00115CD9">
        <w:rPr>
          <w:rFonts w:ascii="Arial" w:hAnsi="Arial" w:cs="Arial"/>
          <w:b/>
          <w:sz w:val="24"/>
          <w:szCs w:val="24"/>
        </w:rPr>
        <w:t>8</w:t>
      </w:r>
      <w:r w:rsidRPr="00811DED">
        <w:rPr>
          <w:rFonts w:ascii="Arial" w:hAnsi="Arial" w:cs="Arial"/>
          <w:b/>
          <w:sz w:val="24"/>
          <w:szCs w:val="24"/>
        </w:rPr>
        <w:t>. 2015</w:t>
      </w:r>
      <w:r w:rsidRPr="00811DED">
        <w:rPr>
          <w:rFonts w:ascii="Arial" w:hAnsi="Arial" w:cs="Arial"/>
          <w:b/>
          <w:i/>
          <w:iCs/>
          <w:sz w:val="24"/>
          <w:szCs w:val="24"/>
        </w:rPr>
        <w:t>.</w:t>
      </w:r>
    </w:p>
    <w:p w:rsidR="005B71C4" w:rsidRDefault="005B71C4" w:rsidP="005B71C4">
      <w:pPr>
        <w:spacing w:after="120"/>
        <w:ind w:left="284" w:right="-60"/>
        <w:jc w:val="both"/>
        <w:rPr>
          <w:rFonts w:ascii="Arial" w:hAnsi="Arial" w:cs="Arial"/>
          <w:iCs/>
          <w:sz w:val="24"/>
          <w:szCs w:val="24"/>
        </w:rPr>
      </w:pPr>
      <w:r>
        <w:rPr>
          <w:rFonts w:ascii="Arial" w:hAnsi="Arial" w:cs="Arial"/>
          <w:iCs/>
          <w:sz w:val="24"/>
          <w:szCs w:val="24"/>
        </w:rPr>
        <w:t>Příjemce je oprávněn použít dotaci i na úhradu nákladů, které vynaložil v roce 2015 v souladu s účelem poskytnutí dotace dle čl. I. odst. 2. a 4. a při splnění podmínek dle čl. II. odst. 1. této smlouvy v období od 1. 1. 2015 do uzavření této smlouvy.</w:t>
      </w:r>
    </w:p>
    <w:p w:rsidR="005B71C4" w:rsidRDefault="005B71C4" w:rsidP="008A78F4">
      <w:pPr>
        <w:numPr>
          <w:ilvl w:val="0"/>
          <w:numId w:val="16"/>
        </w:numPr>
        <w:spacing w:after="120"/>
        <w:ind w:left="284" w:right="-60" w:hanging="284"/>
        <w:jc w:val="both"/>
        <w:rPr>
          <w:rFonts w:ascii="Arial" w:hAnsi="Arial" w:cs="Arial"/>
          <w:sz w:val="24"/>
          <w:szCs w:val="24"/>
        </w:rPr>
      </w:pPr>
      <w:r>
        <w:rPr>
          <w:rFonts w:ascii="Arial" w:hAnsi="Arial" w:cs="Arial"/>
          <w:sz w:val="24"/>
          <w:szCs w:val="24"/>
        </w:rPr>
        <w:lastRenderedPageBreak/>
        <w:t>Příjemce je povinen umožnit poskytovateli provedení kontroly dodržení účelu a podmínek použití poskytnuté dotace. Při této kontrole je příjemce povinen vyvíjet veškerou poskytovatelem požadovanou součinnost.</w:t>
      </w:r>
    </w:p>
    <w:p w:rsidR="005B2FC2" w:rsidRDefault="005B2FC2" w:rsidP="008A78F4">
      <w:pPr>
        <w:numPr>
          <w:ilvl w:val="0"/>
          <w:numId w:val="32"/>
        </w:numPr>
        <w:tabs>
          <w:tab w:val="clear" w:pos="567"/>
          <w:tab w:val="num" w:pos="284"/>
        </w:tabs>
        <w:spacing w:after="120"/>
        <w:ind w:left="284" w:right="-60" w:hanging="284"/>
        <w:jc w:val="both"/>
        <w:rPr>
          <w:rFonts w:ascii="Arial" w:hAnsi="Arial" w:cs="Arial"/>
          <w:sz w:val="24"/>
          <w:szCs w:val="24"/>
        </w:rPr>
      </w:pPr>
      <w:r w:rsidRPr="00074E10">
        <w:rPr>
          <w:rFonts w:ascii="Arial" w:hAnsi="Arial" w:cs="Arial"/>
          <w:sz w:val="24"/>
          <w:szCs w:val="24"/>
        </w:rPr>
        <w:t xml:space="preserve">Příjemce je povinen nejpozději </w:t>
      </w:r>
      <w:r w:rsidRPr="00F32205">
        <w:rPr>
          <w:rFonts w:ascii="Arial" w:hAnsi="Arial" w:cs="Arial"/>
          <w:b/>
          <w:sz w:val="24"/>
          <w:szCs w:val="24"/>
        </w:rPr>
        <w:t xml:space="preserve">do </w:t>
      </w:r>
      <w:r w:rsidR="00F92974">
        <w:rPr>
          <w:rFonts w:ascii="Arial" w:hAnsi="Arial" w:cs="Arial"/>
          <w:b/>
          <w:sz w:val="24"/>
          <w:szCs w:val="24"/>
        </w:rPr>
        <w:t>30</w:t>
      </w:r>
      <w:r>
        <w:rPr>
          <w:rFonts w:ascii="Arial" w:hAnsi="Arial" w:cs="Arial"/>
          <w:b/>
          <w:sz w:val="24"/>
          <w:szCs w:val="24"/>
        </w:rPr>
        <w:t xml:space="preserve">. </w:t>
      </w:r>
      <w:r w:rsidR="00F92974">
        <w:rPr>
          <w:rFonts w:ascii="Arial" w:hAnsi="Arial" w:cs="Arial"/>
          <w:b/>
          <w:sz w:val="24"/>
          <w:szCs w:val="24"/>
        </w:rPr>
        <w:t>11</w:t>
      </w:r>
      <w:r>
        <w:rPr>
          <w:rFonts w:ascii="Arial" w:hAnsi="Arial" w:cs="Arial"/>
          <w:b/>
          <w:sz w:val="24"/>
          <w:szCs w:val="24"/>
        </w:rPr>
        <w:t>. 2015</w:t>
      </w:r>
      <w:r w:rsidRPr="00074E10">
        <w:rPr>
          <w:rFonts w:ascii="Arial" w:hAnsi="Arial" w:cs="Arial"/>
          <w:sz w:val="24"/>
          <w:szCs w:val="24"/>
        </w:rPr>
        <w:t xml:space="preserve"> předložit poskytovateli vyúčtování poskytnuté </w:t>
      </w:r>
      <w:r>
        <w:rPr>
          <w:rFonts w:ascii="Arial" w:hAnsi="Arial" w:cs="Arial"/>
          <w:sz w:val="24"/>
          <w:szCs w:val="24"/>
        </w:rPr>
        <w:t>dotace</w:t>
      </w:r>
      <w:r w:rsidRPr="00074E10">
        <w:rPr>
          <w:rFonts w:ascii="Arial" w:hAnsi="Arial" w:cs="Arial"/>
          <w:sz w:val="24"/>
          <w:szCs w:val="24"/>
        </w:rPr>
        <w:t xml:space="preserve"> (dále jen „vyúčtování“)</w:t>
      </w:r>
      <w:r>
        <w:rPr>
          <w:rFonts w:ascii="Arial" w:hAnsi="Arial" w:cs="Arial"/>
          <w:sz w:val="24"/>
          <w:szCs w:val="24"/>
        </w:rPr>
        <w:t xml:space="preserve"> </w:t>
      </w:r>
      <w:r w:rsidRPr="008C1FD0">
        <w:rPr>
          <w:rFonts w:ascii="Arial" w:hAnsi="Arial" w:cs="Arial"/>
          <w:sz w:val="24"/>
          <w:szCs w:val="24"/>
        </w:rPr>
        <w:t xml:space="preserve">a závěrečnou zprávu o použití </w:t>
      </w:r>
      <w:r>
        <w:rPr>
          <w:rFonts w:ascii="Arial" w:hAnsi="Arial" w:cs="Arial"/>
          <w:sz w:val="24"/>
          <w:szCs w:val="24"/>
        </w:rPr>
        <w:t>dotace</w:t>
      </w:r>
      <w:r w:rsidRPr="008C1FD0">
        <w:rPr>
          <w:rFonts w:ascii="Arial" w:hAnsi="Arial" w:cs="Arial"/>
          <w:sz w:val="24"/>
          <w:szCs w:val="24"/>
        </w:rPr>
        <w:t xml:space="preserve"> (dále jen „závěrečná zpráva“) o níže uvedeném obsahu</w:t>
      </w:r>
      <w:r w:rsidRPr="00A9491D">
        <w:rPr>
          <w:rFonts w:ascii="Arial" w:hAnsi="Arial" w:cs="Arial"/>
          <w:sz w:val="24"/>
          <w:szCs w:val="24"/>
        </w:rPr>
        <w:t>.</w:t>
      </w:r>
    </w:p>
    <w:p w:rsidR="005B2FC2" w:rsidRPr="00C53AE3" w:rsidRDefault="005B2FC2" w:rsidP="00F92974">
      <w:pPr>
        <w:tabs>
          <w:tab w:val="left" w:pos="567"/>
        </w:tabs>
        <w:spacing w:after="120"/>
        <w:ind w:left="284" w:right="-60"/>
        <w:jc w:val="both"/>
        <w:rPr>
          <w:rFonts w:ascii="Arial" w:hAnsi="Arial" w:cs="Arial"/>
          <w:sz w:val="24"/>
          <w:szCs w:val="24"/>
        </w:rPr>
      </w:pPr>
      <w:r w:rsidRPr="00C823B8">
        <w:rPr>
          <w:rFonts w:ascii="Arial" w:hAnsi="Arial" w:cs="Arial"/>
          <w:sz w:val="24"/>
          <w:szCs w:val="24"/>
        </w:rPr>
        <w:t>Vyúčtování musí obsahovat</w:t>
      </w:r>
      <w:r w:rsidR="00F92974">
        <w:rPr>
          <w:rFonts w:ascii="Arial" w:hAnsi="Arial" w:cs="Arial"/>
          <w:sz w:val="24"/>
          <w:szCs w:val="24"/>
        </w:rPr>
        <w:t xml:space="preserve"> </w:t>
      </w:r>
      <w:r>
        <w:rPr>
          <w:rFonts w:ascii="Arial" w:hAnsi="Arial" w:cs="Arial"/>
          <w:sz w:val="24"/>
          <w:szCs w:val="24"/>
        </w:rPr>
        <w:t>soupis výdajů hrazených z poskytnuté dotace dle této smlouvy, a to v rozsahu uvedeném v příloze č. 1 „Finanční vyúčtování dotace“,</w:t>
      </w:r>
      <w:r w:rsidRPr="00C53AE3">
        <w:rPr>
          <w:rFonts w:ascii="Arial" w:hAnsi="Arial" w:cs="Arial"/>
          <w:sz w:val="24"/>
          <w:szCs w:val="24"/>
        </w:rPr>
        <w:t xml:space="preserve"> doložený:</w:t>
      </w:r>
    </w:p>
    <w:p w:rsidR="005B2FC2" w:rsidRDefault="008A78F4" w:rsidP="008A78F4">
      <w:pPr>
        <w:numPr>
          <w:ilvl w:val="0"/>
          <w:numId w:val="28"/>
        </w:numPr>
        <w:tabs>
          <w:tab w:val="clear" w:pos="3624"/>
          <w:tab w:val="num" w:pos="1418"/>
        </w:tabs>
        <w:spacing w:after="120"/>
        <w:ind w:left="1418" w:hanging="425"/>
        <w:jc w:val="both"/>
        <w:rPr>
          <w:rFonts w:ascii="Arial" w:hAnsi="Arial" w:cs="Arial"/>
          <w:sz w:val="24"/>
          <w:szCs w:val="24"/>
        </w:rPr>
      </w:pPr>
      <w:r>
        <w:rPr>
          <w:rFonts w:ascii="Arial" w:hAnsi="Arial" w:cs="Arial"/>
          <w:sz w:val="24"/>
          <w:szCs w:val="24"/>
        </w:rPr>
        <w:t>s</w:t>
      </w:r>
      <w:r w:rsidR="005B2FC2" w:rsidRPr="00F12761">
        <w:rPr>
          <w:rFonts w:ascii="Arial" w:hAnsi="Arial" w:cs="Arial"/>
          <w:sz w:val="24"/>
          <w:szCs w:val="24"/>
        </w:rPr>
        <w:t>eznamem všech faktur s údaji o platbách tj. číslo dokladu a datum úhrady (doložen</w:t>
      </w:r>
      <w:r w:rsidR="005B2FC2">
        <w:rPr>
          <w:rFonts w:ascii="Arial" w:hAnsi="Arial" w:cs="Arial"/>
          <w:sz w:val="24"/>
          <w:szCs w:val="24"/>
        </w:rPr>
        <w:t>ý</w:t>
      </w:r>
      <w:r w:rsidR="005B2FC2" w:rsidRPr="00F12761">
        <w:rPr>
          <w:rFonts w:ascii="Arial" w:hAnsi="Arial" w:cs="Arial"/>
          <w:sz w:val="24"/>
          <w:szCs w:val="24"/>
        </w:rPr>
        <w:t xml:space="preserve"> příslušným bankovním výpisem)</w:t>
      </w:r>
      <w:r w:rsidR="005B2FC2" w:rsidRPr="00131CF7">
        <w:rPr>
          <w:rFonts w:ascii="Arial" w:hAnsi="Arial" w:cs="Arial"/>
          <w:sz w:val="24"/>
          <w:szCs w:val="24"/>
        </w:rPr>
        <w:t>,</w:t>
      </w:r>
    </w:p>
    <w:p w:rsidR="005B2FC2" w:rsidRDefault="005B2FC2" w:rsidP="008A78F4">
      <w:pPr>
        <w:numPr>
          <w:ilvl w:val="0"/>
          <w:numId w:val="28"/>
        </w:numPr>
        <w:spacing w:after="120"/>
        <w:ind w:left="1418" w:hanging="425"/>
        <w:jc w:val="both"/>
        <w:rPr>
          <w:rFonts w:ascii="Arial" w:hAnsi="Arial" w:cs="Arial"/>
          <w:sz w:val="24"/>
          <w:szCs w:val="24"/>
        </w:rPr>
      </w:pPr>
      <w:r w:rsidRPr="00DA2B1C">
        <w:rPr>
          <w:rFonts w:ascii="Arial" w:hAnsi="Arial" w:cs="Arial"/>
          <w:sz w:val="24"/>
          <w:szCs w:val="24"/>
        </w:rPr>
        <w:t xml:space="preserve">fotokopiemi výdajových dokladů včetně příloh (stvrzenky, paragony apod.), na základě kterých je pokladní doklad vystaven, a to pouze u jednotlivých výdajů přesahujících částku </w:t>
      </w:r>
      <w:r>
        <w:rPr>
          <w:rFonts w:ascii="Arial" w:hAnsi="Arial" w:cs="Arial"/>
          <w:sz w:val="24"/>
          <w:szCs w:val="24"/>
        </w:rPr>
        <w:t>1 0</w:t>
      </w:r>
      <w:r w:rsidRPr="00DA2B1C">
        <w:rPr>
          <w:rFonts w:ascii="Arial" w:hAnsi="Arial" w:cs="Arial"/>
          <w:sz w:val="24"/>
          <w:szCs w:val="24"/>
        </w:rPr>
        <w:t xml:space="preserve">00 Kč. U jednotlivých výdajů do výše </w:t>
      </w:r>
      <w:r>
        <w:rPr>
          <w:rFonts w:ascii="Arial" w:hAnsi="Arial" w:cs="Arial"/>
          <w:sz w:val="24"/>
          <w:szCs w:val="24"/>
        </w:rPr>
        <w:t>1 0</w:t>
      </w:r>
      <w:r w:rsidRPr="00DA2B1C">
        <w:rPr>
          <w:rFonts w:ascii="Arial" w:hAnsi="Arial" w:cs="Arial"/>
          <w:sz w:val="24"/>
          <w:szCs w:val="24"/>
        </w:rPr>
        <w:t>00 Kč doloží příjemce pouze soupis těchto výdajů,</w:t>
      </w:r>
    </w:p>
    <w:p w:rsidR="005B2FC2" w:rsidRDefault="005B2FC2" w:rsidP="008A78F4">
      <w:pPr>
        <w:numPr>
          <w:ilvl w:val="0"/>
          <w:numId w:val="28"/>
        </w:numPr>
        <w:spacing w:after="120"/>
        <w:ind w:left="1418" w:hanging="425"/>
        <w:jc w:val="both"/>
        <w:rPr>
          <w:rFonts w:ascii="Arial" w:hAnsi="Arial" w:cs="Arial"/>
          <w:sz w:val="24"/>
          <w:szCs w:val="24"/>
        </w:rPr>
      </w:pPr>
      <w:r>
        <w:rPr>
          <w:rFonts w:ascii="Arial" w:hAnsi="Arial" w:cs="Arial"/>
          <w:sz w:val="24"/>
          <w:szCs w:val="24"/>
        </w:rPr>
        <w:t>č</w:t>
      </w:r>
      <w:r w:rsidRPr="00893176">
        <w:rPr>
          <w:rFonts w:ascii="Arial" w:hAnsi="Arial" w:cs="Arial"/>
          <w:sz w:val="24"/>
          <w:szCs w:val="24"/>
        </w:rPr>
        <w:t>estn</w:t>
      </w:r>
      <w:r w:rsidR="008A78F4">
        <w:rPr>
          <w:rFonts w:ascii="Arial" w:hAnsi="Arial" w:cs="Arial"/>
          <w:sz w:val="24"/>
          <w:szCs w:val="24"/>
        </w:rPr>
        <w:t>ým</w:t>
      </w:r>
      <w:r w:rsidRPr="00893176">
        <w:rPr>
          <w:rFonts w:ascii="Arial" w:hAnsi="Arial" w:cs="Arial"/>
          <w:sz w:val="24"/>
          <w:szCs w:val="24"/>
        </w:rPr>
        <w:t xml:space="preserve"> prohlášení</w:t>
      </w:r>
      <w:r w:rsidR="008A78F4">
        <w:rPr>
          <w:rFonts w:ascii="Arial" w:hAnsi="Arial" w:cs="Arial"/>
          <w:sz w:val="24"/>
          <w:szCs w:val="24"/>
        </w:rPr>
        <w:t>m</w:t>
      </w:r>
      <w:r w:rsidRPr="00893176">
        <w:rPr>
          <w:rFonts w:ascii="Arial" w:hAnsi="Arial" w:cs="Arial"/>
          <w:sz w:val="24"/>
          <w:szCs w:val="24"/>
        </w:rPr>
        <w:t xml:space="preserve"> o tom, že soupis příjmů a výdajů je pravdivý a úplný, shodný se záznamy v účetnictví příjemce a fotokopie předaných dokladů jsou shodné s originály</w:t>
      </w:r>
      <w:r w:rsidRPr="007A70B8">
        <w:rPr>
          <w:rFonts w:ascii="Arial" w:hAnsi="Arial" w:cs="Arial"/>
          <w:sz w:val="24"/>
          <w:szCs w:val="24"/>
        </w:rPr>
        <w:t>.</w:t>
      </w:r>
    </w:p>
    <w:p w:rsidR="00F92974" w:rsidRPr="00F92974" w:rsidRDefault="00F92974" w:rsidP="00F92974">
      <w:pPr>
        <w:spacing w:after="120"/>
        <w:ind w:left="284"/>
        <w:jc w:val="both"/>
        <w:rPr>
          <w:rFonts w:ascii="Arial" w:hAnsi="Arial" w:cs="Arial"/>
          <w:sz w:val="24"/>
          <w:szCs w:val="24"/>
        </w:rPr>
      </w:pPr>
      <w:r w:rsidRPr="00F92974">
        <w:rPr>
          <w:rFonts w:ascii="Arial" w:hAnsi="Arial" w:cs="Arial"/>
          <w:sz w:val="24"/>
          <w:szCs w:val="24"/>
        </w:rPr>
        <w:t>Příloha č. 1 je pro příjemce k dispozici v elektronické formě na webu OK</w:t>
      </w:r>
      <w:r w:rsidRPr="00F92974">
        <w:rPr>
          <w:rFonts w:ascii="Arial" w:hAnsi="Arial" w:cs="Arial"/>
          <w:b/>
          <w:sz w:val="24"/>
          <w:szCs w:val="24"/>
        </w:rPr>
        <w:t xml:space="preserve"> </w:t>
      </w:r>
      <w:hyperlink r:id="rId9" w:history="1">
        <w:r w:rsidRPr="00180802">
          <w:rPr>
            <w:rStyle w:val="Hypertextovodkaz"/>
            <w:rFonts w:ascii="Arial" w:hAnsi="Arial" w:cs="Arial"/>
            <w:sz w:val="24"/>
            <w:szCs w:val="24"/>
          </w:rPr>
          <w:t>http://www.kr-olomoucky.cz/vyuctovani-prispevku-cl-681.html</w:t>
        </w:r>
      </w:hyperlink>
      <w:r w:rsidRPr="00F92974">
        <w:rPr>
          <w:rFonts w:ascii="Arial" w:hAnsi="Arial" w:cs="Arial"/>
          <w:sz w:val="24"/>
          <w:szCs w:val="24"/>
        </w:rPr>
        <w:t>.</w:t>
      </w:r>
      <w:r w:rsidRPr="00F92974">
        <w:rPr>
          <w:rFonts w:ascii="Arial" w:hAnsi="Arial" w:cs="Arial"/>
          <w:b/>
          <w:sz w:val="24"/>
          <w:szCs w:val="24"/>
        </w:rPr>
        <w:t xml:space="preserve"> </w:t>
      </w:r>
    </w:p>
    <w:p w:rsidR="00F92974" w:rsidRPr="007A70B8" w:rsidRDefault="00F92974" w:rsidP="00F92974">
      <w:pPr>
        <w:spacing w:after="120"/>
        <w:jc w:val="both"/>
        <w:rPr>
          <w:rFonts w:ascii="Arial" w:hAnsi="Arial" w:cs="Arial"/>
          <w:sz w:val="24"/>
          <w:szCs w:val="24"/>
        </w:rPr>
      </w:pPr>
    </w:p>
    <w:p w:rsidR="005B2FC2" w:rsidRPr="005D639C" w:rsidRDefault="005B2FC2" w:rsidP="005B2FC2">
      <w:pPr>
        <w:tabs>
          <w:tab w:val="left" w:pos="1080"/>
          <w:tab w:val="left" w:pos="1276"/>
        </w:tabs>
        <w:spacing w:after="120"/>
        <w:ind w:left="1270" w:hanging="986"/>
        <w:rPr>
          <w:rFonts w:ascii="Arial" w:hAnsi="Arial" w:cs="Arial"/>
          <w:sz w:val="24"/>
          <w:szCs w:val="24"/>
        </w:rPr>
      </w:pPr>
      <w:r w:rsidRPr="005D639C">
        <w:rPr>
          <w:rFonts w:ascii="Arial" w:hAnsi="Arial" w:cs="Arial"/>
          <w:sz w:val="24"/>
          <w:szCs w:val="24"/>
        </w:rPr>
        <w:t>Společně s vyúčtováním příjemce předloží poskytovateli závěrečnou zprávu.</w:t>
      </w:r>
    </w:p>
    <w:p w:rsidR="005B71C4" w:rsidRDefault="005B2FC2" w:rsidP="005B2FC2">
      <w:pPr>
        <w:tabs>
          <w:tab w:val="left" w:pos="284"/>
          <w:tab w:val="left" w:pos="1080"/>
          <w:tab w:val="left" w:pos="1980"/>
        </w:tabs>
        <w:spacing w:after="120"/>
        <w:ind w:left="284"/>
        <w:jc w:val="both"/>
        <w:rPr>
          <w:rFonts w:ascii="Arial" w:hAnsi="Arial" w:cs="Arial"/>
          <w:iCs/>
          <w:sz w:val="24"/>
          <w:szCs w:val="24"/>
        </w:rPr>
      </w:pPr>
      <w:r w:rsidRPr="005D639C">
        <w:rPr>
          <w:rFonts w:ascii="Arial" w:hAnsi="Arial" w:cs="Arial"/>
          <w:sz w:val="24"/>
          <w:szCs w:val="24"/>
        </w:rPr>
        <w:t>Závěrečná zpráva musí být písemná</w:t>
      </w:r>
      <w:r>
        <w:rPr>
          <w:rFonts w:ascii="Arial" w:hAnsi="Arial" w:cs="Arial"/>
          <w:sz w:val="24"/>
          <w:szCs w:val="24"/>
        </w:rPr>
        <w:t>,</w:t>
      </w:r>
      <w:r w:rsidRPr="005D639C">
        <w:rPr>
          <w:rFonts w:ascii="Arial" w:hAnsi="Arial" w:cs="Arial"/>
          <w:sz w:val="24"/>
          <w:szCs w:val="24"/>
        </w:rPr>
        <w:t xml:space="preserve"> </w:t>
      </w:r>
      <w:r>
        <w:rPr>
          <w:rFonts w:ascii="Arial" w:hAnsi="Arial" w:cs="Arial"/>
          <w:sz w:val="24"/>
          <w:szCs w:val="24"/>
        </w:rPr>
        <w:t xml:space="preserve">v listinné podobě, </w:t>
      </w:r>
      <w:r w:rsidRPr="005D639C">
        <w:rPr>
          <w:rFonts w:ascii="Arial" w:hAnsi="Arial" w:cs="Arial"/>
          <w:sz w:val="24"/>
          <w:szCs w:val="24"/>
        </w:rPr>
        <w:t>a musí obsahovat</w:t>
      </w:r>
      <w:r w:rsidRPr="005D639C">
        <w:rPr>
          <w:rFonts w:ascii="Arial" w:hAnsi="Arial" w:cs="Arial"/>
          <w:iCs/>
          <w:sz w:val="24"/>
          <w:szCs w:val="24"/>
        </w:rPr>
        <w:t xml:space="preserve"> stručné zhodnocení poskytovatelem podporované </w:t>
      </w:r>
      <w:r>
        <w:rPr>
          <w:rFonts w:ascii="Arial" w:hAnsi="Arial" w:cs="Arial"/>
          <w:iCs/>
          <w:sz w:val="24"/>
          <w:szCs w:val="24"/>
        </w:rPr>
        <w:t>akce</w:t>
      </w:r>
      <w:r w:rsidRPr="005D639C">
        <w:rPr>
          <w:rFonts w:ascii="Arial" w:hAnsi="Arial" w:cs="Arial"/>
          <w:iCs/>
          <w:sz w:val="24"/>
          <w:szCs w:val="24"/>
        </w:rPr>
        <w:t xml:space="preserve"> včetně jejího přínosu pro Olomoucký kraj a fotodokumentaci užití loga Olomouckého kraje dle čl. 10 této smlouvy</w:t>
      </w:r>
      <w:r w:rsidR="005B71C4">
        <w:rPr>
          <w:rFonts w:ascii="Arial" w:hAnsi="Arial" w:cs="Arial"/>
          <w:iCs/>
          <w:sz w:val="24"/>
          <w:szCs w:val="24"/>
        </w:rPr>
        <w:t>.</w:t>
      </w:r>
    </w:p>
    <w:p w:rsidR="005B71C4" w:rsidRDefault="005B71C4" w:rsidP="008A78F4">
      <w:pPr>
        <w:numPr>
          <w:ilvl w:val="0"/>
          <w:numId w:val="17"/>
        </w:numPr>
        <w:tabs>
          <w:tab w:val="clear" w:pos="567"/>
          <w:tab w:val="left" w:pos="0"/>
          <w:tab w:val="num" w:pos="284"/>
        </w:tabs>
        <w:spacing w:after="120"/>
        <w:ind w:left="284" w:hanging="284"/>
        <w:jc w:val="both"/>
        <w:rPr>
          <w:rFonts w:ascii="Arial" w:hAnsi="Arial" w:cs="Arial"/>
          <w:sz w:val="24"/>
          <w:szCs w:val="24"/>
        </w:rPr>
      </w:pPr>
      <w:r>
        <w:rPr>
          <w:rFonts w:ascii="Arial" w:hAnsi="Arial" w:cs="Arial"/>
          <w:sz w:val="24"/>
          <w:szCs w:val="24"/>
        </w:rPr>
        <w:t xml:space="preserve">V případě, že dotace nebyla použita v celé výši ve lhůtě uvedené ve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p>
    <w:p w:rsidR="005B71C4" w:rsidRDefault="005B71C4" w:rsidP="008A78F4">
      <w:pPr>
        <w:numPr>
          <w:ilvl w:val="0"/>
          <w:numId w:val="17"/>
        </w:numPr>
        <w:spacing w:after="120"/>
        <w:ind w:left="284" w:hanging="284"/>
        <w:jc w:val="both"/>
        <w:rPr>
          <w:rFonts w:ascii="Arial" w:hAnsi="Arial" w:cs="Arial"/>
          <w:sz w:val="24"/>
          <w:szCs w:val="24"/>
        </w:rPr>
      </w:pPr>
      <w:r>
        <w:rPr>
          <w:rFonts w:ascii="Arial" w:hAnsi="Arial" w:cs="Arial"/>
          <w:sz w:val="24"/>
          <w:szCs w:val="24"/>
        </w:rPr>
        <w:t xml:space="preserve">V případě, že příjemce použije dotaci nebo její část na jiný účel než účel sjednaný touto smlouvou ve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 </w:t>
      </w:r>
    </w:p>
    <w:p w:rsidR="005B71C4" w:rsidRDefault="005B71C4" w:rsidP="008A78F4">
      <w:pPr>
        <w:numPr>
          <w:ilvl w:val="0"/>
          <w:numId w:val="17"/>
        </w:numPr>
        <w:spacing w:after="120"/>
        <w:ind w:left="284" w:hanging="284"/>
        <w:jc w:val="both"/>
        <w:rPr>
          <w:rFonts w:ascii="Arial" w:hAnsi="Arial" w:cs="Arial"/>
          <w:sz w:val="24"/>
          <w:szCs w:val="24"/>
        </w:rPr>
      </w:pPr>
      <w:r>
        <w:rPr>
          <w:rFonts w:ascii="Arial" w:hAnsi="Arial" w:cs="Arial"/>
          <w:sz w:val="24"/>
          <w:szCs w:val="24"/>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rsidR="008C5438" w:rsidRDefault="008C5438" w:rsidP="008C5438">
      <w:pPr>
        <w:spacing w:after="120"/>
        <w:jc w:val="both"/>
        <w:rPr>
          <w:rFonts w:ascii="Arial" w:hAnsi="Arial" w:cs="Arial"/>
          <w:sz w:val="24"/>
          <w:szCs w:val="24"/>
        </w:rPr>
      </w:pPr>
    </w:p>
    <w:p w:rsidR="008C5438" w:rsidRDefault="008C5438" w:rsidP="008C5438">
      <w:pPr>
        <w:spacing w:after="120"/>
        <w:jc w:val="both"/>
        <w:rPr>
          <w:rFonts w:ascii="Arial" w:hAnsi="Arial" w:cs="Arial"/>
          <w:sz w:val="24"/>
          <w:szCs w:val="24"/>
        </w:rPr>
      </w:pPr>
    </w:p>
    <w:tbl>
      <w:tblPr>
        <w:tblW w:w="10348" w:type="dxa"/>
        <w:tblInd w:w="250" w:type="dxa"/>
        <w:tblCellMar>
          <w:left w:w="0" w:type="dxa"/>
          <w:right w:w="0" w:type="dxa"/>
        </w:tblCellMar>
        <w:tblLook w:val="04A0" w:firstRow="1" w:lastRow="0" w:firstColumn="1" w:lastColumn="0" w:noHBand="0" w:noVBand="1"/>
      </w:tblPr>
      <w:tblGrid>
        <w:gridCol w:w="7796"/>
        <w:gridCol w:w="2552"/>
      </w:tblGrid>
      <w:tr w:rsidR="005B71C4" w:rsidTr="005C41AD">
        <w:trPr>
          <w:trHeight w:val="300"/>
        </w:trPr>
        <w:tc>
          <w:tcPr>
            <w:tcW w:w="779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71C4" w:rsidRDefault="005B71C4" w:rsidP="005C41AD">
            <w:pPr>
              <w:ind w:left="34"/>
              <w:rPr>
                <w:rFonts w:ascii="Arial" w:eastAsia="Calibri" w:hAnsi="Arial" w:cs="Arial"/>
                <w:b/>
                <w:sz w:val="24"/>
                <w:szCs w:val="24"/>
              </w:rPr>
            </w:pPr>
            <w:r>
              <w:rPr>
                <w:rFonts w:ascii="Arial" w:eastAsia="Calibri" w:hAnsi="Arial" w:cs="Arial"/>
                <w:b/>
                <w:sz w:val="24"/>
                <w:szCs w:val="24"/>
              </w:rPr>
              <w:lastRenderedPageBreak/>
              <w:t>Typ porušení smluvních ujednání (procentní sazba bude v případě porušení jednotlivých ujednání uplatňována kumulativně)</w:t>
            </w:r>
          </w:p>
        </w:tc>
        <w:tc>
          <w:tcPr>
            <w:tcW w:w="25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B71C4" w:rsidRDefault="005B71C4" w:rsidP="005C41AD">
            <w:pPr>
              <w:ind w:left="33"/>
              <w:rPr>
                <w:rFonts w:ascii="Arial" w:eastAsia="Calibri" w:hAnsi="Arial" w:cs="Arial"/>
                <w:b/>
                <w:sz w:val="24"/>
                <w:szCs w:val="24"/>
              </w:rPr>
            </w:pPr>
            <w:r>
              <w:rPr>
                <w:rFonts w:ascii="Arial" w:eastAsia="Calibri" w:hAnsi="Arial" w:cs="Arial"/>
                <w:b/>
                <w:sz w:val="24"/>
                <w:szCs w:val="24"/>
              </w:rPr>
              <w:t>Výše odvodu v % z celkově poskytnuté dotace</w:t>
            </w:r>
          </w:p>
        </w:tc>
      </w:tr>
      <w:tr w:rsidR="005B71C4" w:rsidTr="005C41AD">
        <w:trPr>
          <w:trHeight w:val="300"/>
        </w:trPr>
        <w:tc>
          <w:tcPr>
            <w:tcW w:w="77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71C4" w:rsidRDefault="005B71C4" w:rsidP="005C41AD">
            <w:pPr>
              <w:ind w:left="34"/>
              <w:jc w:val="both"/>
              <w:rPr>
                <w:rFonts w:ascii="Arial" w:eastAsia="Calibri" w:hAnsi="Arial" w:cs="Arial"/>
                <w:sz w:val="24"/>
                <w:szCs w:val="24"/>
              </w:rPr>
            </w:pPr>
            <w:r>
              <w:rPr>
                <w:rFonts w:ascii="Arial" w:eastAsia="Calibri" w:hAnsi="Arial" w:cs="Arial"/>
                <w:sz w:val="24"/>
                <w:szCs w:val="24"/>
              </w:rPr>
              <w:t>Nedodržení povinnosti vést dotaci v účetnictví analyticky odděleně nebo na samostatném bankovním účtu, je-li tato povinnost uvedena ve smlouvě</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71C4" w:rsidRDefault="005B71C4" w:rsidP="005C41AD">
            <w:pPr>
              <w:ind w:left="378" w:hanging="171"/>
              <w:jc w:val="center"/>
              <w:rPr>
                <w:rFonts w:ascii="Arial" w:eastAsia="Calibri" w:hAnsi="Arial" w:cs="Arial"/>
                <w:sz w:val="24"/>
                <w:szCs w:val="24"/>
              </w:rPr>
            </w:pPr>
            <w:r>
              <w:rPr>
                <w:rFonts w:ascii="Arial" w:eastAsia="Calibri" w:hAnsi="Arial" w:cs="Arial"/>
                <w:sz w:val="24"/>
                <w:szCs w:val="24"/>
              </w:rPr>
              <w:t>5 %</w:t>
            </w:r>
          </w:p>
        </w:tc>
      </w:tr>
      <w:tr w:rsidR="005B71C4" w:rsidTr="005C41AD">
        <w:trPr>
          <w:trHeight w:val="300"/>
        </w:trPr>
        <w:tc>
          <w:tcPr>
            <w:tcW w:w="77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71C4" w:rsidRDefault="005B71C4" w:rsidP="005C41AD">
            <w:pPr>
              <w:ind w:left="34"/>
              <w:jc w:val="both"/>
              <w:rPr>
                <w:rFonts w:ascii="Arial" w:eastAsia="Calibri" w:hAnsi="Arial" w:cs="Arial"/>
                <w:sz w:val="24"/>
                <w:szCs w:val="24"/>
              </w:rPr>
            </w:pPr>
            <w:r>
              <w:rPr>
                <w:rFonts w:ascii="Arial" w:eastAsia="Calibri" w:hAnsi="Arial" w:cs="Arial"/>
                <w:sz w:val="24"/>
                <w:szCs w:val="24"/>
              </w:rPr>
              <w:t>Předložení vyúčtování a závěrečné zprávy o využití dotace s prodlením do 15 kalendářních dnů od data uvedeného ve smlouvě</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71C4" w:rsidRDefault="005B71C4" w:rsidP="005C41AD">
            <w:pPr>
              <w:ind w:left="378" w:hanging="171"/>
              <w:jc w:val="center"/>
              <w:rPr>
                <w:rFonts w:ascii="Arial" w:eastAsia="Calibri" w:hAnsi="Arial" w:cs="Arial"/>
                <w:sz w:val="24"/>
                <w:szCs w:val="24"/>
              </w:rPr>
            </w:pPr>
            <w:r>
              <w:rPr>
                <w:rFonts w:ascii="Arial" w:eastAsia="Calibri" w:hAnsi="Arial" w:cs="Arial"/>
                <w:sz w:val="24"/>
                <w:szCs w:val="24"/>
              </w:rPr>
              <w:t>2%</w:t>
            </w:r>
          </w:p>
        </w:tc>
      </w:tr>
      <w:tr w:rsidR="005B71C4" w:rsidTr="005C41AD">
        <w:trPr>
          <w:trHeight w:val="300"/>
        </w:trPr>
        <w:tc>
          <w:tcPr>
            <w:tcW w:w="77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71C4" w:rsidRDefault="005B71C4" w:rsidP="005C41AD">
            <w:pPr>
              <w:ind w:left="34"/>
              <w:jc w:val="both"/>
              <w:rPr>
                <w:rFonts w:ascii="Arial" w:eastAsia="Calibri" w:hAnsi="Arial" w:cs="Arial"/>
                <w:sz w:val="24"/>
                <w:szCs w:val="24"/>
              </w:rPr>
            </w:pPr>
            <w:r>
              <w:rPr>
                <w:rFonts w:ascii="Arial" w:eastAsia="Calibri" w:hAnsi="Arial" w:cs="Arial"/>
                <w:sz w:val="24"/>
                <w:szCs w:val="24"/>
              </w:rPr>
              <w:t>Předložení vyúčtování a závěrečné zprávy o využití dotace s prodlením do 30 kalendářních dnů od data uvedeného ve smlouvě</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71C4" w:rsidRDefault="005B71C4" w:rsidP="005C41AD">
            <w:pPr>
              <w:ind w:left="378" w:hanging="171"/>
              <w:jc w:val="center"/>
              <w:rPr>
                <w:rFonts w:ascii="Arial" w:eastAsia="Calibri" w:hAnsi="Arial" w:cs="Arial"/>
                <w:sz w:val="24"/>
                <w:szCs w:val="24"/>
              </w:rPr>
            </w:pPr>
            <w:r>
              <w:rPr>
                <w:rFonts w:ascii="Arial" w:eastAsia="Calibri" w:hAnsi="Arial" w:cs="Arial"/>
                <w:sz w:val="24"/>
                <w:szCs w:val="24"/>
              </w:rPr>
              <w:t>5 %</w:t>
            </w:r>
          </w:p>
        </w:tc>
      </w:tr>
      <w:tr w:rsidR="005B71C4" w:rsidTr="005C41AD">
        <w:trPr>
          <w:trHeight w:val="300"/>
        </w:trPr>
        <w:tc>
          <w:tcPr>
            <w:tcW w:w="77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71C4" w:rsidRDefault="005B71C4" w:rsidP="005C41AD">
            <w:pPr>
              <w:ind w:left="34"/>
              <w:jc w:val="both"/>
              <w:rPr>
                <w:rFonts w:ascii="Arial" w:eastAsia="Calibri" w:hAnsi="Arial" w:cs="Arial"/>
                <w:sz w:val="24"/>
                <w:szCs w:val="24"/>
              </w:rPr>
            </w:pPr>
            <w:r>
              <w:rPr>
                <w:rFonts w:ascii="Arial" w:eastAsia="Calibri" w:hAnsi="Arial" w:cs="Arial"/>
                <w:sz w:val="24"/>
                <w:szCs w:val="24"/>
              </w:rPr>
              <w:t>Předložení doplněného vyúčtování a závěrečné zprávy o využití dotace s prodlením do 15 kalendářních dnů od marného uplynutí náhradní lhůty, uvedené ve výzvě k doplnění vyúčtování</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71C4" w:rsidRDefault="005B71C4" w:rsidP="005C41AD">
            <w:pPr>
              <w:ind w:left="378" w:hanging="171"/>
              <w:jc w:val="center"/>
              <w:rPr>
                <w:rFonts w:ascii="Arial" w:eastAsia="Calibri" w:hAnsi="Arial" w:cs="Arial"/>
                <w:sz w:val="24"/>
                <w:szCs w:val="24"/>
              </w:rPr>
            </w:pPr>
            <w:r>
              <w:rPr>
                <w:rFonts w:ascii="Arial" w:eastAsia="Calibri" w:hAnsi="Arial" w:cs="Arial"/>
                <w:sz w:val="24"/>
                <w:szCs w:val="24"/>
              </w:rPr>
              <w:t>5 %</w:t>
            </w:r>
          </w:p>
        </w:tc>
      </w:tr>
      <w:tr w:rsidR="005B71C4" w:rsidTr="005C41AD">
        <w:trPr>
          <w:trHeight w:val="300"/>
        </w:trPr>
        <w:tc>
          <w:tcPr>
            <w:tcW w:w="77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71C4" w:rsidRDefault="005B71C4" w:rsidP="005C41AD">
            <w:pPr>
              <w:ind w:left="34"/>
              <w:jc w:val="both"/>
              <w:rPr>
                <w:rFonts w:ascii="Arial" w:eastAsia="Calibri" w:hAnsi="Arial" w:cs="Arial"/>
                <w:sz w:val="24"/>
                <w:szCs w:val="24"/>
              </w:rPr>
            </w:pPr>
            <w:r>
              <w:rPr>
                <w:rFonts w:ascii="Arial" w:eastAsia="Calibri" w:hAnsi="Arial" w:cs="Arial"/>
                <w:sz w:val="24"/>
                <w:szCs w:val="24"/>
              </w:rPr>
              <w:t>Nedodržení podmínek povinné propagace uvedených ve smlouvě</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71C4" w:rsidRDefault="005B71C4" w:rsidP="005C41AD">
            <w:pPr>
              <w:ind w:left="378" w:hanging="171"/>
              <w:jc w:val="center"/>
              <w:rPr>
                <w:rFonts w:ascii="Arial" w:eastAsia="Calibri" w:hAnsi="Arial" w:cs="Arial"/>
                <w:sz w:val="24"/>
                <w:szCs w:val="24"/>
              </w:rPr>
            </w:pPr>
            <w:r>
              <w:rPr>
                <w:rFonts w:ascii="Arial" w:eastAsia="Calibri" w:hAnsi="Arial" w:cs="Arial"/>
                <w:sz w:val="24"/>
                <w:szCs w:val="24"/>
              </w:rPr>
              <w:t>5 %</w:t>
            </w:r>
          </w:p>
        </w:tc>
      </w:tr>
      <w:tr w:rsidR="005B71C4" w:rsidTr="005C41AD">
        <w:trPr>
          <w:trHeight w:val="300"/>
        </w:trPr>
        <w:tc>
          <w:tcPr>
            <w:tcW w:w="77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B71C4" w:rsidRDefault="005B71C4" w:rsidP="005C41AD">
            <w:pPr>
              <w:ind w:left="34"/>
              <w:jc w:val="both"/>
              <w:rPr>
                <w:rFonts w:ascii="Arial" w:eastAsia="Calibri" w:hAnsi="Arial" w:cs="Arial"/>
                <w:sz w:val="24"/>
                <w:szCs w:val="24"/>
              </w:rPr>
            </w:pPr>
            <w:r>
              <w:rPr>
                <w:rFonts w:ascii="Arial" w:eastAsia="Calibri" w:hAnsi="Arial" w:cs="Arial"/>
                <w:sz w:val="24"/>
                <w:szCs w:val="24"/>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71C4" w:rsidRDefault="005B71C4" w:rsidP="005C41AD">
            <w:pPr>
              <w:ind w:left="378" w:hanging="171"/>
              <w:jc w:val="center"/>
              <w:rPr>
                <w:rFonts w:ascii="Arial" w:eastAsia="Calibri" w:hAnsi="Arial" w:cs="Arial"/>
                <w:sz w:val="24"/>
                <w:szCs w:val="24"/>
              </w:rPr>
            </w:pPr>
            <w:r>
              <w:rPr>
                <w:rFonts w:ascii="Arial" w:eastAsia="Calibri" w:hAnsi="Arial" w:cs="Arial"/>
                <w:sz w:val="24"/>
                <w:szCs w:val="24"/>
              </w:rPr>
              <w:t>5 %</w:t>
            </w:r>
          </w:p>
        </w:tc>
      </w:tr>
    </w:tbl>
    <w:p w:rsidR="005B71C4" w:rsidRDefault="005B71C4" w:rsidP="008A78F4">
      <w:pPr>
        <w:numPr>
          <w:ilvl w:val="0"/>
          <w:numId w:val="17"/>
        </w:numPr>
        <w:spacing w:before="120" w:after="120"/>
        <w:ind w:left="284" w:hanging="284"/>
        <w:jc w:val="both"/>
        <w:rPr>
          <w:rFonts w:ascii="Arial" w:hAnsi="Arial" w:cs="Arial"/>
          <w:sz w:val="24"/>
          <w:szCs w:val="24"/>
        </w:rPr>
      </w:pPr>
      <w:r>
        <w:rPr>
          <w:rFonts w:ascii="Arial" w:hAnsi="Arial" w:cs="Arial"/>
          <w:sz w:val="24"/>
          <w:szCs w:val="24"/>
        </w:rPr>
        <w:t>V případě, že je příjemce dle této smlouvy povinen vrátit dotaci nebo její část nebo uhradit odvod nebo penále, vrátí příjemce dotaci nebo její část, resp. uhradí odvod nebo penále na účet poskytovatele č. 27-4228330207/0100 u Komerční banky, a.s., pobočka Olomouc.</w:t>
      </w:r>
    </w:p>
    <w:p w:rsidR="005B71C4" w:rsidRPr="00AA1859" w:rsidRDefault="005B71C4" w:rsidP="008A78F4">
      <w:pPr>
        <w:numPr>
          <w:ilvl w:val="0"/>
          <w:numId w:val="17"/>
        </w:numPr>
        <w:spacing w:after="120"/>
        <w:ind w:left="284" w:hanging="284"/>
        <w:jc w:val="both"/>
        <w:rPr>
          <w:rFonts w:ascii="Arial" w:hAnsi="Arial" w:cs="Arial"/>
          <w:sz w:val="24"/>
          <w:szCs w:val="24"/>
        </w:rPr>
      </w:pPr>
      <w:r>
        <w:rPr>
          <w:rFonts w:ascii="Arial" w:hAnsi="Arial" w:cs="Arial"/>
          <w:sz w:val="24"/>
          <w:szCs w:val="24"/>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w:t>
      </w:r>
      <w:r w:rsidRPr="00AA1859">
        <w:rPr>
          <w:rFonts w:ascii="Arial" w:hAnsi="Arial" w:cs="Arial"/>
          <w:sz w:val="24"/>
          <w:szCs w:val="24"/>
        </w:rPr>
        <w:t xml:space="preserve">V případě přeměny </w:t>
      </w:r>
      <w:r w:rsidRPr="00C832D2">
        <w:rPr>
          <w:rFonts w:ascii="Arial" w:hAnsi="Arial" w:cs="Arial"/>
          <w:sz w:val="24"/>
          <w:szCs w:val="24"/>
        </w:rPr>
        <w:t>příjemce, jeho zrušení s likvidací nebo</w:t>
      </w:r>
      <w:r w:rsidRPr="00AA1859">
        <w:rPr>
          <w:rFonts w:ascii="Arial" w:hAnsi="Arial" w:cs="Arial"/>
          <w:sz w:val="24"/>
          <w:szCs w:val="24"/>
        </w:rPr>
        <w:t xml:space="preserve"> </w:t>
      </w:r>
      <w:r w:rsidRPr="002B7917">
        <w:rPr>
          <w:rFonts w:ascii="Arial" w:hAnsi="Arial" w:cs="Arial"/>
          <w:color w:val="000000" w:themeColor="text1"/>
          <w:sz w:val="24"/>
          <w:szCs w:val="24"/>
        </w:rPr>
        <w:t xml:space="preserve">ukončení jeho podnikatelské činnosti </w:t>
      </w:r>
      <w:r w:rsidRPr="00AA1859">
        <w:rPr>
          <w:rFonts w:ascii="Arial" w:hAnsi="Arial" w:cs="Arial"/>
          <w:sz w:val="24"/>
          <w:szCs w:val="24"/>
        </w:rPr>
        <w:t>je příjemce povinen o této skutečnosti poskytovatele předem informovat.</w:t>
      </w:r>
    </w:p>
    <w:p w:rsidR="005B71C4" w:rsidRDefault="005B71C4" w:rsidP="008A78F4">
      <w:pPr>
        <w:numPr>
          <w:ilvl w:val="0"/>
          <w:numId w:val="17"/>
        </w:numPr>
        <w:spacing w:after="120"/>
        <w:ind w:left="284" w:hanging="382"/>
        <w:jc w:val="both"/>
        <w:rPr>
          <w:rFonts w:ascii="Arial" w:hAnsi="Arial" w:cs="Arial"/>
          <w:sz w:val="24"/>
          <w:szCs w:val="24"/>
        </w:rPr>
      </w:pPr>
      <w:r w:rsidRPr="008F7D1D">
        <w:rPr>
          <w:rFonts w:ascii="Arial" w:hAnsi="Arial" w:cs="Arial"/>
          <w:sz w:val="24"/>
          <w:szCs w:val="24"/>
        </w:rPr>
        <w:t xml:space="preserve">Při použití </w:t>
      </w:r>
      <w:r>
        <w:rPr>
          <w:rFonts w:ascii="Arial" w:hAnsi="Arial" w:cs="Arial"/>
          <w:sz w:val="24"/>
          <w:szCs w:val="24"/>
        </w:rPr>
        <w:t>dotace</w:t>
      </w:r>
      <w:r w:rsidRPr="008F7D1D">
        <w:rPr>
          <w:rFonts w:ascii="Arial" w:hAnsi="Arial" w:cs="Arial"/>
          <w:sz w:val="24"/>
          <w:szCs w:val="24"/>
        </w:rPr>
        <w:t xml:space="preserve"> ke shora stanovenému účelu je příjemce dále povinen</w:t>
      </w:r>
      <w:r>
        <w:rPr>
          <w:rFonts w:ascii="Arial" w:hAnsi="Arial" w:cs="Arial"/>
          <w:sz w:val="24"/>
          <w:szCs w:val="24"/>
        </w:rPr>
        <w:t>:</w:t>
      </w:r>
    </w:p>
    <w:p w:rsidR="005B71C4" w:rsidRDefault="005B71C4" w:rsidP="008A78F4">
      <w:pPr>
        <w:pStyle w:val="Odstavecseseznamem"/>
        <w:numPr>
          <w:ilvl w:val="0"/>
          <w:numId w:val="29"/>
        </w:numPr>
        <w:spacing w:after="120"/>
        <w:ind w:left="851" w:hanging="284"/>
        <w:jc w:val="both"/>
        <w:rPr>
          <w:rFonts w:ascii="Arial" w:hAnsi="Arial" w:cs="Arial"/>
          <w:sz w:val="24"/>
          <w:szCs w:val="24"/>
        </w:rPr>
      </w:pPr>
      <w:r w:rsidRPr="00C832D2">
        <w:rPr>
          <w:rFonts w:ascii="Arial" w:hAnsi="Arial" w:cs="Arial"/>
          <w:sz w:val="24"/>
          <w:szCs w:val="24"/>
        </w:rPr>
        <w:t xml:space="preserve">označit </w:t>
      </w:r>
      <w:r>
        <w:rPr>
          <w:rFonts w:ascii="Arial" w:hAnsi="Arial" w:cs="Arial"/>
          <w:sz w:val="24"/>
          <w:szCs w:val="24"/>
        </w:rPr>
        <w:t xml:space="preserve">poskytovatelem </w:t>
      </w:r>
      <w:r w:rsidRPr="00C832D2">
        <w:rPr>
          <w:rFonts w:ascii="Arial" w:hAnsi="Arial" w:cs="Arial"/>
          <w:sz w:val="24"/>
          <w:szCs w:val="24"/>
        </w:rPr>
        <w:t>vybrané propagační materiály</w:t>
      </w:r>
      <w:r w:rsidRPr="00C832D2">
        <w:rPr>
          <w:rFonts w:ascii="Arial" w:hAnsi="Arial" w:cs="Arial"/>
          <w:i/>
          <w:iCs/>
          <w:sz w:val="24"/>
          <w:szCs w:val="24"/>
        </w:rPr>
        <w:t xml:space="preserve"> </w:t>
      </w:r>
      <w:r w:rsidRPr="00C832D2">
        <w:rPr>
          <w:rFonts w:ascii="Arial" w:hAnsi="Arial" w:cs="Arial"/>
          <w:iCs/>
          <w:sz w:val="24"/>
          <w:szCs w:val="24"/>
        </w:rPr>
        <w:t xml:space="preserve">příjemce </w:t>
      </w:r>
      <w:r w:rsidRPr="00C832D2">
        <w:rPr>
          <w:rFonts w:ascii="Arial" w:hAnsi="Arial" w:cs="Arial"/>
          <w:sz w:val="24"/>
          <w:szCs w:val="24"/>
        </w:rPr>
        <w:t>logem Olomouckého kraje tam, kde to umožňují předpisy UEFA či jiná další omezení</w:t>
      </w:r>
      <w:r w:rsidRPr="003003FF">
        <w:rPr>
          <w:rFonts w:ascii="Arial" w:hAnsi="Arial" w:cs="Arial"/>
          <w:sz w:val="24"/>
          <w:szCs w:val="24"/>
        </w:rPr>
        <w:t>,</w:t>
      </w:r>
    </w:p>
    <w:p w:rsidR="005B71C4" w:rsidRDefault="005B71C4" w:rsidP="008A78F4">
      <w:pPr>
        <w:pStyle w:val="Odstavecseseznamem"/>
        <w:numPr>
          <w:ilvl w:val="0"/>
          <w:numId w:val="29"/>
        </w:numPr>
        <w:spacing w:before="120" w:after="120"/>
        <w:ind w:left="851" w:hanging="284"/>
        <w:jc w:val="both"/>
        <w:rPr>
          <w:rFonts w:ascii="Arial" w:hAnsi="Arial" w:cs="Arial"/>
          <w:sz w:val="24"/>
          <w:szCs w:val="24"/>
        </w:rPr>
      </w:pPr>
      <w:r w:rsidRPr="003003FF">
        <w:rPr>
          <w:rFonts w:ascii="Arial" w:hAnsi="Arial" w:cs="Arial"/>
          <w:sz w:val="24"/>
          <w:szCs w:val="24"/>
        </w:rPr>
        <w:t xml:space="preserve">umístit v prostoru konání akce na viditelném, veřejně přístupném místě </w:t>
      </w:r>
      <w:r>
        <w:rPr>
          <w:rFonts w:ascii="Arial" w:hAnsi="Arial" w:cs="Arial"/>
          <w:sz w:val="24"/>
          <w:szCs w:val="24"/>
        </w:rPr>
        <w:t xml:space="preserve">2 </w:t>
      </w:r>
      <w:r w:rsidRPr="003003FF">
        <w:rPr>
          <w:rFonts w:ascii="Arial" w:hAnsi="Arial" w:cs="Arial"/>
          <w:sz w:val="24"/>
          <w:szCs w:val="24"/>
        </w:rPr>
        <w:t>reklamní banner</w:t>
      </w:r>
      <w:r>
        <w:rPr>
          <w:rFonts w:ascii="Arial" w:hAnsi="Arial" w:cs="Arial"/>
          <w:sz w:val="24"/>
          <w:szCs w:val="24"/>
        </w:rPr>
        <w:t>y</w:t>
      </w:r>
      <w:r w:rsidRPr="003003FF">
        <w:rPr>
          <w:rFonts w:ascii="Arial" w:hAnsi="Arial" w:cs="Arial"/>
          <w:sz w:val="24"/>
          <w:szCs w:val="24"/>
        </w:rPr>
        <w:t xml:space="preserve"> s logem Olomouckého kraje a uvést na n</w:t>
      </w:r>
      <w:r w:rsidR="00C4134F">
        <w:rPr>
          <w:rFonts w:ascii="Arial" w:hAnsi="Arial" w:cs="Arial"/>
          <w:sz w:val="24"/>
          <w:szCs w:val="24"/>
        </w:rPr>
        <w:t>ich</w:t>
      </w:r>
      <w:r w:rsidRPr="003003FF">
        <w:rPr>
          <w:rFonts w:ascii="Arial" w:hAnsi="Arial" w:cs="Arial"/>
          <w:sz w:val="24"/>
          <w:szCs w:val="24"/>
        </w:rPr>
        <w:t>, že poskytovatel finančně přispívá na realizaci akce</w:t>
      </w:r>
      <w:r>
        <w:rPr>
          <w:rFonts w:ascii="Arial" w:hAnsi="Arial" w:cs="Arial"/>
          <w:sz w:val="24"/>
          <w:szCs w:val="24"/>
        </w:rPr>
        <w:t>,</w:t>
      </w:r>
    </w:p>
    <w:p w:rsidR="005B71C4" w:rsidRPr="00977C31" w:rsidRDefault="005B71C4" w:rsidP="007B4B39">
      <w:pPr>
        <w:pStyle w:val="Odstavecseseznamem"/>
        <w:numPr>
          <w:ilvl w:val="0"/>
          <w:numId w:val="29"/>
        </w:numPr>
        <w:spacing w:after="120"/>
        <w:ind w:left="851" w:hanging="284"/>
        <w:jc w:val="both"/>
        <w:rPr>
          <w:rFonts w:ascii="Arial" w:hAnsi="Arial" w:cs="Arial"/>
          <w:sz w:val="24"/>
          <w:szCs w:val="24"/>
        </w:rPr>
      </w:pPr>
      <w:r>
        <w:rPr>
          <w:rFonts w:ascii="Arial" w:hAnsi="Arial" w:cs="Arial"/>
          <w:sz w:val="24"/>
          <w:szCs w:val="24"/>
        </w:rPr>
        <w:t xml:space="preserve">zajistit pro poskytovatele 60 vstupenek na každé utkání v Olomouci, přičemž poskytovatel požaduje VIP vstupenky pro své představitele. </w:t>
      </w:r>
      <w:r w:rsidRPr="00DD1C64">
        <w:rPr>
          <w:rFonts w:ascii="Arial" w:hAnsi="Arial" w:cs="Arial"/>
          <w:sz w:val="24"/>
          <w:szCs w:val="24"/>
        </w:rPr>
        <w:t xml:space="preserve">Režim VIP vstupenek podléhá možnostem protokolu UEFA a jejímu rozhodnutí, režimu </w:t>
      </w:r>
      <w:r>
        <w:rPr>
          <w:rFonts w:ascii="Arial" w:hAnsi="Arial" w:cs="Arial"/>
          <w:sz w:val="24"/>
          <w:szCs w:val="24"/>
        </w:rPr>
        <w:t xml:space="preserve">a protokolu </w:t>
      </w:r>
      <w:r w:rsidRPr="00DD1C64">
        <w:rPr>
          <w:rFonts w:ascii="Arial" w:hAnsi="Arial" w:cs="Arial"/>
          <w:sz w:val="24"/>
          <w:szCs w:val="24"/>
        </w:rPr>
        <w:t>FAČR a Organizačního výboru ME do 21 let.</w:t>
      </w:r>
      <w:r w:rsidR="007B4B39" w:rsidRPr="007B4B39">
        <w:rPr>
          <w:rFonts w:ascii="Arial" w:hAnsi="Arial" w:cs="Arial"/>
          <w:sz w:val="24"/>
          <w:szCs w:val="24"/>
        </w:rPr>
        <w:t xml:space="preserve"> </w:t>
      </w:r>
      <w:r w:rsidR="007B4B39" w:rsidRPr="00CC3724">
        <w:rPr>
          <w:rFonts w:ascii="Arial" w:hAnsi="Arial" w:cs="Arial"/>
          <w:sz w:val="24"/>
          <w:szCs w:val="24"/>
        </w:rPr>
        <w:t>Příjemce se zavazuje zajistit pro poskytovatele VIP vstupenky v maximálně možném počtu.</w:t>
      </w:r>
      <w:r w:rsidR="007B4B39" w:rsidRPr="00977C31">
        <w:rPr>
          <w:rFonts w:ascii="Arial" w:hAnsi="Arial" w:cs="Arial"/>
          <w:sz w:val="24"/>
          <w:szCs w:val="24"/>
        </w:rPr>
        <w:t xml:space="preserve"> </w:t>
      </w:r>
    </w:p>
    <w:p w:rsidR="005B71C4" w:rsidRDefault="005B71C4" w:rsidP="008A78F4">
      <w:pPr>
        <w:pStyle w:val="Odstavecseseznamem"/>
        <w:numPr>
          <w:ilvl w:val="0"/>
          <w:numId w:val="29"/>
        </w:numPr>
        <w:spacing w:after="120"/>
        <w:ind w:left="851" w:hanging="284"/>
        <w:jc w:val="both"/>
        <w:rPr>
          <w:rFonts w:ascii="Arial" w:hAnsi="Arial" w:cs="Arial"/>
          <w:sz w:val="24"/>
          <w:szCs w:val="24"/>
        </w:rPr>
      </w:pPr>
      <w:r w:rsidRPr="00DD1C64">
        <w:rPr>
          <w:rFonts w:ascii="Arial" w:hAnsi="Arial" w:cs="Arial"/>
          <w:sz w:val="24"/>
          <w:szCs w:val="24"/>
        </w:rPr>
        <w:t>umožnit zdarma vstup mládežníkům, členům Krajského fotbalového svazu v Olomouci, ovšem pouze v případě volných kapacit na utkání. Tento proces (sektory, řady, místa, režim vstupu, atd.) podléhá rozhodnutí a řízení Organizačního výboru ME do 21 let</w:t>
      </w:r>
      <w:r>
        <w:rPr>
          <w:rFonts w:ascii="Arial" w:hAnsi="Arial" w:cs="Arial"/>
          <w:sz w:val="24"/>
          <w:szCs w:val="24"/>
        </w:rPr>
        <w:t>,</w:t>
      </w:r>
    </w:p>
    <w:p w:rsidR="005B71C4" w:rsidRDefault="005B71C4" w:rsidP="008A78F4">
      <w:pPr>
        <w:pStyle w:val="Odstavecseseznamem"/>
        <w:numPr>
          <w:ilvl w:val="0"/>
          <w:numId w:val="29"/>
        </w:numPr>
        <w:spacing w:after="120"/>
        <w:ind w:left="851" w:hanging="284"/>
        <w:jc w:val="both"/>
        <w:rPr>
          <w:rFonts w:ascii="Arial" w:hAnsi="Arial" w:cs="Arial"/>
          <w:sz w:val="24"/>
          <w:szCs w:val="24"/>
        </w:rPr>
      </w:pPr>
      <w:r w:rsidRPr="006D1FA1">
        <w:rPr>
          <w:rFonts w:ascii="Arial" w:hAnsi="Arial" w:cs="Arial"/>
          <w:sz w:val="24"/>
          <w:szCs w:val="24"/>
        </w:rPr>
        <w:t>umístit propagační stánek Olomouckého kraje</w:t>
      </w:r>
      <w:r>
        <w:rPr>
          <w:rFonts w:ascii="Arial" w:hAnsi="Arial" w:cs="Arial"/>
          <w:sz w:val="24"/>
          <w:szCs w:val="24"/>
        </w:rPr>
        <w:t xml:space="preserve"> ve </w:t>
      </w:r>
      <w:proofErr w:type="spellStart"/>
      <w:r>
        <w:rPr>
          <w:rFonts w:ascii="Arial" w:hAnsi="Arial" w:cs="Arial"/>
          <w:sz w:val="24"/>
          <w:szCs w:val="24"/>
        </w:rPr>
        <w:t>fanzóně</w:t>
      </w:r>
      <w:proofErr w:type="spellEnd"/>
      <w:r>
        <w:rPr>
          <w:rFonts w:ascii="Arial" w:hAnsi="Arial" w:cs="Arial"/>
          <w:sz w:val="24"/>
          <w:szCs w:val="24"/>
        </w:rPr>
        <w:t>. Umístění podléhá dohodě se statutárním městem Olomouc a schválení UEFA a Organizačního výboru ME do 21 let,</w:t>
      </w:r>
    </w:p>
    <w:p w:rsidR="005B71C4" w:rsidRDefault="005B71C4" w:rsidP="008A78F4">
      <w:pPr>
        <w:pStyle w:val="Odstavecseseznamem"/>
        <w:numPr>
          <w:ilvl w:val="0"/>
          <w:numId w:val="29"/>
        </w:numPr>
        <w:spacing w:after="120"/>
        <w:ind w:left="851" w:hanging="284"/>
        <w:jc w:val="both"/>
        <w:rPr>
          <w:rFonts w:ascii="Arial" w:hAnsi="Arial" w:cs="Arial"/>
          <w:sz w:val="24"/>
          <w:szCs w:val="24"/>
        </w:rPr>
      </w:pPr>
      <w:r>
        <w:rPr>
          <w:rFonts w:ascii="Arial" w:hAnsi="Arial" w:cs="Arial"/>
          <w:sz w:val="24"/>
          <w:szCs w:val="24"/>
        </w:rPr>
        <w:t>v rámci mediální prezentace akce uvádět odpovídajícím způsobem finanční spoluúčast Olomouckého kraje na realizaci akce,</w:t>
      </w:r>
    </w:p>
    <w:p w:rsidR="005B71C4" w:rsidRDefault="005B71C4" w:rsidP="008A78F4">
      <w:pPr>
        <w:pStyle w:val="Odstavecseseznamem"/>
        <w:numPr>
          <w:ilvl w:val="0"/>
          <w:numId w:val="29"/>
        </w:numPr>
        <w:ind w:left="851" w:hanging="284"/>
        <w:contextualSpacing w:val="0"/>
        <w:jc w:val="both"/>
        <w:rPr>
          <w:rFonts w:ascii="Arial" w:hAnsi="Arial" w:cs="Arial"/>
          <w:sz w:val="24"/>
          <w:szCs w:val="24"/>
        </w:rPr>
      </w:pPr>
      <w:r>
        <w:rPr>
          <w:rFonts w:ascii="Arial" w:hAnsi="Arial" w:cs="Arial"/>
          <w:sz w:val="24"/>
          <w:szCs w:val="24"/>
        </w:rPr>
        <w:t>zabezpečit účast vybraných představitelů Olomouckého kraje na slavnostním zahájení ME a dalších akcích dle protokolů UEFA, FAČR a OV ME,</w:t>
      </w:r>
    </w:p>
    <w:p w:rsidR="005B71C4" w:rsidRDefault="005B71C4" w:rsidP="008A78F4">
      <w:pPr>
        <w:pStyle w:val="Odstavecseseznamem"/>
        <w:numPr>
          <w:ilvl w:val="0"/>
          <w:numId w:val="29"/>
        </w:numPr>
        <w:spacing w:after="120"/>
        <w:ind w:left="851" w:hanging="284"/>
        <w:contextualSpacing w:val="0"/>
        <w:jc w:val="both"/>
        <w:rPr>
          <w:rFonts w:ascii="Arial" w:hAnsi="Arial" w:cs="Arial"/>
          <w:sz w:val="24"/>
          <w:szCs w:val="24"/>
        </w:rPr>
      </w:pPr>
      <w:r>
        <w:rPr>
          <w:rFonts w:ascii="Arial" w:hAnsi="Arial" w:cs="Arial"/>
          <w:sz w:val="24"/>
          <w:szCs w:val="24"/>
        </w:rPr>
        <w:lastRenderedPageBreak/>
        <w:t xml:space="preserve">v koordinaci s Olomouckým KFS ve vybraných případech, kde to umožňují normy UEFA, FAČR, OV a dohody s partnery UEFA nebo ME, zapojit členy mládežnických družstev z území Olomouckého kraje do akcí </w:t>
      </w:r>
      <w:proofErr w:type="spellStart"/>
      <w:r>
        <w:rPr>
          <w:rFonts w:ascii="Arial" w:hAnsi="Arial" w:cs="Arial"/>
          <w:sz w:val="24"/>
          <w:szCs w:val="24"/>
        </w:rPr>
        <w:t>Youth</w:t>
      </w:r>
      <w:proofErr w:type="spellEnd"/>
      <w:r>
        <w:rPr>
          <w:rFonts w:ascii="Arial" w:hAnsi="Arial" w:cs="Arial"/>
          <w:sz w:val="24"/>
          <w:szCs w:val="24"/>
        </w:rPr>
        <w:t xml:space="preserve"> </w:t>
      </w:r>
      <w:proofErr w:type="spellStart"/>
      <w:r>
        <w:rPr>
          <w:rFonts w:ascii="Arial" w:hAnsi="Arial" w:cs="Arial"/>
          <w:sz w:val="24"/>
          <w:szCs w:val="24"/>
        </w:rPr>
        <w:t>Programme</w:t>
      </w:r>
      <w:proofErr w:type="spellEnd"/>
      <w:r>
        <w:rPr>
          <w:rFonts w:ascii="Arial" w:hAnsi="Arial" w:cs="Arial"/>
          <w:sz w:val="24"/>
          <w:szCs w:val="24"/>
        </w:rPr>
        <w:t xml:space="preserve"> a </w:t>
      </w:r>
      <w:proofErr w:type="spellStart"/>
      <w:r>
        <w:rPr>
          <w:rFonts w:ascii="Arial" w:hAnsi="Arial" w:cs="Arial"/>
          <w:sz w:val="24"/>
          <w:szCs w:val="24"/>
        </w:rPr>
        <w:t>Players</w:t>
      </w:r>
      <w:proofErr w:type="spellEnd"/>
      <w:r>
        <w:rPr>
          <w:rFonts w:ascii="Arial" w:hAnsi="Arial" w:cs="Arial"/>
          <w:sz w:val="24"/>
          <w:szCs w:val="24"/>
        </w:rPr>
        <w:t xml:space="preserve">´ </w:t>
      </w:r>
      <w:proofErr w:type="spellStart"/>
      <w:r>
        <w:rPr>
          <w:rFonts w:ascii="Arial" w:hAnsi="Arial" w:cs="Arial"/>
          <w:sz w:val="24"/>
          <w:szCs w:val="24"/>
        </w:rPr>
        <w:t>Escort</w:t>
      </w:r>
      <w:proofErr w:type="spellEnd"/>
      <w:r>
        <w:rPr>
          <w:rFonts w:ascii="Arial" w:hAnsi="Arial" w:cs="Arial"/>
          <w:sz w:val="24"/>
          <w:szCs w:val="24"/>
        </w:rPr>
        <w:t xml:space="preserve"> </w:t>
      </w:r>
      <w:proofErr w:type="spellStart"/>
      <w:r>
        <w:rPr>
          <w:rFonts w:ascii="Arial" w:hAnsi="Arial" w:cs="Arial"/>
          <w:sz w:val="24"/>
          <w:szCs w:val="24"/>
        </w:rPr>
        <w:t>Programme</w:t>
      </w:r>
      <w:proofErr w:type="spellEnd"/>
      <w:r>
        <w:rPr>
          <w:rFonts w:ascii="Arial" w:hAnsi="Arial" w:cs="Arial"/>
          <w:sz w:val="24"/>
          <w:szCs w:val="24"/>
        </w:rPr>
        <w:t>.</w:t>
      </w:r>
    </w:p>
    <w:p w:rsidR="005B71C4" w:rsidRDefault="005B71C4" w:rsidP="005B71C4">
      <w:pPr>
        <w:spacing w:after="120"/>
        <w:ind w:left="284"/>
        <w:jc w:val="both"/>
        <w:rPr>
          <w:rFonts w:ascii="Arial" w:hAnsi="Arial" w:cs="Arial"/>
          <w:sz w:val="24"/>
          <w:szCs w:val="24"/>
        </w:rPr>
      </w:pPr>
      <w:r>
        <w:rPr>
          <w:rFonts w:ascii="Arial" w:hAnsi="Arial" w:cs="Arial"/>
          <w:sz w:val="24"/>
          <w:szCs w:val="24"/>
        </w:rPr>
        <w:t xml:space="preserve">Spoluúčast poskytovatele </w:t>
      </w:r>
      <w:r w:rsidRPr="003003FF">
        <w:rPr>
          <w:rFonts w:ascii="Arial" w:hAnsi="Arial" w:cs="Arial"/>
          <w:sz w:val="24"/>
          <w:szCs w:val="24"/>
        </w:rPr>
        <w:t>je příjemce povinen uvádět na svých webových stránkách, při</w:t>
      </w:r>
      <w:r w:rsidRPr="003003FF">
        <w:rPr>
          <w:rFonts w:ascii="Arial" w:hAnsi="Arial" w:cs="Arial"/>
          <w:b/>
          <w:color w:val="FF0000"/>
          <w:sz w:val="24"/>
          <w:szCs w:val="24"/>
        </w:rPr>
        <w:t xml:space="preserve"> </w:t>
      </w:r>
      <w:r w:rsidRPr="003003FF">
        <w:rPr>
          <w:rFonts w:ascii="Arial" w:hAnsi="Arial" w:cs="Arial"/>
          <w:sz w:val="24"/>
          <w:szCs w:val="24"/>
        </w:rPr>
        <w:t>propagaci svých aktivit a přiměřeně i při kontaktu s médii.</w:t>
      </w:r>
    </w:p>
    <w:p w:rsidR="005B71C4" w:rsidRDefault="005B71C4" w:rsidP="008A78F4">
      <w:pPr>
        <w:pStyle w:val="Odstavecseseznamem"/>
        <w:numPr>
          <w:ilvl w:val="0"/>
          <w:numId w:val="18"/>
        </w:numPr>
        <w:spacing w:after="120"/>
        <w:ind w:left="284" w:hanging="426"/>
        <w:jc w:val="both"/>
        <w:rPr>
          <w:rFonts w:ascii="Arial" w:hAnsi="Arial" w:cs="Arial"/>
          <w:sz w:val="24"/>
          <w:szCs w:val="24"/>
        </w:rPr>
      </w:pPr>
      <w:r w:rsidRPr="0042013C">
        <w:rPr>
          <w:rFonts w:ascii="Arial" w:hAnsi="Arial" w:cs="Arial"/>
          <w:sz w:val="24"/>
          <w:szCs w:val="24"/>
        </w:rPr>
        <w:t>Poskytovatel uděluje příjemci souhlas s bezúplatným užitím loga Olomouckého kraje způsobem a v rozsahu uvedeném ve čl. II. odst. 10. této smlouvy.</w:t>
      </w:r>
    </w:p>
    <w:p w:rsidR="005B71C4" w:rsidRPr="005B71C4" w:rsidRDefault="005B71C4" w:rsidP="008A78F4">
      <w:pPr>
        <w:pStyle w:val="Odstavecseseznamem"/>
        <w:numPr>
          <w:ilvl w:val="0"/>
          <w:numId w:val="19"/>
        </w:numPr>
        <w:tabs>
          <w:tab w:val="clear" w:pos="567"/>
          <w:tab w:val="num" w:pos="284"/>
        </w:tabs>
        <w:spacing w:after="120"/>
        <w:ind w:left="284" w:hanging="426"/>
        <w:jc w:val="both"/>
        <w:rPr>
          <w:rFonts w:ascii="Arial" w:hAnsi="Arial" w:cs="Arial"/>
          <w:i/>
          <w:iCs/>
          <w:sz w:val="24"/>
          <w:szCs w:val="24"/>
        </w:rPr>
      </w:pPr>
      <w:r w:rsidRPr="005B71C4">
        <w:rPr>
          <w:rFonts w:ascii="Arial" w:hAnsi="Arial" w:cs="Arial"/>
          <w:sz w:val="24"/>
          <w:szCs w:val="24"/>
        </w:rPr>
        <w:t>Pokud bude příjemce při realizaci akce, na niž je poskytována dotace dle této smlouvy, zadavatelem veřejné zakázky dle příslušných ustanovení zákona o veřejných zakázkách, je povinen při její realizaci postupovat dle tohoto zákona.</w:t>
      </w:r>
    </w:p>
    <w:p w:rsidR="005B71C4" w:rsidRDefault="005B71C4" w:rsidP="005B2FC2">
      <w:pPr>
        <w:spacing w:before="120" w:after="120"/>
        <w:jc w:val="center"/>
        <w:outlineLvl w:val="0"/>
        <w:rPr>
          <w:rFonts w:ascii="Arial" w:hAnsi="Arial" w:cs="Arial"/>
          <w:b/>
          <w:bCs/>
          <w:sz w:val="24"/>
          <w:szCs w:val="24"/>
        </w:rPr>
      </w:pPr>
      <w:r>
        <w:rPr>
          <w:rFonts w:ascii="Arial" w:hAnsi="Arial" w:cs="Arial"/>
          <w:b/>
          <w:bCs/>
          <w:sz w:val="24"/>
          <w:szCs w:val="24"/>
        </w:rPr>
        <w:t>III.</w:t>
      </w:r>
    </w:p>
    <w:p w:rsidR="005B71C4" w:rsidRDefault="005B71C4" w:rsidP="008A78F4">
      <w:pPr>
        <w:numPr>
          <w:ilvl w:val="0"/>
          <w:numId w:val="20"/>
        </w:numPr>
        <w:tabs>
          <w:tab w:val="clear" w:pos="567"/>
          <w:tab w:val="num" w:pos="284"/>
        </w:tabs>
        <w:spacing w:after="120"/>
        <w:ind w:left="284" w:hanging="284"/>
        <w:jc w:val="both"/>
        <w:rPr>
          <w:rFonts w:ascii="Arial" w:hAnsi="Arial" w:cs="Arial"/>
          <w:sz w:val="24"/>
          <w:szCs w:val="24"/>
        </w:rPr>
      </w:pPr>
      <w:r w:rsidRPr="00AA1859">
        <w:rPr>
          <w:rFonts w:ascii="Arial" w:hAnsi="Arial" w:cs="Arial"/>
          <w:sz w:val="24"/>
          <w:szCs w:val="24"/>
        </w:rPr>
        <w:t>Smlouva se uzavírá v souladu s §159 a násl. zákona č. 500/2004 Sb., správní řád, ve znění pozdějších právních předpisů, a se zákonem č. 250/2000 Sb., o rozpočtových pravidlech územních rozpočtů, ve znění pozdějších právních předpisů.</w:t>
      </w:r>
    </w:p>
    <w:p w:rsidR="005B71C4" w:rsidRDefault="005B71C4" w:rsidP="008A78F4">
      <w:pPr>
        <w:numPr>
          <w:ilvl w:val="0"/>
          <w:numId w:val="20"/>
        </w:numPr>
        <w:tabs>
          <w:tab w:val="num" w:pos="720"/>
        </w:tabs>
        <w:spacing w:after="120"/>
        <w:ind w:left="284" w:hanging="284"/>
        <w:jc w:val="both"/>
        <w:rPr>
          <w:rFonts w:ascii="Arial" w:hAnsi="Arial" w:cs="Arial"/>
          <w:sz w:val="24"/>
          <w:szCs w:val="24"/>
        </w:rPr>
      </w:pPr>
      <w:r>
        <w:rPr>
          <w:rFonts w:ascii="Arial" w:hAnsi="Arial" w:cs="Arial"/>
          <w:sz w:val="24"/>
          <w:szCs w:val="24"/>
        </w:rPr>
        <w:t>Tato smlouva nabývá platnosti a účinnosti dnem jejího uzavření.</w:t>
      </w:r>
    </w:p>
    <w:p w:rsidR="005B71C4" w:rsidRDefault="005B71C4" w:rsidP="008A78F4">
      <w:pPr>
        <w:numPr>
          <w:ilvl w:val="0"/>
          <w:numId w:val="20"/>
        </w:numPr>
        <w:spacing w:after="120"/>
        <w:ind w:left="284" w:hanging="284"/>
        <w:jc w:val="both"/>
        <w:rPr>
          <w:rFonts w:ascii="Arial" w:hAnsi="Arial" w:cs="Arial"/>
          <w:sz w:val="24"/>
          <w:szCs w:val="24"/>
        </w:rPr>
      </w:pPr>
      <w:r>
        <w:rPr>
          <w:rFonts w:ascii="Arial" w:hAnsi="Arial" w:cs="Arial"/>
          <w:sz w:val="24"/>
          <w:szCs w:val="24"/>
        </w:rPr>
        <w:t xml:space="preserve">Tuto smlouvu lze měnit pouze písemnými vzestupně číslovanými dodatky. </w:t>
      </w:r>
    </w:p>
    <w:p w:rsidR="005B71C4" w:rsidRDefault="005B71C4" w:rsidP="008A78F4">
      <w:pPr>
        <w:numPr>
          <w:ilvl w:val="0"/>
          <w:numId w:val="20"/>
        </w:numPr>
        <w:spacing w:after="120"/>
        <w:ind w:left="284" w:hanging="284"/>
        <w:jc w:val="both"/>
        <w:rPr>
          <w:rFonts w:ascii="Arial" w:hAnsi="Arial" w:cs="Arial"/>
          <w:sz w:val="24"/>
          <w:szCs w:val="24"/>
        </w:rPr>
      </w:pPr>
      <w:r>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p>
    <w:p w:rsidR="005B71C4" w:rsidRDefault="005B71C4" w:rsidP="008A78F4">
      <w:pPr>
        <w:numPr>
          <w:ilvl w:val="0"/>
          <w:numId w:val="20"/>
        </w:numPr>
        <w:tabs>
          <w:tab w:val="num" w:pos="720"/>
        </w:tabs>
        <w:spacing w:after="120"/>
        <w:ind w:left="284" w:hanging="284"/>
        <w:jc w:val="both"/>
        <w:rPr>
          <w:rFonts w:ascii="Arial" w:hAnsi="Arial" w:cs="Arial"/>
          <w:i/>
          <w:iCs/>
          <w:sz w:val="24"/>
          <w:szCs w:val="24"/>
        </w:rPr>
      </w:pPr>
      <w:r>
        <w:rPr>
          <w:rFonts w:ascii="Arial" w:hAnsi="Arial" w:cs="Arial"/>
          <w:sz w:val="24"/>
          <w:szCs w:val="24"/>
        </w:rPr>
        <w:t xml:space="preserve">Poskytnutí dotace a uzavření této smlouvy bylo schváleno usnesením Zastupitelstva Olomouckého kraje č. </w:t>
      </w:r>
      <w:r w:rsidRPr="00CA5058">
        <w:rPr>
          <w:rFonts w:ascii="Arial" w:hAnsi="Arial" w:cs="Arial"/>
          <w:bCs/>
          <w:iCs/>
          <w:sz w:val="24"/>
          <w:szCs w:val="24"/>
        </w:rPr>
        <w:t>U</w:t>
      </w:r>
      <w:r>
        <w:rPr>
          <w:rFonts w:ascii="Arial" w:hAnsi="Arial" w:cs="Arial"/>
          <w:bCs/>
          <w:iCs/>
          <w:sz w:val="24"/>
          <w:szCs w:val="24"/>
        </w:rPr>
        <w:t>Z</w:t>
      </w:r>
      <w:r w:rsidRPr="00CA5058">
        <w:rPr>
          <w:rFonts w:ascii="Arial" w:hAnsi="Arial" w:cs="Arial"/>
          <w:bCs/>
          <w:iCs/>
          <w:sz w:val="24"/>
          <w:szCs w:val="24"/>
        </w:rPr>
        <w:t>/</w:t>
      </w:r>
      <w:r>
        <w:rPr>
          <w:rFonts w:ascii="Arial" w:hAnsi="Arial" w:cs="Arial"/>
          <w:bCs/>
          <w:iCs/>
          <w:sz w:val="24"/>
          <w:szCs w:val="24"/>
        </w:rPr>
        <w:t xml:space="preserve">  </w:t>
      </w:r>
      <w:r w:rsidRPr="00CA5058">
        <w:rPr>
          <w:rFonts w:ascii="Arial" w:hAnsi="Arial" w:cs="Arial"/>
          <w:bCs/>
          <w:iCs/>
          <w:sz w:val="24"/>
          <w:szCs w:val="24"/>
        </w:rPr>
        <w:t>/</w:t>
      </w:r>
      <w:r>
        <w:rPr>
          <w:rFonts w:ascii="Arial" w:hAnsi="Arial" w:cs="Arial"/>
          <w:bCs/>
          <w:iCs/>
          <w:sz w:val="24"/>
          <w:szCs w:val="24"/>
        </w:rPr>
        <w:t xml:space="preserve">  </w:t>
      </w:r>
      <w:r w:rsidRPr="00CA5058">
        <w:rPr>
          <w:rFonts w:ascii="Arial" w:hAnsi="Arial" w:cs="Arial"/>
          <w:bCs/>
          <w:iCs/>
          <w:sz w:val="24"/>
          <w:szCs w:val="24"/>
        </w:rPr>
        <w:t>/201</w:t>
      </w:r>
      <w:r>
        <w:rPr>
          <w:rFonts w:ascii="Arial" w:hAnsi="Arial" w:cs="Arial"/>
          <w:bCs/>
          <w:iCs/>
          <w:sz w:val="24"/>
          <w:szCs w:val="24"/>
        </w:rPr>
        <w:t>5</w:t>
      </w:r>
      <w:r w:rsidRPr="00CA5058">
        <w:rPr>
          <w:rFonts w:ascii="Arial" w:hAnsi="Arial" w:cs="Arial"/>
          <w:bCs/>
          <w:iCs/>
          <w:sz w:val="24"/>
          <w:szCs w:val="24"/>
        </w:rPr>
        <w:t xml:space="preserve"> ze dne </w:t>
      </w:r>
      <w:r>
        <w:rPr>
          <w:rFonts w:ascii="Arial" w:hAnsi="Arial" w:cs="Arial"/>
          <w:bCs/>
          <w:iCs/>
          <w:sz w:val="24"/>
          <w:szCs w:val="24"/>
        </w:rPr>
        <w:t>24</w:t>
      </w:r>
      <w:r w:rsidRPr="00CA5058">
        <w:rPr>
          <w:rFonts w:ascii="Arial" w:hAnsi="Arial" w:cs="Arial"/>
          <w:bCs/>
          <w:iCs/>
          <w:sz w:val="24"/>
          <w:szCs w:val="24"/>
        </w:rPr>
        <w:t xml:space="preserve">. </w:t>
      </w:r>
      <w:r>
        <w:rPr>
          <w:rFonts w:ascii="Arial" w:hAnsi="Arial" w:cs="Arial"/>
          <w:bCs/>
          <w:iCs/>
          <w:sz w:val="24"/>
          <w:szCs w:val="24"/>
        </w:rPr>
        <w:t>4</w:t>
      </w:r>
      <w:r w:rsidRPr="00CA5058">
        <w:rPr>
          <w:rFonts w:ascii="Arial" w:hAnsi="Arial" w:cs="Arial"/>
          <w:bCs/>
          <w:iCs/>
          <w:sz w:val="24"/>
          <w:szCs w:val="24"/>
        </w:rPr>
        <w:t>. 201</w:t>
      </w:r>
      <w:r>
        <w:rPr>
          <w:rFonts w:ascii="Arial" w:hAnsi="Arial" w:cs="Arial"/>
          <w:bCs/>
          <w:iCs/>
          <w:sz w:val="24"/>
          <w:szCs w:val="24"/>
        </w:rPr>
        <w:t>5</w:t>
      </w:r>
      <w:r>
        <w:rPr>
          <w:rFonts w:ascii="Arial" w:hAnsi="Arial" w:cs="Arial"/>
          <w:i/>
          <w:iCs/>
          <w:sz w:val="24"/>
          <w:szCs w:val="24"/>
        </w:rPr>
        <w:t>.</w:t>
      </w:r>
    </w:p>
    <w:p w:rsidR="005B71C4" w:rsidRPr="00AA1859" w:rsidRDefault="005B71C4" w:rsidP="008A78F4">
      <w:pPr>
        <w:numPr>
          <w:ilvl w:val="0"/>
          <w:numId w:val="20"/>
        </w:numPr>
        <w:tabs>
          <w:tab w:val="num" w:pos="1644"/>
        </w:tabs>
        <w:spacing w:after="120"/>
        <w:ind w:left="284" w:hanging="284"/>
        <w:jc w:val="both"/>
        <w:rPr>
          <w:rFonts w:ascii="Arial" w:hAnsi="Arial" w:cs="Arial"/>
          <w:sz w:val="24"/>
          <w:szCs w:val="24"/>
        </w:rPr>
      </w:pPr>
      <w:r w:rsidRPr="00AA1859">
        <w:rPr>
          <w:rFonts w:ascii="Arial" w:hAnsi="Arial" w:cs="Arial"/>
          <w:sz w:val="24"/>
          <w:szCs w:val="24"/>
        </w:rPr>
        <w:t>Tato smlouva je sepsána ve 3 vyhotoveních, z nichž jedno obdrží příjemce a dvě vyhotovení obdrží poskytovatel.</w:t>
      </w:r>
    </w:p>
    <w:p w:rsidR="005B71C4" w:rsidRDefault="005B71C4" w:rsidP="005B71C4">
      <w:pPr>
        <w:spacing w:before="360" w:after="360"/>
        <w:jc w:val="both"/>
        <w:rPr>
          <w:rFonts w:ascii="Arial" w:hAnsi="Arial" w:cs="Arial"/>
          <w:sz w:val="24"/>
          <w:szCs w:val="24"/>
        </w:rPr>
      </w:pPr>
      <w:r>
        <w:rPr>
          <w:rFonts w:ascii="Arial" w:hAnsi="Arial" w:cs="Arial"/>
          <w:sz w:val="24"/>
          <w:szCs w:val="24"/>
        </w:rPr>
        <w:t>V Olomouci dne ..........................</w:t>
      </w:r>
      <w:r>
        <w:rPr>
          <w:rFonts w:ascii="Arial" w:hAnsi="Arial" w:cs="Arial"/>
          <w:sz w:val="24"/>
          <w:szCs w:val="24"/>
        </w:rPr>
        <w:tab/>
      </w:r>
      <w:r>
        <w:rPr>
          <w:rFonts w:ascii="Arial" w:hAnsi="Arial" w:cs="Arial"/>
          <w:sz w:val="24"/>
          <w:szCs w:val="24"/>
        </w:rPr>
        <w:tab/>
        <w:t xml:space="preserve">      V Praze dne ..........................</w:t>
      </w:r>
    </w:p>
    <w:tbl>
      <w:tblPr>
        <w:tblW w:w="0" w:type="auto"/>
        <w:tblCellMar>
          <w:left w:w="0" w:type="dxa"/>
          <w:right w:w="0" w:type="dxa"/>
        </w:tblCellMar>
        <w:tblLook w:val="04A0" w:firstRow="1" w:lastRow="0" w:firstColumn="1" w:lastColumn="0" w:noHBand="0" w:noVBand="1"/>
      </w:tblPr>
      <w:tblGrid>
        <w:gridCol w:w="4605"/>
        <w:gridCol w:w="4605"/>
      </w:tblGrid>
      <w:tr w:rsidR="005B71C4" w:rsidTr="005C41AD">
        <w:tc>
          <w:tcPr>
            <w:tcW w:w="4605" w:type="dxa"/>
            <w:tcMar>
              <w:top w:w="0" w:type="dxa"/>
              <w:left w:w="70" w:type="dxa"/>
              <w:bottom w:w="0" w:type="dxa"/>
              <w:right w:w="70" w:type="dxa"/>
            </w:tcMar>
          </w:tcPr>
          <w:p w:rsidR="005B71C4" w:rsidRDefault="005B71C4" w:rsidP="005C41AD">
            <w:pPr>
              <w:spacing w:before="40" w:after="40"/>
              <w:jc w:val="both"/>
              <w:rPr>
                <w:rFonts w:ascii="Arial" w:hAnsi="Arial" w:cs="Arial"/>
                <w:sz w:val="24"/>
                <w:szCs w:val="24"/>
              </w:rPr>
            </w:pPr>
            <w:r>
              <w:rPr>
                <w:rFonts w:ascii="Arial" w:hAnsi="Arial" w:cs="Arial"/>
                <w:sz w:val="24"/>
                <w:szCs w:val="24"/>
              </w:rPr>
              <w:t>za poskytovatele:</w:t>
            </w:r>
          </w:p>
          <w:p w:rsidR="005B71C4" w:rsidRDefault="005B71C4" w:rsidP="005C41AD">
            <w:pPr>
              <w:spacing w:before="40" w:after="40"/>
              <w:jc w:val="both"/>
              <w:rPr>
                <w:rFonts w:ascii="Arial" w:hAnsi="Arial" w:cs="Arial"/>
                <w:sz w:val="24"/>
                <w:szCs w:val="24"/>
              </w:rPr>
            </w:pPr>
          </w:p>
        </w:tc>
        <w:tc>
          <w:tcPr>
            <w:tcW w:w="4605" w:type="dxa"/>
            <w:tcMar>
              <w:top w:w="0" w:type="dxa"/>
              <w:left w:w="70" w:type="dxa"/>
              <w:bottom w:w="0" w:type="dxa"/>
              <w:right w:w="70" w:type="dxa"/>
            </w:tcMar>
            <w:hideMark/>
          </w:tcPr>
          <w:p w:rsidR="005B71C4" w:rsidRDefault="005B71C4" w:rsidP="005C41AD">
            <w:pPr>
              <w:spacing w:before="40" w:after="40"/>
              <w:jc w:val="both"/>
              <w:rPr>
                <w:rFonts w:ascii="Arial" w:hAnsi="Arial" w:cs="Arial"/>
                <w:sz w:val="24"/>
                <w:szCs w:val="24"/>
              </w:rPr>
            </w:pPr>
            <w:r>
              <w:rPr>
                <w:rFonts w:ascii="Arial" w:hAnsi="Arial" w:cs="Arial"/>
                <w:sz w:val="24"/>
                <w:szCs w:val="24"/>
              </w:rPr>
              <w:t>za příjemce:</w:t>
            </w:r>
          </w:p>
        </w:tc>
      </w:tr>
      <w:tr w:rsidR="005B71C4" w:rsidTr="005C41AD">
        <w:tc>
          <w:tcPr>
            <w:tcW w:w="4605" w:type="dxa"/>
            <w:tcMar>
              <w:top w:w="0" w:type="dxa"/>
              <w:left w:w="70" w:type="dxa"/>
              <w:bottom w:w="0" w:type="dxa"/>
              <w:right w:w="70" w:type="dxa"/>
            </w:tcMar>
          </w:tcPr>
          <w:p w:rsidR="005B71C4" w:rsidRDefault="005B71C4" w:rsidP="005C41AD">
            <w:pPr>
              <w:jc w:val="center"/>
              <w:rPr>
                <w:rFonts w:ascii="Arial" w:hAnsi="Arial" w:cs="Arial"/>
                <w:sz w:val="24"/>
                <w:szCs w:val="24"/>
              </w:rPr>
            </w:pPr>
            <w:r>
              <w:rPr>
                <w:rFonts w:ascii="Arial" w:hAnsi="Arial" w:cs="Arial"/>
                <w:sz w:val="24"/>
                <w:szCs w:val="24"/>
              </w:rPr>
              <w:t>……………………………..</w:t>
            </w:r>
          </w:p>
          <w:p w:rsidR="005B71C4" w:rsidRDefault="005B71C4" w:rsidP="005C41AD">
            <w:pPr>
              <w:jc w:val="center"/>
              <w:rPr>
                <w:rFonts w:ascii="Arial" w:hAnsi="Arial" w:cs="Arial"/>
                <w:sz w:val="24"/>
                <w:szCs w:val="24"/>
              </w:rPr>
            </w:pPr>
            <w:r>
              <w:rPr>
                <w:rFonts w:ascii="Arial" w:hAnsi="Arial" w:cs="Arial"/>
                <w:sz w:val="24"/>
                <w:szCs w:val="24"/>
              </w:rPr>
              <w:t>Ing. Jiří Rozbořil</w:t>
            </w:r>
          </w:p>
          <w:p w:rsidR="005B71C4" w:rsidRDefault="005B71C4" w:rsidP="005C41AD">
            <w:pPr>
              <w:jc w:val="center"/>
              <w:rPr>
                <w:rFonts w:ascii="Arial" w:hAnsi="Arial" w:cs="Arial"/>
                <w:sz w:val="24"/>
                <w:szCs w:val="24"/>
              </w:rPr>
            </w:pPr>
            <w:r>
              <w:rPr>
                <w:rFonts w:ascii="Arial" w:hAnsi="Arial" w:cs="Arial"/>
                <w:sz w:val="24"/>
                <w:szCs w:val="24"/>
              </w:rPr>
              <w:t>hejtman</w:t>
            </w:r>
          </w:p>
          <w:p w:rsidR="005B71C4" w:rsidRDefault="005B71C4" w:rsidP="005C41AD">
            <w:pPr>
              <w:jc w:val="both"/>
              <w:rPr>
                <w:rFonts w:ascii="Arial" w:hAnsi="Arial" w:cs="Arial"/>
                <w:i/>
                <w:iCs/>
                <w:sz w:val="24"/>
                <w:szCs w:val="24"/>
              </w:rPr>
            </w:pPr>
          </w:p>
        </w:tc>
        <w:tc>
          <w:tcPr>
            <w:tcW w:w="4605" w:type="dxa"/>
            <w:tcMar>
              <w:top w:w="0" w:type="dxa"/>
              <w:left w:w="70" w:type="dxa"/>
              <w:bottom w:w="0" w:type="dxa"/>
              <w:right w:w="70" w:type="dxa"/>
            </w:tcMar>
          </w:tcPr>
          <w:p w:rsidR="005B71C4" w:rsidRDefault="005B71C4" w:rsidP="005C41AD">
            <w:pPr>
              <w:jc w:val="center"/>
              <w:rPr>
                <w:rFonts w:ascii="Arial" w:hAnsi="Arial" w:cs="Arial"/>
                <w:sz w:val="24"/>
                <w:szCs w:val="24"/>
              </w:rPr>
            </w:pPr>
            <w:r>
              <w:rPr>
                <w:rFonts w:ascii="Arial" w:hAnsi="Arial" w:cs="Arial"/>
                <w:sz w:val="24"/>
                <w:szCs w:val="24"/>
              </w:rPr>
              <w:t>……………………………..</w:t>
            </w:r>
          </w:p>
          <w:p w:rsidR="005B71C4" w:rsidRDefault="005B71C4" w:rsidP="005C41AD">
            <w:pPr>
              <w:jc w:val="center"/>
              <w:rPr>
                <w:rFonts w:ascii="Arial" w:hAnsi="Arial" w:cs="Arial"/>
                <w:sz w:val="24"/>
                <w:szCs w:val="24"/>
              </w:rPr>
            </w:pPr>
            <w:r>
              <w:rPr>
                <w:rFonts w:ascii="Arial" w:hAnsi="Arial" w:cs="Arial"/>
                <w:sz w:val="24"/>
                <w:szCs w:val="24"/>
              </w:rPr>
              <w:t>Miroslav Pelta</w:t>
            </w:r>
          </w:p>
          <w:p w:rsidR="005B71C4" w:rsidRDefault="005B71C4" w:rsidP="005C41AD">
            <w:pPr>
              <w:jc w:val="center"/>
              <w:rPr>
                <w:rFonts w:ascii="Arial" w:hAnsi="Arial" w:cs="Arial"/>
                <w:sz w:val="24"/>
                <w:szCs w:val="24"/>
              </w:rPr>
            </w:pPr>
            <w:r>
              <w:rPr>
                <w:rFonts w:ascii="Arial" w:hAnsi="Arial" w:cs="Arial"/>
                <w:sz w:val="24"/>
                <w:szCs w:val="24"/>
              </w:rPr>
              <w:t>předseda</w:t>
            </w:r>
          </w:p>
        </w:tc>
      </w:tr>
    </w:tbl>
    <w:p w:rsidR="005B71C4" w:rsidRDefault="005B71C4">
      <w:pPr>
        <w:spacing w:after="200" w:line="276" w:lineRule="auto"/>
        <w:rPr>
          <w:bCs/>
          <w:sz w:val="24"/>
          <w:szCs w:val="24"/>
          <w:u w:val="single"/>
        </w:rPr>
      </w:pPr>
    </w:p>
    <w:p w:rsidR="005B71C4" w:rsidRDefault="005B71C4">
      <w:pPr>
        <w:spacing w:after="200" w:line="276" w:lineRule="auto"/>
        <w:rPr>
          <w:bCs/>
          <w:sz w:val="24"/>
          <w:szCs w:val="24"/>
          <w:u w:val="single"/>
        </w:rPr>
        <w:sectPr w:rsidR="005B71C4" w:rsidSect="00BD6C8E">
          <w:headerReference w:type="default" r:id="rId10"/>
          <w:footerReference w:type="default" r:id="rId11"/>
          <w:pgSz w:w="11906" w:h="16838"/>
          <w:pgMar w:top="968" w:right="849" w:bottom="1417" w:left="709" w:header="426" w:footer="708" w:gutter="0"/>
          <w:pgNumType w:start="2"/>
          <w:cols w:space="708"/>
          <w:docGrid w:linePitch="360"/>
        </w:sectPr>
      </w:pPr>
    </w:p>
    <w:p w:rsidR="00FA4455" w:rsidRDefault="00FA4455" w:rsidP="005B71C4">
      <w:pPr>
        <w:jc w:val="center"/>
        <w:outlineLvl w:val="0"/>
        <w:rPr>
          <w:rFonts w:ascii="Arial" w:hAnsi="Arial" w:cs="Arial"/>
          <w:b/>
          <w:bCs/>
          <w:sz w:val="24"/>
          <w:szCs w:val="24"/>
        </w:rPr>
      </w:pPr>
    </w:p>
    <w:p w:rsidR="005B71C4" w:rsidRDefault="005B71C4" w:rsidP="005B71C4">
      <w:pPr>
        <w:spacing w:after="200" w:line="276" w:lineRule="auto"/>
        <w:rPr>
          <w:bCs/>
          <w:sz w:val="24"/>
          <w:szCs w:val="24"/>
          <w:u w:val="single"/>
        </w:rPr>
      </w:pPr>
    </w:p>
    <w:sectPr w:rsidR="005B71C4" w:rsidSect="005B71C4">
      <w:headerReference w:type="default" r:id="rId12"/>
      <w:footerReference w:type="default" r:id="rId13"/>
      <w:pgSz w:w="11906" w:h="16838"/>
      <w:pgMar w:top="968" w:right="849" w:bottom="1417"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216" w:rsidRDefault="00B41216">
      <w:r>
        <w:separator/>
      </w:r>
    </w:p>
  </w:endnote>
  <w:endnote w:type="continuationSeparator" w:id="0">
    <w:p w:rsidR="00B41216" w:rsidRDefault="00B4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C2" w:rsidRDefault="00115CD9" w:rsidP="00AD0F38">
    <w:pPr>
      <w:pStyle w:val="Zpat"/>
      <w:pBdr>
        <w:top w:val="single" w:sz="4" w:space="1" w:color="auto"/>
      </w:pBdr>
      <w:rPr>
        <w:rFonts w:ascii="Arial" w:hAnsi="Arial" w:cs="Arial"/>
        <w:i/>
      </w:rPr>
    </w:pPr>
    <w:r>
      <w:rPr>
        <w:rFonts w:ascii="Arial" w:hAnsi="Arial" w:cs="Arial"/>
        <w:i/>
      </w:rPr>
      <w:t xml:space="preserve">Zastupitelstvo </w:t>
    </w:r>
    <w:r w:rsidR="005B2FC2">
      <w:rPr>
        <w:rFonts w:ascii="Arial" w:hAnsi="Arial" w:cs="Arial"/>
        <w:i/>
      </w:rPr>
      <w:t xml:space="preserve">Olomouckého kraje 24. 4. 2015                                                                 </w:t>
    </w:r>
    <w:r w:rsidR="004A5F77">
      <w:rPr>
        <w:rFonts w:ascii="Arial" w:hAnsi="Arial" w:cs="Arial"/>
        <w:i/>
      </w:rPr>
      <w:t xml:space="preserve">               </w:t>
    </w:r>
    <w:r w:rsidR="005B2FC2" w:rsidRPr="00FA4659">
      <w:rPr>
        <w:rFonts w:ascii="Arial" w:hAnsi="Arial" w:cs="Arial"/>
        <w:i/>
      </w:rPr>
      <w:t xml:space="preserve">Strana </w:t>
    </w:r>
    <w:r w:rsidR="005B2FC2" w:rsidRPr="00FA4659">
      <w:rPr>
        <w:rFonts w:ascii="Arial" w:hAnsi="Arial" w:cs="Arial"/>
        <w:i/>
      </w:rPr>
      <w:fldChar w:fldCharType="begin"/>
    </w:r>
    <w:r w:rsidR="005B2FC2" w:rsidRPr="00FA4659">
      <w:rPr>
        <w:rFonts w:ascii="Arial" w:hAnsi="Arial" w:cs="Arial"/>
        <w:i/>
      </w:rPr>
      <w:instrText xml:space="preserve"> PAGE </w:instrText>
    </w:r>
    <w:r w:rsidR="005B2FC2" w:rsidRPr="00FA4659">
      <w:rPr>
        <w:rFonts w:ascii="Arial" w:hAnsi="Arial" w:cs="Arial"/>
        <w:i/>
      </w:rPr>
      <w:fldChar w:fldCharType="separate"/>
    </w:r>
    <w:r w:rsidR="00977C31">
      <w:rPr>
        <w:rFonts w:ascii="Arial" w:hAnsi="Arial" w:cs="Arial"/>
        <w:i/>
        <w:noProof/>
      </w:rPr>
      <w:t>6</w:t>
    </w:r>
    <w:r w:rsidR="005B2FC2" w:rsidRPr="00FA4659">
      <w:rPr>
        <w:rFonts w:ascii="Arial" w:hAnsi="Arial" w:cs="Arial"/>
        <w:i/>
      </w:rPr>
      <w:fldChar w:fldCharType="end"/>
    </w:r>
    <w:r w:rsidR="005B2FC2">
      <w:rPr>
        <w:rFonts w:ascii="Arial" w:hAnsi="Arial" w:cs="Arial"/>
        <w:i/>
      </w:rPr>
      <w:t xml:space="preserve"> (celkem </w:t>
    </w:r>
    <w:r w:rsidR="00BD6C8E">
      <w:rPr>
        <w:rFonts w:ascii="Arial" w:hAnsi="Arial" w:cs="Arial"/>
        <w:i/>
      </w:rPr>
      <w:t>6</w:t>
    </w:r>
    <w:r w:rsidR="005B2FC2" w:rsidRPr="00FA4659">
      <w:rPr>
        <w:rFonts w:ascii="Arial" w:hAnsi="Arial" w:cs="Arial"/>
        <w:i/>
      </w:rPr>
      <w:t>)</w:t>
    </w:r>
  </w:p>
  <w:p w:rsidR="005B2FC2" w:rsidRDefault="00FA4455" w:rsidP="00AD0F38">
    <w:pPr>
      <w:pStyle w:val="Zpat"/>
      <w:pBdr>
        <w:top w:val="single" w:sz="4" w:space="1" w:color="auto"/>
      </w:pBdr>
      <w:rPr>
        <w:rFonts w:ascii="Arial" w:hAnsi="Arial" w:cs="Arial"/>
        <w:i/>
      </w:rPr>
    </w:pPr>
    <w:r>
      <w:rPr>
        <w:rFonts w:ascii="Arial" w:hAnsi="Arial" w:cs="Arial"/>
        <w:i/>
      </w:rPr>
      <w:t>4.</w:t>
    </w:r>
    <w:r w:rsidR="005B2FC2">
      <w:rPr>
        <w:rFonts w:ascii="Arial" w:hAnsi="Arial" w:cs="Arial"/>
        <w:i/>
      </w:rPr>
      <w:t xml:space="preserve">2. – </w:t>
    </w:r>
    <w:r w:rsidR="005B2FC2" w:rsidRPr="0042013C">
      <w:rPr>
        <w:rFonts w:ascii="Arial" w:hAnsi="Arial" w:cs="Arial"/>
        <w:bCs/>
        <w:i/>
      </w:rPr>
      <w:t>Veřejnoprávní smlouva o poskytnutí dotace mezi Olomouckým krajem a Fotbalovou asociací České republiky</w:t>
    </w:r>
    <w:r w:rsidR="005B2FC2" w:rsidRPr="00AD0F38">
      <w:rPr>
        <w:rFonts w:ascii="Arial" w:hAnsi="Arial" w:cs="Arial"/>
        <w:i/>
      </w:rPr>
      <w:t xml:space="preserve"> </w:t>
    </w:r>
  </w:p>
  <w:p w:rsidR="005B2FC2" w:rsidRPr="00AD0F38" w:rsidRDefault="005B2FC2" w:rsidP="00AD0F38">
    <w:pPr>
      <w:pStyle w:val="Zpat"/>
      <w:pBdr>
        <w:top w:val="single" w:sz="4" w:space="1" w:color="auto"/>
      </w:pBdr>
      <w:rPr>
        <w:rFonts w:ascii="Arial" w:hAnsi="Arial" w:cs="Arial"/>
        <w:i/>
      </w:rPr>
    </w:pPr>
    <w:r>
      <w:rPr>
        <w:rFonts w:ascii="Arial" w:hAnsi="Arial" w:cs="Arial"/>
        <w:i/>
      </w:rPr>
      <w:t xml:space="preserve">Příloha č. </w:t>
    </w:r>
    <w:r w:rsidR="00FA4455">
      <w:rPr>
        <w:rFonts w:ascii="Arial" w:hAnsi="Arial" w:cs="Arial"/>
        <w:i/>
      </w:rPr>
      <w:t>1</w:t>
    </w:r>
    <w:r>
      <w:rPr>
        <w:rFonts w:ascii="Arial" w:hAnsi="Arial" w:cs="Arial"/>
        <w:i/>
      </w:rPr>
      <w:t xml:space="preserve"> – </w:t>
    </w:r>
    <w:r w:rsidR="0080660C" w:rsidRPr="0080660C">
      <w:rPr>
        <w:rFonts w:ascii="Arial" w:hAnsi="Arial" w:cs="Arial"/>
        <w:bCs/>
        <w:i/>
      </w:rPr>
      <w:t>Veřejnoprávní smlouva o poskytnutí dotace mezi Olomouckým krajem a Fotbalovou asociací České republik</w:t>
    </w:r>
    <w:r w:rsidR="00FA4455">
      <w:rPr>
        <w:rFonts w:ascii="Arial" w:hAnsi="Arial" w:cs="Arial"/>
        <w:bCs/>
        <w:i/>
      </w:rPr>
      <w: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C2" w:rsidRPr="00FA4455" w:rsidRDefault="005B2FC2" w:rsidP="00FA445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216" w:rsidRDefault="00B41216">
      <w:r>
        <w:separator/>
      </w:r>
    </w:p>
  </w:footnote>
  <w:footnote w:type="continuationSeparator" w:id="0">
    <w:p w:rsidR="00B41216" w:rsidRDefault="00B41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C4" w:rsidRDefault="005B71C4" w:rsidP="0042013C">
    <w:pPr>
      <w:pStyle w:val="Zhlav"/>
      <w:jc w:val="center"/>
    </w:pPr>
    <w:r w:rsidRPr="00FF5A85">
      <w:rPr>
        <w:rFonts w:ascii="Arial" w:hAnsi="Arial" w:cs="Arial"/>
        <w:i/>
        <w:sz w:val="24"/>
        <w:szCs w:val="24"/>
      </w:rPr>
      <w:t xml:space="preserve">Příloha č. </w:t>
    </w:r>
    <w:r w:rsidR="008601C5">
      <w:rPr>
        <w:rFonts w:ascii="Arial" w:hAnsi="Arial" w:cs="Arial"/>
        <w:i/>
        <w:sz w:val="24"/>
        <w:szCs w:val="24"/>
      </w:rPr>
      <w:t>1</w:t>
    </w:r>
    <w:r w:rsidRPr="00FF5A85">
      <w:rPr>
        <w:rFonts w:ascii="Arial" w:hAnsi="Arial" w:cs="Arial"/>
        <w:i/>
        <w:sz w:val="24"/>
        <w:szCs w:val="24"/>
      </w:rPr>
      <w:t xml:space="preserve"> – </w:t>
    </w:r>
    <w:r w:rsidR="0080660C" w:rsidRPr="0080660C">
      <w:rPr>
        <w:rFonts w:ascii="Arial" w:hAnsi="Arial" w:cs="Arial"/>
        <w:bCs/>
        <w:i/>
        <w:sz w:val="24"/>
        <w:szCs w:val="24"/>
      </w:rPr>
      <w:t>Veřejnoprávní smlouva o poskytnutí dotace mezi Olomouckým krajem a Fotbalovou asociac</w:t>
    </w:r>
    <w:r w:rsidR="008601C5">
      <w:rPr>
        <w:rFonts w:ascii="Arial" w:hAnsi="Arial" w:cs="Arial"/>
        <w:bCs/>
        <w:i/>
        <w:sz w:val="24"/>
        <w:szCs w:val="24"/>
      </w:rPr>
      <w:t>í České republiky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C2" w:rsidRPr="00FA4455" w:rsidRDefault="005B2FC2" w:rsidP="00FA445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585"/>
    <w:multiLevelType w:val="multilevel"/>
    <w:tmpl w:val="F1C6D94E"/>
    <w:lvl w:ilvl="0">
      <w:start w:val="5"/>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BA44E9"/>
    <w:multiLevelType w:val="hybridMultilevel"/>
    <w:tmpl w:val="BF1890CA"/>
    <w:lvl w:ilvl="0" w:tplc="FB4C5D34">
      <w:start w:val="1"/>
      <w:numFmt w:val="lowerLetter"/>
      <w:lvlText w:val="%1)"/>
      <w:lvlJc w:val="left"/>
      <w:pPr>
        <w:tabs>
          <w:tab w:val="num" w:pos="3624"/>
        </w:tabs>
        <w:ind w:left="3624"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EBD16E3"/>
    <w:multiLevelType w:val="multilevel"/>
    <w:tmpl w:val="F1C6D94E"/>
    <w:lvl w:ilvl="0">
      <w:start w:val="5"/>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0EC429FE"/>
    <w:multiLevelType w:val="hybridMultilevel"/>
    <w:tmpl w:val="F014E63E"/>
    <w:lvl w:ilvl="0" w:tplc="2B20EE1E">
      <w:start w:val="1"/>
      <w:numFmt w:val="lowerLetter"/>
      <w:lvlText w:val="%1)"/>
      <w:lvlJc w:val="left"/>
      <w:pPr>
        <w:tabs>
          <w:tab w:val="num" w:pos="1647"/>
        </w:tabs>
        <w:ind w:left="1647" w:hanging="360"/>
      </w:pPr>
    </w:lvl>
    <w:lvl w:ilvl="1" w:tplc="04050019">
      <w:start w:val="1"/>
      <w:numFmt w:val="lowerLetter"/>
      <w:lvlText w:val="%2."/>
      <w:lvlJc w:val="left"/>
      <w:pPr>
        <w:tabs>
          <w:tab w:val="num" w:pos="2367"/>
        </w:tabs>
        <w:ind w:left="2367" w:hanging="360"/>
      </w:pPr>
    </w:lvl>
    <w:lvl w:ilvl="2" w:tplc="0405001B">
      <w:start w:val="1"/>
      <w:numFmt w:val="lowerRoman"/>
      <w:lvlText w:val="%3."/>
      <w:lvlJc w:val="right"/>
      <w:pPr>
        <w:tabs>
          <w:tab w:val="num" w:pos="3087"/>
        </w:tabs>
        <w:ind w:left="3087" w:hanging="180"/>
      </w:pPr>
    </w:lvl>
    <w:lvl w:ilvl="3" w:tplc="0405000F">
      <w:start w:val="1"/>
      <w:numFmt w:val="decimal"/>
      <w:lvlText w:val="%4."/>
      <w:lvlJc w:val="left"/>
      <w:pPr>
        <w:tabs>
          <w:tab w:val="num" w:pos="3807"/>
        </w:tabs>
        <w:ind w:left="3807" w:hanging="360"/>
      </w:pPr>
    </w:lvl>
    <w:lvl w:ilvl="4" w:tplc="04050019">
      <w:start w:val="1"/>
      <w:numFmt w:val="lowerLetter"/>
      <w:lvlText w:val="%5."/>
      <w:lvlJc w:val="left"/>
      <w:pPr>
        <w:tabs>
          <w:tab w:val="num" w:pos="4527"/>
        </w:tabs>
        <w:ind w:left="4527" w:hanging="360"/>
      </w:pPr>
    </w:lvl>
    <w:lvl w:ilvl="5" w:tplc="0405001B">
      <w:start w:val="1"/>
      <w:numFmt w:val="lowerRoman"/>
      <w:lvlText w:val="%6."/>
      <w:lvlJc w:val="right"/>
      <w:pPr>
        <w:tabs>
          <w:tab w:val="num" w:pos="5247"/>
        </w:tabs>
        <w:ind w:left="5247" w:hanging="180"/>
      </w:pPr>
    </w:lvl>
    <w:lvl w:ilvl="6" w:tplc="0405000F">
      <w:start w:val="1"/>
      <w:numFmt w:val="decimal"/>
      <w:lvlText w:val="%7."/>
      <w:lvlJc w:val="left"/>
      <w:pPr>
        <w:tabs>
          <w:tab w:val="num" w:pos="5967"/>
        </w:tabs>
        <w:ind w:left="5967" w:hanging="360"/>
      </w:pPr>
    </w:lvl>
    <w:lvl w:ilvl="7" w:tplc="04050019">
      <w:start w:val="1"/>
      <w:numFmt w:val="lowerLetter"/>
      <w:lvlText w:val="%8."/>
      <w:lvlJc w:val="left"/>
      <w:pPr>
        <w:tabs>
          <w:tab w:val="num" w:pos="6687"/>
        </w:tabs>
        <w:ind w:left="6687" w:hanging="360"/>
      </w:pPr>
    </w:lvl>
    <w:lvl w:ilvl="8" w:tplc="0405001B">
      <w:start w:val="1"/>
      <w:numFmt w:val="lowerRoman"/>
      <w:lvlText w:val="%9."/>
      <w:lvlJc w:val="right"/>
      <w:pPr>
        <w:tabs>
          <w:tab w:val="num" w:pos="7407"/>
        </w:tabs>
        <w:ind w:left="7407" w:hanging="180"/>
      </w:pPr>
    </w:lvl>
  </w:abstractNum>
  <w:abstractNum w:abstractNumId="4">
    <w:nsid w:val="16421FCE"/>
    <w:multiLevelType w:val="multilevel"/>
    <w:tmpl w:val="7C82E4C6"/>
    <w:lvl w:ilvl="0">
      <w:start w:val="4"/>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17F828B1"/>
    <w:multiLevelType w:val="hybridMultilevel"/>
    <w:tmpl w:val="73786798"/>
    <w:lvl w:ilvl="0" w:tplc="090ECF68">
      <w:start w:val="2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AB615B"/>
    <w:multiLevelType w:val="multilevel"/>
    <w:tmpl w:val="355EE262"/>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
    <w:nsid w:val="1FE82E1B"/>
    <w:multiLevelType w:val="multilevel"/>
    <w:tmpl w:val="7C82E4C6"/>
    <w:lvl w:ilvl="0">
      <w:start w:val="4"/>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nsid w:val="234370B2"/>
    <w:multiLevelType w:val="multilevel"/>
    <w:tmpl w:val="F96075D8"/>
    <w:lvl w:ilvl="0">
      <w:start w:val="12"/>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nsid w:val="24F75397"/>
    <w:multiLevelType w:val="hybridMultilevel"/>
    <w:tmpl w:val="EB64DB96"/>
    <w:lvl w:ilvl="0" w:tplc="74F2DB04">
      <w:start w:val="1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EF587E"/>
    <w:multiLevelType w:val="hybridMultilevel"/>
    <w:tmpl w:val="28127E9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nsid w:val="2976463B"/>
    <w:multiLevelType w:val="hybridMultilevel"/>
    <w:tmpl w:val="9DE83A24"/>
    <w:lvl w:ilvl="0" w:tplc="655E5EF0">
      <w:start w:val="1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nsid w:val="2C94749B"/>
    <w:multiLevelType w:val="multilevel"/>
    <w:tmpl w:val="030074D4"/>
    <w:lvl w:ilvl="0">
      <w:start w:val="5"/>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4E9C757A"/>
    <w:multiLevelType w:val="multilevel"/>
    <w:tmpl w:val="3C66979A"/>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nsid w:val="4F29123B"/>
    <w:multiLevelType w:val="hybridMultilevel"/>
    <w:tmpl w:val="28127E9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nsid w:val="51D40203"/>
    <w:multiLevelType w:val="singleLevel"/>
    <w:tmpl w:val="ABBCF03C"/>
    <w:lvl w:ilvl="0">
      <w:start w:val="1"/>
      <w:numFmt w:val="decimal"/>
      <w:lvlText w:val="%1."/>
      <w:lvlJc w:val="right"/>
      <w:pPr>
        <w:tabs>
          <w:tab w:val="num" w:pos="72"/>
        </w:tabs>
        <w:ind w:left="72" w:hanging="72"/>
      </w:pPr>
      <w:rPr>
        <w:b w:val="0"/>
        <w:i w:val="0"/>
        <w:caps w:val="0"/>
        <w:strike w:val="0"/>
        <w:dstrike w:val="0"/>
        <w:outline w:val="0"/>
        <w:shadow w:val="0"/>
        <w:emboss w:val="0"/>
        <w:imprint w:val="0"/>
        <w:vanish w:val="0"/>
        <w:webHidden w:val="0"/>
        <w:color w:val="auto"/>
        <w:sz w:val="24"/>
        <w:szCs w:val="24"/>
        <w:u w:val="none"/>
        <w:effect w:val="none"/>
        <w:vertAlign w:val="baseline"/>
        <w:specVanish w:val="0"/>
      </w:rPr>
    </w:lvl>
  </w:abstractNum>
  <w:abstractNum w:abstractNumId="16">
    <w:nsid w:val="52C77388"/>
    <w:multiLevelType w:val="hybridMultilevel"/>
    <w:tmpl w:val="EB64DB96"/>
    <w:lvl w:ilvl="0" w:tplc="74F2DB04">
      <w:start w:val="1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3C0266D"/>
    <w:multiLevelType w:val="multilevel"/>
    <w:tmpl w:val="67C2EB3E"/>
    <w:numStyleLink w:val="Styl4"/>
  </w:abstractNum>
  <w:abstractNum w:abstractNumId="18">
    <w:nsid w:val="55543057"/>
    <w:multiLevelType w:val="hybridMultilevel"/>
    <w:tmpl w:val="28127E9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nsid w:val="64B36860"/>
    <w:multiLevelType w:val="hybridMultilevel"/>
    <w:tmpl w:val="3064F1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4BC4E8C"/>
    <w:multiLevelType w:val="multilevel"/>
    <w:tmpl w:val="AF42FEEC"/>
    <w:lvl w:ilvl="0">
      <w:start w:val="4"/>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nsid w:val="64FC610C"/>
    <w:multiLevelType w:val="hybridMultilevel"/>
    <w:tmpl w:val="F014E63E"/>
    <w:lvl w:ilvl="0" w:tplc="2B20EE1E">
      <w:start w:val="1"/>
      <w:numFmt w:val="lowerLetter"/>
      <w:lvlText w:val="%1)"/>
      <w:lvlJc w:val="left"/>
      <w:pPr>
        <w:tabs>
          <w:tab w:val="num" w:pos="1647"/>
        </w:tabs>
        <w:ind w:left="1647" w:hanging="360"/>
      </w:pPr>
    </w:lvl>
    <w:lvl w:ilvl="1" w:tplc="04050019">
      <w:start w:val="1"/>
      <w:numFmt w:val="lowerLetter"/>
      <w:lvlText w:val="%2."/>
      <w:lvlJc w:val="left"/>
      <w:pPr>
        <w:tabs>
          <w:tab w:val="num" w:pos="2367"/>
        </w:tabs>
        <w:ind w:left="2367" w:hanging="360"/>
      </w:pPr>
    </w:lvl>
    <w:lvl w:ilvl="2" w:tplc="0405001B">
      <w:start w:val="1"/>
      <w:numFmt w:val="lowerRoman"/>
      <w:lvlText w:val="%3."/>
      <w:lvlJc w:val="right"/>
      <w:pPr>
        <w:tabs>
          <w:tab w:val="num" w:pos="3087"/>
        </w:tabs>
        <w:ind w:left="3087" w:hanging="180"/>
      </w:pPr>
    </w:lvl>
    <w:lvl w:ilvl="3" w:tplc="0405000F">
      <w:start w:val="1"/>
      <w:numFmt w:val="decimal"/>
      <w:lvlText w:val="%4."/>
      <w:lvlJc w:val="left"/>
      <w:pPr>
        <w:tabs>
          <w:tab w:val="num" w:pos="3807"/>
        </w:tabs>
        <w:ind w:left="3807" w:hanging="360"/>
      </w:pPr>
    </w:lvl>
    <w:lvl w:ilvl="4" w:tplc="04050019">
      <w:start w:val="1"/>
      <w:numFmt w:val="lowerLetter"/>
      <w:lvlText w:val="%5."/>
      <w:lvlJc w:val="left"/>
      <w:pPr>
        <w:tabs>
          <w:tab w:val="num" w:pos="4527"/>
        </w:tabs>
        <w:ind w:left="4527" w:hanging="360"/>
      </w:pPr>
    </w:lvl>
    <w:lvl w:ilvl="5" w:tplc="0405001B">
      <w:start w:val="1"/>
      <w:numFmt w:val="lowerRoman"/>
      <w:lvlText w:val="%6."/>
      <w:lvlJc w:val="right"/>
      <w:pPr>
        <w:tabs>
          <w:tab w:val="num" w:pos="5247"/>
        </w:tabs>
        <w:ind w:left="5247" w:hanging="180"/>
      </w:pPr>
    </w:lvl>
    <w:lvl w:ilvl="6" w:tplc="0405000F">
      <w:start w:val="1"/>
      <w:numFmt w:val="decimal"/>
      <w:lvlText w:val="%7."/>
      <w:lvlJc w:val="left"/>
      <w:pPr>
        <w:tabs>
          <w:tab w:val="num" w:pos="5967"/>
        </w:tabs>
        <w:ind w:left="5967" w:hanging="360"/>
      </w:pPr>
    </w:lvl>
    <w:lvl w:ilvl="7" w:tplc="04050019">
      <w:start w:val="1"/>
      <w:numFmt w:val="lowerLetter"/>
      <w:lvlText w:val="%8."/>
      <w:lvlJc w:val="left"/>
      <w:pPr>
        <w:tabs>
          <w:tab w:val="num" w:pos="6687"/>
        </w:tabs>
        <w:ind w:left="6687" w:hanging="360"/>
      </w:pPr>
    </w:lvl>
    <w:lvl w:ilvl="8" w:tplc="0405001B">
      <w:start w:val="1"/>
      <w:numFmt w:val="lowerRoman"/>
      <w:lvlText w:val="%9."/>
      <w:lvlJc w:val="right"/>
      <w:pPr>
        <w:tabs>
          <w:tab w:val="num" w:pos="7407"/>
        </w:tabs>
        <w:ind w:left="7407" w:hanging="180"/>
      </w:pPr>
    </w:lvl>
  </w:abstractNum>
  <w:abstractNum w:abstractNumId="22">
    <w:nsid w:val="658D2C07"/>
    <w:multiLevelType w:val="hybridMultilevel"/>
    <w:tmpl w:val="BF1890CA"/>
    <w:lvl w:ilvl="0" w:tplc="FB4C5D34">
      <w:start w:val="1"/>
      <w:numFmt w:val="lowerLetter"/>
      <w:lvlText w:val="%1)"/>
      <w:lvlJc w:val="left"/>
      <w:pPr>
        <w:tabs>
          <w:tab w:val="num" w:pos="3624"/>
        </w:tabs>
        <w:ind w:left="3624"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660815CB"/>
    <w:multiLevelType w:val="singleLevel"/>
    <w:tmpl w:val="ABBCF03C"/>
    <w:lvl w:ilvl="0">
      <w:start w:val="1"/>
      <w:numFmt w:val="decimal"/>
      <w:lvlText w:val="%1."/>
      <w:lvlJc w:val="right"/>
      <w:pPr>
        <w:tabs>
          <w:tab w:val="num" w:pos="72"/>
        </w:tabs>
        <w:ind w:left="72" w:hanging="72"/>
      </w:pPr>
      <w:rPr>
        <w:b w:val="0"/>
        <w:i w:val="0"/>
        <w:caps w:val="0"/>
        <w:strike w:val="0"/>
        <w:dstrike w:val="0"/>
        <w:outline w:val="0"/>
        <w:shadow w:val="0"/>
        <w:emboss w:val="0"/>
        <w:imprint w:val="0"/>
        <w:vanish w:val="0"/>
        <w:webHidden w:val="0"/>
        <w:color w:val="auto"/>
        <w:sz w:val="24"/>
        <w:szCs w:val="24"/>
        <w:u w:val="none"/>
        <w:effect w:val="none"/>
        <w:vertAlign w:val="baseline"/>
        <w:specVanish w:val="0"/>
      </w:rPr>
    </w:lvl>
  </w:abstractNum>
  <w:abstractNum w:abstractNumId="24">
    <w:nsid w:val="694A02B4"/>
    <w:multiLevelType w:val="multilevel"/>
    <w:tmpl w:val="3C66979A"/>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nsid w:val="722F3FCC"/>
    <w:multiLevelType w:val="multilevel"/>
    <w:tmpl w:val="67C2EB3E"/>
    <w:styleLink w:val="Styl4"/>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0"/>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nsid w:val="72447535"/>
    <w:multiLevelType w:val="singleLevel"/>
    <w:tmpl w:val="ABBCF03C"/>
    <w:lvl w:ilvl="0">
      <w:start w:val="1"/>
      <w:numFmt w:val="decimal"/>
      <w:lvlText w:val="%1."/>
      <w:lvlJc w:val="right"/>
      <w:pPr>
        <w:tabs>
          <w:tab w:val="num" w:pos="72"/>
        </w:tabs>
        <w:ind w:left="72" w:hanging="72"/>
      </w:pPr>
      <w:rPr>
        <w:b w:val="0"/>
        <w:i w:val="0"/>
        <w:caps w:val="0"/>
        <w:strike w:val="0"/>
        <w:dstrike w:val="0"/>
        <w:outline w:val="0"/>
        <w:shadow w:val="0"/>
        <w:emboss w:val="0"/>
        <w:imprint w:val="0"/>
        <w:vanish w:val="0"/>
        <w:webHidden w:val="0"/>
        <w:color w:val="auto"/>
        <w:sz w:val="24"/>
        <w:szCs w:val="24"/>
        <w:u w:val="none"/>
        <w:effect w:val="none"/>
        <w:vertAlign w:val="baseline"/>
        <w:specVanish w:val="0"/>
      </w:rPr>
    </w:lvl>
  </w:abstractNum>
  <w:abstractNum w:abstractNumId="27">
    <w:nsid w:val="744B3799"/>
    <w:multiLevelType w:val="hybridMultilevel"/>
    <w:tmpl w:val="F014E63E"/>
    <w:lvl w:ilvl="0" w:tplc="2B20EE1E">
      <w:start w:val="1"/>
      <w:numFmt w:val="lowerLetter"/>
      <w:lvlText w:val="%1)"/>
      <w:lvlJc w:val="left"/>
      <w:pPr>
        <w:tabs>
          <w:tab w:val="num" w:pos="1647"/>
        </w:tabs>
        <w:ind w:left="1647" w:hanging="360"/>
      </w:pPr>
    </w:lvl>
    <w:lvl w:ilvl="1" w:tplc="04050019">
      <w:start w:val="1"/>
      <w:numFmt w:val="lowerLetter"/>
      <w:lvlText w:val="%2."/>
      <w:lvlJc w:val="left"/>
      <w:pPr>
        <w:tabs>
          <w:tab w:val="num" w:pos="2367"/>
        </w:tabs>
        <w:ind w:left="2367" w:hanging="360"/>
      </w:pPr>
    </w:lvl>
    <w:lvl w:ilvl="2" w:tplc="0405001B">
      <w:start w:val="1"/>
      <w:numFmt w:val="lowerRoman"/>
      <w:lvlText w:val="%3."/>
      <w:lvlJc w:val="right"/>
      <w:pPr>
        <w:tabs>
          <w:tab w:val="num" w:pos="3087"/>
        </w:tabs>
        <w:ind w:left="3087" w:hanging="180"/>
      </w:pPr>
    </w:lvl>
    <w:lvl w:ilvl="3" w:tplc="0405000F">
      <w:start w:val="1"/>
      <w:numFmt w:val="decimal"/>
      <w:lvlText w:val="%4."/>
      <w:lvlJc w:val="left"/>
      <w:pPr>
        <w:tabs>
          <w:tab w:val="num" w:pos="3807"/>
        </w:tabs>
        <w:ind w:left="3807" w:hanging="360"/>
      </w:pPr>
    </w:lvl>
    <w:lvl w:ilvl="4" w:tplc="04050019">
      <w:start w:val="1"/>
      <w:numFmt w:val="lowerLetter"/>
      <w:lvlText w:val="%5."/>
      <w:lvlJc w:val="left"/>
      <w:pPr>
        <w:tabs>
          <w:tab w:val="num" w:pos="4527"/>
        </w:tabs>
        <w:ind w:left="4527" w:hanging="360"/>
      </w:pPr>
    </w:lvl>
    <w:lvl w:ilvl="5" w:tplc="0405001B">
      <w:start w:val="1"/>
      <w:numFmt w:val="lowerRoman"/>
      <w:lvlText w:val="%6."/>
      <w:lvlJc w:val="right"/>
      <w:pPr>
        <w:tabs>
          <w:tab w:val="num" w:pos="5247"/>
        </w:tabs>
        <w:ind w:left="5247" w:hanging="180"/>
      </w:pPr>
    </w:lvl>
    <w:lvl w:ilvl="6" w:tplc="0405000F">
      <w:start w:val="1"/>
      <w:numFmt w:val="decimal"/>
      <w:lvlText w:val="%7."/>
      <w:lvlJc w:val="left"/>
      <w:pPr>
        <w:tabs>
          <w:tab w:val="num" w:pos="5967"/>
        </w:tabs>
        <w:ind w:left="5967" w:hanging="360"/>
      </w:pPr>
    </w:lvl>
    <w:lvl w:ilvl="7" w:tplc="04050019">
      <w:start w:val="1"/>
      <w:numFmt w:val="lowerLetter"/>
      <w:lvlText w:val="%8."/>
      <w:lvlJc w:val="left"/>
      <w:pPr>
        <w:tabs>
          <w:tab w:val="num" w:pos="6687"/>
        </w:tabs>
        <w:ind w:left="6687" w:hanging="360"/>
      </w:pPr>
    </w:lvl>
    <w:lvl w:ilvl="8" w:tplc="0405001B">
      <w:start w:val="1"/>
      <w:numFmt w:val="lowerRoman"/>
      <w:lvlText w:val="%9."/>
      <w:lvlJc w:val="right"/>
      <w:pPr>
        <w:tabs>
          <w:tab w:val="num" w:pos="7407"/>
        </w:tabs>
        <w:ind w:left="7407" w:hanging="180"/>
      </w:pPr>
    </w:lvl>
  </w:abstractNum>
  <w:abstractNum w:abstractNumId="28">
    <w:nsid w:val="74C50413"/>
    <w:multiLevelType w:val="hybridMultilevel"/>
    <w:tmpl w:val="BF1890CA"/>
    <w:lvl w:ilvl="0" w:tplc="FB4C5D34">
      <w:start w:val="1"/>
      <w:numFmt w:val="lowerLetter"/>
      <w:lvlText w:val="%1)"/>
      <w:lvlJc w:val="left"/>
      <w:pPr>
        <w:tabs>
          <w:tab w:val="num" w:pos="3624"/>
        </w:tabs>
        <w:ind w:left="3624"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nsid w:val="75B86AB9"/>
    <w:multiLevelType w:val="multilevel"/>
    <w:tmpl w:val="3C66979A"/>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0">
    <w:nsid w:val="7A2A7CAC"/>
    <w:multiLevelType w:val="multilevel"/>
    <w:tmpl w:val="6122E3CE"/>
    <w:lvl w:ilvl="0">
      <w:start w:val="12"/>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nsid w:val="7CA938A1"/>
    <w:multiLevelType w:val="multilevel"/>
    <w:tmpl w:val="6122E3CE"/>
    <w:lvl w:ilvl="0">
      <w:start w:val="12"/>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nsid w:val="7E345727"/>
    <w:multiLevelType w:val="multilevel"/>
    <w:tmpl w:val="355EE262"/>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3">
    <w:nsid w:val="7E833AA1"/>
    <w:multiLevelType w:val="hybridMultilevel"/>
    <w:tmpl w:val="DD1C291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26"/>
    <w:lvlOverride w:ilvl="0">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5"/>
  </w:num>
  <w:num w:numId="6">
    <w:abstractNumId w:val="17"/>
    <w:lvlOverride w:ilvl="0">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Override>
    <w:lvlOverride w:ilvl="1">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Override>
    <w:lvlOverride w:ilvl="2">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320"/>
          </w:tabs>
          <w:ind w:left="2736" w:hanging="936"/>
        </w:pPr>
      </w:lvl>
    </w:lvlOverride>
    <w:lvlOverride w:ilvl="6">
      <w:lvl w:ilvl="6">
        <w:start w:val="1"/>
        <w:numFmt w:val="decimal"/>
        <w:lvlText w:val="%1.%2.%3.%4.%5.%6.%7."/>
        <w:lvlJc w:val="left"/>
        <w:pPr>
          <w:tabs>
            <w:tab w:val="num" w:pos="5040"/>
          </w:tabs>
          <w:ind w:left="3240" w:hanging="1080"/>
        </w:pPr>
      </w:lvl>
    </w:lvlOverride>
    <w:lvlOverride w:ilvl="7">
      <w:lvl w:ilvl="7">
        <w:start w:val="1"/>
        <w:numFmt w:val="decimal"/>
        <w:lvlText w:val="%1.%2.%3.%4.%5.%6.%7.%8."/>
        <w:lvlJc w:val="left"/>
        <w:pPr>
          <w:tabs>
            <w:tab w:val="num" w:pos="6120"/>
          </w:tabs>
          <w:ind w:left="3744" w:hanging="1224"/>
        </w:pPr>
      </w:lvl>
    </w:lvlOverride>
    <w:lvlOverride w:ilvl="8">
      <w:lvl w:ilvl="8">
        <w:start w:val="1"/>
        <w:numFmt w:val="decimal"/>
        <w:lvlText w:val="%1.%2.%3.%4.%5.%6.%7.%8.%9."/>
        <w:lvlJc w:val="left"/>
        <w:pPr>
          <w:tabs>
            <w:tab w:val="num" w:pos="6840"/>
          </w:tabs>
          <w:ind w:left="4320" w:hanging="1440"/>
        </w:pPr>
      </w:lvl>
    </w:lvlOverride>
  </w:num>
  <w:num w:numId="7">
    <w:abstractNumId w:val="4"/>
  </w:num>
  <w:num w:numId="8">
    <w:abstractNumId w:val="28"/>
  </w:num>
  <w:num w:numId="9">
    <w:abstractNumId w:val="12"/>
  </w:num>
  <w:num w:numId="10">
    <w:abstractNumId w:val="14"/>
  </w:num>
  <w:num w:numId="11">
    <w:abstractNumId w:val="11"/>
  </w:num>
  <w:num w:numId="12">
    <w:abstractNumId w:val="8"/>
  </w:num>
  <w:num w:numId="13">
    <w:abstractNumId w:val="33"/>
  </w:num>
  <w:num w:numId="14">
    <w:abstractNumId w:val="5"/>
  </w:num>
  <w:num w:numId="15">
    <w:abstractNumId w:val="15"/>
  </w:num>
  <w:num w:numId="16">
    <w:abstractNumId w:val="6"/>
  </w:num>
  <w:num w:numId="17">
    <w:abstractNumId w:val="0"/>
  </w:num>
  <w:num w:numId="18">
    <w:abstractNumId w:val="16"/>
  </w:num>
  <w:num w:numId="19">
    <w:abstractNumId w:val="31"/>
  </w:num>
  <w:num w:numId="20">
    <w:abstractNumId w:val="13"/>
  </w:num>
  <w:num w:numId="21">
    <w:abstractNumId w:val="23"/>
  </w:num>
  <w:num w:numId="22">
    <w:abstractNumId w:val="32"/>
  </w:num>
  <w:num w:numId="23">
    <w:abstractNumId w:val="20"/>
  </w:num>
  <w:num w:numId="24">
    <w:abstractNumId w:val="2"/>
  </w:num>
  <w:num w:numId="25">
    <w:abstractNumId w:val="9"/>
  </w:num>
  <w:num w:numId="26">
    <w:abstractNumId w:val="30"/>
  </w:num>
  <w:num w:numId="27">
    <w:abstractNumId w:val="29"/>
  </w:num>
  <w:num w:numId="28">
    <w:abstractNumId w:val="1"/>
  </w:num>
  <w:num w:numId="29">
    <w:abstractNumId w:val="10"/>
  </w:num>
  <w:num w:numId="30">
    <w:abstractNumId w:val="18"/>
  </w:num>
  <w:num w:numId="31">
    <w:abstractNumId w:val="27"/>
  </w:num>
  <w:num w:numId="32">
    <w:abstractNumId w:val="7"/>
  </w:num>
  <w:num w:numId="33">
    <w:abstractNumId w:val="3"/>
  </w:num>
  <w:num w:numId="34">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8B"/>
    <w:rsid w:val="00027EEF"/>
    <w:rsid w:val="00032CBD"/>
    <w:rsid w:val="00035AE5"/>
    <w:rsid w:val="00044ED1"/>
    <w:rsid w:val="00092682"/>
    <w:rsid w:val="000B638A"/>
    <w:rsid w:val="000C13D3"/>
    <w:rsid w:val="000F183E"/>
    <w:rsid w:val="00110B8A"/>
    <w:rsid w:val="00115CD9"/>
    <w:rsid w:val="00141F0E"/>
    <w:rsid w:val="00154BF3"/>
    <w:rsid w:val="00173366"/>
    <w:rsid w:val="001869A8"/>
    <w:rsid w:val="001918B3"/>
    <w:rsid w:val="001D0E53"/>
    <w:rsid w:val="001E5DA6"/>
    <w:rsid w:val="0021266E"/>
    <w:rsid w:val="00215160"/>
    <w:rsid w:val="002513B5"/>
    <w:rsid w:val="00251598"/>
    <w:rsid w:val="00257E5C"/>
    <w:rsid w:val="002A33F2"/>
    <w:rsid w:val="002B7917"/>
    <w:rsid w:val="002D1A0A"/>
    <w:rsid w:val="002D7D67"/>
    <w:rsid w:val="002E5F48"/>
    <w:rsid w:val="002F7DAE"/>
    <w:rsid w:val="00310E60"/>
    <w:rsid w:val="003526B0"/>
    <w:rsid w:val="00375496"/>
    <w:rsid w:val="003766B3"/>
    <w:rsid w:val="00393A0F"/>
    <w:rsid w:val="003A18FA"/>
    <w:rsid w:val="003A289E"/>
    <w:rsid w:val="003A52F0"/>
    <w:rsid w:val="003A6851"/>
    <w:rsid w:val="003C56F3"/>
    <w:rsid w:val="00411EBC"/>
    <w:rsid w:val="00414158"/>
    <w:rsid w:val="0042013C"/>
    <w:rsid w:val="00423D96"/>
    <w:rsid w:val="00427D29"/>
    <w:rsid w:val="0044022C"/>
    <w:rsid w:val="00440708"/>
    <w:rsid w:val="00447859"/>
    <w:rsid w:val="00455430"/>
    <w:rsid w:val="00491E9D"/>
    <w:rsid w:val="004A5F77"/>
    <w:rsid w:val="004B6BAE"/>
    <w:rsid w:val="004D1560"/>
    <w:rsid w:val="004D741A"/>
    <w:rsid w:val="00546636"/>
    <w:rsid w:val="00554CC5"/>
    <w:rsid w:val="00560D35"/>
    <w:rsid w:val="0057623F"/>
    <w:rsid w:val="00582870"/>
    <w:rsid w:val="005905F0"/>
    <w:rsid w:val="005A320B"/>
    <w:rsid w:val="005A3E37"/>
    <w:rsid w:val="005B2FC2"/>
    <w:rsid w:val="005B71C4"/>
    <w:rsid w:val="005C62F4"/>
    <w:rsid w:val="005E446F"/>
    <w:rsid w:val="005F53E9"/>
    <w:rsid w:val="00601DF8"/>
    <w:rsid w:val="006263FB"/>
    <w:rsid w:val="00627DD8"/>
    <w:rsid w:val="00643234"/>
    <w:rsid w:val="00652899"/>
    <w:rsid w:val="00665844"/>
    <w:rsid w:val="006771A3"/>
    <w:rsid w:val="0069528A"/>
    <w:rsid w:val="006964B6"/>
    <w:rsid w:val="006C2349"/>
    <w:rsid w:val="006C6492"/>
    <w:rsid w:val="006D2976"/>
    <w:rsid w:val="006E2DB9"/>
    <w:rsid w:val="006F27EF"/>
    <w:rsid w:val="006F7F6E"/>
    <w:rsid w:val="00711362"/>
    <w:rsid w:val="00753CE7"/>
    <w:rsid w:val="00795F72"/>
    <w:rsid w:val="00797DA9"/>
    <w:rsid w:val="007A7373"/>
    <w:rsid w:val="007B4B39"/>
    <w:rsid w:val="007D07D9"/>
    <w:rsid w:val="007F335A"/>
    <w:rsid w:val="0080660C"/>
    <w:rsid w:val="00811DED"/>
    <w:rsid w:val="0082340F"/>
    <w:rsid w:val="00823B7B"/>
    <w:rsid w:val="00853B6E"/>
    <w:rsid w:val="008571C9"/>
    <w:rsid w:val="008601C5"/>
    <w:rsid w:val="008634FC"/>
    <w:rsid w:val="008713E1"/>
    <w:rsid w:val="008718A8"/>
    <w:rsid w:val="008922A3"/>
    <w:rsid w:val="00893176"/>
    <w:rsid w:val="008A5D20"/>
    <w:rsid w:val="008A78F4"/>
    <w:rsid w:val="008B632F"/>
    <w:rsid w:val="008C207F"/>
    <w:rsid w:val="008C5438"/>
    <w:rsid w:val="008C7FE1"/>
    <w:rsid w:val="008D4ECC"/>
    <w:rsid w:val="008D53F6"/>
    <w:rsid w:val="008F373A"/>
    <w:rsid w:val="00920BBD"/>
    <w:rsid w:val="0093353D"/>
    <w:rsid w:val="0093411B"/>
    <w:rsid w:val="00936263"/>
    <w:rsid w:val="00941604"/>
    <w:rsid w:val="00963290"/>
    <w:rsid w:val="00965B28"/>
    <w:rsid w:val="00973A7B"/>
    <w:rsid w:val="00977C31"/>
    <w:rsid w:val="009806AD"/>
    <w:rsid w:val="009976AD"/>
    <w:rsid w:val="009A54E1"/>
    <w:rsid w:val="009C20D3"/>
    <w:rsid w:val="009C5119"/>
    <w:rsid w:val="009D58DF"/>
    <w:rsid w:val="009F5223"/>
    <w:rsid w:val="00A230E1"/>
    <w:rsid w:val="00A27B8F"/>
    <w:rsid w:val="00A96649"/>
    <w:rsid w:val="00AB633C"/>
    <w:rsid w:val="00AB7BD1"/>
    <w:rsid w:val="00AC43B0"/>
    <w:rsid w:val="00AC4753"/>
    <w:rsid w:val="00AC5CE1"/>
    <w:rsid w:val="00AC79E7"/>
    <w:rsid w:val="00AD0F38"/>
    <w:rsid w:val="00AE57AE"/>
    <w:rsid w:val="00B018FD"/>
    <w:rsid w:val="00B41216"/>
    <w:rsid w:val="00B51E5D"/>
    <w:rsid w:val="00B62BC5"/>
    <w:rsid w:val="00B67C9E"/>
    <w:rsid w:val="00B67CAE"/>
    <w:rsid w:val="00B67CDD"/>
    <w:rsid w:val="00B72E2B"/>
    <w:rsid w:val="00B75D17"/>
    <w:rsid w:val="00B827D8"/>
    <w:rsid w:val="00BD55AA"/>
    <w:rsid w:val="00BD6C8E"/>
    <w:rsid w:val="00C00E8B"/>
    <w:rsid w:val="00C035FD"/>
    <w:rsid w:val="00C32C3E"/>
    <w:rsid w:val="00C378B8"/>
    <w:rsid w:val="00C4134F"/>
    <w:rsid w:val="00C71A45"/>
    <w:rsid w:val="00C832D2"/>
    <w:rsid w:val="00C9206F"/>
    <w:rsid w:val="00C9582E"/>
    <w:rsid w:val="00CB1E26"/>
    <w:rsid w:val="00CF3589"/>
    <w:rsid w:val="00D01BA4"/>
    <w:rsid w:val="00D05AD6"/>
    <w:rsid w:val="00D80A32"/>
    <w:rsid w:val="00D959A4"/>
    <w:rsid w:val="00DA0890"/>
    <w:rsid w:val="00DB176A"/>
    <w:rsid w:val="00DC1411"/>
    <w:rsid w:val="00DD727A"/>
    <w:rsid w:val="00DE4035"/>
    <w:rsid w:val="00E05E65"/>
    <w:rsid w:val="00E16148"/>
    <w:rsid w:val="00E66B94"/>
    <w:rsid w:val="00EF314A"/>
    <w:rsid w:val="00F05E51"/>
    <w:rsid w:val="00F11722"/>
    <w:rsid w:val="00F12761"/>
    <w:rsid w:val="00F2400F"/>
    <w:rsid w:val="00F4050F"/>
    <w:rsid w:val="00F60B8D"/>
    <w:rsid w:val="00F84DE9"/>
    <w:rsid w:val="00F92974"/>
    <w:rsid w:val="00FA0ECD"/>
    <w:rsid w:val="00FA180B"/>
    <w:rsid w:val="00FA4455"/>
    <w:rsid w:val="00FC444A"/>
    <w:rsid w:val="00FC4C7A"/>
    <w:rsid w:val="00FC7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0E8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00E8B"/>
    <w:pPr>
      <w:autoSpaceDE w:val="0"/>
      <w:autoSpaceDN w:val="0"/>
      <w:adjustRightInd w:val="0"/>
      <w:ind w:left="360"/>
    </w:pPr>
    <w:rPr>
      <w:sz w:val="24"/>
      <w:szCs w:val="24"/>
    </w:rPr>
  </w:style>
  <w:style w:type="character" w:customStyle="1" w:styleId="ZkladntextodsazenChar">
    <w:name w:val="Základní text odsazený Char"/>
    <w:basedOn w:val="Standardnpsmoodstavce"/>
    <w:link w:val="Zkladntextodsazen"/>
    <w:rsid w:val="00C00E8B"/>
    <w:rPr>
      <w:rFonts w:ascii="Times New Roman" w:eastAsia="Times New Roman" w:hAnsi="Times New Roman" w:cs="Times New Roman"/>
      <w:sz w:val="24"/>
      <w:szCs w:val="24"/>
      <w:lang w:eastAsia="cs-CZ"/>
    </w:rPr>
  </w:style>
  <w:style w:type="paragraph" w:styleId="Zpat">
    <w:name w:val="footer"/>
    <w:basedOn w:val="Normln"/>
    <w:link w:val="ZpatChar"/>
    <w:rsid w:val="00C00E8B"/>
    <w:pPr>
      <w:tabs>
        <w:tab w:val="center" w:pos="4536"/>
        <w:tab w:val="right" w:pos="9072"/>
      </w:tabs>
    </w:pPr>
  </w:style>
  <w:style w:type="character" w:customStyle="1" w:styleId="ZpatChar">
    <w:name w:val="Zápatí Char"/>
    <w:basedOn w:val="Standardnpsmoodstavce"/>
    <w:link w:val="Zpat"/>
    <w:uiPriority w:val="99"/>
    <w:rsid w:val="00C00E8B"/>
    <w:rPr>
      <w:rFonts w:ascii="Times New Roman" w:eastAsia="Times New Roman" w:hAnsi="Times New Roman" w:cs="Times New Roman"/>
      <w:sz w:val="20"/>
      <w:szCs w:val="20"/>
      <w:lang w:eastAsia="cs-CZ"/>
    </w:rPr>
  </w:style>
  <w:style w:type="paragraph" w:customStyle="1" w:styleId="Tabulkaslo2text">
    <w:name w:val="Tabulka číslo2 text"/>
    <w:basedOn w:val="Normln"/>
    <w:rsid w:val="00C00E8B"/>
    <w:pPr>
      <w:widowControl w:val="0"/>
      <w:numPr>
        <w:numId w:val="1"/>
      </w:numPr>
      <w:spacing w:before="40" w:after="40"/>
      <w:jc w:val="both"/>
    </w:pPr>
    <w:rPr>
      <w:rFonts w:ascii="Arial" w:hAnsi="Arial"/>
      <w:noProof/>
      <w:sz w:val="24"/>
    </w:rPr>
  </w:style>
  <w:style w:type="paragraph" w:styleId="Zkladntext">
    <w:name w:val="Body Text"/>
    <w:basedOn w:val="Normln"/>
    <w:link w:val="ZkladntextChar"/>
    <w:rsid w:val="00C00E8B"/>
    <w:pPr>
      <w:spacing w:after="120"/>
    </w:pPr>
  </w:style>
  <w:style w:type="character" w:customStyle="1" w:styleId="ZkladntextChar">
    <w:name w:val="Základní text Char"/>
    <w:basedOn w:val="Standardnpsmoodstavce"/>
    <w:link w:val="Zkladntext"/>
    <w:rsid w:val="00C00E8B"/>
    <w:rPr>
      <w:rFonts w:ascii="Times New Roman" w:eastAsia="Times New Roman" w:hAnsi="Times New Roman" w:cs="Times New Roman"/>
      <w:sz w:val="20"/>
      <w:szCs w:val="20"/>
      <w:lang w:eastAsia="cs-CZ"/>
    </w:rPr>
  </w:style>
  <w:style w:type="paragraph" w:styleId="Zhlav">
    <w:name w:val="header"/>
    <w:basedOn w:val="Normln"/>
    <w:link w:val="ZhlavChar"/>
    <w:rsid w:val="00C00E8B"/>
    <w:pPr>
      <w:tabs>
        <w:tab w:val="center" w:pos="4536"/>
        <w:tab w:val="right" w:pos="9072"/>
      </w:tabs>
    </w:pPr>
  </w:style>
  <w:style w:type="character" w:customStyle="1" w:styleId="ZhlavChar">
    <w:name w:val="Záhlaví Char"/>
    <w:basedOn w:val="Standardnpsmoodstavce"/>
    <w:link w:val="Zhlav"/>
    <w:rsid w:val="00C00E8B"/>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C00E8B"/>
    <w:rPr>
      <w:rFonts w:ascii="Tahoma" w:hAnsi="Tahoma" w:cs="Tahoma"/>
      <w:sz w:val="16"/>
      <w:szCs w:val="16"/>
    </w:rPr>
  </w:style>
  <w:style w:type="character" w:customStyle="1" w:styleId="TextbublinyChar">
    <w:name w:val="Text bubliny Char"/>
    <w:basedOn w:val="Standardnpsmoodstavce"/>
    <w:link w:val="Textbubliny"/>
    <w:semiHidden/>
    <w:rsid w:val="00C00E8B"/>
    <w:rPr>
      <w:rFonts w:ascii="Tahoma" w:eastAsia="Times New Roman" w:hAnsi="Tahoma" w:cs="Tahoma"/>
      <w:sz w:val="16"/>
      <w:szCs w:val="16"/>
      <w:lang w:eastAsia="cs-CZ"/>
    </w:rPr>
  </w:style>
  <w:style w:type="table" w:styleId="Mkatabulky">
    <w:name w:val="Table Grid"/>
    <w:basedOn w:val="Normlntabulka"/>
    <w:rsid w:val="00C00E8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1text">
    <w:name w:val="Odsazený1 text"/>
    <w:basedOn w:val="Normln"/>
    <w:rsid w:val="00C00E8B"/>
    <w:pPr>
      <w:widowControl w:val="0"/>
      <w:spacing w:after="120"/>
      <w:ind w:left="567"/>
      <w:jc w:val="both"/>
    </w:pPr>
    <w:rPr>
      <w:rFonts w:ascii="Arial" w:hAnsi="Arial"/>
      <w:noProof/>
      <w:sz w:val="24"/>
    </w:rPr>
  </w:style>
  <w:style w:type="character" w:styleId="Hypertextovodkaz">
    <w:name w:val="Hyperlink"/>
    <w:rsid w:val="00C00E8B"/>
    <w:rPr>
      <w:color w:val="0000FF"/>
      <w:u w:val="single"/>
    </w:rPr>
  </w:style>
  <w:style w:type="paragraph" w:styleId="Odstavecseseznamem">
    <w:name w:val="List Paragraph"/>
    <w:basedOn w:val="Normln"/>
    <w:uiPriority w:val="34"/>
    <w:qFormat/>
    <w:rsid w:val="004D741A"/>
    <w:pPr>
      <w:ind w:left="720"/>
      <w:contextualSpacing/>
    </w:pPr>
  </w:style>
  <w:style w:type="paragraph" w:customStyle="1" w:styleId="Radadvodovzprva">
    <w:name w:val="Rada důvodová zpráva"/>
    <w:basedOn w:val="Normln"/>
    <w:rsid w:val="00035AE5"/>
    <w:pPr>
      <w:widowControl w:val="0"/>
      <w:spacing w:after="480"/>
      <w:jc w:val="both"/>
    </w:pPr>
    <w:rPr>
      <w:rFonts w:ascii="Arial" w:hAnsi="Arial"/>
      <w:b/>
      <w:noProof/>
      <w:sz w:val="24"/>
    </w:rPr>
  </w:style>
  <w:style w:type="paragraph" w:styleId="Zkladntext2">
    <w:name w:val="Body Text 2"/>
    <w:basedOn w:val="Normln"/>
    <w:link w:val="Zkladntext2Char"/>
    <w:uiPriority w:val="99"/>
    <w:unhideWhenUsed/>
    <w:rsid w:val="009C5119"/>
    <w:pPr>
      <w:spacing w:after="120" w:line="480" w:lineRule="auto"/>
    </w:pPr>
  </w:style>
  <w:style w:type="character" w:customStyle="1" w:styleId="Zkladntext2Char">
    <w:name w:val="Základní text 2 Char"/>
    <w:basedOn w:val="Standardnpsmoodstavce"/>
    <w:link w:val="Zkladntext2"/>
    <w:uiPriority w:val="99"/>
    <w:rsid w:val="009C5119"/>
    <w:rPr>
      <w:rFonts w:ascii="Times New Roman" w:eastAsia="Times New Roman" w:hAnsi="Times New Roman" w:cs="Times New Roman"/>
      <w:sz w:val="20"/>
      <w:szCs w:val="20"/>
      <w:lang w:eastAsia="cs-CZ"/>
    </w:rPr>
  </w:style>
  <w:style w:type="paragraph" w:styleId="Nzev">
    <w:name w:val="Title"/>
    <w:basedOn w:val="Normln"/>
    <w:link w:val="NzevChar"/>
    <w:qFormat/>
    <w:rsid w:val="009C5119"/>
    <w:pPr>
      <w:jc w:val="center"/>
    </w:pPr>
    <w:rPr>
      <w:b/>
      <w:bCs/>
      <w:sz w:val="24"/>
      <w:szCs w:val="24"/>
    </w:rPr>
  </w:style>
  <w:style w:type="character" w:customStyle="1" w:styleId="NzevChar">
    <w:name w:val="Název Char"/>
    <w:basedOn w:val="Standardnpsmoodstavce"/>
    <w:link w:val="Nzev"/>
    <w:rsid w:val="009C5119"/>
    <w:rPr>
      <w:rFonts w:ascii="Times New Roman" w:eastAsia="Times New Roman" w:hAnsi="Times New Roman" w:cs="Times New Roman"/>
      <w:b/>
      <w:bCs/>
      <w:sz w:val="24"/>
      <w:szCs w:val="24"/>
      <w:lang w:eastAsia="cs-CZ"/>
    </w:rPr>
  </w:style>
  <w:style w:type="character" w:customStyle="1" w:styleId="platne1">
    <w:name w:val="platne1"/>
    <w:rsid w:val="009C5119"/>
  </w:style>
  <w:style w:type="numbering" w:customStyle="1" w:styleId="Styl4">
    <w:name w:val="Styl4"/>
    <w:rsid w:val="004B6BAE"/>
    <w:pPr>
      <w:numPr>
        <w:numId w:val="5"/>
      </w:numPr>
    </w:pPr>
  </w:style>
  <w:style w:type="character" w:styleId="Sledovanodkaz">
    <w:name w:val="FollowedHyperlink"/>
    <w:basedOn w:val="Standardnpsmoodstavce"/>
    <w:uiPriority w:val="99"/>
    <w:semiHidden/>
    <w:unhideWhenUsed/>
    <w:rsid w:val="003A1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0E8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00E8B"/>
    <w:pPr>
      <w:autoSpaceDE w:val="0"/>
      <w:autoSpaceDN w:val="0"/>
      <w:adjustRightInd w:val="0"/>
      <w:ind w:left="360"/>
    </w:pPr>
    <w:rPr>
      <w:sz w:val="24"/>
      <w:szCs w:val="24"/>
    </w:rPr>
  </w:style>
  <w:style w:type="character" w:customStyle="1" w:styleId="ZkladntextodsazenChar">
    <w:name w:val="Základní text odsazený Char"/>
    <w:basedOn w:val="Standardnpsmoodstavce"/>
    <w:link w:val="Zkladntextodsazen"/>
    <w:rsid w:val="00C00E8B"/>
    <w:rPr>
      <w:rFonts w:ascii="Times New Roman" w:eastAsia="Times New Roman" w:hAnsi="Times New Roman" w:cs="Times New Roman"/>
      <w:sz w:val="24"/>
      <w:szCs w:val="24"/>
      <w:lang w:eastAsia="cs-CZ"/>
    </w:rPr>
  </w:style>
  <w:style w:type="paragraph" w:styleId="Zpat">
    <w:name w:val="footer"/>
    <w:basedOn w:val="Normln"/>
    <w:link w:val="ZpatChar"/>
    <w:rsid w:val="00C00E8B"/>
    <w:pPr>
      <w:tabs>
        <w:tab w:val="center" w:pos="4536"/>
        <w:tab w:val="right" w:pos="9072"/>
      </w:tabs>
    </w:pPr>
  </w:style>
  <w:style w:type="character" w:customStyle="1" w:styleId="ZpatChar">
    <w:name w:val="Zápatí Char"/>
    <w:basedOn w:val="Standardnpsmoodstavce"/>
    <w:link w:val="Zpat"/>
    <w:uiPriority w:val="99"/>
    <w:rsid w:val="00C00E8B"/>
    <w:rPr>
      <w:rFonts w:ascii="Times New Roman" w:eastAsia="Times New Roman" w:hAnsi="Times New Roman" w:cs="Times New Roman"/>
      <w:sz w:val="20"/>
      <w:szCs w:val="20"/>
      <w:lang w:eastAsia="cs-CZ"/>
    </w:rPr>
  </w:style>
  <w:style w:type="paragraph" w:customStyle="1" w:styleId="Tabulkaslo2text">
    <w:name w:val="Tabulka číslo2 text"/>
    <w:basedOn w:val="Normln"/>
    <w:rsid w:val="00C00E8B"/>
    <w:pPr>
      <w:widowControl w:val="0"/>
      <w:numPr>
        <w:numId w:val="1"/>
      </w:numPr>
      <w:spacing w:before="40" w:after="40"/>
      <w:jc w:val="both"/>
    </w:pPr>
    <w:rPr>
      <w:rFonts w:ascii="Arial" w:hAnsi="Arial"/>
      <w:noProof/>
      <w:sz w:val="24"/>
    </w:rPr>
  </w:style>
  <w:style w:type="paragraph" w:styleId="Zkladntext">
    <w:name w:val="Body Text"/>
    <w:basedOn w:val="Normln"/>
    <w:link w:val="ZkladntextChar"/>
    <w:rsid w:val="00C00E8B"/>
    <w:pPr>
      <w:spacing w:after="120"/>
    </w:pPr>
  </w:style>
  <w:style w:type="character" w:customStyle="1" w:styleId="ZkladntextChar">
    <w:name w:val="Základní text Char"/>
    <w:basedOn w:val="Standardnpsmoodstavce"/>
    <w:link w:val="Zkladntext"/>
    <w:rsid w:val="00C00E8B"/>
    <w:rPr>
      <w:rFonts w:ascii="Times New Roman" w:eastAsia="Times New Roman" w:hAnsi="Times New Roman" w:cs="Times New Roman"/>
      <w:sz w:val="20"/>
      <w:szCs w:val="20"/>
      <w:lang w:eastAsia="cs-CZ"/>
    </w:rPr>
  </w:style>
  <w:style w:type="paragraph" w:styleId="Zhlav">
    <w:name w:val="header"/>
    <w:basedOn w:val="Normln"/>
    <w:link w:val="ZhlavChar"/>
    <w:rsid w:val="00C00E8B"/>
    <w:pPr>
      <w:tabs>
        <w:tab w:val="center" w:pos="4536"/>
        <w:tab w:val="right" w:pos="9072"/>
      </w:tabs>
    </w:pPr>
  </w:style>
  <w:style w:type="character" w:customStyle="1" w:styleId="ZhlavChar">
    <w:name w:val="Záhlaví Char"/>
    <w:basedOn w:val="Standardnpsmoodstavce"/>
    <w:link w:val="Zhlav"/>
    <w:rsid w:val="00C00E8B"/>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C00E8B"/>
    <w:rPr>
      <w:rFonts w:ascii="Tahoma" w:hAnsi="Tahoma" w:cs="Tahoma"/>
      <w:sz w:val="16"/>
      <w:szCs w:val="16"/>
    </w:rPr>
  </w:style>
  <w:style w:type="character" w:customStyle="1" w:styleId="TextbublinyChar">
    <w:name w:val="Text bubliny Char"/>
    <w:basedOn w:val="Standardnpsmoodstavce"/>
    <w:link w:val="Textbubliny"/>
    <w:semiHidden/>
    <w:rsid w:val="00C00E8B"/>
    <w:rPr>
      <w:rFonts w:ascii="Tahoma" w:eastAsia="Times New Roman" w:hAnsi="Tahoma" w:cs="Tahoma"/>
      <w:sz w:val="16"/>
      <w:szCs w:val="16"/>
      <w:lang w:eastAsia="cs-CZ"/>
    </w:rPr>
  </w:style>
  <w:style w:type="table" w:styleId="Mkatabulky">
    <w:name w:val="Table Grid"/>
    <w:basedOn w:val="Normlntabulka"/>
    <w:rsid w:val="00C00E8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1text">
    <w:name w:val="Odsazený1 text"/>
    <w:basedOn w:val="Normln"/>
    <w:rsid w:val="00C00E8B"/>
    <w:pPr>
      <w:widowControl w:val="0"/>
      <w:spacing w:after="120"/>
      <w:ind w:left="567"/>
      <w:jc w:val="both"/>
    </w:pPr>
    <w:rPr>
      <w:rFonts w:ascii="Arial" w:hAnsi="Arial"/>
      <w:noProof/>
      <w:sz w:val="24"/>
    </w:rPr>
  </w:style>
  <w:style w:type="character" w:styleId="Hypertextovodkaz">
    <w:name w:val="Hyperlink"/>
    <w:rsid w:val="00C00E8B"/>
    <w:rPr>
      <w:color w:val="0000FF"/>
      <w:u w:val="single"/>
    </w:rPr>
  </w:style>
  <w:style w:type="paragraph" w:styleId="Odstavecseseznamem">
    <w:name w:val="List Paragraph"/>
    <w:basedOn w:val="Normln"/>
    <w:uiPriority w:val="34"/>
    <w:qFormat/>
    <w:rsid w:val="004D741A"/>
    <w:pPr>
      <w:ind w:left="720"/>
      <w:contextualSpacing/>
    </w:pPr>
  </w:style>
  <w:style w:type="paragraph" w:customStyle="1" w:styleId="Radadvodovzprva">
    <w:name w:val="Rada důvodová zpráva"/>
    <w:basedOn w:val="Normln"/>
    <w:rsid w:val="00035AE5"/>
    <w:pPr>
      <w:widowControl w:val="0"/>
      <w:spacing w:after="480"/>
      <w:jc w:val="both"/>
    </w:pPr>
    <w:rPr>
      <w:rFonts w:ascii="Arial" w:hAnsi="Arial"/>
      <w:b/>
      <w:noProof/>
      <w:sz w:val="24"/>
    </w:rPr>
  </w:style>
  <w:style w:type="paragraph" w:styleId="Zkladntext2">
    <w:name w:val="Body Text 2"/>
    <w:basedOn w:val="Normln"/>
    <w:link w:val="Zkladntext2Char"/>
    <w:uiPriority w:val="99"/>
    <w:unhideWhenUsed/>
    <w:rsid w:val="009C5119"/>
    <w:pPr>
      <w:spacing w:after="120" w:line="480" w:lineRule="auto"/>
    </w:pPr>
  </w:style>
  <w:style w:type="character" w:customStyle="1" w:styleId="Zkladntext2Char">
    <w:name w:val="Základní text 2 Char"/>
    <w:basedOn w:val="Standardnpsmoodstavce"/>
    <w:link w:val="Zkladntext2"/>
    <w:uiPriority w:val="99"/>
    <w:rsid w:val="009C5119"/>
    <w:rPr>
      <w:rFonts w:ascii="Times New Roman" w:eastAsia="Times New Roman" w:hAnsi="Times New Roman" w:cs="Times New Roman"/>
      <w:sz w:val="20"/>
      <w:szCs w:val="20"/>
      <w:lang w:eastAsia="cs-CZ"/>
    </w:rPr>
  </w:style>
  <w:style w:type="paragraph" w:styleId="Nzev">
    <w:name w:val="Title"/>
    <w:basedOn w:val="Normln"/>
    <w:link w:val="NzevChar"/>
    <w:qFormat/>
    <w:rsid w:val="009C5119"/>
    <w:pPr>
      <w:jc w:val="center"/>
    </w:pPr>
    <w:rPr>
      <w:b/>
      <w:bCs/>
      <w:sz w:val="24"/>
      <w:szCs w:val="24"/>
    </w:rPr>
  </w:style>
  <w:style w:type="character" w:customStyle="1" w:styleId="NzevChar">
    <w:name w:val="Název Char"/>
    <w:basedOn w:val="Standardnpsmoodstavce"/>
    <w:link w:val="Nzev"/>
    <w:rsid w:val="009C5119"/>
    <w:rPr>
      <w:rFonts w:ascii="Times New Roman" w:eastAsia="Times New Roman" w:hAnsi="Times New Roman" w:cs="Times New Roman"/>
      <w:b/>
      <w:bCs/>
      <w:sz w:val="24"/>
      <w:szCs w:val="24"/>
      <w:lang w:eastAsia="cs-CZ"/>
    </w:rPr>
  </w:style>
  <w:style w:type="character" w:customStyle="1" w:styleId="platne1">
    <w:name w:val="platne1"/>
    <w:rsid w:val="009C5119"/>
  </w:style>
  <w:style w:type="numbering" w:customStyle="1" w:styleId="Styl4">
    <w:name w:val="Styl4"/>
    <w:rsid w:val="004B6BAE"/>
    <w:pPr>
      <w:numPr>
        <w:numId w:val="5"/>
      </w:numPr>
    </w:pPr>
  </w:style>
  <w:style w:type="character" w:styleId="Sledovanodkaz">
    <w:name w:val="FollowedHyperlink"/>
    <w:basedOn w:val="Standardnpsmoodstavce"/>
    <w:uiPriority w:val="99"/>
    <w:semiHidden/>
    <w:unhideWhenUsed/>
    <w:rsid w:val="003A1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6134">
      <w:bodyDiv w:val="1"/>
      <w:marLeft w:val="0"/>
      <w:marRight w:val="0"/>
      <w:marTop w:val="0"/>
      <w:marBottom w:val="0"/>
      <w:divBdr>
        <w:top w:val="none" w:sz="0" w:space="0" w:color="auto"/>
        <w:left w:val="none" w:sz="0" w:space="0" w:color="auto"/>
        <w:bottom w:val="none" w:sz="0" w:space="0" w:color="auto"/>
        <w:right w:val="none" w:sz="0" w:space="0" w:color="auto"/>
      </w:divBdr>
    </w:div>
    <w:div w:id="1459033676">
      <w:bodyDiv w:val="1"/>
      <w:marLeft w:val="0"/>
      <w:marRight w:val="0"/>
      <w:marTop w:val="0"/>
      <w:marBottom w:val="0"/>
      <w:divBdr>
        <w:top w:val="none" w:sz="0" w:space="0" w:color="auto"/>
        <w:left w:val="none" w:sz="0" w:space="0" w:color="auto"/>
        <w:bottom w:val="none" w:sz="0" w:space="0" w:color="auto"/>
        <w:right w:val="none" w:sz="0" w:space="0" w:color="auto"/>
      </w:divBdr>
    </w:div>
    <w:div w:id="1515192885">
      <w:bodyDiv w:val="1"/>
      <w:marLeft w:val="0"/>
      <w:marRight w:val="0"/>
      <w:marTop w:val="0"/>
      <w:marBottom w:val="0"/>
      <w:divBdr>
        <w:top w:val="none" w:sz="0" w:space="0" w:color="auto"/>
        <w:left w:val="none" w:sz="0" w:space="0" w:color="auto"/>
        <w:bottom w:val="none" w:sz="0" w:space="0" w:color="auto"/>
        <w:right w:val="none" w:sz="0" w:space="0" w:color="auto"/>
      </w:divBdr>
    </w:div>
    <w:div w:id="1948192655">
      <w:bodyDiv w:val="1"/>
      <w:marLeft w:val="0"/>
      <w:marRight w:val="0"/>
      <w:marTop w:val="0"/>
      <w:marBottom w:val="0"/>
      <w:divBdr>
        <w:top w:val="none" w:sz="0" w:space="0" w:color="auto"/>
        <w:left w:val="none" w:sz="0" w:space="0" w:color="auto"/>
        <w:bottom w:val="none" w:sz="0" w:space="0" w:color="auto"/>
        <w:right w:val="none" w:sz="0" w:space="0" w:color="auto"/>
      </w:divBdr>
    </w:div>
    <w:div w:id="204547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r-olomoucky.cz/vyuctovani-prispevku-cl-681.html"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2557F-030B-4AA0-8CA6-EB4CE8E2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1963</Words>
  <Characters>11582</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Kosková Kateřina</dc:creator>
  <cp:lastModifiedBy>Dosedlová Zuzana</cp:lastModifiedBy>
  <cp:revision>12</cp:revision>
  <cp:lastPrinted>2015-04-24T06:54:00Z</cp:lastPrinted>
  <dcterms:created xsi:type="dcterms:W3CDTF">2015-04-23T13:48:00Z</dcterms:created>
  <dcterms:modified xsi:type="dcterms:W3CDTF">2015-05-25T10:19:00Z</dcterms:modified>
</cp:coreProperties>
</file>