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Layout w:type="fixed"/>
        <w:tblCellMar>
          <w:left w:w="0" w:type="dxa"/>
          <w:bottom w:w="113" w:type="dxa"/>
          <w:right w:w="0" w:type="dxa"/>
        </w:tblCellMar>
        <w:tblLook w:val="01E0" w:firstRow="1" w:lastRow="1" w:firstColumn="1" w:lastColumn="1" w:noHBand="0" w:noVBand="0"/>
      </w:tblPr>
      <w:tblGrid>
        <w:gridCol w:w="9340"/>
      </w:tblGrid>
      <w:tr w:rsidR="00862CDF" w:rsidRPr="00644945" w14:paraId="20B48F4A" w14:textId="77777777" w:rsidTr="00661E95">
        <w:trPr>
          <w:trHeight w:val="13002"/>
        </w:trPr>
        <w:tc>
          <w:tcPr>
            <w:tcW w:w="9340" w:type="dxa"/>
            <w:shd w:val="clear" w:color="auto" w:fill="auto"/>
          </w:tcPr>
          <w:p w14:paraId="35884956" w14:textId="77777777" w:rsidR="00862CDF" w:rsidRPr="00B419CD" w:rsidRDefault="00862CDF" w:rsidP="00661E95">
            <w:pPr>
              <w:jc w:val="both"/>
              <w:rPr>
                <w:b/>
              </w:rPr>
            </w:pPr>
            <w:r w:rsidRPr="00B419CD">
              <w:rPr>
                <w:b/>
              </w:rPr>
              <w:t>Důvodová zpráva</w:t>
            </w:r>
          </w:p>
          <w:p w14:paraId="487225E8" w14:textId="77777777" w:rsidR="00862CDF" w:rsidRPr="00B733E0" w:rsidRDefault="00862CDF" w:rsidP="00661E95">
            <w:pPr>
              <w:jc w:val="both"/>
              <w:rPr>
                <w:rFonts w:cs="Arial"/>
                <w:szCs w:val="24"/>
              </w:rPr>
            </w:pPr>
            <w:r w:rsidRPr="00B733E0">
              <w:rPr>
                <w:rFonts w:cs="Arial"/>
                <w:szCs w:val="24"/>
              </w:rPr>
              <w:t xml:space="preserve">Zastupitelstvo Olomouckého kraje (dále jen „ZOK“) schválilo na svém zasedání </w:t>
            </w:r>
            <w:r w:rsidR="00DF0D85">
              <w:rPr>
                <w:rFonts w:cs="Arial"/>
                <w:szCs w:val="24"/>
              </w:rPr>
              <w:br/>
              <w:t xml:space="preserve">dne </w:t>
            </w:r>
            <w:r w:rsidRPr="00C51262">
              <w:rPr>
                <w:rFonts w:cs="Arial"/>
                <w:szCs w:val="24"/>
              </w:rPr>
              <w:t>17. 12. 2018 usnesením č.  UZ/13/18/2018 Zásady pro poskytování individuálních dot</w:t>
            </w:r>
            <w:r w:rsidRPr="00B733E0">
              <w:rPr>
                <w:rFonts w:cs="Arial"/>
                <w:szCs w:val="24"/>
              </w:rPr>
              <w:t>ací z rozpoč</w:t>
            </w:r>
            <w:r>
              <w:rPr>
                <w:rFonts w:cs="Arial"/>
                <w:szCs w:val="24"/>
              </w:rPr>
              <w:t>tu Olomouckého kraje v roce 2019</w:t>
            </w:r>
            <w:r w:rsidR="00DF0D85">
              <w:rPr>
                <w:rFonts w:cs="Arial"/>
                <w:szCs w:val="24"/>
              </w:rPr>
              <w:t xml:space="preserve"> (</w:t>
            </w:r>
            <w:r w:rsidRPr="00B733E0">
              <w:rPr>
                <w:rFonts w:cs="Arial"/>
                <w:szCs w:val="24"/>
              </w:rPr>
              <w:t xml:space="preserve">dále jen „Zásady“). </w:t>
            </w:r>
          </w:p>
          <w:p w14:paraId="7948095E" w14:textId="77777777" w:rsidR="000362BB" w:rsidRDefault="000362BB" w:rsidP="00661E95">
            <w:pPr>
              <w:jc w:val="both"/>
              <w:rPr>
                <w:rFonts w:ascii="Calibri" w:eastAsiaTheme="minorHAnsi" w:hAnsi="Calibri" w:cs="Calibri"/>
                <w:szCs w:val="24"/>
              </w:rPr>
            </w:pPr>
          </w:p>
          <w:p w14:paraId="51936979" w14:textId="60929CAC" w:rsidR="00862CDF" w:rsidRPr="00F0559A" w:rsidRDefault="000362BB" w:rsidP="00661E95">
            <w:pPr>
              <w:jc w:val="both"/>
            </w:pPr>
            <w:r>
              <w:rPr>
                <w:rFonts w:cs="Arial"/>
              </w:rPr>
              <w:t>Rada</w:t>
            </w:r>
            <w:r w:rsidR="00F0559A" w:rsidRPr="00F0559A">
              <w:rPr>
                <w:rFonts w:cs="Arial"/>
              </w:rPr>
              <w:t xml:space="preserve"> Olomouckého kraje</w:t>
            </w:r>
            <w:r w:rsidR="00862CDF" w:rsidRPr="00F0559A">
              <w:rPr>
                <w:rFonts w:cs="Arial"/>
              </w:rPr>
              <w:t xml:space="preserve"> předkládána</w:t>
            </w:r>
            <w:r>
              <w:rPr>
                <w:rFonts w:cs="Arial"/>
              </w:rPr>
              <w:t xml:space="preserve"> ZOK</w:t>
            </w:r>
            <w:r w:rsidR="00862CDF" w:rsidRPr="00F0559A">
              <w:rPr>
                <w:rFonts w:cs="Arial"/>
              </w:rPr>
              <w:t xml:space="preserve"> </w:t>
            </w:r>
            <w:r w:rsidR="00862CDF" w:rsidRPr="00F0559A">
              <w:t xml:space="preserve">žádost o poskytnutí individuální dotace v oblasti zdravotnictví.  </w:t>
            </w:r>
          </w:p>
          <w:p w14:paraId="47E3EC39" w14:textId="48E2BFE3" w:rsidR="00F0559A" w:rsidRPr="00F0559A" w:rsidRDefault="00F0559A" w:rsidP="00661E95">
            <w:pPr>
              <w:jc w:val="both"/>
            </w:pPr>
          </w:p>
          <w:p w14:paraId="388DBCDE" w14:textId="77777777" w:rsidR="00F0559A" w:rsidRPr="00F0559A" w:rsidRDefault="00F0559A" w:rsidP="00F0559A">
            <w:pPr>
              <w:jc w:val="both"/>
            </w:pPr>
            <w:r>
              <w:t>K žádosti</w:t>
            </w:r>
            <w:r w:rsidRPr="00CC580E">
              <w:t xml:space="preserve"> se vyjádřil poradní orgán</w:t>
            </w:r>
            <w:r>
              <w:t xml:space="preserve"> – Výbor pro zdravotnictví ZOK, </w:t>
            </w:r>
            <w:r w:rsidRPr="00CC580E">
              <w:t xml:space="preserve">který jmenoval na svém jednání </w:t>
            </w:r>
            <w:r w:rsidRPr="008B1511">
              <w:t>dne 29. 11. 2017</w:t>
            </w:r>
            <w:r w:rsidRPr="00CC580E">
              <w:t xml:space="preserve"> pětičlennou hodnotící komisi, která je oprávněna se za poradní orgán k žádostem o individ</w:t>
            </w:r>
            <w:r>
              <w:t>uální dotace vyjadřovat. Žádost byla</w:t>
            </w:r>
            <w:r w:rsidRPr="00CC580E">
              <w:t xml:space="preserve"> se člen</w:t>
            </w:r>
            <w:r>
              <w:t>y hodnotící komise projednána</w:t>
            </w:r>
            <w:r w:rsidRPr="00CC580E">
              <w:t xml:space="preserve"> e-mailem.</w:t>
            </w:r>
            <w:r>
              <w:t xml:space="preserve"> </w:t>
            </w:r>
          </w:p>
          <w:p w14:paraId="0EF7B60E" w14:textId="0F2214DB" w:rsidR="00F0559A" w:rsidRPr="00B733E0" w:rsidRDefault="00F0559A" w:rsidP="00661E95">
            <w:pPr>
              <w:jc w:val="both"/>
            </w:pPr>
          </w:p>
          <w:p w14:paraId="5F1B5238" w14:textId="77777777" w:rsidR="00862CDF" w:rsidRPr="00DB523F" w:rsidRDefault="00862CDF" w:rsidP="00661E95">
            <w:pPr>
              <w:rPr>
                <w:rFonts w:eastAsia="Calibri" w:cs="Arial"/>
                <w:szCs w:val="24"/>
                <w:lang w:eastAsia="en-US"/>
              </w:rPr>
            </w:pPr>
            <w:r w:rsidRPr="00DB523F">
              <w:rPr>
                <w:rFonts w:eastAsia="Calibri" w:cs="Arial"/>
                <w:b/>
                <w:bCs/>
                <w:szCs w:val="24"/>
              </w:rPr>
              <w:t>Žadatel:</w:t>
            </w:r>
            <w:r w:rsidRPr="00DB523F">
              <w:rPr>
                <w:rFonts w:eastAsia="Calibri" w:cs="Arial"/>
                <w:szCs w:val="24"/>
              </w:rPr>
              <w:t xml:space="preserve"> </w:t>
            </w:r>
            <w:r w:rsidRPr="00DB523F">
              <w:rPr>
                <w:rFonts w:eastAsia="Calibri" w:cs="Arial"/>
                <w:szCs w:val="24"/>
                <w:lang w:eastAsia="en-US"/>
              </w:rPr>
              <w:t xml:space="preserve">Město Štíty </w:t>
            </w:r>
          </w:p>
          <w:p w14:paraId="362E190B" w14:textId="77777777" w:rsidR="00862CDF" w:rsidRPr="00DB523F" w:rsidRDefault="00862CDF" w:rsidP="00661E95">
            <w:pPr>
              <w:rPr>
                <w:rFonts w:eastAsia="Calibri" w:cs="Arial"/>
                <w:szCs w:val="24"/>
                <w:lang w:eastAsia="en-US"/>
              </w:rPr>
            </w:pPr>
            <w:r w:rsidRPr="00DB523F">
              <w:rPr>
                <w:rFonts w:eastAsia="Calibri" w:cs="Arial"/>
                <w:szCs w:val="24"/>
                <w:lang w:eastAsia="en-US"/>
              </w:rPr>
              <w:t>IČ</w:t>
            </w:r>
            <w:r w:rsidR="00105860">
              <w:rPr>
                <w:rFonts w:eastAsia="Calibri" w:cs="Arial"/>
                <w:szCs w:val="24"/>
                <w:lang w:eastAsia="en-US"/>
              </w:rPr>
              <w:t>O</w:t>
            </w:r>
            <w:r w:rsidRPr="00DB523F">
              <w:rPr>
                <w:rFonts w:eastAsia="Calibri" w:cs="Arial"/>
                <w:szCs w:val="24"/>
                <w:lang w:eastAsia="en-US"/>
              </w:rPr>
              <w:t xml:space="preserve">: 00303453       </w:t>
            </w:r>
          </w:p>
          <w:p w14:paraId="218387A6" w14:textId="77777777" w:rsidR="00862CDF" w:rsidRPr="00DB523F" w:rsidRDefault="00862CDF" w:rsidP="00661E95">
            <w:pPr>
              <w:rPr>
                <w:rFonts w:eastAsia="Calibri" w:cs="Arial"/>
                <w:szCs w:val="24"/>
                <w:lang w:eastAsia="en-US"/>
              </w:rPr>
            </w:pPr>
            <w:r w:rsidRPr="00DB523F">
              <w:rPr>
                <w:rFonts w:eastAsia="Calibri" w:cs="Arial"/>
                <w:szCs w:val="24"/>
                <w:lang w:eastAsia="en-US"/>
              </w:rPr>
              <w:t>Sídlo: nám. Míru 55, 789 91 Štíty</w:t>
            </w:r>
          </w:p>
          <w:p w14:paraId="4DF7BE2D" w14:textId="77777777" w:rsidR="00862CDF" w:rsidRPr="00DB523F" w:rsidRDefault="00862CDF" w:rsidP="00661E95">
            <w:pPr>
              <w:rPr>
                <w:rFonts w:eastAsia="Calibri" w:cs="Arial"/>
                <w:szCs w:val="24"/>
              </w:rPr>
            </w:pPr>
          </w:p>
          <w:p w14:paraId="34479A24" w14:textId="58200DE6" w:rsidR="00862CDF" w:rsidRDefault="00862CDF" w:rsidP="00661E95">
            <w:pPr>
              <w:rPr>
                <w:rFonts w:eastAsia="Calibri" w:cs="Arial"/>
                <w:b/>
                <w:bCs/>
                <w:szCs w:val="24"/>
              </w:rPr>
            </w:pPr>
            <w:r w:rsidRPr="00DB523F">
              <w:rPr>
                <w:rFonts w:eastAsia="Calibri" w:cs="Arial"/>
                <w:b/>
                <w:bCs/>
                <w:szCs w:val="24"/>
              </w:rPr>
              <w:t>Údaje o akci/projektu</w:t>
            </w:r>
          </w:p>
          <w:p w14:paraId="60C2225E" w14:textId="28978EB0" w:rsidR="00B664ED" w:rsidRPr="00F758EF" w:rsidRDefault="00B664ED" w:rsidP="00661E95">
            <w:pPr>
              <w:rPr>
                <w:rFonts w:eastAsia="Calibri" w:cs="Arial"/>
                <w:b/>
                <w:bCs/>
                <w:szCs w:val="24"/>
              </w:rPr>
            </w:pPr>
            <w:r w:rsidRPr="00F758EF">
              <w:rPr>
                <w:rFonts w:eastAsia="Calibri" w:cs="Arial"/>
                <w:b/>
                <w:bCs/>
                <w:szCs w:val="24"/>
              </w:rPr>
              <w:t>Název projektu: Zvýšení kvality zubního ošetření</w:t>
            </w:r>
          </w:p>
          <w:p w14:paraId="39F13018" w14:textId="77777777" w:rsidR="00862CDF" w:rsidRPr="00DB523F" w:rsidRDefault="00862CDF" w:rsidP="00F0559A">
            <w:pPr>
              <w:jc w:val="both"/>
              <w:rPr>
                <w:rFonts w:eastAsia="Calibri" w:cs="Arial"/>
                <w:szCs w:val="24"/>
                <w:lang w:eastAsia="en-US"/>
              </w:rPr>
            </w:pPr>
            <w:r w:rsidRPr="00DB523F">
              <w:rPr>
                <w:rFonts w:eastAsia="Calibri" w:cs="Arial"/>
                <w:b/>
                <w:bCs/>
                <w:szCs w:val="24"/>
              </w:rPr>
              <w:t>Popis projektu:</w:t>
            </w:r>
            <w:r w:rsidRPr="00DB523F">
              <w:rPr>
                <w:rFonts w:eastAsia="Calibri" w:cs="Arial"/>
                <w:szCs w:val="24"/>
              </w:rPr>
              <w:t xml:space="preserve"> </w:t>
            </w:r>
            <w:r w:rsidRPr="00DB523F">
              <w:rPr>
                <w:rFonts w:eastAsia="Calibri" w:cs="Arial"/>
                <w:szCs w:val="24"/>
                <w:lang w:eastAsia="en-US"/>
              </w:rPr>
              <w:t xml:space="preserve">V roce 2018 začalo město Štíty rekonstruovat zdravotní středisko (cca 6 mil. Kč). Jednou z priorit je dostupnost zdravotní péče pro občany, neboť dojezdová vzdálenost z této odlehlé oblasti k jiným lékařům je 16 až 50 km. Celkovou opravou a modernizací prošla i zubní ordinace (1,5 mil. Kč). Po 3 letech usilovného hledání se díky nabízeným nadstandardním podmínkám pro zubního lékaře podařilo do Štítů přilákat zubaře, který zde začal ordinovat od ledna letošního roku. V evidenci má již 1300 pacientů z okruhu 50 km a v plánu je navýšení až na 1500 pacientů. Pro zvýšení péče a komfortu pacientů bychom chtěli ordinaci dovybavit panoramatickým rentgenem, aby již pacienti nemuseli kvůli snímkům dále dojíždět do dalších lokalit vzdálených nejméně 16 km. Běžná cena za panoramatický rentgen se pohybuje od 650 tis. do 1 mil. Kč. Město má možnost zakoupit nový rentgen OPG </w:t>
            </w:r>
            <w:proofErr w:type="spellStart"/>
            <w:r w:rsidRPr="00DB523F">
              <w:rPr>
                <w:rFonts w:eastAsia="Calibri" w:cs="Arial"/>
                <w:szCs w:val="24"/>
                <w:lang w:eastAsia="en-US"/>
              </w:rPr>
              <w:t>Myray</w:t>
            </w:r>
            <w:proofErr w:type="spellEnd"/>
            <w:r w:rsidRPr="00DB523F">
              <w:rPr>
                <w:rFonts w:eastAsia="Calibri" w:cs="Arial"/>
                <w:szCs w:val="24"/>
                <w:lang w:eastAsia="en-US"/>
              </w:rPr>
              <w:t xml:space="preserve"> X5 2D Air za cenu 369 683,- Kč včetně DPH. V této ceně je již zahrnut fantom OPG , ochranná zástěra </w:t>
            </w:r>
            <w:proofErr w:type="spellStart"/>
            <w:r w:rsidRPr="00DB523F">
              <w:rPr>
                <w:rFonts w:eastAsia="Calibri" w:cs="Arial"/>
                <w:szCs w:val="24"/>
                <w:lang w:eastAsia="en-US"/>
              </w:rPr>
              <w:t>Radprom</w:t>
            </w:r>
            <w:proofErr w:type="spellEnd"/>
            <w:r w:rsidRPr="00DB523F">
              <w:rPr>
                <w:rFonts w:eastAsia="Calibri" w:cs="Arial"/>
                <w:szCs w:val="24"/>
                <w:lang w:eastAsia="en-US"/>
              </w:rPr>
              <w:t xml:space="preserve"> pro dospělé a ochranná zástěra </w:t>
            </w:r>
            <w:proofErr w:type="spellStart"/>
            <w:r w:rsidRPr="00DB523F">
              <w:rPr>
                <w:rFonts w:eastAsia="Calibri" w:cs="Arial"/>
                <w:szCs w:val="24"/>
                <w:lang w:eastAsia="en-US"/>
              </w:rPr>
              <w:t>Radprom</w:t>
            </w:r>
            <w:proofErr w:type="spellEnd"/>
            <w:r w:rsidRPr="00DB523F">
              <w:rPr>
                <w:rFonts w:eastAsia="Calibri" w:cs="Arial"/>
                <w:szCs w:val="24"/>
                <w:lang w:eastAsia="en-US"/>
              </w:rPr>
              <w:t xml:space="preserve"> pro děti. Vzhledem k tomu, že jsme již investovali vysokou částku z rozpočtu města do rekonstrukce a vybavení ordinace, chtěli bychom požádat o dotaci ve výši 50 % z pořizovací ceny tohoto panoramatického rentgenu.</w:t>
            </w:r>
          </w:p>
          <w:p w14:paraId="74CEDA76" w14:textId="77777777" w:rsidR="00862CDF" w:rsidRPr="00DB523F" w:rsidRDefault="00862CDF" w:rsidP="00661E95">
            <w:pPr>
              <w:jc w:val="both"/>
              <w:rPr>
                <w:rFonts w:eastAsia="Calibri" w:cs="Arial"/>
                <w:b/>
                <w:bCs/>
                <w:color w:val="1F497D"/>
                <w:szCs w:val="24"/>
                <w:lang w:eastAsia="en-US"/>
              </w:rPr>
            </w:pPr>
          </w:p>
          <w:p w14:paraId="3E9FE797" w14:textId="77777777" w:rsidR="00862CDF" w:rsidRPr="00DB523F" w:rsidRDefault="00862CDF" w:rsidP="00661E95">
            <w:pPr>
              <w:jc w:val="both"/>
              <w:rPr>
                <w:rFonts w:eastAsia="Calibri" w:cs="Arial"/>
                <w:szCs w:val="24"/>
                <w:lang w:eastAsia="en-US"/>
              </w:rPr>
            </w:pPr>
            <w:r w:rsidRPr="00DB523F">
              <w:rPr>
                <w:rFonts w:eastAsia="Calibri" w:cs="Arial"/>
                <w:b/>
                <w:bCs/>
                <w:szCs w:val="24"/>
                <w:lang w:eastAsia="en-US"/>
              </w:rPr>
              <w:t>Požadovaná částka: 184 841,- Kč</w:t>
            </w:r>
            <w:r w:rsidRPr="00DB523F">
              <w:rPr>
                <w:rFonts w:eastAsia="Calibri" w:cs="Arial"/>
                <w:szCs w:val="24"/>
                <w:lang w:eastAsia="en-US"/>
              </w:rPr>
              <w:t xml:space="preserve">, </w:t>
            </w:r>
            <w:r w:rsidRPr="00DB523F">
              <w:rPr>
                <w:rFonts w:eastAsia="Calibri" w:cs="Arial"/>
                <w:b/>
                <w:bCs/>
                <w:szCs w:val="24"/>
                <w:lang w:eastAsia="en-US"/>
              </w:rPr>
              <w:t>investiční dotace</w:t>
            </w:r>
          </w:p>
          <w:p w14:paraId="1784561D" w14:textId="42BF84BE" w:rsidR="00862CDF" w:rsidRPr="00DB523F" w:rsidRDefault="00862CDF" w:rsidP="00661E95">
            <w:pPr>
              <w:jc w:val="both"/>
              <w:rPr>
                <w:rFonts w:eastAsia="Calibri" w:cs="Arial"/>
                <w:szCs w:val="24"/>
                <w:lang w:eastAsia="en-US"/>
              </w:rPr>
            </w:pPr>
            <w:r w:rsidRPr="00DB523F">
              <w:rPr>
                <w:rFonts w:eastAsia="Calibri" w:cs="Arial"/>
                <w:b/>
                <w:bCs/>
                <w:szCs w:val="24"/>
                <w:lang w:eastAsia="en-US"/>
              </w:rPr>
              <w:t xml:space="preserve">Celkové </w:t>
            </w:r>
            <w:r w:rsidR="00100EE2">
              <w:rPr>
                <w:rFonts w:eastAsia="Calibri" w:cs="Arial"/>
                <w:b/>
                <w:bCs/>
                <w:szCs w:val="24"/>
                <w:lang w:eastAsia="en-US"/>
              </w:rPr>
              <w:t>výdaje</w:t>
            </w:r>
            <w:r w:rsidRPr="00DB523F">
              <w:rPr>
                <w:rFonts w:eastAsia="Calibri" w:cs="Arial"/>
                <w:b/>
                <w:bCs/>
                <w:szCs w:val="24"/>
                <w:lang w:eastAsia="en-US"/>
              </w:rPr>
              <w:t xml:space="preserve"> na projekt:</w:t>
            </w:r>
            <w:r w:rsidRPr="00DB523F">
              <w:rPr>
                <w:rFonts w:eastAsia="Calibri" w:cs="Arial"/>
                <w:szCs w:val="24"/>
                <w:lang w:eastAsia="en-US"/>
              </w:rPr>
              <w:t xml:space="preserve"> 369 683,- Kč</w:t>
            </w:r>
          </w:p>
          <w:p w14:paraId="4AE84A3C" w14:textId="77777777" w:rsidR="00862CDF" w:rsidRPr="00DB523F" w:rsidRDefault="00862CDF" w:rsidP="00661E95">
            <w:pPr>
              <w:jc w:val="both"/>
              <w:rPr>
                <w:rFonts w:eastAsia="Calibri" w:cs="Arial"/>
                <w:szCs w:val="24"/>
                <w:lang w:eastAsia="en-US"/>
              </w:rPr>
            </w:pPr>
            <w:r w:rsidRPr="00DB523F">
              <w:rPr>
                <w:rFonts w:eastAsia="Calibri" w:cs="Arial"/>
                <w:b/>
                <w:bCs/>
                <w:szCs w:val="24"/>
                <w:lang w:eastAsia="en-US"/>
              </w:rPr>
              <w:t xml:space="preserve">Spolufinancování z vlastních a jiných zdrojů: </w:t>
            </w:r>
            <w:r w:rsidRPr="00DB523F">
              <w:rPr>
                <w:rFonts w:eastAsia="Calibri" w:cs="Arial"/>
                <w:szCs w:val="24"/>
                <w:lang w:eastAsia="en-US"/>
              </w:rPr>
              <w:t>ANO/184 842,- Kč</w:t>
            </w:r>
          </w:p>
          <w:p w14:paraId="4C74C660" w14:textId="77777777" w:rsidR="00862CDF" w:rsidRPr="00DB523F" w:rsidRDefault="00862CDF" w:rsidP="00661E95">
            <w:pPr>
              <w:autoSpaceDE w:val="0"/>
              <w:jc w:val="both"/>
              <w:rPr>
                <w:rFonts w:eastAsia="Calibri" w:cs="Arial"/>
                <w:szCs w:val="24"/>
                <w:lang w:eastAsia="en-US"/>
              </w:rPr>
            </w:pPr>
            <w:r w:rsidRPr="00DB523F">
              <w:rPr>
                <w:rFonts w:eastAsia="Calibri" w:cs="Arial"/>
                <w:b/>
                <w:bCs/>
                <w:szCs w:val="24"/>
                <w:lang w:eastAsia="en-US"/>
              </w:rPr>
              <w:t>Struktura použití dotace:</w:t>
            </w:r>
            <w:r w:rsidRPr="00DB523F">
              <w:rPr>
                <w:rFonts w:eastAsia="Calibri" w:cs="Arial"/>
                <w:szCs w:val="24"/>
                <w:lang w:eastAsia="en-US"/>
              </w:rPr>
              <w:t xml:space="preserve"> Z dotace bude hrazen nákup panoramatického rentgenu do zubní ordinace ve Štítech.</w:t>
            </w:r>
          </w:p>
          <w:p w14:paraId="36EB1DE7" w14:textId="77777777" w:rsidR="00862CDF" w:rsidRPr="00DB523F" w:rsidRDefault="00862CDF" w:rsidP="00661E95">
            <w:pPr>
              <w:jc w:val="both"/>
              <w:rPr>
                <w:rFonts w:eastAsia="Calibri" w:cs="Arial"/>
                <w:szCs w:val="24"/>
                <w:lang w:eastAsia="en-US"/>
              </w:rPr>
            </w:pPr>
            <w:r w:rsidRPr="00DB523F">
              <w:rPr>
                <w:rFonts w:eastAsia="Calibri" w:cs="Arial"/>
                <w:b/>
                <w:bCs/>
                <w:szCs w:val="24"/>
                <w:lang w:eastAsia="en-US"/>
              </w:rPr>
              <w:t>Datum realizace projektu:</w:t>
            </w:r>
            <w:r w:rsidRPr="00DB523F">
              <w:rPr>
                <w:rFonts w:eastAsia="Calibri" w:cs="Arial"/>
                <w:szCs w:val="24"/>
                <w:lang w:eastAsia="en-US"/>
              </w:rPr>
              <w:t xml:space="preserve"> 1. 7. – 30. 11. 2019</w:t>
            </w:r>
          </w:p>
          <w:p w14:paraId="74E6F644" w14:textId="39FA3A09" w:rsidR="00862CDF" w:rsidRPr="00DB523F" w:rsidRDefault="00862CDF" w:rsidP="00661E95">
            <w:pPr>
              <w:jc w:val="both"/>
              <w:rPr>
                <w:rFonts w:eastAsia="Calibri" w:cs="Arial"/>
                <w:szCs w:val="24"/>
                <w:lang w:eastAsia="en-US"/>
              </w:rPr>
            </w:pPr>
            <w:r w:rsidRPr="00DB523F">
              <w:rPr>
                <w:rFonts w:eastAsia="Calibri" w:cs="Arial"/>
                <w:b/>
                <w:bCs/>
                <w:szCs w:val="24"/>
                <w:lang w:eastAsia="en-US"/>
              </w:rPr>
              <w:t>Termín vyúčtování dotace:</w:t>
            </w:r>
            <w:r w:rsidR="00100EE2">
              <w:rPr>
                <w:rFonts w:eastAsia="Calibri" w:cs="Arial"/>
                <w:szCs w:val="24"/>
                <w:lang w:eastAsia="en-US"/>
              </w:rPr>
              <w:t xml:space="preserve"> 31. 1. 2020</w:t>
            </w:r>
          </w:p>
          <w:p w14:paraId="5B827641" w14:textId="48C7A8A5" w:rsidR="00862CDF" w:rsidRPr="00DB523F" w:rsidRDefault="00862CDF" w:rsidP="00661E95">
            <w:pPr>
              <w:jc w:val="both"/>
              <w:rPr>
                <w:rFonts w:eastAsia="Calibri" w:cs="Arial"/>
                <w:szCs w:val="24"/>
                <w:lang w:eastAsia="en-US"/>
              </w:rPr>
            </w:pPr>
            <w:r w:rsidRPr="00DB523F">
              <w:rPr>
                <w:rFonts w:eastAsia="Calibri" w:cs="Arial"/>
                <w:b/>
                <w:bCs/>
                <w:szCs w:val="24"/>
                <w:lang w:eastAsia="en-US"/>
              </w:rPr>
              <w:t>Veřejná podpora:</w:t>
            </w:r>
            <w:r w:rsidRPr="00DB523F">
              <w:rPr>
                <w:rFonts w:eastAsia="Calibri" w:cs="Arial"/>
                <w:szCs w:val="24"/>
                <w:lang w:eastAsia="en-US"/>
              </w:rPr>
              <w:t xml:space="preserve"> </w:t>
            </w:r>
            <w:r w:rsidRPr="00C14595">
              <w:rPr>
                <w:rFonts w:eastAsia="Calibri" w:cs="Arial"/>
                <w:iCs/>
                <w:szCs w:val="24"/>
                <w:lang w:eastAsia="en-US"/>
              </w:rPr>
              <w:t>ANO,</w:t>
            </w:r>
            <w:r w:rsidRPr="00DB523F">
              <w:rPr>
                <w:rFonts w:eastAsia="Calibri" w:cs="Arial"/>
                <w:i/>
                <w:iCs/>
                <w:szCs w:val="24"/>
                <w:lang w:eastAsia="en-US"/>
              </w:rPr>
              <w:t xml:space="preserve"> </w:t>
            </w:r>
            <w:r w:rsidR="00DA57BD">
              <w:rPr>
                <w:rFonts w:eastAsia="Calibri" w:cs="Arial"/>
                <w:iCs/>
                <w:szCs w:val="24"/>
                <w:lang w:eastAsia="en-US"/>
              </w:rPr>
              <w:t xml:space="preserve">de </w:t>
            </w:r>
            <w:proofErr w:type="spellStart"/>
            <w:r w:rsidR="00DA57BD">
              <w:rPr>
                <w:rFonts w:eastAsia="Calibri" w:cs="Arial"/>
                <w:iCs/>
                <w:szCs w:val="24"/>
                <w:lang w:eastAsia="en-US"/>
              </w:rPr>
              <w:t>minimis</w:t>
            </w:r>
            <w:proofErr w:type="spellEnd"/>
          </w:p>
          <w:p w14:paraId="36FF76A7" w14:textId="77777777" w:rsidR="00862CDF" w:rsidRPr="00DB523F" w:rsidRDefault="00862CDF" w:rsidP="00661E95">
            <w:pPr>
              <w:jc w:val="both"/>
              <w:rPr>
                <w:rFonts w:eastAsia="Calibri" w:cs="Arial"/>
                <w:szCs w:val="24"/>
                <w:lang w:eastAsia="en-US"/>
              </w:rPr>
            </w:pPr>
            <w:r w:rsidRPr="00DB523F">
              <w:rPr>
                <w:rFonts w:eastAsia="Calibri" w:cs="Arial"/>
                <w:b/>
                <w:bCs/>
                <w:szCs w:val="24"/>
                <w:lang w:eastAsia="en-US"/>
              </w:rPr>
              <w:t xml:space="preserve">Výše dotace poskytnuté OK v r. 2019: </w:t>
            </w:r>
            <w:r w:rsidRPr="00DB523F">
              <w:rPr>
                <w:rFonts w:eastAsia="Calibri" w:cs="Arial"/>
                <w:szCs w:val="24"/>
                <w:lang w:eastAsia="en-US"/>
              </w:rPr>
              <w:t>167 500,- Kč</w:t>
            </w:r>
          </w:p>
          <w:p w14:paraId="0177B2BF" w14:textId="77777777" w:rsidR="00862CDF" w:rsidRDefault="00862CDF" w:rsidP="00661E95">
            <w:pPr>
              <w:jc w:val="both"/>
              <w:rPr>
                <w:rFonts w:cs="Arial"/>
                <w:b/>
                <w:szCs w:val="24"/>
              </w:rPr>
            </w:pPr>
          </w:p>
          <w:p w14:paraId="67430DE7" w14:textId="1EA2CCBA" w:rsidR="00F0559A" w:rsidRPr="00336B30" w:rsidRDefault="00336B30" w:rsidP="00661E95">
            <w:pPr>
              <w:jc w:val="both"/>
              <w:rPr>
                <w:rFonts w:cs="Arial"/>
                <w:szCs w:val="24"/>
              </w:rPr>
            </w:pPr>
            <w:r w:rsidRPr="00DB523F">
              <w:rPr>
                <w:rFonts w:cs="Arial"/>
                <w:szCs w:val="24"/>
              </w:rPr>
              <w:t>Výše uvedená žádost naplňuje Zásady ve všech směrech. Jedná se o významný pr</w:t>
            </w:r>
            <w:r>
              <w:rPr>
                <w:rFonts w:cs="Arial"/>
                <w:szCs w:val="24"/>
              </w:rPr>
              <w:t>ojekt s obecně prospěšným cílem</w:t>
            </w:r>
            <w:r w:rsidRPr="00DB523F">
              <w:rPr>
                <w:rFonts w:cs="Arial"/>
                <w:szCs w:val="24"/>
              </w:rPr>
              <w:t>. Žádost nebylo možné podat v dotačním programu administrovaném odborem zdravotnictví, protože obce nebyly oprávněnými žadateli a</w:t>
            </w:r>
            <w:r>
              <w:rPr>
                <w:rFonts w:cs="Arial"/>
                <w:szCs w:val="24"/>
              </w:rPr>
              <w:t>ni</w:t>
            </w:r>
            <w:r w:rsidRPr="00DB523F">
              <w:rPr>
                <w:rFonts w:cs="Arial"/>
                <w:szCs w:val="24"/>
              </w:rPr>
              <w:t xml:space="preserve"> nebylo možné žádat o investiční dotaci.</w:t>
            </w:r>
          </w:p>
          <w:p w14:paraId="68110733" w14:textId="28733849" w:rsidR="00862CDF" w:rsidRPr="008B1511" w:rsidRDefault="00862CDF" w:rsidP="00661E95">
            <w:pPr>
              <w:jc w:val="both"/>
            </w:pPr>
            <w:r w:rsidRPr="00B23103">
              <w:t>Žádost byla projedná</w:t>
            </w:r>
            <w:r>
              <w:t xml:space="preserve">na na poradě vedení OK dne </w:t>
            </w:r>
            <w:r w:rsidRPr="008B1511">
              <w:t>29. 7. 2019</w:t>
            </w:r>
          </w:p>
          <w:p w14:paraId="704E2A1C" w14:textId="35CB0748" w:rsidR="00862CDF" w:rsidRPr="008B1511" w:rsidRDefault="00862CDF" w:rsidP="00661E95">
            <w:pPr>
              <w:jc w:val="both"/>
              <w:rPr>
                <w:rFonts w:ascii="Calibri" w:hAnsi="Calibri" w:cs="Calibri"/>
                <w:sz w:val="22"/>
                <w:szCs w:val="22"/>
                <w:lang w:eastAsia="en-US"/>
              </w:rPr>
            </w:pPr>
            <w:r w:rsidRPr="008B1511">
              <w:rPr>
                <w:b/>
                <w:bCs/>
              </w:rPr>
              <w:t>Stanovisko vedení OK:</w:t>
            </w:r>
            <w:r w:rsidRPr="008B1511">
              <w:t xml:space="preserve"> </w:t>
            </w:r>
            <w:r w:rsidR="006B5F31" w:rsidRPr="00E84F9B">
              <w:t>VYHOVĚT V PLNÉ VÝŠI</w:t>
            </w:r>
          </w:p>
          <w:p w14:paraId="3310DC1D" w14:textId="77777777" w:rsidR="00862CDF" w:rsidRPr="00B23103" w:rsidRDefault="00862CDF" w:rsidP="00661E95">
            <w:pPr>
              <w:jc w:val="both"/>
              <w:rPr>
                <w:rFonts w:ascii="Calibri" w:hAnsi="Calibri" w:cs="Calibri"/>
                <w:sz w:val="22"/>
                <w:szCs w:val="22"/>
                <w:lang w:eastAsia="en-US"/>
              </w:rPr>
            </w:pPr>
          </w:p>
          <w:p w14:paraId="28D90C52" w14:textId="77777777" w:rsidR="00862CDF" w:rsidRDefault="00862CDF" w:rsidP="00661E95">
            <w:pPr>
              <w:jc w:val="both"/>
            </w:pPr>
            <w:r w:rsidRPr="00B23103">
              <w:rPr>
                <w:b/>
                <w:bCs/>
              </w:rPr>
              <w:t>Stanovisko Odboru zdravotnictví:</w:t>
            </w:r>
            <w:r w:rsidRPr="00B23103">
              <w:t xml:space="preserve"> </w:t>
            </w:r>
            <w:r>
              <w:t>VYHOVĚT V PLNÉ VÝŠI</w:t>
            </w:r>
          </w:p>
          <w:p w14:paraId="29BA70B8" w14:textId="0CDA3140" w:rsidR="00862CDF" w:rsidRDefault="00105860" w:rsidP="00661E95">
            <w:pPr>
              <w:jc w:val="both"/>
              <w:rPr>
                <w:rFonts w:cs="Arial"/>
                <w:szCs w:val="24"/>
              </w:rPr>
            </w:pPr>
            <w:r>
              <w:rPr>
                <w:rFonts w:cs="Arial"/>
                <w:szCs w:val="24"/>
              </w:rPr>
              <w:t xml:space="preserve">Odůvodnění: </w:t>
            </w:r>
            <w:r w:rsidR="00862CDF" w:rsidRPr="00DB523F">
              <w:rPr>
                <w:rFonts w:cs="Arial"/>
                <w:szCs w:val="24"/>
              </w:rPr>
              <w:t xml:space="preserve">Projekt je zaměřen na zlepšení úrovně poskytovaných zdravotních služeb v oboru zubní lékařství pro obyvatele Štítů a okolí. Nákupem panoramatického rentgenu bude významným způsobem zkvalitněno poskytování zdravotních služeb v dané oblasti, ve které je zajištění zdravotní péče problematické. </w:t>
            </w:r>
          </w:p>
          <w:p w14:paraId="70830EE5" w14:textId="77777777" w:rsidR="00862CDF" w:rsidRPr="00B23103" w:rsidRDefault="00862CDF" w:rsidP="00661E95">
            <w:pPr>
              <w:jc w:val="both"/>
              <w:rPr>
                <w:rFonts w:eastAsia="Calibri" w:cs="Arial"/>
                <w:szCs w:val="24"/>
              </w:rPr>
            </w:pPr>
          </w:p>
          <w:p w14:paraId="6EDF4F0A" w14:textId="77777777" w:rsidR="00862CDF" w:rsidRPr="00A32DBC" w:rsidRDefault="00862CDF" w:rsidP="00661E95">
            <w:pPr>
              <w:jc w:val="both"/>
            </w:pPr>
            <w:r w:rsidRPr="00B23103">
              <w:rPr>
                <w:b/>
              </w:rPr>
              <w:t>Stanovisko pora</w:t>
            </w:r>
            <w:bookmarkStart w:id="0" w:name="_GoBack"/>
            <w:bookmarkEnd w:id="0"/>
            <w:r w:rsidRPr="00B23103">
              <w:rPr>
                <w:b/>
              </w:rPr>
              <w:t>dního</w:t>
            </w:r>
            <w:r w:rsidRPr="00B419CD">
              <w:rPr>
                <w:b/>
              </w:rPr>
              <w:t xml:space="preserve"> orgánu: </w:t>
            </w:r>
            <w:r>
              <w:t>VYHOVĚT V PLNÉ VÝŠI</w:t>
            </w:r>
          </w:p>
          <w:p w14:paraId="07E8298C" w14:textId="77777777" w:rsidR="00862CDF" w:rsidRPr="00644945" w:rsidRDefault="00105860" w:rsidP="00661E95">
            <w:pPr>
              <w:jc w:val="both"/>
            </w:pPr>
            <w:r>
              <w:t xml:space="preserve">Odůvodnění: </w:t>
            </w:r>
            <w:r w:rsidR="00862CDF" w:rsidRPr="00786D6F">
              <w:t xml:space="preserve">K žádosti se </w:t>
            </w:r>
            <w:r w:rsidR="00862CDF">
              <w:t xml:space="preserve">ve stanoveném termínu </w:t>
            </w:r>
            <w:r w:rsidR="00862CDF" w:rsidRPr="008B1511">
              <w:t>vyjádřili 3</w:t>
            </w:r>
            <w:r w:rsidR="00DF0D85" w:rsidRPr="008B1511">
              <w:t xml:space="preserve"> z 5 oslovených členů</w:t>
            </w:r>
            <w:r w:rsidR="00862CDF">
              <w:t xml:space="preserve"> </w:t>
            </w:r>
            <w:r w:rsidR="00DF6648">
              <w:t>hodnotící komise</w:t>
            </w:r>
            <w:r w:rsidR="00862CDF" w:rsidRPr="00350842">
              <w:t xml:space="preserve">, jejichž stanovisko bylo </w:t>
            </w:r>
            <w:r w:rsidR="00DF6648">
              <w:t>vyhovět</w:t>
            </w:r>
            <w:r w:rsidR="00862CDF">
              <w:t xml:space="preserve"> žádosti v plné výši</w:t>
            </w:r>
            <w:r w:rsidR="00862CDF" w:rsidRPr="0065334D">
              <w:t>.</w:t>
            </w:r>
          </w:p>
          <w:p w14:paraId="75A84A08" w14:textId="77777777" w:rsidR="00F0559A" w:rsidRDefault="00F0559A" w:rsidP="00F0559A">
            <w:pPr>
              <w:jc w:val="both"/>
            </w:pPr>
          </w:p>
          <w:p w14:paraId="5196A5C5" w14:textId="7D24BEDC" w:rsidR="00B664ED" w:rsidRPr="00F758EF" w:rsidRDefault="00B664ED" w:rsidP="00661E95">
            <w:pPr>
              <w:jc w:val="both"/>
            </w:pPr>
            <w:r w:rsidRPr="00F758EF">
              <w:t xml:space="preserve">Financování žádosti bude zajištěno z rozpočtu Olomouckého kraje na individuální dotace. Po poradě vedení ze dne 10. 6. 2019 zbývá k použití 1 767 150,- Kč. </w:t>
            </w:r>
          </w:p>
          <w:p w14:paraId="2483A799" w14:textId="77777777" w:rsidR="00862CDF" w:rsidRPr="00845A26" w:rsidRDefault="00862CDF" w:rsidP="00661E95">
            <w:pPr>
              <w:jc w:val="both"/>
            </w:pPr>
          </w:p>
          <w:p w14:paraId="69C16FDF" w14:textId="7DBBB469" w:rsidR="00862CDF" w:rsidRPr="00CC580E" w:rsidRDefault="003C0993" w:rsidP="00661E95">
            <w:pPr>
              <w:jc w:val="both"/>
            </w:pPr>
            <w:r>
              <w:t>Zpracovatel informuje Z</w:t>
            </w:r>
            <w:r w:rsidR="00862CDF" w:rsidRPr="002E0092">
              <w:t>OK o skutečnost</w:t>
            </w:r>
            <w:r w:rsidR="00862CDF">
              <w:t xml:space="preserve">i, že poskytnutí dotace </w:t>
            </w:r>
            <w:r w:rsidR="00862CDF" w:rsidRPr="00CC580E">
              <w:t>bude v režimu podpory malého rozsahu (de </w:t>
            </w:r>
            <w:proofErr w:type="spellStart"/>
            <w:r w:rsidR="00862CDF" w:rsidRPr="00CC580E">
              <w:t>minimis</w:t>
            </w:r>
            <w:proofErr w:type="spellEnd"/>
            <w:r w:rsidR="00862CDF" w:rsidRPr="00CC580E">
              <w:t>). Žadatel</w:t>
            </w:r>
            <w:r w:rsidR="00862CDF">
              <w:t xml:space="preserve"> má </w:t>
            </w:r>
            <w:r w:rsidR="00862CDF" w:rsidRPr="00CC580E">
              <w:t>dostatečný limit pro čerpání uvedené dotace.</w:t>
            </w:r>
          </w:p>
          <w:p w14:paraId="3CEDAF4E" w14:textId="77777777" w:rsidR="00862CDF" w:rsidRPr="00CC580E" w:rsidRDefault="00862CDF" w:rsidP="00661E95">
            <w:pPr>
              <w:jc w:val="both"/>
            </w:pPr>
          </w:p>
          <w:p w14:paraId="056B0F64" w14:textId="6C65C6A2" w:rsidR="00862CDF" w:rsidRDefault="003C0993" w:rsidP="00661E95">
            <w:pPr>
              <w:pStyle w:val="Normal"/>
              <w:jc w:val="both"/>
            </w:pPr>
            <w:r>
              <w:t>Rada Olomouckého kraje doporučuje</w:t>
            </w:r>
            <w:r w:rsidR="00862CDF" w:rsidRPr="00B23103">
              <w:t xml:space="preserve"> </w:t>
            </w:r>
            <w:r>
              <w:t>Z</w:t>
            </w:r>
            <w:r w:rsidR="00862CDF" w:rsidRPr="00B23103">
              <w:t xml:space="preserve">OK </w:t>
            </w:r>
            <w:r w:rsidR="00105860">
              <w:t>vzít na vědomí důvodovou zprávu a</w:t>
            </w:r>
            <w:r w:rsidR="00862CDF" w:rsidRPr="00B23103">
              <w:t xml:space="preserve"> </w:t>
            </w:r>
            <w:r>
              <w:t xml:space="preserve">schválit </w:t>
            </w:r>
            <w:r w:rsidR="00862CDF" w:rsidRPr="00B23103">
              <w:t xml:space="preserve">poskytnutí </w:t>
            </w:r>
            <w:r w:rsidR="00862CDF" w:rsidRPr="00B25BF0">
              <w:t xml:space="preserve">individuální dotace </w:t>
            </w:r>
            <w:r w:rsidR="00862CDF" w:rsidRPr="00C67B94">
              <w:t xml:space="preserve">žadateli </w:t>
            </w:r>
            <w:r w:rsidR="00A4471E">
              <w:t>Město Štíty, IČO 00303453,</w:t>
            </w:r>
            <w:r w:rsidR="00862CDF" w:rsidRPr="00C67B94">
              <w:t xml:space="preserve"> v</w:t>
            </w:r>
            <w:r w:rsidR="00105860">
              <w:t>e výši</w:t>
            </w:r>
            <w:r w:rsidR="00862CDF" w:rsidRPr="00C67B94">
              <w:t xml:space="preserve"> </w:t>
            </w:r>
            <w:r w:rsidR="00862CDF">
              <w:t>184 841</w:t>
            </w:r>
            <w:r w:rsidR="00A4471E">
              <w:t xml:space="preserve">,- Kč s odůvodněním </w:t>
            </w:r>
            <w:r w:rsidR="00862CDF" w:rsidRPr="00C67B94">
              <w:t>dle</w:t>
            </w:r>
            <w:r w:rsidR="00862CDF">
              <w:t xml:space="preserve"> důvodové zprávy.</w:t>
            </w:r>
          </w:p>
          <w:p w14:paraId="47F07660" w14:textId="77777777" w:rsidR="00B003B8" w:rsidRPr="00B23103" w:rsidRDefault="00B003B8" w:rsidP="00661E95">
            <w:pPr>
              <w:pStyle w:val="Normal"/>
              <w:jc w:val="both"/>
            </w:pPr>
          </w:p>
          <w:p w14:paraId="36BB4BB3" w14:textId="32CBB067" w:rsidR="003C0993" w:rsidRPr="00D9049C" w:rsidRDefault="003C0993" w:rsidP="003C0993">
            <w:pPr>
              <w:pStyle w:val="Normal"/>
              <w:jc w:val="both"/>
            </w:pPr>
            <w:r>
              <w:t>Rada Olomouckého kraje d</w:t>
            </w:r>
            <w:r w:rsidRPr="00A63A44">
              <w:t xml:space="preserve">ále doporučuje </w:t>
            </w:r>
            <w:r>
              <w:t>schválit uzavření veřejnoprávní smlouvy o poskytnutí dotace s příjemcem Město Štíty, IČO 00303453, ve znění dle Přílohy č. 1 důvodové zprávy</w:t>
            </w:r>
            <w:r w:rsidRPr="00A63A44">
              <w:t xml:space="preserve"> a </w:t>
            </w:r>
            <w:r w:rsidRPr="00A63A44">
              <w:rPr>
                <w:szCs w:val="20"/>
              </w:rPr>
              <w:t>uložit 3. náměstkovi hejt</w:t>
            </w:r>
            <w:r>
              <w:rPr>
                <w:szCs w:val="20"/>
              </w:rPr>
              <w:t>mana Mgr. Daliboru Horákovi tuto smlouvu</w:t>
            </w:r>
            <w:r w:rsidRPr="00A63A44">
              <w:rPr>
                <w:szCs w:val="20"/>
              </w:rPr>
              <w:t xml:space="preserve"> podepsat.</w:t>
            </w:r>
          </w:p>
          <w:p w14:paraId="560C4F69" w14:textId="77777777" w:rsidR="00862CDF" w:rsidRDefault="00862CDF" w:rsidP="00661E95">
            <w:pPr>
              <w:jc w:val="both"/>
              <w:rPr>
                <w:rFonts w:cs="Arial"/>
                <w:szCs w:val="24"/>
              </w:rPr>
            </w:pPr>
          </w:p>
          <w:p w14:paraId="314F56C6" w14:textId="77777777" w:rsidR="00862CDF" w:rsidRDefault="00862CDF" w:rsidP="00661E95">
            <w:pPr>
              <w:jc w:val="both"/>
              <w:rPr>
                <w:rFonts w:cs="Arial"/>
                <w:szCs w:val="24"/>
              </w:rPr>
            </w:pPr>
          </w:p>
          <w:p w14:paraId="280BED3C" w14:textId="65F2C77B" w:rsidR="00862CDF" w:rsidRPr="007B40AB" w:rsidRDefault="00862CDF" w:rsidP="00661E95">
            <w:pPr>
              <w:spacing w:line="360" w:lineRule="auto"/>
              <w:jc w:val="both"/>
              <w:rPr>
                <w:rFonts w:cs="Arial"/>
                <w:szCs w:val="24"/>
                <w:u w:val="single"/>
              </w:rPr>
            </w:pPr>
            <w:r w:rsidRPr="007B40AB">
              <w:rPr>
                <w:rFonts w:cs="Arial"/>
                <w:szCs w:val="24"/>
                <w:u w:val="single"/>
              </w:rPr>
              <w:t xml:space="preserve">Přílohy: </w:t>
            </w:r>
          </w:p>
          <w:p w14:paraId="6C98ECF6" w14:textId="752BAF6D" w:rsidR="00862CDF" w:rsidRPr="007B40AB" w:rsidRDefault="00862CDF" w:rsidP="00661E95">
            <w:pPr>
              <w:jc w:val="both"/>
              <w:rPr>
                <w:rFonts w:cs="Arial"/>
                <w:szCs w:val="24"/>
              </w:rPr>
            </w:pPr>
            <w:r w:rsidRPr="007B40AB">
              <w:rPr>
                <w:rFonts w:cs="Arial"/>
                <w:szCs w:val="24"/>
              </w:rPr>
              <w:t>Příloha č. 1  - Smlouva o poskytnutí do</w:t>
            </w:r>
            <w:r>
              <w:rPr>
                <w:rFonts w:cs="Arial"/>
                <w:szCs w:val="24"/>
              </w:rPr>
              <w:t>tace Město Štíty (str. 1 -</w:t>
            </w:r>
            <w:r w:rsidR="006B5F31">
              <w:rPr>
                <w:rFonts w:cs="Arial"/>
                <w:szCs w:val="24"/>
              </w:rPr>
              <w:t xml:space="preserve"> 8</w:t>
            </w:r>
            <w:r w:rsidRPr="007B40AB">
              <w:rPr>
                <w:rFonts w:cs="Arial"/>
                <w:szCs w:val="24"/>
              </w:rPr>
              <w:t>)</w:t>
            </w:r>
          </w:p>
          <w:p w14:paraId="41C79539" w14:textId="77777777" w:rsidR="00862CDF" w:rsidRPr="00E63BC0" w:rsidRDefault="00862CDF" w:rsidP="00661E95">
            <w:pPr>
              <w:jc w:val="both"/>
              <w:rPr>
                <w:rFonts w:cs="Arial"/>
                <w:szCs w:val="24"/>
              </w:rPr>
            </w:pPr>
          </w:p>
        </w:tc>
      </w:tr>
    </w:tbl>
    <w:p w14:paraId="295F8995" w14:textId="39C9EF71" w:rsidR="00811203" w:rsidRPr="00B003B8" w:rsidRDefault="00862CDF" w:rsidP="00B003B8">
      <w:pPr>
        <w:pStyle w:val="nzvy"/>
        <w:jc w:val="both"/>
        <w:rPr>
          <w:sz w:val="2"/>
          <w:szCs w:val="2"/>
        </w:rPr>
      </w:pPr>
      <w:r>
        <w:rPr>
          <w:sz w:val="2"/>
          <w:szCs w:val="2"/>
        </w:rPr>
        <w:lastRenderedPageBreak/>
        <w:t xml:space="preserve">  A </w:t>
      </w:r>
    </w:p>
    <w:sectPr w:rsidR="00811203" w:rsidRPr="00B003B8" w:rsidSect="001D4AFF">
      <w:footerReference w:type="even" r:id="rId7"/>
      <w:footerReference w:type="default" r:id="rId8"/>
      <w:headerReference w:type="firs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D7397" w14:textId="77777777" w:rsidR="00DA0725" w:rsidRDefault="00DA0725">
      <w:r>
        <w:separator/>
      </w:r>
    </w:p>
  </w:endnote>
  <w:endnote w:type="continuationSeparator" w:id="0">
    <w:p w14:paraId="094942B6" w14:textId="77777777" w:rsidR="00DA0725" w:rsidRDefault="00DA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C84E8" w14:textId="77777777" w:rsidR="00AF59F0" w:rsidRDefault="00862CD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F039D81" w14:textId="77777777" w:rsidR="00AF59F0" w:rsidRDefault="003579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E98A" w14:textId="427C71C4" w:rsidR="00371F4A" w:rsidRPr="00CA4A45" w:rsidRDefault="003C0993" w:rsidP="00371F4A">
    <w:pPr>
      <w:pStyle w:val="Zpat"/>
      <w:pBdr>
        <w:top w:val="single" w:sz="4" w:space="1" w:color="auto"/>
      </w:pBdr>
      <w:tabs>
        <w:tab w:val="clear" w:pos="9072"/>
        <w:tab w:val="right" w:pos="9720"/>
      </w:tabs>
      <w:jc w:val="both"/>
      <w:rPr>
        <w:i/>
        <w:sz w:val="20"/>
        <w:szCs w:val="24"/>
      </w:rPr>
    </w:pPr>
    <w:r>
      <w:rPr>
        <w:i/>
        <w:sz w:val="20"/>
        <w:szCs w:val="24"/>
      </w:rPr>
      <w:t>Zastupitelstvo</w:t>
    </w:r>
    <w:r w:rsidR="00862CDF" w:rsidRPr="00CA4A45">
      <w:rPr>
        <w:i/>
        <w:sz w:val="20"/>
        <w:szCs w:val="24"/>
      </w:rPr>
      <w:t xml:space="preserve"> Olomouckého kraje </w:t>
    </w:r>
    <w:r>
      <w:rPr>
        <w:i/>
        <w:sz w:val="20"/>
        <w:szCs w:val="24"/>
      </w:rPr>
      <w:t>23</w:t>
    </w:r>
    <w:r w:rsidR="00862CDF">
      <w:rPr>
        <w:i/>
        <w:sz w:val="20"/>
        <w:szCs w:val="24"/>
      </w:rPr>
      <w:t xml:space="preserve">. </w:t>
    </w:r>
    <w:r>
      <w:rPr>
        <w:i/>
        <w:sz w:val="20"/>
        <w:szCs w:val="24"/>
      </w:rPr>
      <w:t>9</w:t>
    </w:r>
    <w:r w:rsidR="00862CDF">
      <w:rPr>
        <w:i/>
        <w:sz w:val="20"/>
        <w:szCs w:val="24"/>
      </w:rPr>
      <w:t xml:space="preserve">. </w:t>
    </w:r>
    <w:proofErr w:type="gramStart"/>
    <w:r w:rsidR="00862CDF">
      <w:rPr>
        <w:i/>
        <w:sz w:val="20"/>
        <w:szCs w:val="24"/>
      </w:rPr>
      <w:t xml:space="preserve">2019                                        </w:t>
    </w:r>
    <w:r>
      <w:rPr>
        <w:i/>
        <w:sz w:val="20"/>
        <w:szCs w:val="24"/>
      </w:rPr>
      <w:t xml:space="preserve">                    </w:t>
    </w:r>
    <w:r w:rsidR="00862CDF" w:rsidRPr="00CA4A45">
      <w:rPr>
        <w:i/>
        <w:sz w:val="20"/>
      </w:rPr>
      <w:t>Strana</w:t>
    </w:r>
    <w:proofErr w:type="gramEnd"/>
    <w:r w:rsidR="00862CDF" w:rsidRPr="00CA4A45">
      <w:rPr>
        <w:i/>
        <w:sz w:val="20"/>
      </w:rPr>
      <w:t xml:space="preserve"> </w:t>
    </w:r>
    <w:r w:rsidR="00862CDF" w:rsidRPr="00CA4A45">
      <w:rPr>
        <w:i/>
        <w:sz w:val="20"/>
      </w:rPr>
      <w:fldChar w:fldCharType="begin"/>
    </w:r>
    <w:r w:rsidR="00862CDF" w:rsidRPr="00CA4A45">
      <w:rPr>
        <w:i/>
        <w:sz w:val="20"/>
      </w:rPr>
      <w:instrText xml:space="preserve"> PAGE </w:instrText>
    </w:r>
    <w:r w:rsidR="00862CDF" w:rsidRPr="00CA4A45">
      <w:rPr>
        <w:i/>
        <w:sz w:val="20"/>
      </w:rPr>
      <w:fldChar w:fldCharType="separate"/>
    </w:r>
    <w:r w:rsidR="00357911">
      <w:rPr>
        <w:i/>
        <w:noProof/>
        <w:sz w:val="20"/>
      </w:rPr>
      <w:t>2</w:t>
    </w:r>
    <w:r w:rsidR="00862CDF" w:rsidRPr="00CA4A45">
      <w:rPr>
        <w:i/>
        <w:sz w:val="20"/>
      </w:rPr>
      <w:fldChar w:fldCharType="end"/>
    </w:r>
    <w:r w:rsidR="00862CDF" w:rsidRPr="00CA4A45">
      <w:rPr>
        <w:i/>
        <w:sz w:val="20"/>
      </w:rPr>
      <w:t xml:space="preserve"> (celkem </w:t>
    </w:r>
    <w:r w:rsidR="00524EBE">
      <w:rPr>
        <w:i/>
        <w:sz w:val="20"/>
      </w:rPr>
      <w:t>2</w:t>
    </w:r>
    <w:r w:rsidR="00862CDF">
      <w:rPr>
        <w:i/>
        <w:sz w:val="20"/>
      </w:rPr>
      <w:t>)</w:t>
    </w:r>
  </w:p>
  <w:p w14:paraId="628D36C9" w14:textId="4C5C1817" w:rsidR="00EF7DD1" w:rsidRPr="00EF7DD1" w:rsidRDefault="00357911" w:rsidP="00EF7DD1">
    <w:pPr>
      <w:pBdr>
        <w:top w:val="single" w:sz="4" w:space="1" w:color="auto"/>
      </w:pBdr>
      <w:tabs>
        <w:tab w:val="center" w:pos="4536"/>
        <w:tab w:val="right" w:pos="9072"/>
      </w:tabs>
      <w:jc w:val="both"/>
      <w:rPr>
        <w:i/>
        <w:sz w:val="20"/>
        <w:szCs w:val="24"/>
      </w:rPr>
    </w:pPr>
    <w:r>
      <w:rPr>
        <w:i/>
        <w:sz w:val="20"/>
        <w:szCs w:val="24"/>
      </w:rPr>
      <w:t>44.</w:t>
    </w:r>
    <w:r w:rsidR="00862CDF" w:rsidRPr="00CA4A45">
      <w:rPr>
        <w:i/>
        <w:sz w:val="20"/>
        <w:szCs w:val="24"/>
      </w:rPr>
      <w:t xml:space="preserve"> - Žádos</w:t>
    </w:r>
    <w:r w:rsidR="00862CDF">
      <w:rPr>
        <w:i/>
        <w:sz w:val="20"/>
        <w:szCs w:val="24"/>
      </w:rPr>
      <w:t>t</w:t>
    </w:r>
    <w:r w:rsidR="00862CDF" w:rsidRPr="00CA4A45">
      <w:rPr>
        <w:i/>
        <w:sz w:val="20"/>
        <w:szCs w:val="24"/>
      </w:rPr>
      <w:t xml:space="preserve"> o</w:t>
    </w:r>
    <w:r w:rsidR="00862CDF">
      <w:rPr>
        <w:i/>
        <w:sz w:val="20"/>
        <w:szCs w:val="24"/>
      </w:rPr>
      <w:t xml:space="preserve"> poskytnutí</w:t>
    </w:r>
    <w:r w:rsidR="00862CDF" w:rsidRPr="00CA4A45">
      <w:rPr>
        <w:i/>
        <w:sz w:val="20"/>
        <w:szCs w:val="24"/>
      </w:rPr>
      <w:t xml:space="preserve"> individuální dotac</w:t>
    </w:r>
    <w:r w:rsidR="00862CDF">
      <w:rPr>
        <w:i/>
        <w:sz w:val="20"/>
        <w:szCs w:val="24"/>
      </w:rPr>
      <w:t>e</w:t>
    </w:r>
    <w:r w:rsidR="00862CDF" w:rsidRPr="00CA4A45">
      <w:rPr>
        <w:i/>
        <w:sz w:val="20"/>
        <w:szCs w:val="24"/>
      </w:rPr>
      <w:t xml:space="preserve"> v oblasti zdravotnictví</w:t>
    </w:r>
    <w:r w:rsidR="007423C1">
      <w:t xml:space="preserve"> </w:t>
    </w:r>
    <w:r w:rsidR="007423C1" w:rsidRPr="007423C1">
      <w:rPr>
        <w:i/>
        <w:sz w:val="20"/>
      </w:rPr>
      <w:t>– Město Štíty</w:t>
    </w:r>
  </w:p>
  <w:p w14:paraId="5E7BAD30" w14:textId="77777777" w:rsidR="00371F4A" w:rsidRPr="00CA4A45" w:rsidRDefault="00357911" w:rsidP="00371F4A">
    <w:pPr>
      <w:pBdr>
        <w:top w:val="single" w:sz="4" w:space="1" w:color="auto"/>
      </w:pBdr>
      <w:tabs>
        <w:tab w:val="center" w:pos="4536"/>
        <w:tab w:val="right" w:pos="9072"/>
      </w:tabs>
      <w:jc w:val="both"/>
      <w:rPr>
        <w:i/>
        <w:sz w:val="20"/>
        <w:szCs w:val="24"/>
      </w:rPr>
    </w:pPr>
  </w:p>
  <w:p w14:paraId="49AFE10E" w14:textId="77777777" w:rsidR="00371F4A" w:rsidRDefault="003579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907F0" w14:textId="77777777" w:rsidR="00DA0725" w:rsidRDefault="00DA0725">
      <w:r>
        <w:separator/>
      </w:r>
    </w:p>
  </w:footnote>
  <w:footnote w:type="continuationSeparator" w:id="0">
    <w:p w14:paraId="0797E7C3" w14:textId="77777777" w:rsidR="00DA0725" w:rsidRDefault="00DA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6A52" w14:textId="77777777" w:rsidR="00AF59F0" w:rsidRDefault="00357911">
    <w:pPr>
      <w:pStyle w:val="Zhlav"/>
    </w:pPr>
  </w:p>
  <w:p w14:paraId="1DA7B06C" w14:textId="77777777" w:rsidR="00AF59F0" w:rsidRDefault="003579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D0CAD"/>
    <w:multiLevelType w:val="hybridMultilevel"/>
    <w:tmpl w:val="279CD246"/>
    <w:lvl w:ilvl="0" w:tplc="C5A6002E">
      <w:start w:val="1"/>
      <w:numFmt w:val="decimal"/>
      <w:lvlText w:val="%1."/>
      <w:lvlJc w:val="left"/>
      <w:pPr>
        <w:ind w:left="252" w:hanging="360"/>
      </w:pPr>
      <w:rPr>
        <w:rFonts w:hint="default"/>
      </w:rPr>
    </w:lvl>
    <w:lvl w:ilvl="1" w:tplc="04050019" w:tentative="1">
      <w:start w:val="1"/>
      <w:numFmt w:val="lowerLetter"/>
      <w:lvlText w:val="%2."/>
      <w:lvlJc w:val="left"/>
      <w:pPr>
        <w:ind w:left="972" w:hanging="360"/>
      </w:pPr>
    </w:lvl>
    <w:lvl w:ilvl="2" w:tplc="0405001B" w:tentative="1">
      <w:start w:val="1"/>
      <w:numFmt w:val="lowerRoman"/>
      <w:lvlText w:val="%3."/>
      <w:lvlJc w:val="right"/>
      <w:pPr>
        <w:ind w:left="1692" w:hanging="180"/>
      </w:pPr>
    </w:lvl>
    <w:lvl w:ilvl="3" w:tplc="0405000F" w:tentative="1">
      <w:start w:val="1"/>
      <w:numFmt w:val="decimal"/>
      <w:lvlText w:val="%4."/>
      <w:lvlJc w:val="left"/>
      <w:pPr>
        <w:ind w:left="2412" w:hanging="360"/>
      </w:pPr>
    </w:lvl>
    <w:lvl w:ilvl="4" w:tplc="04050019" w:tentative="1">
      <w:start w:val="1"/>
      <w:numFmt w:val="lowerLetter"/>
      <w:lvlText w:val="%5."/>
      <w:lvlJc w:val="left"/>
      <w:pPr>
        <w:ind w:left="3132" w:hanging="360"/>
      </w:pPr>
    </w:lvl>
    <w:lvl w:ilvl="5" w:tplc="0405001B" w:tentative="1">
      <w:start w:val="1"/>
      <w:numFmt w:val="lowerRoman"/>
      <w:lvlText w:val="%6."/>
      <w:lvlJc w:val="right"/>
      <w:pPr>
        <w:ind w:left="3852" w:hanging="180"/>
      </w:pPr>
    </w:lvl>
    <w:lvl w:ilvl="6" w:tplc="0405000F" w:tentative="1">
      <w:start w:val="1"/>
      <w:numFmt w:val="decimal"/>
      <w:lvlText w:val="%7."/>
      <w:lvlJc w:val="left"/>
      <w:pPr>
        <w:ind w:left="4572" w:hanging="360"/>
      </w:pPr>
    </w:lvl>
    <w:lvl w:ilvl="7" w:tplc="04050019" w:tentative="1">
      <w:start w:val="1"/>
      <w:numFmt w:val="lowerLetter"/>
      <w:lvlText w:val="%8."/>
      <w:lvlJc w:val="left"/>
      <w:pPr>
        <w:ind w:left="5292" w:hanging="360"/>
      </w:pPr>
    </w:lvl>
    <w:lvl w:ilvl="8" w:tplc="0405001B" w:tentative="1">
      <w:start w:val="1"/>
      <w:numFmt w:val="lowerRoman"/>
      <w:lvlText w:val="%9."/>
      <w:lvlJc w:val="right"/>
      <w:pPr>
        <w:ind w:left="60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CDF"/>
    <w:rsid w:val="000362BB"/>
    <w:rsid w:val="000938BB"/>
    <w:rsid w:val="00100EE2"/>
    <w:rsid w:val="00105860"/>
    <w:rsid w:val="001F6B31"/>
    <w:rsid w:val="00336B30"/>
    <w:rsid w:val="00357911"/>
    <w:rsid w:val="003C0993"/>
    <w:rsid w:val="00524EBE"/>
    <w:rsid w:val="00550FAC"/>
    <w:rsid w:val="00581C61"/>
    <w:rsid w:val="006B5F31"/>
    <w:rsid w:val="007423C1"/>
    <w:rsid w:val="007E1637"/>
    <w:rsid w:val="00811203"/>
    <w:rsid w:val="00862CDF"/>
    <w:rsid w:val="008B1511"/>
    <w:rsid w:val="00A4471E"/>
    <w:rsid w:val="00B003B8"/>
    <w:rsid w:val="00B664ED"/>
    <w:rsid w:val="00C14595"/>
    <w:rsid w:val="00DA0725"/>
    <w:rsid w:val="00DA57BD"/>
    <w:rsid w:val="00DA6A0D"/>
    <w:rsid w:val="00DF0D85"/>
    <w:rsid w:val="00DF6648"/>
    <w:rsid w:val="00ED0395"/>
    <w:rsid w:val="00F0559A"/>
    <w:rsid w:val="00F758EF"/>
    <w:rsid w:val="00FF0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7347"/>
  <w15:chartTrackingRefBased/>
  <w15:docId w15:val="{0429E17A-6FAB-4E87-88BB-EF198360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2CDF"/>
    <w:pPr>
      <w:spacing w:after="0" w:line="240" w:lineRule="auto"/>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62CDF"/>
    <w:pPr>
      <w:tabs>
        <w:tab w:val="center" w:pos="4536"/>
        <w:tab w:val="right" w:pos="9072"/>
      </w:tabs>
    </w:pPr>
  </w:style>
  <w:style w:type="character" w:customStyle="1" w:styleId="ZpatChar">
    <w:name w:val="Zápatí Char"/>
    <w:basedOn w:val="Standardnpsmoodstavce"/>
    <w:link w:val="Zpat"/>
    <w:uiPriority w:val="99"/>
    <w:rsid w:val="00862CDF"/>
    <w:rPr>
      <w:rFonts w:ascii="Arial" w:eastAsia="Times New Roman" w:hAnsi="Arial" w:cs="Times New Roman"/>
      <w:sz w:val="24"/>
      <w:szCs w:val="20"/>
      <w:lang w:eastAsia="cs-CZ"/>
    </w:rPr>
  </w:style>
  <w:style w:type="paragraph" w:customStyle="1" w:styleId="nzvy">
    <w:name w:val="názvy"/>
    <w:basedOn w:val="Normln"/>
    <w:autoRedefine/>
    <w:rsid w:val="00862CDF"/>
    <w:rPr>
      <w:rFonts w:cs="Arial"/>
      <w:sz w:val="20"/>
    </w:rPr>
  </w:style>
  <w:style w:type="character" w:styleId="slostrnky">
    <w:name w:val="page number"/>
    <w:basedOn w:val="Standardnpsmoodstavce"/>
    <w:rsid w:val="00862CDF"/>
  </w:style>
  <w:style w:type="paragraph" w:styleId="Zhlav">
    <w:name w:val="header"/>
    <w:basedOn w:val="Normln"/>
    <w:link w:val="ZhlavChar"/>
    <w:rsid w:val="00862CDF"/>
    <w:pPr>
      <w:tabs>
        <w:tab w:val="center" w:pos="4536"/>
        <w:tab w:val="right" w:pos="9072"/>
      </w:tabs>
    </w:pPr>
  </w:style>
  <w:style w:type="character" w:customStyle="1" w:styleId="ZhlavChar">
    <w:name w:val="Záhlaví Char"/>
    <w:basedOn w:val="Standardnpsmoodstavce"/>
    <w:link w:val="Zhlav"/>
    <w:rsid w:val="00862CDF"/>
    <w:rPr>
      <w:rFonts w:ascii="Arial" w:eastAsia="Times New Roman" w:hAnsi="Arial" w:cs="Times New Roman"/>
      <w:sz w:val="24"/>
      <w:szCs w:val="20"/>
      <w:lang w:eastAsia="cs-CZ"/>
    </w:rPr>
  </w:style>
  <w:style w:type="paragraph" w:customStyle="1" w:styleId="Normal">
    <w:name w:val="[Normal]"/>
    <w:rsid w:val="00862CDF"/>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Zkladntextodsazen">
    <w:name w:val="Body Text Indent"/>
    <w:basedOn w:val="Normln"/>
    <w:link w:val="ZkladntextodsazenChar"/>
    <w:rsid w:val="00862CDF"/>
    <w:pPr>
      <w:spacing w:after="120"/>
      <w:ind w:left="283"/>
    </w:pPr>
  </w:style>
  <w:style w:type="character" w:customStyle="1" w:styleId="ZkladntextodsazenChar">
    <w:name w:val="Základní text odsazený Char"/>
    <w:basedOn w:val="Standardnpsmoodstavce"/>
    <w:link w:val="Zkladntextodsazen"/>
    <w:rsid w:val="00862CDF"/>
    <w:rPr>
      <w:rFonts w:ascii="Arial" w:eastAsia="Times New Roman" w:hAnsi="Arial" w:cs="Times New Roman"/>
      <w:sz w:val="24"/>
      <w:szCs w:val="20"/>
      <w:lang w:eastAsia="cs-CZ"/>
    </w:rPr>
  </w:style>
  <w:style w:type="paragraph" w:customStyle="1" w:styleId="Radaplohy">
    <w:name w:val="Rada přílohy"/>
    <w:basedOn w:val="Normln"/>
    <w:rsid w:val="00862CDF"/>
    <w:pPr>
      <w:spacing w:before="480" w:after="120"/>
      <w:jc w:val="both"/>
    </w:pPr>
    <w:rPr>
      <w:rFonts w:eastAsiaTheme="minorHAnsi" w:cs="Arial"/>
      <w:szCs w:val="24"/>
      <w:u w:val="single"/>
    </w:rPr>
  </w:style>
  <w:style w:type="character" w:styleId="Odkaznakoment">
    <w:name w:val="annotation reference"/>
    <w:basedOn w:val="Standardnpsmoodstavce"/>
    <w:uiPriority w:val="99"/>
    <w:semiHidden/>
    <w:unhideWhenUsed/>
    <w:rsid w:val="00DF6648"/>
    <w:rPr>
      <w:sz w:val="16"/>
      <w:szCs w:val="16"/>
    </w:rPr>
  </w:style>
  <w:style w:type="paragraph" w:styleId="Textkomente">
    <w:name w:val="annotation text"/>
    <w:basedOn w:val="Normln"/>
    <w:link w:val="TextkomenteChar"/>
    <w:uiPriority w:val="99"/>
    <w:semiHidden/>
    <w:unhideWhenUsed/>
    <w:rsid w:val="00DF6648"/>
    <w:rPr>
      <w:sz w:val="20"/>
    </w:rPr>
  </w:style>
  <w:style w:type="character" w:customStyle="1" w:styleId="TextkomenteChar">
    <w:name w:val="Text komentáře Char"/>
    <w:basedOn w:val="Standardnpsmoodstavce"/>
    <w:link w:val="Textkomente"/>
    <w:uiPriority w:val="99"/>
    <w:semiHidden/>
    <w:rsid w:val="00DF6648"/>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F6648"/>
    <w:rPr>
      <w:b/>
      <w:bCs/>
    </w:rPr>
  </w:style>
  <w:style w:type="character" w:customStyle="1" w:styleId="PedmtkomenteChar">
    <w:name w:val="Předmět komentáře Char"/>
    <w:basedOn w:val="TextkomenteChar"/>
    <w:link w:val="Pedmtkomente"/>
    <w:uiPriority w:val="99"/>
    <w:semiHidden/>
    <w:rsid w:val="00DF6648"/>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DF66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64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623</Words>
  <Characters>3680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Stránská Iveta</dc:creator>
  <cp:keywords/>
  <dc:description/>
  <cp:lastModifiedBy>Stránská Iveta</cp:lastModifiedBy>
  <cp:revision>18</cp:revision>
  <dcterms:created xsi:type="dcterms:W3CDTF">2019-07-02T08:24:00Z</dcterms:created>
  <dcterms:modified xsi:type="dcterms:W3CDTF">2019-09-04T10:32:00Z</dcterms:modified>
</cp:coreProperties>
</file>