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6BE" w:rsidRPr="00F56023" w:rsidRDefault="002706BE" w:rsidP="002706BE">
      <w:pPr>
        <w:ind w:left="851" w:hanging="851"/>
        <w:jc w:val="both"/>
        <w:rPr>
          <w:rFonts w:eastAsiaTheme="minorHAnsi" w:cs="Arial"/>
          <w:b/>
          <w:lang w:eastAsia="en-US"/>
        </w:rPr>
      </w:pPr>
      <w:r w:rsidRPr="00F56023">
        <w:rPr>
          <w:rFonts w:eastAsiaTheme="minorHAnsi" w:cs="Arial"/>
          <w:b/>
          <w:lang w:eastAsia="en-US"/>
        </w:rPr>
        <w:t>Důvodová zpráva:</w:t>
      </w:r>
    </w:p>
    <w:p w:rsidR="002706BE" w:rsidRPr="00F56023" w:rsidRDefault="002706BE" w:rsidP="004E2ED5">
      <w:pPr>
        <w:jc w:val="both"/>
        <w:outlineLvl w:val="0"/>
        <w:rPr>
          <w:rFonts w:eastAsiaTheme="minorHAnsi" w:cs="Arial"/>
          <w:lang w:eastAsia="en-US"/>
        </w:rPr>
      </w:pPr>
    </w:p>
    <w:p w:rsidR="001B2DBD" w:rsidRPr="00F56023" w:rsidRDefault="002706BE" w:rsidP="00A751FB">
      <w:pPr>
        <w:spacing w:after="120"/>
        <w:jc w:val="both"/>
        <w:outlineLvl w:val="0"/>
        <w:rPr>
          <w:rFonts w:eastAsia="Calibri" w:cs="Arial"/>
          <w:lang w:eastAsia="en-US"/>
        </w:rPr>
      </w:pPr>
      <w:r w:rsidRPr="00F56023">
        <w:rPr>
          <w:rFonts w:eastAsiaTheme="minorHAnsi" w:cs="Arial"/>
          <w:lang w:eastAsia="en-US"/>
        </w:rPr>
        <w:t xml:space="preserve">Zastupitelstvo Olomouckého kraje </w:t>
      </w:r>
      <w:r w:rsidR="00465688" w:rsidRPr="00F56023">
        <w:rPr>
          <w:rFonts w:eastAsiaTheme="minorHAnsi" w:cs="Arial"/>
          <w:lang w:eastAsia="en-US"/>
        </w:rPr>
        <w:t xml:space="preserve">(dále jen </w:t>
      </w:r>
      <w:r w:rsidR="00B67283" w:rsidRPr="00F56023">
        <w:rPr>
          <w:rFonts w:eastAsiaTheme="minorHAnsi" w:cs="Arial"/>
          <w:lang w:eastAsia="en-US"/>
        </w:rPr>
        <w:t>„</w:t>
      </w:r>
      <w:r w:rsidR="00465688" w:rsidRPr="00F56023">
        <w:rPr>
          <w:rFonts w:eastAsiaTheme="minorHAnsi" w:cs="Arial"/>
          <w:lang w:eastAsia="en-US"/>
        </w:rPr>
        <w:t>ZOK</w:t>
      </w:r>
      <w:r w:rsidR="00B67283" w:rsidRPr="00F56023">
        <w:rPr>
          <w:rFonts w:eastAsiaTheme="minorHAnsi" w:cs="Arial"/>
          <w:lang w:eastAsia="en-US"/>
        </w:rPr>
        <w:t>“</w:t>
      </w:r>
      <w:r w:rsidR="00465688" w:rsidRPr="00F56023">
        <w:rPr>
          <w:rFonts w:eastAsiaTheme="minorHAnsi" w:cs="Arial"/>
          <w:lang w:eastAsia="en-US"/>
        </w:rPr>
        <w:t xml:space="preserve">) </w:t>
      </w:r>
      <w:r w:rsidR="009F4099" w:rsidRPr="00F56023">
        <w:rPr>
          <w:rFonts w:eastAsiaTheme="minorHAnsi" w:cs="Arial"/>
          <w:lang w:eastAsia="en-US"/>
        </w:rPr>
        <w:t xml:space="preserve">schválilo </w:t>
      </w:r>
      <w:r w:rsidRPr="00F56023">
        <w:rPr>
          <w:rFonts w:eastAsiaTheme="minorHAnsi" w:cs="Arial"/>
          <w:lang w:eastAsia="en-US"/>
        </w:rPr>
        <w:t>dne 1</w:t>
      </w:r>
      <w:r w:rsidR="001A7921" w:rsidRPr="00F56023">
        <w:rPr>
          <w:rFonts w:eastAsiaTheme="minorHAnsi" w:cs="Arial"/>
          <w:lang w:eastAsia="en-US"/>
        </w:rPr>
        <w:t>7</w:t>
      </w:r>
      <w:r w:rsidRPr="00F56023">
        <w:rPr>
          <w:rFonts w:eastAsiaTheme="minorHAnsi" w:cs="Arial"/>
          <w:lang w:eastAsia="en-US"/>
        </w:rPr>
        <w:t>.</w:t>
      </w:r>
      <w:r w:rsidR="000A5FE8" w:rsidRPr="00F56023">
        <w:rPr>
          <w:rFonts w:eastAsiaTheme="minorHAnsi" w:cs="Arial"/>
          <w:lang w:eastAsia="en-US"/>
        </w:rPr>
        <w:t> </w:t>
      </w:r>
      <w:r w:rsidRPr="00F56023">
        <w:rPr>
          <w:rFonts w:eastAsiaTheme="minorHAnsi" w:cs="Arial"/>
          <w:lang w:eastAsia="en-US"/>
        </w:rPr>
        <w:t>12.</w:t>
      </w:r>
      <w:r w:rsidR="000A5FE8" w:rsidRPr="00F56023">
        <w:rPr>
          <w:rFonts w:eastAsiaTheme="minorHAnsi" w:cs="Arial"/>
          <w:lang w:eastAsia="en-US"/>
        </w:rPr>
        <w:t> </w:t>
      </w:r>
      <w:r w:rsidRPr="00F56023">
        <w:rPr>
          <w:rFonts w:eastAsiaTheme="minorHAnsi" w:cs="Arial"/>
          <w:lang w:eastAsia="en-US"/>
        </w:rPr>
        <w:t>201</w:t>
      </w:r>
      <w:r w:rsidR="00F30D46" w:rsidRPr="00F56023">
        <w:rPr>
          <w:rFonts w:eastAsiaTheme="minorHAnsi" w:cs="Arial"/>
          <w:lang w:eastAsia="en-US"/>
        </w:rPr>
        <w:t>8</w:t>
      </w:r>
      <w:r w:rsidRPr="00F56023">
        <w:rPr>
          <w:rFonts w:eastAsiaTheme="minorHAnsi" w:cs="Arial"/>
          <w:lang w:eastAsia="en-US"/>
        </w:rPr>
        <w:t xml:space="preserve"> svým usnesením č. </w:t>
      </w:r>
      <w:r w:rsidR="00605997" w:rsidRPr="00F56023">
        <w:rPr>
          <w:rFonts w:cs="Arial"/>
          <w:bCs/>
        </w:rPr>
        <w:t>UZ/</w:t>
      </w:r>
      <w:r w:rsidR="001A7921" w:rsidRPr="00F56023">
        <w:rPr>
          <w:rFonts w:cs="Arial"/>
          <w:bCs/>
        </w:rPr>
        <w:t>13</w:t>
      </w:r>
      <w:r w:rsidR="00605997" w:rsidRPr="00F56023">
        <w:rPr>
          <w:rFonts w:cs="Arial"/>
          <w:bCs/>
        </w:rPr>
        <w:t>/5</w:t>
      </w:r>
      <w:r w:rsidR="001A7921" w:rsidRPr="00F56023">
        <w:rPr>
          <w:rFonts w:cs="Arial"/>
          <w:bCs/>
        </w:rPr>
        <w:t>4</w:t>
      </w:r>
      <w:r w:rsidR="00605997" w:rsidRPr="00F56023">
        <w:rPr>
          <w:rFonts w:cs="Arial"/>
          <w:bCs/>
        </w:rPr>
        <w:t>/201</w:t>
      </w:r>
      <w:r w:rsidR="001A7921" w:rsidRPr="00F56023">
        <w:rPr>
          <w:rFonts w:cs="Arial"/>
          <w:bCs/>
        </w:rPr>
        <w:t>8</w:t>
      </w:r>
      <w:r w:rsidR="00605997" w:rsidRPr="00F56023" w:rsidDel="00605997">
        <w:rPr>
          <w:rFonts w:cs="Arial"/>
          <w:bCs/>
        </w:rPr>
        <w:t xml:space="preserve"> </w:t>
      </w:r>
      <w:r w:rsidRPr="00F56023">
        <w:rPr>
          <w:rFonts w:eastAsiaTheme="minorHAnsi" w:cs="Arial"/>
          <w:lang w:eastAsia="en-US"/>
        </w:rPr>
        <w:t>pravidla dotačního programu</w:t>
      </w:r>
      <w:r w:rsidR="000F381B" w:rsidRPr="00F56023">
        <w:rPr>
          <w:rFonts w:cs="Arial"/>
          <w:b/>
        </w:rPr>
        <w:t xml:space="preserve"> </w:t>
      </w:r>
      <w:r w:rsidR="000F381B" w:rsidRPr="00F56023">
        <w:rPr>
          <w:rFonts w:cs="Arial"/>
        </w:rPr>
        <w:t xml:space="preserve">Program podpory kultury v Olomouckém kraji </w:t>
      </w:r>
      <w:r w:rsidR="001A7921" w:rsidRPr="00F56023">
        <w:rPr>
          <w:rFonts w:cs="Arial"/>
        </w:rPr>
        <w:t>v roce 2019</w:t>
      </w:r>
      <w:r w:rsidR="00B67283" w:rsidRPr="00F56023">
        <w:rPr>
          <w:rFonts w:eastAsia="Calibri" w:cs="Arial"/>
          <w:lang w:eastAsia="en-US"/>
        </w:rPr>
        <w:t xml:space="preserve"> (dále jen „pravidla </w:t>
      </w:r>
      <w:r w:rsidR="00462B47" w:rsidRPr="00F56023">
        <w:rPr>
          <w:rFonts w:eastAsia="Calibri" w:cs="Arial"/>
          <w:lang w:eastAsia="en-US"/>
        </w:rPr>
        <w:t xml:space="preserve">dotačního </w:t>
      </w:r>
      <w:r w:rsidR="00B67283" w:rsidRPr="00F56023">
        <w:rPr>
          <w:rFonts w:eastAsia="Calibri" w:cs="Arial"/>
          <w:lang w:eastAsia="en-US"/>
        </w:rPr>
        <w:t>programu“)</w:t>
      </w:r>
      <w:r w:rsidR="001A7921" w:rsidRPr="00F56023">
        <w:rPr>
          <w:rFonts w:eastAsia="Calibri" w:cs="Arial"/>
          <w:lang w:eastAsia="en-US"/>
        </w:rPr>
        <w:t>.</w:t>
      </w:r>
    </w:p>
    <w:p w:rsidR="008C197B" w:rsidRPr="00F56023" w:rsidRDefault="002706BE" w:rsidP="00A751FB">
      <w:pPr>
        <w:widowControl w:val="0"/>
        <w:spacing w:after="120"/>
        <w:jc w:val="both"/>
        <w:rPr>
          <w:rFonts w:eastAsiaTheme="minorHAnsi" w:cs="Arial"/>
          <w:lang w:eastAsia="en-US"/>
        </w:rPr>
      </w:pPr>
      <w:r w:rsidRPr="00F56023">
        <w:rPr>
          <w:rFonts w:eastAsiaTheme="minorHAnsi" w:cs="Arial"/>
          <w:lang w:eastAsia="en-US"/>
        </w:rPr>
        <w:t xml:space="preserve">Dotační program </w:t>
      </w:r>
      <w:r w:rsidR="00C869D3" w:rsidRPr="00F56023">
        <w:rPr>
          <w:rFonts w:eastAsiaTheme="minorHAnsi" w:cs="Arial"/>
          <w:lang w:eastAsia="en-US"/>
        </w:rPr>
        <w:t>byl</w:t>
      </w:r>
      <w:r w:rsidRPr="00F56023">
        <w:rPr>
          <w:rFonts w:eastAsiaTheme="minorHAnsi" w:cs="Arial"/>
          <w:lang w:eastAsia="en-US"/>
        </w:rPr>
        <w:t xml:space="preserve"> </w:t>
      </w:r>
      <w:r w:rsidR="00943BC1" w:rsidRPr="00F56023">
        <w:rPr>
          <w:rFonts w:eastAsiaTheme="minorHAnsi" w:cs="Arial"/>
          <w:lang w:eastAsia="en-US"/>
        </w:rPr>
        <w:t>vyvěšen na úřední desce</w:t>
      </w:r>
      <w:r w:rsidR="00DB429A" w:rsidRPr="00F56023">
        <w:rPr>
          <w:rFonts w:eastAsiaTheme="minorHAnsi" w:cs="Arial"/>
          <w:lang w:eastAsia="en-US"/>
        </w:rPr>
        <w:t xml:space="preserve"> od</w:t>
      </w:r>
      <w:r w:rsidR="00DB429A" w:rsidRPr="00F56023">
        <w:t xml:space="preserve"> </w:t>
      </w:r>
      <w:r w:rsidR="001A7921" w:rsidRPr="00F56023">
        <w:t>20</w:t>
      </w:r>
      <w:r w:rsidR="00DB429A" w:rsidRPr="00F56023">
        <w:t>. 12. 201</w:t>
      </w:r>
      <w:r w:rsidR="001A7921" w:rsidRPr="00F56023">
        <w:t>8</w:t>
      </w:r>
      <w:r w:rsidR="00DB429A" w:rsidRPr="00F56023">
        <w:t xml:space="preserve"> do </w:t>
      </w:r>
      <w:r w:rsidR="00605997" w:rsidRPr="00F56023">
        <w:t>3</w:t>
      </w:r>
      <w:r w:rsidR="00DB429A" w:rsidRPr="00F56023">
        <w:t>0. </w:t>
      </w:r>
      <w:r w:rsidR="001A7921" w:rsidRPr="00F56023">
        <w:t>6</w:t>
      </w:r>
      <w:r w:rsidR="00DB429A" w:rsidRPr="00F56023">
        <w:t>. 201</w:t>
      </w:r>
      <w:r w:rsidR="001A7921" w:rsidRPr="00F56023">
        <w:t>9</w:t>
      </w:r>
      <w:r w:rsidR="009E0140" w:rsidRPr="00F56023">
        <w:rPr>
          <w:rFonts w:eastAsiaTheme="minorHAnsi" w:cs="Arial"/>
          <w:lang w:eastAsia="en-US"/>
        </w:rPr>
        <w:t xml:space="preserve">. </w:t>
      </w:r>
      <w:r w:rsidR="00BE004E" w:rsidRPr="00F56023">
        <w:rPr>
          <w:rFonts w:eastAsiaTheme="minorHAnsi" w:cs="Arial"/>
          <w:lang w:eastAsia="en-US"/>
        </w:rPr>
        <w:t>V letošním roce měli</w:t>
      </w:r>
      <w:r w:rsidR="00605997" w:rsidRPr="00F56023">
        <w:rPr>
          <w:rFonts w:eastAsiaTheme="minorHAnsi" w:cs="Arial"/>
          <w:lang w:eastAsia="en-US"/>
        </w:rPr>
        <w:t xml:space="preserve"> ža</w:t>
      </w:r>
      <w:r w:rsidR="009E0140" w:rsidRPr="00F56023">
        <w:rPr>
          <w:rFonts w:eastAsiaTheme="minorHAnsi" w:cs="Arial"/>
          <w:lang w:eastAsia="en-US"/>
        </w:rPr>
        <w:t xml:space="preserve">datelé </w:t>
      </w:r>
      <w:r w:rsidR="00605997" w:rsidRPr="00F56023">
        <w:rPr>
          <w:rFonts w:eastAsiaTheme="minorHAnsi" w:cs="Arial"/>
          <w:lang w:eastAsia="en-US"/>
        </w:rPr>
        <w:t>možnost</w:t>
      </w:r>
      <w:r w:rsidR="009E0140" w:rsidRPr="00F56023">
        <w:rPr>
          <w:rFonts w:eastAsiaTheme="minorHAnsi" w:cs="Arial"/>
          <w:lang w:eastAsia="en-US"/>
        </w:rPr>
        <w:t xml:space="preserve"> </w:t>
      </w:r>
      <w:r w:rsidR="00943BC1" w:rsidRPr="00F56023">
        <w:rPr>
          <w:rFonts w:eastAsiaTheme="minorHAnsi" w:cs="Arial"/>
          <w:lang w:eastAsia="en-US"/>
        </w:rPr>
        <w:t xml:space="preserve">podat žádost </w:t>
      </w:r>
      <w:r w:rsidR="00605997" w:rsidRPr="00F56023">
        <w:rPr>
          <w:rFonts w:eastAsiaTheme="minorHAnsi" w:cs="Arial"/>
          <w:lang w:eastAsia="en-US"/>
        </w:rPr>
        <w:t>ve dvou</w:t>
      </w:r>
      <w:r w:rsidR="00D4269B" w:rsidRPr="00F56023">
        <w:rPr>
          <w:rFonts w:eastAsiaTheme="minorHAnsi" w:cs="Arial"/>
          <w:lang w:eastAsia="en-US"/>
        </w:rPr>
        <w:t xml:space="preserve"> </w:t>
      </w:r>
      <w:r w:rsidR="007B35FF" w:rsidRPr="00F56023">
        <w:rPr>
          <w:rFonts w:eastAsiaTheme="minorHAnsi" w:cs="Arial"/>
          <w:lang w:eastAsia="en-US"/>
        </w:rPr>
        <w:t>termínech</w:t>
      </w:r>
      <w:r w:rsidR="005B37DE" w:rsidRPr="00F56023">
        <w:rPr>
          <w:rFonts w:eastAsiaTheme="minorHAnsi" w:cs="Arial"/>
          <w:lang w:eastAsia="en-US"/>
        </w:rPr>
        <w:t>.  1</w:t>
      </w:r>
      <w:r w:rsidR="00605997" w:rsidRPr="00F56023">
        <w:rPr>
          <w:rFonts w:eastAsiaTheme="minorHAnsi" w:cs="Arial"/>
          <w:lang w:eastAsia="en-US"/>
        </w:rPr>
        <w:t>. kol</w:t>
      </w:r>
      <w:r w:rsidR="007B35FF" w:rsidRPr="00F56023">
        <w:rPr>
          <w:rFonts w:eastAsiaTheme="minorHAnsi" w:cs="Arial"/>
          <w:lang w:eastAsia="en-US"/>
        </w:rPr>
        <w:t>o</w:t>
      </w:r>
      <w:r w:rsidR="00B25C39" w:rsidRPr="00F56023">
        <w:rPr>
          <w:rFonts w:eastAsiaTheme="minorHAnsi" w:cs="Arial"/>
          <w:lang w:eastAsia="en-US"/>
        </w:rPr>
        <w:t xml:space="preserve"> </w:t>
      </w:r>
      <w:r w:rsidR="008534B2" w:rsidRPr="00F56023">
        <w:rPr>
          <w:rFonts w:eastAsiaTheme="minorHAnsi" w:cs="Arial"/>
          <w:lang w:eastAsia="en-US"/>
        </w:rPr>
        <w:t xml:space="preserve">příjmu žádostí </w:t>
      </w:r>
      <w:r w:rsidR="00B25C39" w:rsidRPr="00F56023">
        <w:rPr>
          <w:rFonts w:eastAsiaTheme="minorHAnsi" w:cs="Arial"/>
          <w:lang w:eastAsia="en-US"/>
        </w:rPr>
        <w:t>proběhlo</w:t>
      </w:r>
      <w:r w:rsidR="00605997" w:rsidRPr="00F56023">
        <w:rPr>
          <w:rFonts w:eastAsiaTheme="minorHAnsi" w:cs="Arial"/>
          <w:lang w:eastAsia="en-US"/>
        </w:rPr>
        <w:t xml:space="preserve"> </w:t>
      </w:r>
      <w:r w:rsidR="007B35FF" w:rsidRPr="00F56023">
        <w:rPr>
          <w:rFonts w:eastAsiaTheme="minorHAnsi" w:cs="Arial"/>
          <w:lang w:eastAsia="en-US"/>
        </w:rPr>
        <w:t xml:space="preserve">v termínu </w:t>
      </w:r>
      <w:r w:rsidR="00F7692B" w:rsidRPr="00F56023">
        <w:rPr>
          <w:rFonts w:eastAsiaTheme="minorHAnsi" w:cs="Arial"/>
          <w:lang w:eastAsia="en-US"/>
        </w:rPr>
        <w:t>od</w:t>
      </w:r>
      <w:r w:rsidR="005F44E8" w:rsidRPr="00F56023">
        <w:rPr>
          <w:rFonts w:eastAsiaTheme="minorHAnsi" w:cs="Arial"/>
          <w:lang w:eastAsia="en-US"/>
        </w:rPr>
        <w:t> </w:t>
      </w:r>
      <w:r w:rsidR="001A7921" w:rsidRPr="00F56023">
        <w:t>21</w:t>
      </w:r>
      <w:r w:rsidR="00DB429A" w:rsidRPr="00F56023">
        <w:t>. 1. 201</w:t>
      </w:r>
      <w:r w:rsidR="001A7921" w:rsidRPr="00F56023">
        <w:t>9</w:t>
      </w:r>
      <w:r w:rsidR="00DB429A" w:rsidRPr="00F56023">
        <w:t xml:space="preserve"> do</w:t>
      </w:r>
      <w:r w:rsidR="00D553E6" w:rsidRPr="00F56023">
        <w:t> </w:t>
      </w:r>
      <w:r w:rsidR="001A7921" w:rsidRPr="00F56023">
        <w:t>4</w:t>
      </w:r>
      <w:r w:rsidR="00DB429A" w:rsidRPr="00F56023">
        <w:t>.</w:t>
      </w:r>
      <w:r w:rsidR="00D553E6" w:rsidRPr="00F56023">
        <w:t> </w:t>
      </w:r>
      <w:r w:rsidR="00DB429A" w:rsidRPr="00F56023">
        <w:t>2.</w:t>
      </w:r>
      <w:r w:rsidR="00D553E6" w:rsidRPr="00F56023">
        <w:t> </w:t>
      </w:r>
      <w:r w:rsidR="00DB429A" w:rsidRPr="00F56023">
        <w:t>201</w:t>
      </w:r>
      <w:r w:rsidR="001A7921" w:rsidRPr="00F56023">
        <w:t>9</w:t>
      </w:r>
      <w:r w:rsidR="008C197B" w:rsidRPr="00F56023">
        <w:t xml:space="preserve">, </w:t>
      </w:r>
      <w:r w:rsidR="00695501" w:rsidRPr="00F56023">
        <w:t xml:space="preserve">sběr žádostí </w:t>
      </w:r>
      <w:r w:rsidR="00B67283" w:rsidRPr="00F56023">
        <w:t xml:space="preserve">ve </w:t>
      </w:r>
      <w:r w:rsidR="005B37DE" w:rsidRPr="00F56023">
        <w:t>2</w:t>
      </w:r>
      <w:r w:rsidR="00B67283" w:rsidRPr="00F56023">
        <w:t xml:space="preserve">. kole </w:t>
      </w:r>
      <w:r w:rsidR="008534B2" w:rsidRPr="00F56023">
        <w:t>proběhl</w:t>
      </w:r>
      <w:r w:rsidR="00B67283" w:rsidRPr="00F56023">
        <w:t xml:space="preserve"> </w:t>
      </w:r>
      <w:r w:rsidR="008C197B" w:rsidRPr="00F56023">
        <w:t>od</w:t>
      </w:r>
      <w:r w:rsidR="00695501" w:rsidRPr="00F56023">
        <w:t> </w:t>
      </w:r>
      <w:r w:rsidR="001A7921" w:rsidRPr="00F56023">
        <w:t>3</w:t>
      </w:r>
      <w:r w:rsidR="008C197B" w:rsidRPr="00F56023">
        <w:t>. 6. 201</w:t>
      </w:r>
      <w:r w:rsidR="001A7921" w:rsidRPr="00F56023">
        <w:t>9</w:t>
      </w:r>
      <w:r w:rsidR="008C197B" w:rsidRPr="00F56023">
        <w:t xml:space="preserve"> do</w:t>
      </w:r>
      <w:r w:rsidR="007B35FF" w:rsidRPr="00F56023">
        <w:t> </w:t>
      </w:r>
      <w:r w:rsidR="008C197B" w:rsidRPr="00F56023">
        <w:t>1</w:t>
      </w:r>
      <w:r w:rsidR="001A7921" w:rsidRPr="00F56023">
        <w:t>7</w:t>
      </w:r>
      <w:r w:rsidR="008C197B" w:rsidRPr="00F56023">
        <w:t>. 6. 201</w:t>
      </w:r>
      <w:r w:rsidR="001A7921" w:rsidRPr="00F56023">
        <w:t>9</w:t>
      </w:r>
      <w:r w:rsidR="00E44BBE" w:rsidRPr="00F56023">
        <w:t>.</w:t>
      </w:r>
      <w:r w:rsidR="00605997" w:rsidRPr="00F56023">
        <w:rPr>
          <w:rFonts w:eastAsiaTheme="minorHAnsi" w:cs="Arial"/>
          <w:lang w:eastAsia="en-US"/>
        </w:rPr>
        <w:t xml:space="preserve"> </w:t>
      </w:r>
      <w:r w:rsidR="008C197B" w:rsidRPr="00F56023">
        <w:rPr>
          <w:rFonts w:cs="Arial"/>
        </w:rPr>
        <w:t>Dotace je poskytována na období</w:t>
      </w:r>
      <w:r w:rsidR="00B25C39" w:rsidRPr="00F56023">
        <w:rPr>
          <w:rFonts w:cs="Arial"/>
        </w:rPr>
        <w:t xml:space="preserve"> kalendářního</w:t>
      </w:r>
      <w:r w:rsidR="008C197B" w:rsidRPr="00F56023">
        <w:rPr>
          <w:rFonts w:cs="Arial"/>
        </w:rPr>
        <w:t xml:space="preserve"> roku 201</w:t>
      </w:r>
      <w:r w:rsidR="001A7921" w:rsidRPr="00F56023">
        <w:rPr>
          <w:rFonts w:cs="Arial"/>
        </w:rPr>
        <w:t>9</w:t>
      </w:r>
      <w:r w:rsidR="008C197B" w:rsidRPr="00F56023">
        <w:rPr>
          <w:rFonts w:cs="Arial"/>
        </w:rPr>
        <w:t xml:space="preserve">. </w:t>
      </w:r>
      <w:r w:rsidR="008C197B" w:rsidRPr="00F56023">
        <w:rPr>
          <w:rFonts w:eastAsia="Calibri" w:cs="Arial"/>
          <w:lang w:eastAsia="en-US"/>
        </w:rPr>
        <w:t xml:space="preserve">Maximální výše dotace </w:t>
      </w:r>
      <w:r w:rsidR="00BE004E" w:rsidRPr="00F56023">
        <w:rPr>
          <w:rFonts w:eastAsia="Calibri" w:cs="Arial"/>
          <w:lang w:eastAsia="en-US"/>
        </w:rPr>
        <w:t>na jednu akci/činnost</w:t>
      </w:r>
      <w:r w:rsidR="007B35FF" w:rsidRPr="00F56023">
        <w:rPr>
          <w:rFonts w:eastAsia="Calibri" w:cs="Arial"/>
          <w:lang w:eastAsia="en-US"/>
        </w:rPr>
        <w:t xml:space="preserve"> </w:t>
      </w:r>
      <w:r w:rsidR="008C197B" w:rsidRPr="00F56023">
        <w:rPr>
          <w:rFonts w:eastAsia="Calibri" w:cs="Arial"/>
          <w:lang w:eastAsia="en-US"/>
        </w:rPr>
        <w:t>činí 1 0</w:t>
      </w:r>
      <w:r w:rsidR="001A7921" w:rsidRPr="00F56023">
        <w:rPr>
          <w:rFonts w:eastAsia="Calibri" w:cs="Arial"/>
          <w:lang w:eastAsia="en-US"/>
        </w:rPr>
        <w:t>00 000 Kč</w:t>
      </w:r>
      <w:r w:rsidR="008C197B" w:rsidRPr="00F56023">
        <w:rPr>
          <w:rFonts w:eastAsia="Calibri" w:cs="Arial"/>
          <w:lang w:eastAsia="en-US"/>
        </w:rPr>
        <w:t xml:space="preserve">, minimální </w:t>
      </w:r>
      <w:r w:rsidR="008C197B" w:rsidRPr="00F56023">
        <w:rPr>
          <w:rFonts w:eastAsia="Calibri" w:cs="Arial"/>
          <w:bCs/>
          <w:lang w:eastAsia="en-US"/>
        </w:rPr>
        <w:t xml:space="preserve">výše </w:t>
      </w:r>
      <w:r w:rsidR="008C197B" w:rsidRPr="00F56023">
        <w:rPr>
          <w:rFonts w:eastAsia="Calibri" w:cs="Arial"/>
          <w:lang w:eastAsia="en-US"/>
        </w:rPr>
        <w:t>dotace činí 10 000 Kč.</w:t>
      </w:r>
    </w:p>
    <w:p w:rsidR="00B94649" w:rsidRPr="00F56023" w:rsidRDefault="00D521A4" w:rsidP="00B94649">
      <w:pPr>
        <w:widowControl w:val="0"/>
        <w:spacing w:before="120" w:after="120"/>
        <w:jc w:val="both"/>
        <w:rPr>
          <w:rFonts w:cs="Arial"/>
          <w:b/>
          <w:color w:val="000000"/>
        </w:rPr>
      </w:pPr>
      <w:r w:rsidRPr="00F56023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234B8" wp14:editId="79ED3A0D">
                <wp:simplePos x="0" y="0"/>
                <wp:positionH relativeFrom="margin">
                  <wp:posOffset>-71120</wp:posOffset>
                </wp:positionH>
                <wp:positionV relativeFrom="paragraph">
                  <wp:posOffset>248919</wp:posOffset>
                </wp:positionV>
                <wp:extent cx="6130234" cy="2181225"/>
                <wp:effectExtent l="0" t="0" r="2349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234" cy="2181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3AD64" id="Obdélník 1" o:spid="_x0000_s1026" style="position:absolute;margin-left:-5.6pt;margin-top:19.6pt;width:482.7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" filled="f" strokecolor="black [3213]" strokeweight=".25pt">
                <w10:wrap anchorx="margin"/>
              </v:rect>
            </w:pict>
          </mc:Fallback>
        </mc:AlternateContent>
      </w:r>
      <w:r w:rsidR="00B94649" w:rsidRPr="00F56023">
        <w:rPr>
          <w:rFonts w:cs="Arial"/>
          <w:b/>
          <w:u w:val="single"/>
        </w:rPr>
        <w:t>Anotace k dotačnímu programu</w:t>
      </w:r>
      <w:r w:rsidR="00B94649" w:rsidRPr="00F56023">
        <w:rPr>
          <w:rFonts w:cs="Arial"/>
          <w:b/>
          <w:color w:val="000000"/>
        </w:rPr>
        <w:t xml:space="preserve">: </w:t>
      </w:r>
    </w:p>
    <w:p w:rsidR="00455A7B" w:rsidRPr="00F56023" w:rsidRDefault="00455A7B" w:rsidP="00455A7B">
      <w:pPr>
        <w:pStyle w:val="Default"/>
        <w:jc w:val="both"/>
        <w:rPr>
          <w:rFonts w:ascii="Arial" w:hAnsi="Arial" w:cs="Arial"/>
        </w:rPr>
      </w:pPr>
      <w:r w:rsidRPr="00F56023">
        <w:rPr>
          <w:rFonts w:ascii="Arial" w:hAnsi="Arial" w:cs="Arial"/>
          <w:b/>
        </w:rPr>
        <w:t>Program podpory kultury v Olomouckém kraji v roce 2019</w:t>
      </w:r>
      <w:r w:rsidRPr="00F56023">
        <w:rPr>
          <w:rFonts w:ascii="Arial" w:hAnsi="Arial" w:cs="Arial"/>
        </w:rPr>
        <w:t xml:space="preserve"> je určen k podpoře kulturních aktivit různých typů pořádaných fyzickými i právnickými osobami všech sociodemografických skupin obyvatel kraje, zejména v následujících oblastech: </w:t>
      </w:r>
    </w:p>
    <w:p w:rsidR="00B94649" w:rsidRPr="00F56023" w:rsidRDefault="00455A7B" w:rsidP="00455A7B">
      <w:pPr>
        <w:widowControl w:val="0"/>
        <w:jc w:val="both"/>
        <w:rPr>
          <w:rFonts w:cs="Arial"/>
        </w:rPr>
      </w:pPr>
      <w:r w:rsidRPr="00F56023">
        <w:rPr>
          <w:rFonts w:cs="Arial"/>
        </w:rPr>
        <w:t>pořádání kulturních akcí (např. koncerty či divadelní představení, folklorní festivaly, výchovné koncerty, festivaly a přehlídky, akce k výročím), podpora aktivit neprofesionálních kulturních a uměleckých sdružení, tvůrčí aktivity související s územím kraje, umělecká činnost místních autorů, výstavní a galerijní činnost, literární a audiovizuální tvorba, vydávání a překlady odborné a umělecké literatury, kulturní periodika, dokumentární díla zaměřená na kraj, historii, současnost a na jeho obyvatele, původní tvorba odrážející život v kraji, kulturně-vzdělávací činnost, mj. přednášky, workshopy, semináře a konference, reprezentace a propagace kraje, např. na kulturních akcích nadregionálního významu, celorepublikového charakteru nebo v zahraničí.</w:t>
      </w:r>
    </w:p>
    <w:p w:rsidR="00B94649" w:rsidRPr="00F56023" w:rsidRDefault="00B94649" w:rsidP="00B94649">
      <w:pPr>
        <w:widowControl w:val="0"/>
        <w:rPr>
          <w:b/>
        </w:rPr>
      </w:pPr>
    </w:p>
    <w:p w:rsidR="00B94649" w:rsidRPr="00F56023" w:rsidRDefault="00B94649" w:rsidP="00B94649">
      <w:pPr>
        <w:widowControl w:val="0"/>
        <w:rPr>
          <w:b/>
        </w:rPr>
      </w:pPr>
      <w:r w:rsidRPr="00F56023">
        <w:rPr>
          <w:b/>
        </w:rPr>
        <w:t>Stručný harmonogram realizace dotačního programu:</w:t>
      </w:r>
    </w:p>
    <w:p w:rsidR="000011DC" w:rsidRPr="00F56023" w:rsidRDefault="000011DC" w:rsidP="000011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F56023">
        <w:t xml:space="preserve">Zveřejnění: </w:t>
      </w:r>
      <w:r w:rsidRPr="00F56023">
        <w:rPr>
          <w:rFonts w:cs="Arial"/>
        </w:rPr>
        <w:t>20. 12. 2018 - 30. 6. 2019</w:t>
      </w:r>
    </w:p>
    <w:p w:rsidR="000011DC" w:rsidRPr="00F56023" w:rsidRDefault="000011DC" w:rsidP="000011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Arial"/>
        </w:rPr>
      </w:pPr>
      <w:r w:rsidRPr="00F56023">
        <w:t xml:space="preserve">Příjem žádostí v 1. kole: </w:t>
      </w:r>
      <w:r w:rsidRPr="00F56023">
        <w:rPr>
          <w:rFonts w:cs="Arial"/>
        </w:rPr>
        <w:t xml:space="preserve">21. 1. 2019 - 4. 2. 2019 </w:t>
      </w:r>
    </w:p>
    <w:p w:rsidR="000011DC" w:rsidRPr="00F56023" w:rsidRDefault="000011DC" w:rsidP="000011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F56023">
        <w:t>Hodnocení žádostí v 1. kole: 11. 2. 2019  - 11. 3. 2019</w:t>
      </w:r>
    </w:p>
    <w:p w:rsidR="000011DC" w:rsidRPr="00F56023" w:rsidRDefault="000011DC" w:rsidP="000011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F56023">
        <w:t>Hodnocení žádostí poradním orgánem:</w:t>
      </w:r>
      <w:r w:rsidR="002D77D0" w:rsidRPr="00F56023">
        <w:t xml:space="preserve"> 14. 3.</w:t>
      </w:r>
      <w:r w:rsidRPr="00F56023">
        <w:t xml:space="preserve"> 2019</w:t>
      </w:r>
    </w:p>
    <w:p w:rsidR="000011DC" w:rsidRPr="00F56023" w:rsidRDefault="000011DC" w:rsidP="000011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F56023">
        <w:t>Schválení ROK: 1. 4. 2019</w:t>
      </w:r>
    </w:p>
    <w:p w:rsidR="000011DC" w:rsidRPr="00F56023" w:rsidRDefault="000011DC" w:rsidP="000011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F56023">
        <w:t>Schválení ZOK: 29. 4. 2019</w:t>
      </w:r>
    </w:p>
    <w:p w:rsidR="000011DC" w:rsidRPr="00F56023" w:rsidRDefault="000011DC" w:rsidP="000011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F56023">
        <w:rPr>
          <w:rFonts w:cs="Arial"/>
        </w:rPr>
        <w:t xml:space="preserve">Příjem žádostí ve 2. kole: 3. 6. 2019 - 17. 6. 2019 </w:t>
      </w:r>
    </w:p>
    <w:p w:rsidR="000011DC" w:rsidRPr="00F56023" w:rsidRDefault="000011DC" w:rsidP="000011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F56023">
        <w:t>Hodnocení žádostí ve 2. kole: 18. 6. 2019 - 29. 7.2019</w:t>
      </w:r>
    </w:p>
    <w:p w:rsidR="000011DC" w:rsidRPr="00F56023" w:rsidRDefault="000011DC" w:rsidP="000011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F56023">
        <w:t>H</w:t>
      </w:r>
      <w:r w:rsidR="002D77D0" w:rsidRPr="00F56023">
        <w:t>odnocení poradním orgánem: 5. 8.</w:t>
      </w:r>
      <w:r w:rsidRPr="00F56023">
        <w:t xml:space="preserve"> 2019</w:t>
      </w:r>
    </w:p>
    <w:p w:rsidR="000011DC" w:rsidRPr="00F56023" w:rsidRDefault="000011DC" w:rsidP="000011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F56023">
        <w:t>Schválení ROK: 2. 9. 2019</w:t>
      </w:r>
    </w:p>
    <w:p w:rsidR="000011DC" w:rsidRPr="00F56023" w:rsidRDefault="000011DC" w:rsidP="000011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F56023">
        <w:t>Schválení ZOK: 23. 9. 2019</w:t>
      </w:r>
    </w:p>
    <w:p w:rsidR="00B94649" w:rsidRPr="00F56023" w:rsidRDefault="000011DC" w:rsidP="000011D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 w:rsidRPr="00F56023">
        <w:t>Informace žadatelům</w:t>
      </w:r>
      <w:r w:rsidR="002D77D0" w:rsidRPr="00F56023">
        <w:t xml:space="preserve"> vyhovění</w:t>
      </w:r>
      <w:r w:rsidRPr="00F56023">
        <w:t xml:space="preserve">/nevyhovění po ROK/ZOK: do </w:t>
      </w:r>
      <w:r w:rsidR="002D77D0" w:rsidRPr="00F56023">
        <w:t>30</w:t>
      </w:r>
      <w:r w:rsidRPr="00F56023">
        <w:t xml:space="preserve"> dnů</w:t>
      </w:r>
      <w:r w:rsidR="00B94649" w:rsidRPr="00F56023">
        <w:t xml:space="preserve"> </w:t>
      </w:r>
    </w:p>
    <w:p w:rsidR="00483EBD" w:rsidRPr="00F56023" w:rsidRDefault="00483EBD" w:rsidP="00A751FB">
      <w:pPr>
        <w:widowControl w:val="0"/>
        <w:spacing w:after="120"/>
        <w:jc w:val="both"/>
        <w:rPr>
          <w:rFonts w:cs="Arial"/>
        </w:rPr>
      </w:pPr>
    </w:p>
    <w:p w:rsidR="00D52186" w:rsidRPr="00F56023" w:rsidRDefault="00D32B38" w:rsidP="00A751FB">
      <w:pPr>
        <w:widowControl w:val="0"/>
        <w:spacing w:after="120"/>
        <w:jc w:val="both"/>
        <w:rPr>
          <w:rFonts w:eastAsia="Calibri" w:cs="Arial"/>
          <w:lang w:eastAsia="en-US"/>
        </w:rPr>
      </w:pPr>
      <w:r w:rsidRPr="00F56023">
        <w:rPr>
          <w:rFonts w:cs="Arial"/>
        </w:rPr>
        <w:t>C</w:t>
      </w:r>
      <w:r w:rsidR="00A052D1" w:rsidRPr="00F56023">
        <w:rPr>
          <w:rFonts w:eastAsia="Calibri" w:cs="Arial"/>
          <w:lang w:eastAsia="en-US"/>
        </w:rPr>
        <w:t>elková</w:t>
      </w:r>
      <w:r w:rsidR="001B2DBD" w:rsidRPr="00F56023">
        <w:rPr>
          <w:rFonts w:eastAsia="Calibri" w:cs="Arial"/>
          <w:lang w:eastAsia="en-US"/>
        </w:rPr>
        <w:t xml:space="preserve"> </w:t>
      </w:r>
      <w:r w:rsidR="008C197B" w:rsidRPr="00F56023">
        <w:rPr>
          <w:rFonts w:eastAsia="Calibri" w:cs="Arial"/>
          <w:lang w:eastAsia="en-US"/>
        </w:rPr>
        <w:t xml:space="preserve">alokovaná </w:t>
      </w:r>
      <w:r w:rsidR="001B2DBD" w:rsidRPr="00F56023">
        <w:rPr>
          <w:rFonts w:eastAsia="Calibri" w:cs="Arial"/>
          <w:lang w:eastAsia="en-US"/>
        </w:rPr>
        <w:t xml:space="preserve">částka </w:t>
      </w:r>
      <w:r w:rsidR="008C197B" w:rsidRPr="00F56023">
        <w:rPr>
          <w:rFonts w:eastAsia="Calibri" w:cs="Arial"/>
          <w:lang w:eastAsia="en-US"/>
        </w:rPr>
        <w:t xml:space="preserve">dotačního programu </w:t>
      </w:r>
      <w:r w:rsidRPr="00F56023">
        <w:rPr>
          <w:rFonts w:eastAsia="Calibri" w:cs="Arial"/>
          <w:lang w:eastAsia="en-US"/>
        </w:rPr>
        <w:t xml:space="preserve">byla stanovena ve výši </w:t>
      </w:r>
      <w:r w:rsidR="001A7921" w:rsidRPr="00F56023">
        <w:rPr>
          <w:rFonts w:eastAsia="Calibri" w:cs="Arial"/>
          <w:lang w:eastAsia="en-US"/>
        </w:rPr>
        <w:t>1</w:t>
      </w:r>
      <w:r w:rsidR="00E25776" w:rsidRPr="00F56023">
        <w:rPr>
          <w:rFonts w:eastAsia="Calibri" w:cs="Arial"/>
          <w:lang w:eastAsia="en-US"/>
        </w:rPr>
        <w:t>9</w:t>
      </w:r>
      <w:r w:rsidR="001A7921" w:rsidRPr="00F56023">
        <w:rPr>
          <w:rFonts w:eastAsia="Calibri" w:cs="Arial"/>
          <w:lang w:eastAsia="en-US"/>
        </w:rPr>
        <w:t> </w:t>
      </w:r>
      <w:r w:rsidR="00E25776" w:rsidRPr="00F56023">
        <w:rPr>
          <w:rFonts w:eastAsia="Calibri" w:cs="Arial"/>
          <w:lang w:eastAsia="en-US"/>
        </w:rPr>
        <w:t>00</w:t>
      </w:r>
      <w:r w:rsidR="001A7921" w:rsidRPr="00F56023">
        <w:rPr>
          <w:rFonts w:eastAsia="Calibri" w:cs="Arial"/>
          <w:lang w:eastAsia="en-US"/>
        </w:rPr>
        <w:t>0 000</w:t>
      </w:r>
      <w:r w:rsidRPr="00F56023">
        <w:rPr>
          <w:rFonts w:eastAsia="Calibri" w:cs="Arial"/>
          <w:lang w:eastAsia="en-US"/>
        </w:rPr>
        <w:t> Kč.</w:t>
      </w:r>
      <w:r w:rsidR="001B2DBD" w:rsidRPr="00F56023">
        <w:rPr>
          <w:rFonts w:eastAsia="Calibri" w:cs="Arial"/>
          <w:lang w:eastAsia="en-US"/>
        </w:rPr>
        <w:t xml:space="preserve"> </w:t>
      </w:r>
      <w:r w:rsidR="005B37DE" w:rsidRPr="00F56023">
        <w:rPr>
          <w:rFonts w:eastAsia="Calibri" w:cs="Arial"/>
          <w:lang w:eastAsia="en-US"/>
        </w:rPr>
        <w:t>V 1</w:t>
      </w:r>
      <w:r w:rsidR="001650C7" w:rsidRPr="00F56023">
        <w:rPr>
          <w:rFonts w:eastAsia="Calibri" w:cs="Arial"/>
          <w:lang w:eastAsia="en-US"/>
        </w:rPr>
        <w:t>.</w:t>
      </w:r>
      <w:r w:rsidR="008F6F56" w:rsidRPr="00F56023">
        <w:rPr>
          <w:rFonts w:eastAsia="Calibri" w:cs="Arial"/>
          <w:lang w:eastAsia="en-US"/>
        </w:rPr>
        <w:t> </w:t>
      </w:r>
      <w:r w:rsidR="001650C7" w:rsidRPr="00F56023">
        <w:rPr>
          <w:rFonts w:eastAsia="Calibri" w:cs="Arial"/>
          <w:lang w:eastAsia="en-US"/>
        </w:rPr>
        <w:t xml:space="preserve">kole byla </w:t>
      </w:r>
      <w:r w:rsidR="00E25776" w:rsidRPr="00F56023">
        <w:rPr>
          <w:rFonts w:eastAsia="Calibri" w:cs="Arial"/>
          <w:lang w:eastAsia="en-US"/>
        </w:rPr>
        <w:t xml:space="preserve">po navýšení </w:t>
      </w:r>
      <w:r w:rsidR="008534B2" w:rsidRPr="00F56023">
        <w:rPr>
          <w:rFonts w:eastAsia="Calibri" w:cs="Arial"/>
          <w:lang w:eastAsia="en-US"/>
        </w:rPr>
        <w:t xml:space="preserve">alokace určena </w:t>
      </w:r>
      <w:r w:rsidR="008C197B" w:rsidRPr="00F56023">
        <w:rPr>
          <w:rFonts w:eastAsia="Calibri" w:cs="Arial"/>
          <w:lang w:eastAsia="en-US"/>
        </w:rPr>
        <w:t xml:space="preserve">k rozdělení </w:t>
      </w:r>
      <w:r w:rsidR="00B25C39" w:rsidRPr="00F56023">
        <w:rPr>
          <w:rFonts w:eastAsia="Calibri" w:cs="Arial"/>
          <w:lang w:eastAsia="en-US"/>
        </w:rPr>
        <w:t>finanční</w:t>
      </w:r>
      <w:r w:rsidR="00D4269B" w:rsidRPr="00F56023">
        <w:rPr>
          <w:rFonts w:eastAsia="Calibri" w:cs="Arial"/>
          <w:lang w:eastAsia="en-US"/>
        </w:rPr>
        <w:t xml:space="preserve"> </w:t>
      </w:r>
      <w:r w:rsidR="001650C7" w:rsidRPr="00F56023">
        <w:rPr>
          <w:rFonts w:eastAsia="Calibri" w:cs="Arial"/>
          <w:lang w:eastAsia="en-US"/>
        </w:rPr>
        <w:t>částka</w:t>
      </w:r>
      <w:r w:rsidR="00E44BBE" w:rsidRPr="00F56023">
        <w:rPr>
          <w:rFonts w:eastAsia="Calibri" w:cs="Arial"/>
          <w:lang w:eastAsia="en-US"/>
        </w:rPr>
        <w:t xml:space="preserve"> </w:t>
      </w:r>
      <w:r w:rsidR="009F4099" w:rsidRPr="00F56023">
        <w:rPr>
          <w:rFonts w:eastAsia="Calibri" w:cs="Arial"/>
          <w:lang w:eastAsia="en-US"/>
        </w:rPr>
        <w:t xml:space="preserve">ve výši </w:t>
      </w:r>
      <w:r w:rsidR="00E44BBE" w:rsidRPr="00F56023">
        <w:rPr>
          <w:rFonts w:eastAsia="Calibri" w:cs="Arial"/>
          <w:lang w:eastAsia="en-US"/>
        </w:rPr>
        <w:t>1</w:t>
      </w:r>
      <w:r w:rsidR="00E25776" w:rsidRPr="00F56023">
        <w:rPr>
          <w:rFonts w:eastAsia="Calibri" w:cs="Arial"/>
          <w:lang w:eastAsia="en-US"/>
        </w:rPr>
        <w:t>6</w:t>
      </w:r>
      <w:r w:rsidR="00E44BBE" w:rsidRPr="00F56023">
        <w:rPr>
          <w:rFonts w:eastAsia="Calibri" w:cs="Arial"/>
          <w:lang w:eastAsia="en-US"/>
        </w:rPr>
        <w:t> </w:t>
      </w:r>
      <w:r w:rsidR="00E25776" w:rsidRPr="00F56023">
        <w:rPr>
          <w:rFonts w:eastAsia="Calibri" w:cs="Arial"/>
          <w:lang w:eastAsia="en-US"/>
        </w:rPr>
        <w:t>5</w:t>
      </w:r>
      <w:r w:rsidR="00E44BBE" w:rsidRPr="00F56023">
        <w:rPr>
          <w:rFonts w:eastAsia="Calibri" w:cs="Arial"/>
          <w:lang w:eastAsia="en-US"/>
        </w:rPr>
        <w:t>00 000 Kč</w:t>
      </w:r>
      <w:r w:rsidR="008C197B" w:rsidRPr="00F56023">
        <w:rPr>
          <w:rFonts w:eastAsia="Calibri" w:cs="Arial"/>
          <w:lang w:eastAsia="en-US"/>
        </w:rPr>
        <w:t>, ve</w:t>
      </w:r>
      <w:r w:rsidR="001650C7" w:rsidRPr="00F56023">
        <w:rPr>
          <w:rFonts w:eastAsia="Calibri" w:cs="Arial"/>
          <w:lang w:eastAsia="en-US"/>
        </w:rPr>
        <w:t> </w:t>
      </w:r>
      <w:r w:rsidR="005B37DE" w:rsidRPr="00F56023">
        <w:rPr>
          <w:rFonts w:eastAsia="Calibri" w:cs="Arial"/>
          <w:lang w:eastAsia="en-US"/>
        </w:rPr>
        <w:t>2</w:t>
      </w:r>
      <w:r w:rsidR="008C197B" w:rsidRPr="00F56023">
        <w:rPr>
          <w:rFonts w:eastAsia="Calibri" w:cs="Arial"/>
          <w:lang w:eastAsia="en-US"/>
        </w:rPr>
        <w:t>.</w:t>
      </w:r>
      <w:r w:rsidR="001650C7" w:rsidRPr="00F56023">
        <w:rPr>
          <w:rFonts w:eastAsia="Calibri" w:cs="Arial"/>
          <w:lang w:eastAsia="en-US"/>
        </w:rPr>
        <w:t> </w:t>
      </w:r>
      <w:r w:rsidR="008C197B" w:rsidRPr="00F56023">
        <w:rPr>
          <w:rFonts w:eastAsia="Calibri" w:cs="Arial"/>
          <w:lang w:eastAsia="en-US"/>
        </w:rPr>
        <w:t xml:space="preserve">kole </w:t>
      </w:r>
      <w:r w:rsidR="00825C24" w:rsidRPr="00F56023">
        <w:rPr>
          <w:rFonts w:eastAsia="Calibri" w:cs="Arial"/>
          <w:lang w:eastAsia="en-US"/>
        </w:rPr>
        <w:t>byla k rozdělení stanovena</w:t>
      </w:r>
      <w:r w:rsidR="00B25C39" w:rsidRPr="00F56023">
        <w:rPr>
          <w:rFonts w:eastAsia="Calibri" w:cs="Arial"/>
          <w:lang w:eastAsia="en-US"/>
        </w:rPr>
        <w:t xml:space="preserve"> finanční</w:t>
      </w:r>
      <w:r w:rsidR="00825C24" w:rsidRPr="00F56023">
        <w:rPr>
          <w:rFonts w:eastAsia="Calibri" w:cs="Arial"/>
          <w:lang w:eastAsia="en-US"/>
        </w:rPr>
        <w:t xml:space="preserve"> částka </w:t>
      </w:r>
      <w:r w:rsidR="009F4099" w:rsidRPr="00F56023">
        <w:rPr>
          <w:rFonts w:eastAsia="Calibri" w:cs="Arial"/>
          <w:lang w:eastAsia="en-US"/>
        </w:rPr>
        <w:t xml:space="preserve">ve výši </w:t>
      </w:r>
      <w:r w:rsidR="001A7921" w:rsidRPr="00F56023">
        <w:rPr>
          <w:rFonts w:eastAsia="Calibri" w:cs="Arial"/>
          <w:lang w:eastAsia="en-US"/>
        </w:rPr>
        <w:t>2 500</w:t>
      </w:r>
      <w:r w:rsidR="008C197B" w:rsidRPr="00F56023">
        <w:rPr>
          <w:rFonts w:eastAsia="Calibri" w:cs="Arial"/>
          <w:lang w:eastAsia="en-US"/>
        </w:rPr>
        <w:t> 000 Kč</w:t>
      </w:r>
      <w:r w:rsidR="00E44BBE" w:rsidRPr="00F56023">
        <w:rPr>
          <w:rFonts w:eastAsia="Calibri" w:cs="Arial"/>
          <w:lang w:eastAsia="en-US"/>
        </w:rPr>
        <w:t>.</w:t>
      </w:r>
    </w:p>
    <w:p w:rsidR="0037143C" w:rsidRPr="00F56023" w:rsidRDefault="00D83CB8" w:rsidP="00A751FB">
      <w:pPr>
        <w:spacing w:after="120"/>
        <w:jc w:val="both"/>
        <w:rPr>
          <w:rFonts w:eastAsiaTheme="minorHAnsi" w:cs="Arial"/>
          <w:b/>
          <w:lang w:eastAsia="en-US"/>
        </w:rPr>
      </w:pPr>
      <w:r w:rsidRPr="00F56023">
        <w:rPr>
          <w:rFonts w:eastAsiaTheme="minorHAnsi" w:cs="Arial"/>
          <w:lang w:eastAsia="en-US"/>
        </w:rPr>
        <w:t xml:space="preserve">Komise pro kulturu a památkovou péči </w:t>
      </w:r>
      <w:r w:rsidR="001A7921" w:rsidRPr="00F56023">
        <w:rPr>
          <w:rFonts w:eastAsiaTheme="minorHAnsi" w:cs="Arial"/>
          <w:lang w:eastAsia="en-US"/>
        </w:rPr>
        <w:t xml:space="preserve">na svém jednání dne </w:t>
      </w:r>
      <w:r w:rsidR="00E25776" w:rsidRPr="00F56023">
        <w:rPr>
          <w:rFonts w:eastAsiaTheme="minorHAnsi" w:cs="Arial"/>
          <w:lang w:eastAsia="en-US"/>
        </w:rPr>
        <w:t>5</w:t>
      </w:r>
      <w:r w:rsidR="00F35C38" w:rsidRPr="00F56023">
        <w:rPr>
          <w:rFonts w:eastAsiaTheme="minorHAnsi" w:cs="Arial"/>
          <w:lang w:eastAsia="en-US"/>
        </w:rPr>
        <w:t>. </w:t>
      </w:r>
      <w:r w:rsidR="00E25776" w:rsidRPr="00F56023">
        <w:rPr>
          <w:rFonts w:eastAsiaTheme="minorHAnsi" w:cs="Arial"/>
          <w:lang w:eastAsia="en-US"/>
        </w:rPr>
        <w:t>8</w:t>
      </w:r>
      <w:r w:rsidR="00F35C38" w:rsidRPr="00F56023">
        <w:rPr>
          <w:rFonts w:eastAsiaTheme="minorHAnsi" w:cs="Arial"/>
          <w:lang w:eastAsia="en-US"/>
        </w:rPr>
        <w:t>. 201</w:t>
      </w:r>
      <w:r w:rsidR="001A7921" w:rsidRPr="00F56023">
        <w:rPr>
          <w:rFonts w:eastAsiaTheme="minorHAnsi" w:cs="Arial"/>
          <w:lang w:eastAsia="en-US"/>
        </w:rPr>
        <w:t>9</w:t>
      </w:r>
      <w:r w:rsidR="00F35C38" w:rsidRPr="00F56023">
        <w:rPr>
          <w:rFonts w:eastAsiaTheme="minorHAnsi" w:cs="Arial"/>
          <w:lang w:eastAsia="en-US"/>
        </w:rPr>
        <w:t xml:space="preserve"> </w:t>
      </w:r>
      <w:r w:rsidRPr="00F56023">
        <w:rPr>
          <w:rFonts w:eastAsiaTheme="minorHAnsi" w:cs="Arial"/>
          <w:lang w:eastAsia="en-US"/>
        </w:rPr>
        <w:t xml:space="preserve">hodnotila </w:t>
      </w:r>
      <w:proofErr w:type="gramStart"/>
      <w:r w:rsidR="00E25776" w:rsidRPr="00F56023">
        <w:rPr>
          <w:rFonts w:eastAsiaTheme="minorHAnsi" w:cs="Arial"/>
          <w:lang w:eastAsia="en-US"/>
        </w:rPr>
        <w:t>158</w:t>
      </w:r>
      <w:r w:rsidR="00C71B3B" w:rsidRPr="00F56023">
        <w:rPr>
          <w:rFonts w:eastAsiaTheme="minorHAnsi" w:cs="Arial"/>
          <w:lang w:eastAsia="en-US"/>
        </w:rPr>
        <w:t xml:space="preserve"> </w:t>
      </w:r>
      <w:r w:rsidR="009F477B" w:rsidRPr="00F56023">
        <w:rPr>
          <w:rFonts w:eastAsiaTheme="minorHAnsi" w:cs="Arial"/>
          <w:lang w:eastAsia="en-US"/>
        </w:rPr>
        <w:t xml:space="preserve"> </w:t>
      </w:r>
      <w:r w:rsidR="00F35C38" w:rsidRPr="00F56023">
        <w:rPr>
          <w:rFonts w:eastAsiaTheme="minorHAnsi" w:cs="Arial"/>
          <w:lang w:eastAsia="en-US"/>
        </w:rPr>
        <w:t>žádostí</w:t>
      </w:r>
      <w:proofErr w:type="gramEnd"/>
      <w:r w:rsidR="001650C7" w:rsidRPr="00F56023">
        <w:rPr>
          <w:rFonts w:eastAsiaTheme="minorHAnsi" w:cs="Arial"/>
          <w:lang w:eastAsia="en-US"/>
        </w:rPr>
        <w:t xml:space="preserve"> z celkového počtu </w:t>
      </w:r>
      <w:r w:rsidR="00E25776" w:rsidRPr="00F56023">
        <w:rPr>
          <w:rFonts w:eastAsiaTheme="minorHAnsi" w:cs="Arial"/>
          <w:lang w:eastAsia="en-US"/>
        </w:rPr>
        <w:t>173</w:t>
      </w:r>
      <w:r w:rsidR="001650C7" w:rsidRPr="00F56023">
        <w:rPr>
          <w:rFonts w:eastAsiaTheme="minorHAnsi" w:cs="Arial"/>
          <w:lang w:eastAsia="en-US"/>
        </w:rPr>
        <w:t xml:space="preserve"> </w:t>
      </w:r>
      <w:r w:rsidR="00695501" w:rsidRPr="00F56023">
        <w:rPr>
          <w:rFonts w:eastAsiaTheme="minorHAnsi" w:cs="Arial"/>
          <w:lang w:eastAsia="en-US"/>
        </w:rPr>
        <w:t xml:space="preserve">podaných </w:t>
      </w:r>
      <w:r w:rsidR="001650C7" w:rsidRPr="00F56023">
        <w:rPr>
          <w:rFonts w:eastAsiaTheme="minorHAnsi" w:cs="Arial"/>
          <w:lang w:eastAsia="en-US"/>
        </w:rPr>
        <w:t>žádostí</w:t>
      </w:r>
      <w:r w:rsidR="00F35C38" w:rsidRPr="00F56023">
        <w:rPr>
          <w:rFonts w:eastAsiaTheme="minorHAnsi" w:cs="Arial"/>
          <w:lang w:eastAsia="en-US"/>
        </w:rPr>
        <w:t>. Vzhledem k velké</w:t>
      </w:r>
      <w:r w:rsidR="00711E7C" w:rsidRPr="00F56023">
        <w:rPr>
          <w:rFonts w:eastAsiaTheme="minorHAnsi" w:cs="Arial"/>
          <w:lang w:eastAsia="en-US"/>
        </w:rPr>
        <w:t>mu</w:t>
      </w:r>
      <w:r w:rsidR="00F35C38" w:rsidRPr="00F56023">
        <w:rPr>
          <w:rFonts w:eastAsiaTheme="minorHAnsi" w:cs="Arial"/>
          <w:lang w:eastAsia="en-US"/>
        </w:rPr>
        <w:t xml:space="preserve"> počtu </w:t>
      </w:r>
      <w:r w:rsidR="00711E7C" w:rsidRPr="00F56023">
        <w:rPr>
          <w:rFonts w:eastAsiaTheme="minorHAnsi" w:cs="Arial"/>
          <w:lang w:eastAsia="en-US"/>
        </w:rPr>
        <w:t xml:space="preserve">žádostí, které splnily kritéria hodnocení, </w:t>
      </w:r>
      <w:r w:rsidR="00F35C38" w:rsidRPr="00F56023">
        <w:rPr>
          <w:rFonts w:eastAsiaTheme="minorHAnsi" w:cs="Arial"/>
          <w:lang w:eastAsia="en-US"/>
        </w:rPr>
        <w:t xml:space="preserve">bylo </w:t>
      </w:r>
      <w:r w:rsidR="001650C7" w:rsidRPr="00F56023">
        <w:rPr>
          <w:rFonts w:eastAsiaTheme="minorHAnsi" w:cs="Arial"/>
          <w:lang w:eastAsia="en-US"/>
        </w:rPr>
        <w:t>v</w:t>
      </w:r>
      <w:r w:rsidR="004E0300" w:rsidRPr="00F56023">
        <w:rPr>
          <w:rFonts w:eastAsiaTheme="minorHAnsi" w:cs="Arial"/>
          <w:lang w:eastAsia="en-US"/>
        </w:rPr>
        <w:t>e</w:t>
      </w:r>
      <w:r w:rsidR="001650C7" w:rsidRPr="00F56023">
        <w:rPr>
          <w:rFonts w:eastAsiaTheme="minorHAnsi" w:cs="Arial"/>
          <w:lang w:eastAsia="en-US"/>
        </w:rPr>
        <w:t> </w:t>
      </w:r>
      <w:r w:rsidR="005B37DE" w:rsidRPr="00F56023">
        <w:rPr>
          <w:rFonts w:eastAsiaTheme="minorHAnsi" w:cs="Arial"/>
          <w:lang w:eastAsia="en-US"/>
        </w:rPr>
        <w:t>2</w:t>
      </w:r>
      <w:r w:rsidR="001650C7" w:rsidRPr="00F56023">
        <w:rPr>
          <w:rFonts w:eastAsiaTheme="minorHAnsi" w:cs="Arial"/>
          <w:lang w:eastAsia="en-US"/>
        </w:rPr>
        <w:t>. kole</w:t>
      </w:r>
      <w:r w:rsidR="001650C7" w:rsidRPr="00F56023">
        <w:rPr>
          <w:rFonts w:eastAsiaTheme="minorHAnsi" w:cs="Arial"/>
          <w:b/>
          <w:lang w:eastAsia="en-US"/>
        </w:rPr>
        <w:t xml:space="preserve"> </w:t>
      </w:r>
      <w:r w:rsidR="00FB7205" w:rsidRPr="00F56023">
        <w:rPr>
          <w:rFonts w:eastAsiaTheme="minorHAnsi" w:cs="Arial"/>
          <w:b/>
          <w:lang w:eastAsia="en-US"/>
        </w:rPr>
        <w:t xml:space="preserve">plně nebo částečně </w:t>
      </w:r>
      <w:r w:rsidR="00F35C38" w:rsidRPr="00F56023">
        <w:rPr>
          <w:rFonts w:eastAsiaTheme="minorHAnsi" w:cs="Arial"/>
          <w:b/>
          <w:lang w:eastAsia="en-US"/>
        </w:rPr>
        <w:t>vyhověno</w:t>
      </w:r>
      <w:r w:rsidR="001147AC" w:rsidRPr="00F56023">
        <w:rPr>
          <w:rFonts w:eastAsiaTheme="minorHAnsi" w:cs="Arial"/>
          <w:b/>
          <w:lang w:eastAsia="en-US"/>
        </w:rPr>
        <w:t xml:space="preserve"> </w:t>
      </w:r>
      <w:r w:rsidR="00E25776" w:rsidRPr="00F56023">
        <w:rPr>
          <w:rFonts w:eastAsiaTheme="minorHAnsi" w:cs="Arial"/>
          <w:b/>
          <w:lang w:eastAsia="en-US"/>
        </w:rPr>
        <w:t>119</w:t>
      </w:r>
      <w:r w:rsidR="007126BD" w:rsidRPr="00F56023">
        <w:rPr>
          <w:rFonts w:eastAsiaTheme="minorHAnsi" w:cs="Arial"/>
          <w:b/>
          <w:lang w:eastAsia="en-US"/>
        </w:rPr>
        <w:t xml:space="preserve"> </w:t>
      </w:r>
      <w:r w:rsidR="00B72C32" w:rsidRPr="00F56023">
        <w:rPr>
          <w:rFonts w:eastAsiaTheme="minorHAnsi" w:cs="Arial"/>
          <w:b/>
          <w:lang w:eastAsia="en-US"/>
        </w:rPr>
        <w:t>žádostem</w:t>
      </w:r>
      <w:r w:rsidR="00F35C38" w:rsidRPr="00F56023">
        <w:rPr>
          <w:rFonts w:eastAsiaTheme="minorHAnsi" w:cs="Arial"/>
          <w:b/>
          <w:lang w:eastAsia="en-US"/>
        </w:rPr>
        <w:t xml:space="preserve"> v</w:t>
      </w:r>
      <w:r w:rsidR="00711E7C" w:rsidRPr="00F56023">
        <w:rPr>
          <w:rFonts w:eastAsiaTheme="minorHAnsi" w:cs="Arial"/>
          <w:b/>
          <w:lang w:eastAsia="en-US"/>
        </w:rPr>
        <w:t> </w:t>
      </w:r>
      <w:r w:rsidR="00F35C38" w:rsidRPr="00F56023">
        <w:rPr>
          <w:rFonts w:eastAsiaTheme="minorHAnsi" w:cs="Arial"/>
          <w:b/>
          <w:lang w:eastAsia="en-US"/>
        </w:rPr>
        <w:t>celkové</w:t>
      </w:r>
      <w:r w:rsidR="00711E7C" w:rsidRPr="00F56023">
        <w:rPr>
          <w:rFonts w:eastAsiaTheme="minorHAnsi" w:cs="Arial"/>
          <w:b/>
          <w:lang w:eastAsia="en-US"/>
        </w:rPr>
        <w:t xml:space="preserve">m objemu </w:t>
      </w:r>
      <w:r w:rsidR="00CE7507" w:rsidRPr="00F56023">
        <w:rPr>
          <w:rFonts w:eastAsiaTheme="minorHAnsi" w:cs="Arial"/>
          <w:b/>
          <w:lang w:eastAsia="en-US"/>
        </w:rPr>
        <w:t>finančních prostředků</w:t>
      </w:r>
      <w:r w:rsidR="000A5266" w:rsidRPr="00F56023">
        <w:rPr>
          <w:rFonts w:eastAsiaTheme="minorHAnsi" w:cs="Arial"/>
          <w:b/>
          <w:lang w:eastAsia="en-US"/>
        </w:rPr>
        <w:t xml:space="preserve"> </w:t>
      </w:r>
      <w:r w:rsidR="00E25776" w:rsidRPr="00F56023">
        <w:rPr>
          <w:rFonts w:eastAsiaTheme="minorHAnsi" w:cs="Arial"/>
          <w:b/>
          <w:lang w:eastAsia="en-US"/>
        </w:rPr>
        <w:t>5 2</w:t>
      </w:r>
      <w:r w:rsidR="000A5266" w:rsidRPr="00F56023">
        <w:rPr>
          <w:rFonts w:eastAsiaTheme="minorHAnsi" w:cs="Arial"/>
          <w:b/>
          <w:lang w:eastAsia="en-US"/>
        </w:rPr>
        <w:t>00 000 Kč.</w:t>
      </w:r>
      <w:r w:rsidR="003A456B" w:rsidRPr="00F56023">
        <w:rPr>
          <w:rFonts w:eastAsiaTheme="minorHAnsi" w:cs="Arial"/>
          <w:b/>
          <w:lang w:eastAsia="en-US"/>
        </w:rPr>
        <w:t xml:space="preserve"> </w:t>
      </w:r>
    </w:p>
    <w:p w:rsidR="004416C4" w:rsidRDefault="002E56FE" w:rsidP="00A751FB">
      <w:pPr>
        <w:spacing w:after="120"/>
        <w:jc w:val="both"/>
        <w:rPr>
          <w:rFonts w:cs="Arial"/>
          <w:b/>
          <w:bCs/>
        </w:rPr>
      </w:pPr>
      <w:r w:rsidRPr="00FA6E5F">
        <w:rPr>
          <w:rFonts w:eastAsiaTheme="minorHAnsi" w:cs="Arial"/>
          <w:b/>
          <w:lang w:eastAsia="en-US"/>
        </w:rPr>
        <w:lastRenderedPageBreak/>
        <w:t>Předkladatel</w:t>
      </w:r>
      <w:r w:rsidR="0037143C" w:rsidRPr="00FA6E5F">
        <w:rPr>
          <w:rFonts w:cs="Arial"/>
          <w:b/>
          <w:bCs/>
        </w:rPr>
        <w:t xml:space="preserve"> navrhuje navýšit </w:t>
      </w:r>
      <w:r w:rsidRPr="00FA6E5F">
        <w:rPr>
          <w:rFonts w:cs="Arial"/>
          <w:b/>
          <w:bCs/>
        </w:rPr>
        <w:t>objem finančních prostředků v</w:t>
      </w:r>
      <w:r w:rsidR="004E0300" w:rsidRPr="00FA6E5F">
        <w:rPr>
          <w:rFonts w:cs="Arial"/>
          <w:b/>
          <w:bCs/>
        </w:rPr>
        <w:t>e</w:t>
      </w:r>
      <w:r w:rsidR="004F22FA" w:rsidRPr="00FA6E5F">
        <w:rPr>
          <w:rFonts w:cs="Arial"/>
          <w:b/>
          <w:bCs/>
        </w:rPr>
        <w:t> </w:t>
      </w:r>
      <w:r w:rsidR="005B37DE" w:rsidRPr="00FA6E5F">
        <w:rPr>
          <w:rFonts w:cs="Arial"/>
          <w:b/>
          <w:bCs/>
        </w:rPr>
        <w:t>2</w:t>
      </w:r>
      <w:r w:rsidR="004F22FA" w:rsidRPr="00FA6E5F">
        <w:rPr>
          <w:rFonts w:cs="Arial"/>
          <w:b/>
          <w:bCs/>
        </w:rPr>
        <w:t>. kole</w:t>
      </w:r>
      <w:r w:rsidR="0054771D" w:rsidRPr="00FA6E5F">
        <w:rPr>
          <w:rFonts w:cs="Arial"/>
          <w:b/>
          <w:bCs/>
        </w:rPr>
        <w:t xml:space="preserve"> dotačního</w:t>
      </w:r>
      <w:r w:rsidR="0037143C" w:rsidRPr="00FA6E5F">
        <w:rPr>
          <w:rFonts w:cs="Arial"/>
          <w:b/>
          <w:bCs/>
        </w:rPr>
        <w:t xml:space="preserve"> </w:t>
      </w:r>
      <w:r w:rsidR="0054771D" w:rsidRPr="00FA6E5F">
        <w:rPr>
          <w:rFonts w:cs="Arial"/>
          <w:b/>
          <w:bCs/>
        </w:rPr>
        <w:t>p</w:t>
      </w:r>
      <w:r w:rsidR="0037143C" w:rsidRPr="00FA6E5F">
        <w:rPr>
          <w:rFonts w:cs="Arial"/>
          <w:b/>
          <w:bCs/>
        </w:rPr>
        <w:t xml:space="preserve">rogramu </w:t>
      </w:r>
      <w:r w:rsidR="0054771D" w:rsidRPr="00FA6E5F">
        <w:rPr>
          <w:rFonts w:cs="Arial"/>
          <w:b/>
          <w:bCs/>
        </w:rPr>
        <w:t xml:space="preserve">Program </w:t>
      </w:r>
      <w:r w:rsidRPr="00FA6E5F">
        <w:rPr>
          <w:rFonts w:cs="Arial"/>
          <w:b/>
          <w:bCs/>
        </w:rPr>
        <w:t>podpory</w:t>
      </w:r>
      <w:r w:rsidR="0037143C" w:rsidRPr="00FA6E5F">
        <w:rPr>
          <w:rFonts w:cs="Arial"/>
          <w:b/>
          <w:bCs/>
        </w:rPr>
        <w:t xml:space="preserve"> </w:t>
      </w:r>
      <w:r w:rsidRPr="00FA6E5F">
        <w:rPr>
          <w:rFonts w:cs="Arial"/>
          <w:b/>
          <w:bCs/>
        </w:rPr>
        <w:t>kultury v Olomouckém kraji v roce 2019</w:t>
      </w:r>
      <w:r w:rsidR="0054771D" w:rsidRPr="00FA6E5F">
        <w:rPr>
          <w:rFonts w:cs="Arial"/>
          <w:b/>
          <w:bCs/>
        </w:rPr>
        <w:t xml:space="preserve"> následovně: převodem </w:t>
      </w:r>
      <w:r w:rsidR="004A4F88" w:rsidRPr="00FA6E5F">
        <w:rPr>
          <w:rFonts w:cs="Arial"/>
          <w:b/>
          <w:bCs/>
        </w:rPr>
        <w:t xml:space="preserve">z rezervy </w:t>
      </w:r>
      <w:r w:rsidR="0086100C" w:rsidRPr="00FA6E5F">
        <w:rPr>
          <w:rFonts w:cs="Arial"/>
          <w:b/>
          <w:bCs/>
        </w:rPr>
        <w:t xml:space="preserve">Olomouckého kraje </w:t>
      </w:r>
      <w:r w:rsidR="0054771D" w:rsidRPr="00FA6E5F">
        <w:rPr>
          <w:rFonts w:cs="Arial"/>
          <w:b/>
          <w:bCs/>
        </w:rPr>
        <w:t xml:space="preserve">navýšit alokaci </w:t>
      </w:r>
      <w:r w:rsidR="0018667C" w:rsidRPr="00FA6E5F">
        <w:rPr>
          <w:rFonts w:cs="Arial"/>
          <w:b/>
          <w:bCs/>
        </w:rPr>
        <w:t xml:space="preserve">o 2 000 000 Kč a převodem </w:t>
      </w:r>
      <w:r w:rsidR="002C4DF0" w:rsidRPr="00FA6E5F">
        <w:rPr>
          <w:rFonts w:cs="Arial"/>
          <w:b/>
          <w:bCs/>
        </w:rPr>
        <w:t>nevyčerpaných</w:t>
      </w:r>
      <w:r w:rsidR="007B4CDF" w:rsidRPr="00FA6E5F">
        <w:rPr>
          <w:rFonts w:cs="Arial"/>
          <w:b/>
          <w:bCs/>
        </w:rPr>
        <w:t xml:space="preserve"> finančních</w:t>
      </w:r>
      <w:r w:rsidR="0018667C" w:rsidRPr="00FA6E5F">
        <w:rPr>
          <w:rFonts w:cs="Arial"/>
          <w:b/>
          <w:bCs/>
        </w:rPr>
        <w:t xml:space="preserve"> prostředků v</w:t>
      </w:r>
      <w:r w:rsidR="00E25776" w:rsidRPr="00FA6E5F">
        <w:rPr>
          <w:rFonts w:cs="Arial"/>
          <w:b/>
          <w:bCs/>
        </w:rPr>
        <w:t xml:space="preserve"> dotační</w:t>
      </w:r>
      <w:r w:rsidR="0018667C" w:rsidRPr="00FA6E5F">
        <w:rPr>
          <w:rFonts w:cs="Arial"/>
          <w:b/>
          <w:bCs/>
        </w:rPr>
        <w:t>m</w:t>
      </w:r>
      <w:r w:rsidR="00E25776" w:rsidRPr="00FA6E5F">
        <w:rPr>
          <w:rFonts w:cs="Arial"/>
          <w:b/>
          <w:bCs/>
        </w:rPr>
        <w:t xml:space="preserve"> programu Víceletá podpora významných kulturních akcí </w:t>
      </w:r>
      <w:r w:rsidR="0054771D" w:rsidRPr="00FA6E5F">
        <w:rPr>
          <w:rFonts w:cs="Arial"/>
          <w:b/>
          <w:bCs/>
        </w:rPr>
        <w:t xml:space="preserve">navýšit alokaci </w:t>
      </w:r>
      <w:r w:rsidR="00E25776" w:rsidRPr="00FA6E5F">
        <w:rPr>
          <w:rFonts w:cs="Arial"/>
          <w:b/>
          <w:bCs/>
        </w:rPr>
        <w:t>o 700 000 Kč na celkovou částku 5</w:t>
      </w:r>
      <w:r w:rsidR="000A5266" w:rsidRPr="00FA6E5F">
        <w:rPr>
          <w:rFonts w:cs="Arial"/>
          <w:b/>
          <w:bCs/>
        </w:rPr>
        <w:t> </w:t>
      </w:r>
      <w:r w:rsidR="00E25776" w:rsidRPr="00FA6E5F">
        <w:rPr>
          <w:rFonts w:cs="Arial"/>
          <w:b/>
          <w:bCs/>
        </w:rPr>
        <w:t>2</w:t>
      </w:r>
      <w:r w:rsidR="000A5266" w:rsidRPr="00FA6E5F">
        <w:rPr>
          <w:rFonts w:cs="Arial"/>
          <w:b/>
          <w:bCs/>
        </w:rPr>
        <w:t>00 000 Kč.</w:t>
      </w:r>
    </w:p>
    <w:p w:rsidR="00D14D55" w:rsidRDefault="00D14D55" w:rsidP="00D14D55">
      <w:pPr>
        <w:pStyle w:val="Zkladntextodsazen"/>
        <w:spacing w:before="120" w:after="120"/>
        <w:ind w:left="0"/>
        <w:jc w:val="both"/>
      </w:pPr>
      <w:r w:rsidRPr="0007486A">
        <w:rPr>
          <w:bCs/>
        </w:rPr>
        <w:t>R</w:t>
      </w:r>
      <w:r>
        <w:rPr>
          <w:bCs/>
        </w:rPr>
        <w:t>ada Olomouckého kraje (dále jen „ROK“)</w:t>
      </w:r>
      <w:r w:rsidRPr="0007486A">
        <w:rPr>
          <w:bCs/>
        </w:rPr>
        <w:t xml:space="preserve"> na své schůzi dne </w:t>
      </w:r>
      <w:r>
        <w:rPr>
          <w:bCs/>
        </w:rPr>
        <w:t>2</w:t>
      </w:r>
      <w:r>
        <w:rPr>
          <w:bCs/>
        </w:rPr>
        <w:t xml:space="preserve">. </w:t>
      </w:r>
      <w:r>
        <w:rPr>
          <w:bCs/>
        </w:rPr>
        <w:t>9</w:t>
      </w:r>
      <w:r w:rsidRPr="0007486A">
        <w:rPr>
          <w:bCs/>
        </w:rPr>
        <w:t>. 201</w:t>
      </w:r>
      <w:r>
        <w:rPr>
          <w:bCs/>
        </w:rPr>
        <w:t>9</w:t>
      </w:r>
      <w:r>
        <w:rPr>
          <w:bCs/>
        </w:rPr>
        <w:t xml:space="preserve"> pod č. </w:t>
      </w:r>
      <w:r>
        <w:t>UR/71/52/2019</w:t>
      </w:r>
      <w:r w:rsidRPr="0007486A">
        <w:rPr>
          <w:bCs/>
        </w:rPr>
        <w:t xml:space="preserve"> schválila navržené výše dotace v</w:t>
      </w:r>
      <w:r>
        <w:rPr>
          <w:bCs/>
        </w:rPr>
        <w:t xml:space="preserve"> dotačním</w:t>
      </w:r>
      <w:r>
        <w:rPr>
          <w:bCs/>
        </w:rPr>
        <w:t> </w:t>
      </w:r>
      <w:r>
        <w:rPr>
          <w:bCs/>
        </w:rPr>
        <w:t>p</w:t>
      </w:r>
      <w:r>
        <w:rPr>
          <w:bCs/>
        </w:rPr>
        <w:t xml:space="preserve">rogramu </w:t>
      </w:r>
      <w:r>
        <w:rPr>
          <w:bCs/>
        </w:rPr>
        <w:t xml:space="preserve">Program </w:t>
      </w:r>
      <w:r>
        <w:rPr>
          <w:bCs/>
        </w:rPr>
        <w:t>podpory kultury v Olomouckém kraji v roce 2019</w:t>
      </w:r>
      <w:r>
        <w:rPr>
          <w:bCs/>
        </w:rPr>
        <w:t xml:space="preserve"> – 2. kolo</w:t>
      </w:r>
      <w:r w:rsidRPr="0007486A">
        <w:rPr>
          <w:bCs/>
        </w:rPr>
        <w:t xml:space="preserve"> </w:t>
      </w:r>
      <w:r w:rsidRPr="0007486A">
        <w:rPr>
          <w:b/>
          <w:bCs/>
        </w:rPr>
        <w:t>v celkové výši</w:t>
      </w:r>
      <w:r>
        <w:rPr>
          <w:b/>
          <w:bCs/>
        </w:rPr>
        <w:t xml:space="preserve"> </w:t>
      </w:r>
      <w:r>
        <w:rPr>
          <w:b/>
          <w:bCs/>
        </w:rPr>
        <w:t>2</w:t>
      </w:r>
      <w:r>
        <w:rPr>
          <w:b/>
          <w:bCs/>
        </w:rPr>
        <w:t xml:space="preserve"> 43</w:t>
      </w:r>
      <w:r>
        <w:rPr>
          <w:b/>
          <w:bCs/>
        </w:rPr>
        <w:t>3</w:t>
      </w:r>
      <w:r>
        <w:rPr>
          <w:b/>
          <w:bCs/>
        </w:rPr>
        <w:t xml:space="preserve"> 000,- Kč. </w:t>
      </w:r>
      <w:r w:rsidRPr="0076669D">
        <w:rPr>
          <w:bCs/>
        </w:rPr>
        <w:t>Seznam dotací schválen</w:t>
      </w:r>
      <w:r>
        <w:rPr>
          <w:bCs/>
        </w:rPr>
        <w:t>ých ROK je uveden v Příloze č. 4</w:t>
      </w:r>
      <w:r w:rsidRPr="0076669D">
        <w:rPr>
          <w:bCs/>
        </w:rPr>
        <w:t xml:space="preserve"> důvodové zprávy.</w:t>
      </w:r>
    </w:p>
    <w:p w:rsidR="00D14D55" w:rsidRPr="00744BA3" w:rsidRDefault="00D14D55" w:rsidP="00D14D55">
      <w:pPr>
        <w:spacing w:after="120"/>
        <w:jc w:val="both"/>
        <w:rPr>
          <w:rFonts w:cs="Arial"/>
          <w:b/>
          <w:bCs/>
        </w:rPr>
      </w:pPr>
      <w:r>
        <w:rPr>
          <w:bCs/>
        </w:rPr>
        <w:t>Navržené výše dotace v</w:t>
      </w:r>
      <w:r>
        <w:rPr>
          <w:bCs/>
        </w:rPr>
        <w:t> dotačním p</w:t>
      </w:r>
      <w:r>
        <w:rPr>
          <w:bCs/>
        </w:rPr>
        <w:t>rogramu</w:t>
      </w:r>
      <w:r>
        <w:rPr>
          <w:bCs/>
        </w:rPr>
        <w:t xml:space="preserve"> Program</w:t>
      </w:r>
      <w:r>
        <w:rPr>
          <w:bCs/>
        </w:rPr>
        <w:t xml:space="preserve"> podpory kultury v Olomouckém kraji v roce 2019</w:t>
      </w:r>
      <w:r>
        <w:rPr>
          <w:bCs/>
        </w:rPr>
        <w:t xml:space="preserve"> – 2. kolo</w:t>
      </w:r>
      <w:r w:rsidRPr="0007486A">
        <w:rPr>
          <w:bCs/>
        </w:rPr>
        <w:t xml:space="preserve">, odsouhlasené ROK a předkládané ke schválení ZOK, jsou uvedeny v Příloze č. 1 důvodové zprávy. ZOK jsou předkládány ke schválení dotace </w:t>
      </w:r>
      <w:r w:rsidRPr="0007486A">
        <w:rPr>
          <w:b/>
          <w:bCs/>
        </w:rPr>
        <w:t>v celkové výši</w:t>
      </w:r>
      <w:r>
        <w:rPr>
          <w:b/>
          <w:bCs/>
        </w:rPr>
        <w:t xml:space="preserve"> </w:t>
      </w:r>
      <w:r>
        <w:rPr>
          <w:b/>
          <w:bCs/>
        </w:rPr>
        <w:t>2 767</w:t>
      </w:r>
      <w:r>
        <w:rPr>
          <w:b/>
          <w:bCs/>
        </w:rPr>
        <w:t> 000,- Kč.</w:t>
      </w:r>
    </w:p>
    <w:p w:rsidR="00D14D55" w:rsidRPr="00744BA3" w:rsidRDefault="00D14D55" w:rsidP="00D14D55">
      <w:pPr>
        <w:spacing w:after="120"/>
        <w:jc w:val="both"/>
        <w:rPr>
          <w:rFonts w:eastAsiaTheme="minorHAnsi" w:cs="Arial"/>
          <w:lang w:eastAsia="en-US"/>
        </w:rPr>
      </w:pPr>
      <w:r w:rsidRPr="00744BA3">
        <w:rPr>
          <w:rFonts w:eastAsiaTheme="minorHAnsi" w:cs="Arial"/>
          <w:lang w:eastAsia="en-US"/>
        </w:rPr>
        <w:t>Žádostem, které dosáhly bodového ohodnocení v rozmezí od 201 do 550 bodů, bylo vyhověno částečně</w:t>
      </w:r>
      <w:r>
        <w:rPr>
          <w:rFonts w:eastAsiaTheme="minorHAnsi" w:cs="Arial"/>
          <w:lang w:eastAsia="en-US"/>
        </w:rPr>
        <w:t>.</w:t>
      </w:r>
      <w:r w:rsidRPr="003D1548">
        <w:t xml:space="preserve"> </w:t>
      </w:r>
    </w:p>
    <w:p w:rsidR="00D14D55" w:rsidRDefault="00D14D55" w:rsidP="00D14D55">
      <w:pPr>
        <w:spacing w:after="120"/>
        <w:jc w:val="both"/>
        <w:rPr>
          <w:rFonts w:eastAsiaTheme="minorHAnsi" w:cs="Arial"/>
          <w:lang w:eastAsia="en-US"/>
        </w:rPr>
      </w:pPr>
      <w:r>
        <w:rPr>
          <w:rFonts w:eastAsia="Calibri" w:cs="Arial"/>
          <w:lang w:eastAsia="en-US"/>
        </w:rPr>
        <w:t>V Příloze č. 2 důvodové zprávy je uveden detailní přehled žádostí,</w:t>
      </w:r>
      <w:r>
        <w:rPr>
          <w:rFonts w:eastAsia="Calibri" w:cs="Arial"/>
          <w:lang w:eastAsia="en-US"/>
        </w:rPr>
        <w:t xml:space="preserve"> jejichž schválení náleží ZOK a</w:t>
      </w:r>
      <w:r>
        <w:rPr>
          <w:rFonts w:eastAsia="Calibri" w:cs="Arial"/>
          <w:lang w:eastAsia="en-US"/>
        </w:rPr>
        <w:t xml:space="preserve"> které získaly nízké bodové hodnocení, </w:t>
      </w:r>
      <w:proofErr w:type="spellStart"/>
      <w:r>
        <w:rPr>
          <w:rFonts w:eastAsia="Calibri" w:cs="Arial"/>
          <w:lang w:eastAsia="en-US"/>
        </w:rPr>
        <w:t>tj</w:t>
      </w:r>
      <w:proofErr w:type="spellEnd"/>
      <w:r>
        <w:rPr>
          <w:rFonts w:eastAsia="Calibri" w:cs="Arial"/>
          <w:lang w:eastAsia="en-US"/>
        </w:rPr>
        <w:t xml:space="preserve"> od 0 do 200 bodů</w:t>
      </w:r>
      <w:r>
        <w:rPr>
          <w:rFonts w:eastAsia="Calibri" w:cs="Arial"/>
          <w:lang w:eastAsia="en-US"/>
        </w:rPr>
        <w:t>.</w:t>
      </w:r>
      <w:r>
        <w:rPr>
          <w:rFonts w:eastAsia="Calibri" w:cs="Arial"/>
          <w:lang w:eastAsia="en-US"/>
        </w:rPr>
        <w:t xml:space="preserve"> </w:t>
      </w:r>
      <w:r w:rsidRPr="00F96BFC">
        <w:rPr>
          <w:rFonts w:eastAsiaTheme="minorHAnsi" w:cs="Arial"/>
          <w:lang w:eastAsia="en-US"/>
        </w:rPr>
        <w:t xml:space="preserve">Tyto žádosti byly především ohodnoceny nízkým počtem bodů na základě následujících hodnotících kritérií: žadatel vyvíjel činnost související s projektem pouze krátkou dobu, projekt </w:t>
      </w:r>
      <w:proofErr w:type="spellStart"/>
      <w:r w:rsidRPr="00F96BFC">
        <w:rPr>
          <w:rFonts w:eastAsiaTheme="minorHAnsi" w:cs="Arial"/>
          <w:lang w:eastAsia="en-US"/>
        </w:rPr>
        <w:t>mísního</w:t>
      </w:r>
      <w:proofErr w:type="spellEnd"/>
      <w:r w:rsidRPr="00F96BFC">
        <w:rPr>
          <w:rFonts w:eastAsiaTheme="minorHAnsi" w:cs="Arial"/>
          <w:lang w:eastAsia="en-US"/>
        </w:rPr>
        <w:t xml:space="preserve"> významu, nízký kulturní cíl projektu s lokálním dopadem na publikum, propagace a reprezentace Kraje byla v omezeném</w:t>
      </w:r>
      <w:r>
        <w:rPr>
          <w:rFonts w:eastAsiaTheme="minorHAnsi" w:cs="Arial"/>
          <w:lang w:eastAsia="en-US"/>
        </w:rPr>
        <w:t xml:space="preserve"> lokálním rozsahu, projekt žadatele vykazoval běžnou míru potřebnosti v souvislosti s návazností na strategické dokumenty Olomouckého kraje.</w:t>
      </w:r>
    </w:p>
    <w:p w:rsidR="00D14D55" w:rsidRDefault="00D14D55" w:rsidP="00D14D55">
      <w:pPr>
        <w:spacing w:after="120"/>
        <w:jc w:val="both"/>
        <w:rPr>
          <w:rFonts w:cs="Arial"/>
          <w:b/>
          <w:bCs/>
        </w:rPr>
      </w:pPr>
      <w:r>
        <w:rPr>
          <w:rFonts w:eastAsia="Calibri" w:cs="Arial"/>
          <w:lang w:eastAsia="en-US"/>
        </w:rPr>
        <w:t>V Příloze č. 3 důvodové zprávy je uveden detailní přehled žádostí, které byly stornovány na žádost žadatele nebo byly vyřazeny, včetně důvodu vyřazení a jejichž schválení náleží ZOK.</w:t>
      </w:r>
    </w:p>
    <w:p w:rsidR="00F9500C" w:rsidRPr="00F56023" w:rsidRDefault="0011045A" w:rsidP="00A751FB">
      <w:pPr>
        <w:spacing w:after="120"/>
        <w:jc w:val="both"/>
        <w:rPr>
          <w:rFonts w:cs="Arial"/>
          <w:bCs/>
        </w:rPr>
      </w:pPr>
      <w:r w:rsidRPr="00F56023">
        <w:rPr>
          <w:rFonts w:cs="Arial"/>
        </w:rPr>
        <w:t xml:space="preserve">Informace o </w:t>
      </w:r>
      <w:r w:rsidR="00420C6F" w:rsidRPr="00F56023">
        <w:rPr>
          <w:rFonts w:cs="Arial"/>
        </w:rPr>
        <w:t>vyhovění/</w:t>
      </w:r>
      <w:r w:rsidRPr="00F56023">
        <w:rPr>
          <w:rFonts w:cs="Arial"/>
        </w:rPr>
        <w:t>nevyhovění či vyřazení žádosti bude žadatelům zaslána do 30 dnů po vyhodnocení žádostí dotačního programu ROK</w:t>
      </w:r>
      <w:r w:rsidR="00420C6F" w:rsidRPr="00F56023">
        <w:rPr>
          <w:rFonts w:cs="Arial"/>
        </w:rPr>
        <w:t>/ZOK</w:t>
      </w:r>
      <w:r w:rsidRPr="00F56023">
        <w:rPr>
          <w:rFonts w:cs="Arial"/>
        </w:rPr>
        <w:t>.</w:t>
      </w:r>
    </w:p>
    <w:p w:rsidR="0011045A" w:rsidRPr="00F56023" w:rsidRDefault="0011045A" w:rsidP="00A751FB">
      <w:pPr>
        <w:spacing w:after="120"/>
        <w:jc w:val="both"/>
        <w:rPr>
          <w:rFonts w:eastAsiaTheme="minorHAnsi" w:cs="Arial"/>
          <w:lang w:eastAsia="en-US"/>
        </w:rPr>
      </w:pPr>
      <w:r w:rsidRPr="00F56023">
        <w:rPr>
          <w:rFonts w:cs="Arial"/>
        </w:rPr>
        <w:t>Informace o schválených žádostech bude vyvěšena na webových stránkách Olomouckého kraje.</w:t>
      </w:r>
    </w:p>
    <w:p w:rsidR="00FA2258" w:rsidRPr="00F56023" w:rsidRDefault="00426FF6" w:rsidP="00A751FB">
      <w:pPr>
        <w:spacing w:after="120"/>
        <w:jc w:val="both"/>
        <w:rPr>
          <w:rFonts w:cs="Arial"/>
        </w:rPr>
      </w:pPr>
      <w:r w:rsidRPr="00F56023">
        <w:rPr>
          <w:rFonts w:cs="Arial"/>
        </w:rPr>
        <w:t xml:space="preserve">Z hlediska posuzování možné veřejné podpory předkladatel navrhuje poskytnutí dotací mimo režim veřejné podpory, neboť problematika veřejné podpory je </w:t>
      </w:r>
      <w:r w:rsidR="007F2670" w:rsidRPr="00F56023">
        <w:rPr>
          <w:rFonts w:cs="Arial"/>
        </w:rPr>
        <w:t>řešena opatřením ve </w:t>
      </w:r>
      <w:r w:rsidRPr="00F56023">
        <w:rPr>
          <w:rFonts w:cs="Arial"/>
        </w:rPr>
        <w:t>smlouvě tak, že akce nesmí být zisková. Tímto vymezením je ošetřena problematika veřejné podpory.</w:t>
      </w:r>
    </w:p>
    <w:p w:rsidR="00F953AC" w:rsidRPr="00F56023" w:rsidRDefault="00EB76B2" w:rsidP="00A751FB">
      <w:pPr>
        <w:tabs>
          <w:tab w:val="left" w:pos="6521"/>
        </w:tabs>
        <w:spacing w:after="120"/>
        <w:jc w:val="both"/>
        <w:rPr>
          <w:rFonts w:eastAsiaTheme="minorHAnsi" w:cs="Arial"/>
          <w:b/>
          <w:lang w:eastAsia="en-US"/>
        </w:rPr>
      </w:pPr>
      <w:r w:rsidRPr="00680A6D">
        <w:rPr>
          <w:rFonts w:eastAsiaTheme="minorHAnsi" w:cs="Arial"/>
          <w:b/>
          <w:lang w:eastAsia="en-US"/>
        </w:rPr>
        <w:t>Rada Olomouckého kraje navrhuje Zastupitelstvu Olomouckého kraje</w:t>
      </w:r>
      <w:r>
        <w:rPr>
          <w:rFonts w:cs="Arial"/>
        </w:rPr>
        <w:t>:</w:t>
      </w:r>
      <w:r w:rsidR="003A3C6B" w:rsidRPr="00F56023">
        <w:rPr>
          <w:rFonts w:eastAsiaTheme="minorHAnsi" w:cs="Arial"/>
          <w:b/>
          <w:lang w:eastAsia="en-US"/>
        </w:rPr>
        <w:t xml:space="preserve"> </w:t>
      </w:r>
    </w:p>
    <w:p w:rsidR="00F953AC" w:rsidRPr="00BD2A1E" w:rsidRDefault="00F953AC" w:rsidP="00A751F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BD2A1E">
        <w:rPr>
          <w:rFonts w:ascii="Arial" w:hAnsi="Arial" w:cs="Arial"/>
          <w:bCs/>
          <w:sz w:val="24"/>
          <w:szCs w:val="24"/>
        </w:rPr>
        <w:t>vzít na vědomí</w:t>
      </w:r>
      <w:r w:rsidRPr="00BD2A1E">
        <w:rPr>
          <w:rFonts w:ascii="Arial" w:hAnsi="Arial" w:cs="Arial"/>
          <w:sz w:val="24"/>
          <w:szCs w:val="24"/>
        </w:rPr>
        <w:t xml:space="preserve"> důvodovou zprávu</w:t>
      </w:r>
      <w:r w:rsidR="009411DF" w:rsidRPr="00BD2A1E">
        <w:rPr>
          <w:rFonts w:ascii="Arial" w:hAnsi="Arial" w:cs="Arial"/>
          <w:sz w:val="24"/>
          <w:szCs w:val="24"/>
        </w:rPr>
        <w:t>,</w:t>
      </w:r>
    </w:p>
    <w:p w:rsidR="004B2FBC" w:rsidRPr="00BD2A1E" w:rsidRDefault="005B650A" w:rsidP="00A751F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schválit navýšení</w:t>
      </w:r>
      <w:r w:rsidR="004B2FBC" w:rsidRPr="00BD2A1E">
        <w:rPr>
          <w:rFonts w:ascii="Arial" w:hAnsi="Arial" w:cs="Arial"/>
          <w:sz w:val="24"/>
          <w:szCs w:val="24"/>
        </w:rPr>
        <w:t xml:space="preserve"> finančních prostředků v dotačním programu Program podpory kultury v Olomouckém kraji v roce 2019 – 2. kolo ve výši 2 700 000 Kč na celkový objem finančních prostředků ve výši 5 200 000 Kč dle důvodové zprávy,</w:t>
      </w:r>
    </w:p>
    <w:p w:rsidR="00F953AC" w:rsidRPr="00BD2A1E" w:rsidRDefault="007F2113" w:rsidP="00A751F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BD2A1E">
        <w:rPr>
          <w:rFonts w:ascii="Arial" w:hAnsi="Arial" w:cs="Arial"/>
          <w:sz w:val="24"/>
          <w:szCs w:val="24"/>
        </w:rPr>
        <w:t>schválit</w:t>
      </w:r>
      <w:r w:rsidR="00F953AC" w:rsidRPr="00BD2A1E">
        <w:rPr>
          <w:rFonts w:ascii="Arial" w:hAnsi="Arial" w:cs="Arial"/>
          <w:sz w:val="24"/>
          <w:szCs w:val="24"/>
        </w:rPr>
        <w:t xml:space="preserve"> </w:t>
      </w:r>
      <w:r w:rsidR="004B2FBC" w:rsidRPr="00BD2A1E">
        <w:rPr>
          <w:rFonts w:ascii="Arial" w:hAnsi="Arial" w:cs="Arial"/>
          <w:sz w:val="24"/>
          <w:szCs w:val="24"/>
        </w:rPr>
        <w:t xml:space="preserve">poskytnutí dotací příjemcům v dotačním programu Program podpory kultury v Olomouckém kraji v roce 2019 – 2. kolo, </w:t>
      </w:r>
      <w:r w:rsidR="005B650A" w:rsidRPr="00BD2A1E">
        <w:rPr>
          <w:rFonts w:ascii="Arial" w:hAnsi="Arial" w:cs="Arial"/>
          <w:sz w:val="24"/>
          <w:szCs w:val="24"/>
        </w:rPr>
        <w:t>jejichž schválení náleží Zastupitelstvu Olomouckého kraje</w:t>
      </w:r>
      <w:r w:rsidR="004B2FBC" w:rsidRPr="00BD2A1E">
        <w:rPr>
          <w:rFonts w:ascii="Arial" w:hAnsi="Arial" w:cs="Arial"/>
          <w:sz w:val="24"/>
          <w:szCs w:val="24"/>
        </w:rPr>
        <w:t>, dle důvodové zprávy a Přílohy č. 1 důvodové zprávy, a to za podmínky schválení navýšení finančních prostředků ve výši 2 700 000 Kč dle bodu 2 usnesení,</w:t>
      </w:r>
    </w:p>
    <w:p w:rsidR="00BD2A1E" w:rsidRDefault="00BD2A1E" w:rsidP="00A751F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BD2A1E">
        <w:rPr>
          <w:rFonts w:ascii="Arial" w:hAnsi="Arial" w:cs="Arial"/>
          <w:sz w:val="24"/>
          <w:szCs w:val="24"/>
        </w:rPr>
        <w:lastRenderedPageBreak/>
        <w:t xml:space="preserve">schválit uzavření veřejnoprávních smluv o poskytnutí dotací s příjemci v programu Program podpory kultury v Olomouckém kraji v roce 2019 – 2. kolo, </w:t>
      </w:r>
      <w:r w:rsidR="005B650A" w:rsidRPr="00BD2A1E">
        <w:rPr>
          <w:rFonts w:ascii="Arial" w:hAnsi="Arial" w:cs="Arial"/>
          <w:sz w:val="24"/>
          <w:szCs w:val="24"/>
        </w:rPr>
        <w:t>jejichž schválení náleží Zastupitelstvu Olomouckého kraje</w:t>
      </w:r>
      <w:r w:rsidRPr="00BD2A1E">
        <w:rPr>
          <w:rFonts w:ascii="Arial" w:hAnsi="Arial" w:cs="Arial"/>
          <w:sz w:val="24"/>
          <w:szCs w:val="24"/>
        </w:rPr>
        <w:t>, dle Přílohy č. 1 důvodové zprávy, ve znění vzorových veřejnoprávních smluv – Příloha č. 2 – 11, schválených na zasedání Zastupitelstva Olomouckého kraje dne 17. 12. 2018 usnesením č. UZ/13/54/2018, za podmínky dle bodu 2 usnesení,</w:t>
      </w:r>
    </w:p>
    <w:p w:rsidR="00863E9F" w:rsidRPr="00BD2A1E" w:rsidRDefault="00863E9F" w:rsidP="00A751F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BD2A1E">
        <w:rPr>
          <w:rFonts w:ascii="Arial" w:hAnsi="Arial" w:cs="Arial"/>
          <w:sz w:val="24"/>
          <w:szCs w:val="24"/>
        </w:rPr>
        <w:t xml:space="preserve">uložit Ing. Petrovi Vránovi, náměstkovi hejtmana, podepsat veřejnoprávní smlouvy dle bodu </w:t>
      </w:r>
      <w:r w:rsidR="005B650A">
        <w:rPr>
          <w:rFonts w:ascii="Arial" w:hAnsi="Arial" w:cs="Arial"/>
          <w:sz w:val="24"/>
          <w:szCs w:val="24"/>
        </w:rPr>
        <w:t xml:space="preserve">3 a </w:t>
      </w:r>
      <w:r w:rsidRPr="00BD2A1E">
        <w:rPr>
          <w:rFonts w:ascii="Arial" w:hAnsi="Arial" w:cs="Arial"/>
          <w:sz w:val="24"/>
          <w:szCs w:val="24"/>
        </w:rPr>
        <w:t>4 usnesení,</w:t>
      </w:r>
    </w:p>
    <w:p w:rsidR="00C1627F" w:rsidRPr="00BD2A1E" w:rsidRDefault="00C1627F" w:rsidP="004B2FBC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BD2A1E">
        <w:rPr>
          <w:rFonts w:ascii="Arial" w:hAnsi="Arial" w:cs="Arial"/>
          <w:sz w:val="24"/>
          <w:szCs w:val="24"/>
        </w:rPr>
        <w:t xml:space="preserve">nevyhovět žádostem </w:t>
      </w:r>
      <w:r w:rsidR="00BD2A1E" w:rsidRPr="00BD2A1E">
        <w:rPr>
          <w:rFonts w:ascii="Arial" w:hAnsi="Arial" w:cs="Arial"/>
          <w:sz w:val="24"/>
          <w:szCs w:val="24"/>
        </w:rPr>
        <w:t xml:space="preserve">žadatelů o dotaci v dotačním programu Program podpory kultury v Olomouckém kraji v roce 2019 – 2. kolo, </w:t>
      </w:r>
      <w:r w:rsidR="005B650A" w:rsidRPr="00BD2A1E">
        <w:rPr>
          <w:rFonts w:ascii="Arial" w:hAnsi="Arial" w:cs="Arial"/>
          <w:sz w:val="24"/>
          <w:szCs w:val="24"/>
        </w:rPr>
        <w:t>jejichž schválení náleží Zastupitelstvu Olomouckého kraje</w:t>
      </w:r>
      <w:r w:rsidR="00BD2A1E" w:rsidRPr="00BD2A1E">
        <w:rPr>
          <w:rFonts w:ascii="Arial" w:hAnsi="Arial" w:cs="Arial"/>
          <w:sz w:val="24"/>
          <w:szCs w:val="24"/>
        </w:rPr>
        <w:t>, dle Přílohy č. 2 důvodové zprávy a s odůvodněním dle důvodové zprávy,</w:t>
      </w:r>
    </w:p>
    <w:p w:rsidR="00C1627F" w:rsidRPr="00BD2A1E" w:rsidRDefault="00C1627F" w:rsidP="00A751FB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BD2A1E">
        <w:rPr>
          <w:rFonts w:ascii="Arial" w:hAnsi="Arial" w:cs="Arial"/>
          <w:sz w:val="24"/>
          <w:szCs w:val="24"/>
        </w:rPr>
        <w:t xml:space="preserve">vzít na vědomí </w:t>
      </w:r>
      <w:r w:rsidR="00BD2A1E" w:rsidRPr="00BD2A1E">
        <w:rPr>
          <w:rFonts w:ascii="Arial" w:hAnsi="Arial" w:cs="Arial"/>
          <w:sz w:val="24"/>
          <w:szCs w:val="24"/>
        </w:rPr>
        <w:t>informaci o stornovaných žádostech a žádostech vyřazených pro nesplnění podmínek pravidel dotačního programu Program podpory kultury v Olomouckém kraji v roce 2019 – 2. kolo</w:t>
      </w:r>
      <w:r w:rsidR="005B650A">
        <w:rPr>
          <w:rFonts w:ascii="Arial" w:hAnsi="Arial" w:cs="Arial"/>
          <w:sz w:val="24"/>
          <w:szCs w:val="24"/>
        </w:rPr>
        <w:t>,</w:t>
      </w:r>
      <w:r w:rsidR="00BD2A1E" w:rsidRPr="00BD2A1E">
        <w:rPr>
          <w:rFonts w:ascii="Arial" w:hAnsi="Arial" w:cs="Arial"/>
          <w:sz w:val="24"/>
          <w:szCs w:val="24"/>
        </w:rPr>
        <w:t xml:space="preserve"> dle Přílohy č. 3 důvodové zprávy a s odůvodněním dle důvodové zprávy,</w:t>
      </w:r>
    </w:p>
    <w:p w:rsidR="004B2FBC" w:rsidRPr="00BD2A1E" w:rsidRDefault="005B650A" w:rsidP="004B2FBC">
      <w:pPr>
        <w:pStyle w:val="FormtovanvHTML"/>
        <w:numPr>
          <w:ilvl w:val="0"/>
          <w:numId w:val="30"/>
        </w:numPr>
        <w:tabs>
          <w:tab w:val="clear" w:pos="916"/>
          <w:tab w:val="clear" w:pos="2748"/>
          <w:tab w:val="clear" w:pos="2880"/>
          <w:tab w:val="left" w:pos="567"/>
        </w:tabs>
        <w:spacing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vzít na vědomí </w:t>
      </w:r>
      <w:r w:rsidRPr="00E1456F">
        <w:rPr>
          <w:rFonts w:ascii="Arial" w:hAnsi="Arial" w:cs="Arial"/>
          <w:sz w:val="24"/>
          <w:szCs w:val="24"/>
        </w:rPr>
        <w:t>informaci</w:t>
      </w:r>
      <w:r>
        <w:rPr>
          <w:rFonts w:ascii="Arial" w:hAnsi="Arial" w:cs="Arial"/>
          <w:sz w:val="24"/>
          <w:szCs w:val="24"/>
        </w:rPr>
        <w:t xml:space="preserve"> </w:t>
      </w:r>
      <w:r w:rsidRPr="0076669D">
        <w:rPr>
          <w:rFonts w:ascii="Arial" w:hAnsi="Arial" w:cs="Arial"/>
          <w:iCs/>
          <w:sz w:val="24"/>
          <w:szCs w:val="24"/>
        </w:rPr>
        <w:t>o dotacích schválených Radou Olomouckého kraje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477C0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 dotačním p</w:t>
      </w:r>
      <w:r w:rsidRPr="00477C06">
        <w:rPr>
          <w:rFonts w:ascii="Arial" w:hAnsi="Arial" w:cs="Arial"/>
          <w:sz w:val="24"/>
          <w:szCs w:val="24"/>
        </w:rPr>
        <w:t xml:space="preserve">rogramu </w:t>
      </w:r>
      <w:r>
        <w:rPr>
          <w:rFonts w:ascii="Arial" w:hAnsi="Arial" w:cs="Arial"/>
          <w:sz w:val="24"/>
          <w:szCs w:val="24"/>
        </w:rPr>
        <w:t xml:space="preserve">Program </w:t>
      </w:r>
      <w:r>
        <w:rPr>
          <w:rFonts w:ascii="Arial" w:hAnsi="Arial" w:cs="Arial"/>
          <w:sz w:val="24"/>
          <w:szCs w:val="24"/>
        </w:rPr>
        <w:t>podpory kultury v Olomouckém kraji v roce 2019</w:t>
      </w:r>
      <w:r>
        <w:rPr>
          <w:rFonts w:ascii="Arial" w:hAnsi="Arial" w:cs="Arial"/>
          <w:sz w:val="24"/>
          <w:szCs w:val="24"/>
        </w:rPr>
        <w:t xml:space="preserve"> – 2. kolo</w:t>
      </w:r>
      <w:r>
        <w:rPr>
          <w:rFonts w:ascii="Arial" w:hAnsi="Arial" w:cs="Arial"/>
          <w:sz w:val="24"/>
          <w:szCs w:val="24"/>
        </w:rPr>
        <w:t xml:space="preserve"> </w:t>
      </w:r>
      <w:r w:rsidRPr="00477C06">
        <w:rPr>
          <w:rFonts w:ascii="Arial" w:hAnsi="Arial" w:cs="Arial"/>
          <w:sz w:val="24"/>
          <w:szCs w:val="24"/>
        </w:rPr>
        <w:t xml:space="preserve">dle důvodové zprávy a Přílohy č. </w:t>
      </w:r>
      <w:r>
        <w:rPr>
          <w:rFonts w:ascii="Arial" w:hAnsi="Arial" w:cs="Arial"/>
          <w:sz w:val="24"/>
          <w:szCs w:val="24"/>
        </w:rPr>
        <w:t>4</w:t>
      </w:r>
      <w:r w:rsidRPr="00477C06">
        <w:rPr>
          <w:rFonts w:ascii="Arial" w:hAnsi="Arial" w:cs="Arial"/>
          <w:sz w:val="24"/>
          <w:szCs w:val="24"/>
        </w:rPr>
        <w:t xml:space="preserve"> důvodové zprávy</w:t>
      </w:r>
    </w:p>
    <w:p w:rsidR="00F953AC" w:rsidRPr="00F56023" w:rsidRDefault="00F953AC" w:rsidP="00830FE2">
      <w:pPr>
        <w:tabs>
          <w:tab w:val="left" w:pos="6521"/>
        </w:tabs>
        <w:jc w:val="both"/>
        <w:rPr>
          <w:rFonts w:eastAsiaTheme="minorHAnsi" w:cs="Arial"/>
          <w:b/>
          <w:lang w:eastAsia="en-US"/>
        </w:rPr>
      </w:pPr>
    </w:p>
    <w:p w:rsidR="00F9500C" w:rsidRPr="00F56023" w:rsidRDefault="00F9500C" w:rsidP="00F9500C">
      <w:pPr>
        <w:widowControl w:val="0"/>
        <w:tabs>
          <w:tab w:val="left" w:pos="1635"/>
        </w:tabs>
        <w:jc w:val="both"/>
        <w:rPr>
          <w:rFonts w:cs="Arial"/>
          <w:noProof/>
          <w:szCs w:val="20"/>
          <w:u w:val="single"/>
        </w:rPr>
      </w:pPr>
      <w:r w:rsidRPr="00F56023">
        <w:rPr>
          <w:rFonts w:cs="Arial"/>
          <w:noProof/>
          <w:szCs w:val="20"/>
          <w:u w:val="single"/>
        </w:rPr>
        <w:t>Přílohy:</w:t>
      </w:r>
    </w:p>
    <w:p w:rsidR="00F9500C" w:rsidRPr="00F56023" w:rsidRDefault="00F9500C" w:rsidP="00F9500C">
      <w:pPr>
        <w:widowControl w:val="0"/>
        <w:tabs>
          <w:tab w:val="left" w:pos="1635"/>
        </w:tabs>
        <w:jc w:val="both"/>
        <w:rPr>
          <w:rFonts w:cs="Arial"/>
          <w:noProof/>
          <w:szCs w:val="20"/>
          <w:u w:val="single"/>
        </w:rPr>
      </w:pPr>
    </w:p>
    <w:p w:rsidR="008C358B" w:rsidRPr="00F56023" w:rsidRDefault="00F9500C" w:rsidP="008C358B">
      <w:pPr>
        <w:pStyle w:val="Odstavecseseznamem"/>
        <w:numPr>
          <w:ilvl w:val="0"/>
          <w:numId w:val="29"/>
        </w:numPr>
        <w:jc w:val="both"/>
        <w:rPr>
          <w:rFonts w:cs="Arial"/>
          <w:bCs/>
        </w:rPr>
      </w:pPr>
      <w:r w:rsidRPr="00F56023">
        <w:rPr>
          <w:rFonts w:cs="Arial"/>
          <w:bCs/>
          <w:u w:val="single"/>
        </w:rPr>
        <w:t>Příloha č. 1</w:t>
      </w:r>
      <w:r w:rsidRPr="00F56023">
        <w:rPr>
          <w:rFonts w:cs="Arial"/>
          <w:bCs/>
        </w:rPr>
        <w:tab/>
      </w:r>
    </w:p>
    <w:p w:rsidR="00F9500C" w:rsidRPr="00F56023" w:rsidRDefault="00650AD9" w:rsidP="008C358B">
      <w:pPr>
        <w:ind w:left="708"/>
        <w:jc w:val="both"/>
        <w:rPr>
          <w:rFonts w:eastAsiaTheme="minorHAnsi" w:cs="Arial"/>
          <w:lang w:eastAsia="en-US"/>
        </w:rPr>
      </w:pPr>
      <w:r w:rsidRPr="00F56023">
        <w:rPr>
          <w:rFonts w:cs="Arial"/>
          <w:bCs/>
        </w:rPr>
        <w:t xml:space="preserve">Přehled navržených </w:t>
      </w:r>
      <w:r w:rsidR="004A4F88" w:rsidRPr="00F56023">
        <w:rPr>
          <w:rFonts w:cs="Arial"/>
          <w:bCs/>
        </w:rPr>
        <w:t>dotací</w:t>
      </w:r>
      <w:r w:rsidR="00F9500C" w:rsidRPr="00F56023">
        <w:rPr>
          <w:rFonts w:cs="Arial"/>
          <w:bCs/>
        </w:rPr>
        <w:t xml:space="preserve"> </w:t>
      </w:r>
      <w:r w:rsidR="00566B6E" w:rsidRPr="00F56023">
        <w:rPr>
          <w:rFonts w:cs="Arial"/>
          <w:bCs/>
        </w:rPr>
        <w:t>v</w:t>
      </w:r>
      <w:r w:rsidR="00D76926" w:rsidRPr="00F56023">
        <w:rPr>
          <w:rFonts w:cs="Arial"/>
          <w:bCs/>
        </w:rPr>
        <w:t xml:space="preserve"> dotačním</w:t>
      </w:r>
      <w:r w:rsidR="00E145A2" w:rsidRPr="00F56023">
        <w:rPr>
          <w:rFonts w:cs="Arial"/>
        </w:rPr>
        <w:t xml:space="preserve"> </w:t>
      </w:r>
      <w:r w:rsidR="00D76926" w:rsidRPr="00F56023">
        <w:rPr>
          <w:rFonts w:cs="Arial"/>
        </w:rPr>
        <w:t>p</w:t>
      </w:r>
      <w:r w:rsidR="00E145A2" w:rsidRPr="00F56023">
        <w:rPr>
          <w:rFonts w:eastAsiaTheme="minorHAnsi" w:cs="Arial"/>
          <w:lang w:eastAsia="en-US"/>
        </w:rPr>
        <w:t>rogram</w:t>
      </w:r>
      <w:r w:rsidR="00566B6E" w:rsidRPr="00F56023">
        <w:rPr>
          <w:rFonts w:eastAsiaTheme="minorHAnsi" w:cs="Arial"/>
          <w:lang w:eastAsia="en-US"/>
        </w:rPr>
        <w:t>u</w:t>
      </w:r>
      <w:r w:rsidR="00E145A2" w:rsidRPr="00F56023">
        <w:rPr>
          <w:rFonts w:eastAsiaTheme="minorHAnsi" w:cs="Arial"/>
          <w:lang w:eastAsia="en-US"/>
        </w:rPr>
        <w:t xml:space="preserve"> </w:t>
      </w:r>
      <w:r w:rsidR="00D76926" w:rsidRPr="00F56023">
        <w:rPr>
          <w:rFonts w:eastAsiaTheme="minorHAnsi" w:cs="Arial"/>
          <w:lang w:eastAsia="en-US"/>
        </w:rPr>
        <w:t xml:space="preserve">Program </w:t>
      </w:r>
      <w:r w:rsidR="00E145A2" w:rsidRPr="00F56023">
        <w:rPr>
          <w:rFonts w:eastAsiaTheme="minorHAnsi" w:cs="Arial"/>
          <w:lang w:eastAsia="en-US"/>
        </w:rPr>
        <w:t xml:space="preserve">podpory kultury v Olomouckém kraji </w:t>
      </w:r>
      <w:r w:rsidR="00A54E45" w:rsidRPr="00F56023">
        <w:rPr>
          <w:rFonts w:eastAsiaTheme="minorHAnsi" w:cs="Arial"/>
          <w:lang w:eastAsia="en-US"/>
        </w:rPr>
        <w:t xml:space="preserve">v roce </w:t>
      </w:r>
      <w:r w:rsidR="00E145A2" w:rsidRPr="00F56023">
        <w:rPr>
          <w:rFonts w:eastAsiaTheme="minorHAnsi" w:cs="Arial"/>
          <w:lang w:eastAsia="en-US"/>
        </w:rPr>
        <w:t>201</w:t>
      </w:r>
      <w:r w:rsidR="00A54E45" w:rsidRPr="00F56023">
        <w:rPr>
          <w:rFonts w:eastAsiaTheme="minorHAnsi" w:cs="Arial"/>
          <w:lang w:eastAsia="en-US"/>
        </w:rPr>
        <w:t>9</w:t>
      </w:r>
      <w:r w:rsidR="00BC32F2" w:rsidRPr="00F56023">
        <w:rPr>
          <w:rFonts w:eastAsiaTheme="minorHAnsi" w:cs="Arial"/>
          <w:lang w:eastAsia="en-US"/>
        </w:rPr>
        <w:t xml:space="preserve"> – 2. kolo</w:t>
      </w:r>
      <w:r w:rsidR="00B069EA" w:rsidRPr="00F56023">
        <w:rPr>
          <w:rFonts w:eastAsiaTheme="minorHAnsi" w:cs="Arial"/>
          <w:lang w:eastAsia="en-US"/>
        </w:rPr>
        <w:t xml:space="preserve"> (strana </w:t>
      </w:r>
      <w:r w:rsidR="00E5669D">
        <w:rPr>
          <w:rFonts w:eastAsiaTheme="minorHAnsi" w:cs="Arial"/>
          <w:lang w:eastAsia="en-US"/>
        </w:rPr>
        <w:t>4</w:t>
      </w:r>
      <w:r w:rsidR="00D01CAA" w:rsidRPr="00F56023">
        <w:rPr>
          <w:rFonts w:eastAsiaTheme="minorHAnsi" w:cs="Arial"/>
          <w:lang w:eastAsia="en-US"/>
        </w:rPr>
        <w:t xml:space="preserve"> – </w:t>
      </w:r>
      <w:r w:rsidR="00E5669D">
        <w:rPr>
          <w:rFonts w:eastAsiaTheme="minorHAnsi" w:cs="Arial"/>
          <w:lang w:eastAsia="en-US"/>
        </w:rPr>
        <w:t>18</w:t>
      </w:r>
      <w:r w:rsidR="00D01CAA" w:rsidRPr="00F56023">
        <w:rPr>
          <w:rFonts w:eastAsiaTheme="minorHAnsi" w:cs="Arial"/>
          <w:lang w:eastAsia="en-US"/>
        </w:rPr>
        <w:t>)</w:t>
      </w:r>
    </w:p>
    <w:p w:rsidR="00650AD9" w:rsidRPr="00F56023" w:rsidRDefault="00650AD9" w:rsidP="008C358B">
      <w:pPr>
        <w:ind w:left="708"/>
        <w:jc w:val="both"/>
        <w:rPr>
          <w:rFonts w:eastAsiaTheme="minorHAnsi" w:cs="Arial"/>
          <w:lang w:eastAsia="en-US"/>
        </w:rPr>
      </w:pPr>
    </w:p>
    <w:p w:rsidR="00650AD9" w:rsidRPr="00F56023" w:rsidRDefault="00650AD9" w:rsidP="00650AD9">
      <w:pPr>
        <w:pStyle w:val="Odstavecseseznamem"/>
        <w:numPr>
          <w:ilvl w:val="0"/>
          <w:numId w:val="29"/>
        </w:numPr>
        <w:jc w:val="both"/>
        <w:rPr>
          <w:rFonts w:cs="Arial"/>
          <w:bCs/>
        </w:rPr>
      </w:pPr>
      <w:r w:rsidRPr="00F56023">
        <w:rPr>
          <w:rFonts w:cs="Arial"/>
          <w:bCs/>
          <w:u w:val="single"/>
        </w:rPr>
        <w:t>Příloha č. 2</w:t>
      </w:r>
      <w:r w:rsidRPr="00F56023">
        <w:rPr>
          <w:rFonts w:cs="Arial"/>
          <w:bCs/>
        </w:rPr>
        <w:tab/>
      </w:r>
    </w:p>
    <w:p w:rsidR="00650AD9" w:rsidRPr="00F56023" w:rsidRDefault="00BF28EB" w:rsidP="00650AD9">
      <w:pPr>
        <w:pStyle w:val="Odstavecseseznamem"/>
        <w:jc w:val="both"/>
        <w:rPr>
          <w:rFonts w:cs="Arial"/>
          <w:bCs/>
        </w:rPr>
      </w:pPr>
      <w:r w:rsidRPr="00F56023">
        <w:rPr>
          <w:rFonts w:cs="Arial"/>
          <w:bCs/>
        </w:rPr>
        <w:t xml:space="preserve">Přehled </w:t>
      </w:r>
      <w:proofErr w:type="spellStart"/>
      <w:r w:rsidRPr="00F56023">
        <w:rPr>
          <w:rFonts w:cs="Arial"/>
          <w:bCs/>
        </w:rPr>
        <w:t>nevyhověných</w:t>
      </w:r>
      <w:proofErr w:type="spellEnd"/>
      <w:r w:rsidRPr="00F56023">
        <w:rPr>
          <w:rFonts w:cs="Arial"/>
          <w:bCs/>
        </w:rPr>
        <w:t xml:space="preserve"> d</w:t>
      </w:r>
      <w:r w:rsidR="004A4F88" w:rsidRPr="00F56023">
        <w:rPr>
          <w:rFonts w:cs="Arial"/>
          <w:bCs/>
        </w:rPr>
        <w:t>otací</w:t>
      </w:r>
      <w:r w:rsidR="00650AD9" w:rsidRPr="00F56023">
        <w:rPr>
          <w:rFonts w:cs="Arial"/>
          <w:bCs/>
        </w:rPr>
        <w:t xml:space="preserve"> </w:t>
      </w:r>
      <w:r w:rsidR="00D76926" w:rsidRPr="00F56023">
        <w:rPr>
          <w:rFonts w:cs="Arial"/>
          <w:bCs/>
        </w:rPr>
        <w:t>v dotačním</w:t>
      </w:r>
      <w:r w:rsidR="00D76926" w:rsidRPr="00F56023">
        <w:rPr>
          <w:rFonts w:cs="Arial"/>
        </w:rPr>
        <w:t xml:space="preserve"> p</w:t>
      </w:r>
      <w:r w:rsidR="00D76926" w:rsidRPr="00F56023">
        <w:rPr>
          <w:rFonts w:eastAsiaTheme="minorHAnsi" w:cs="Arial"/>
          <w:lang w:eastAsia="en-US"/>
        </w:rPr>
        <w:t>rogramu Program podpory kultury v Olomouckém kraji v roce 2019 – 2. kolo</w:t>
      </w:r>
      <w:r w:rsidR="00650AD9" w:rsidRPr="00F56023">
        <w:rPr>
          <w:rFonts w:eastAsiaTheme="minorHAnsi" w:cs="Arial"/>
          <w:lang w:eastAsia="en-US"/>
        </w:rPr>
        <w:t xml:space="preserve"> (strana </w:t>
      </w:r>
      <w:r w:rsidR="00E5669D">
        <w:rPr>
          <w:rFonts w:eastAsiaTheme="minorHAnsi" w:cs="Arial"/>
          <w:lang w:eastAsia="en-US"/>
        </w:rPr>
        <w:t>19</w:t>
      </w:r>
      <w:r w:rsidR="00A32756" w:rsidRPr="00F56023">
        <w:rPr>
          <w:rFonts w:eastAsiaTheme="minorHAnsi" w:cs="Arial"/>
          <w:lang w:eastAsia="en-US"/>
        </w:rPr>
        <w:t xml:space="preserve"> – </w:t>
      </w:r>
      <w:r w:rsidR="00E5669D">
        <w:rPr>
          <w:rFonts w:eastAsiaTheme="minorHAnsi" w:cs="Arial"/>
          <w:lang w:eastAsia="en-US"/>
        </w:rPr>
        <w:t>21</w:t>
      </w:r>
      <w:r w:rsidR="00D01CAA" w:rsidRPr="00F56023">
        <w:rPr>
          <w:rFonts w:eastAsiaTheme="minorHAnsi" w:cs="Arial"/>
          <w:lang w:eastAsia="en-US"/>
        </w:rPr>
        <w:t>)</w:t>
      </w:r>
    </w:p>
    <w:p w:rsidR="00F9500C" w:rsidRPr="00F56023" w:rsidRDefault="00F9500C" w:rsidP="00F9500C">
      <w:pPr>
        <w:jc w:val="both"/>
        <w:rPr>
          <w:rFonts w:cs="Arial"/>
          <w:bCs/>
        </w:rPr>
      </w:pPr>
    </w:p>
    <w:p w:rsidR="008C358B" w:rsidRPr="00F56023" w:rsidRDefault="00F9500C" w:rsidP="008C358B">
      <w:pPr>
        <w:pStyle w:val="Odstavecseseznamem"/>
        <w:numPr>
          <w:ilvl w:val="0"/>
          <w:numId w:val="29"/>
        </w:numPr>
        <w:jc w:val="both"/>
        <w:rPr>
          <w:rFonts w:cs="Arial"/>
          <w:bCs/>
        </w:rPr>
      </w:pPr>
      <w:r w:rsidRPr="00F56023">
        <w:rPr>
          <w:rFonts w:cs="Arial"/>
          <w:bCs/>
          <w:u w:val="single"/>
        </w:rPr>
        <w:t xml:space="preserve">Příloha č. </w:t>
      </w:r>
      <w:r w:rsidR="00650AD9" w:rsidRPr="00F56023">
        <w:rPr>
          <w:rFonts w:cs="Arial"/>
          <w:bCs/>
          <w:u w:val="single"/>
        </w:rPr>
        <w:t>3</w:t>
      </w:r>
      <w:r w:rsidRPr="00F56023">
        <w:rPr>
          <w:rFonts w:cs="Arial"/>
          <w:bCs/>
        </w:rPr>
        <w:tab/>
      </w:r>
    </w:p>
    <w:p w:rsidR="00F9500C" w:rsidRDefault="00F9500C" w:rsidP="00A54E45">
      <w:pPr>
        <w:ind w:left="708"/>
        <w:jc w:val="both"/>
        <w:rPr>
          <w:rFonts w:cs="Arial"/>
          <w:bCs/>
        </w:rPr>
      </w:pPr>
      <w:r w:rsidRPr="00F56023">
        <w:rPr>
          <w:rFonts w:cs="Arial"/>
          <w:bCs/>
        </w:rPr>
        <w:t>Přehled vyřazených</w:t>
      </w:r>
      <w:r w:rsidR="00650AD9" w:rsidRPr="00F56023">
        <w:rPr>
          <w:rFonts w:cs="Arial"/>
          <w:bCs/>
        </w:rPr>
        <w:t xml:space="preserve"> a stornovaných</w:t>
      </w:r>
      <w:r w:rsidRPr="00F56023">
        <w:rPr>
          <w:rFonts w:cs="Arial"/>
          <w:bCs/>
        </w:rPr>
        <w:t xml:space="preserve"> žádostí </w:t>
      </w:r>
      <w:r w:rsidR="00D76926" w:rsidRPr="00F56023">
        <w:rPr>
          <w:rFonts w:cs="Arial"/>
          <w:bCs/>
        </w:rPr>
        <w:t>v dotačním</w:t>
      </w:r>
      <w:r w:rsidR="00D76926" w:rsidRPr="00F56023">
        <w:rPr>
          <w:rFonts w:cs="Arial"/>
        </w:rPr>
        <w:t xml:space="preserve"> p</w:t>
      </w:r>
      <w:r w:rsidR="00D76926" w:rsidRPr="00F56023">
        <w:rPr>
          <w:rFonts w:eastAsiaTheme="minorHAnsi" w:cs="Arial"/>
          <w:lang w:eastAsia="en-US"/>
        </w:rPr>
        <w:t>rogramu Program podpory kultury v Olomouckém kraji v roce 2019 – 2. kolo</w:t>
      </w:r>
      <w:r w:rsidR="00D76926" w:rsidRPr="00F56023">
        <w:rPr>
          <w:rFonts w:cs="Arial"/>
          <w:bCs/>
        </w:rPr>
        <w:t xml:space="preserve"> </w:t>
      </w:r>
      <w:r w:rsidR="00744DDD" w:rsidRPr="00F56023">
        <w:rPr>
          <w:rFonts w:cs="Arial"/>
          <w:bCs/>
        </w:rPr>
        <w:t xml:space="preserve">(strana </w:t>
      </w:r>
      <w:r w:rsidR="00E5669D">
        <w:rPr>
          <w:rFonts w:cs="Arial"/>
          <w:bCs/>
        </w:rPr>
        <w:t>22</w:t>
      </w:r>
      <w:r w:rsidR="00A32756" w:rsidRPr="00F56023">
        <w:rPr>
          <w:rFonts w:cs="Arial"/>
          <w:bCs/>
        </w:rPr>
        <w:t xml:space="preserve"> – </w:t>
      </w:r>
      <w:r w:rsidR="00E5669D">
        <w:rPr>
          <w:rFonts w:cs="Arial"/>
          <w:bCs/>
        </w:rPr>
        <w:t>23</w:t>
      </w:r>
      <w:r w:rsidR="00744DDD" w:rsidRPr="00F56023">
        <w:rPr>
          <w:rFonts w:cs="Arial"/>
          <w:bCs/>
        </w:rPr>
        <w:t>)</w:t>
      </w:r>
    </w:p>
    <w:p w:rsidR="00612B81" w:rsidRDefault="00612B81" w:rsidP="00612B81">
      <w:pPr>
        <w:jc w:val="both"/>
        <w:rPr>
          <w:rFonts w:cs="Arial"/>
          <w:bCs/>
        </w:rPr>
      </w:pPr>
    </w:p>
    <w:p w:rsidR="00612B81" w:rsidRPr="00F56023" w:rsidRDefault="00612B81" w:rsidP="00612B81">
      <w:pPr>
        <w:pStyle w:val="Odstavecseseznamem"/>
        <w:numPr>
          <w:ilvl w:val="0"/>
          <w:numId w:val="29"/>
        </w:numPr>
        <w:jc w:val="both"/>
        <w:rPr>
          <w:rFonts w:cs="Arial"/>
          <w:bCs/>
        </w:rPr>
      </w:pPr>
      <w:r w:rsidRPr="00F56023">
        <w:rPr>
          <w:rFonts w:cs="Arial"/>
          <w:bCs/>
          <w:u w:val="single"/>
        </w:rPr>
        <w:t xml:space="preserve">Příloha č. </w:t>
      </w:r>
      <w:r>
        <w:rPr>
          <w:rFonts w:cs="Arial"/>
          <w:bCs/>
          <w:u w:val="single"/>
        </w:rPr>
        <w:t>4</w:t>
      </w:r>
      <w:r w:rsidRPr="00F56023">
        <w:rPr>
          <w:rFonts w:cs="Arial"/>
          <w:bCs/>
        </w:rPr>
        <w:tab/>
      </w:r>
    </w:p>
    <w:p w:rsidR="00612B81" w:rsidRPr="00612B81" w:rsidRDefault="00612B81" w:rsidP="00612B81">
      <w:pPr>
        <w:pStyle w:val="Odstavecseseznamem"/>
        <w:numPr>
          <w:ilvl w:val="0"/>
          <w:numId w:val="29"/>
        </w:numPr>
        <w:jc w:val="both"/>
        <w:rPr>
          <w:rFonts w:cs="Arial"/>
          <w:bCs/>
        </w:rPr>
      </w:pPr>
      <w:r>
        <w:rPr>
          <w:rFonts w:cs="Arial"/>
          <w:bCs/>
        </w:rPr>
        <w:t>Přehled schválených</w:t>
      </w:r>
      <w:r w:rsidRPr="00F56023">
        <w:rPr>
          <w:rFonts w:cs="Arial"/>
          <w:bCs/>
        </w:rPr>
        <w:t xml:space="preserve"> dotací</w:t>
      </w:r>
      <w:r>
        <w:rPr>
          <w:rFonts w:cs="Arial"/>
          <w:bCs/>
        </w:rPr>
        <w:t xml:space="preserve"> ROK</w:t>
      </w:r>
      <w:r w:rsidRPr="00F56023">
        <w:rPr>
          <w:rFonts w:cs="Arial"/>
          <w:bCs/>
        </w:rPr>
        <w:t xml:space="preserve"> v dotačním</w:t>
      </w:r>
      <w:r w:rsidRPr="00F56023">
        <w:rPr>
          <w:rFonts w:cs="Arial"/>
        </w:rPr>
        <w:t xml:space="preserve"> p</w:t>
      </w:r>
      <w:r w:rsidRPr="00F56023">
        <w:rPr>
          <w:rFonts w:eastAsiaTheme="minorHAnsi" w:cs="Arial"/>
          <w:lang w:eastAsia="en-US"/>
        </w:rPr>
        <w:t xml:space="preserve">rogramu Program podpory kultury v Olomouckém kraji v roce 2019 – 2. kolo (strana </w:t>
      </w:r>
      <w:r w:rsidR="00E5669D">
        <w:rPr>
          <w:rFonts w:eastAsiaTheme="minorHAnsi" w:cs="Arial"/>
          <w:lang w:eastAsia="en-US"/>
        </w:rPr>
        <w:t>24</w:t>
      </w:r>
      <w:r w:rsidRPr="00F56023">
        <w:rPr>
          <w:rFonts w:eastAsiaTheme="minorHAnsi" w:cs="Arial"/>
          <w:lang w:eastAsia="en-US"/>
        </w:rPr>
        <w:t xml:space="preserve"> – 4</w:t>
      </w:r>
      <w:r w:rsidR="00E5669D">
        <w:rPr>
          <w:rFonts w:eastAsiaTheme="minorHAnsi" w:cs="Arial"/>
          <w:lang w:eastAsia="en-US"/>
        </w:rPr>
        <w:t>9</w:t>
      </w:r>
      <w:r w:rsidRPr="00F56023">
        <w:rPr>
          <w:rFonts w:eastAsiaTheme="minorHAnsi" w:cs="Arial"/>
          <w:lang w:eastAsia="en-US"/>
        </w:rPr>
        <w:t>)</w:t>
      </w:r>
      <w:bookmarkStart w:id="0" w:name="_GoBack"/>
      <w:bookmarkEnd w:id="0"/>
    </w:p>
    <w:p w:rsidR="00612B81" w:rsidRPr="00E145A2" w:rsidRDefault="00612B81" w:rsidP="00A54E45">
      <w:pPr>
        <w:ind w:left="708"/>
        <w:jc w:val="both"/>
        <w:rPr>
          <w:rFonts w:cs="Arial"/>
          <w:bCs/>
        </w:rPr>
      </w:pPr>
    </w:p>
    <w:p w:rsidR="00F9500C" w:rsidRPr="00E145A2" w:rsidRDefault="00F9500C" w:rsidP="00F9500C">
      <w:pPr>
        <w:ind w:left="1616" w:hanging="1616"/>
        <w:rPr>
          <w:rFonts w:cs="Arial"/>
          <w:bCs/>
          <w:u w:val="single"/>
        </w:rPr>
      </w:pPr>
    </w:p>
    <w:p w:rsidR="00F9500C" w:rsidRPr="00E145A2" w:rsidRDefault="00F9500C" w:rsidP="0097185F">
      <w:pPr>
        <w:ind w:left="1616" w:hanging="1616"/>
        <w:rPr>
          <w:rFonts w:cs="Arial"/>
          <w:bCs/>
          <w:u w:val="single"/>
        </w:rPr>
      </w:pPr>
    </w:p>
    <w:sectPr w:rsidR="00F9500C" w:rsidRPr="00E145A2" w:rsidSect="00140DE6">
      <w:footerReference w:type="default" r:id="rId8"/>
      <w:pgSz w:w="11906" w:h="16838"/>
      <w:pgMar w:top="1417" w:right="991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1F3" w:rsidRDefault="001111F3">
      <w:r>
        <w:separator/>
      </w:r>
    </w:p>
  </w:endnote>
  <w:endnote w:type="continuationSeparator" w:id="0">
    <w:p w:rsidR="001111F3" w:rsidRDefault="0011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EB76B2" w:rsidP="004F22FA">
    <w:pPr>
      <w:pBdr>
        <w:top w:val="single" w:sz="6" w:space="2" w:color="auto"/>
      </w:pBdr>
      <w:rPr>
        <w:rFonts w:cs="Arial"/>
        <w:i/>
        <w:iCs/>
        <w:sz w:val="20"/>
        <w:szCs w:val="20"/>
      </w:rPr>
    </w:pPr>
    <w:r>
      <w:rPr>
        <w:rFonts w:cs="Arial"/>
        <w:i/>
        <w:noProof/>
        <w:sz w:val="20"/>
        <w:szCs w:val="20"/>
      </w:rPr>
      <w:t>Zastupitelstvo Olomouckého kraje 23. 9. 2019</w:t>
    </w:r>
    <w:r>
      <w:rPr>
        <w:rFonts w:cs="Arial"/>
        <w:i/>
        <w:iCs/>
        <w:sz w:val="20"/>
        <w:szCs w:val="20"/>
      </w:rPr>
      <w:t xml:space="preserve">              </w:t>
    </w:r>
    <w:r>
      <w:rPr>
        <w:rFonts w:cs="Arial"/>
        <w:i/>
        <w:iCs/>
        <w:sz w:val="20"/>
        <w:szCs w:val="20"/>
      </w:rPr>
      <w:tab/>
    </w:r>
    <w:r w:rsidR="002A38A1">
      <w:rPr>
        <w:rFonts w:cs="Arial"/>
        <w:i/>
        <w:iCs/>
        <w:sz w:val="20"/>
        <w:szCs w:val="20"/>
      </w:rPr>
      <w:tab/>
    </w:r>
    <w:r w:rsidR="00595F1C" w:rsidRPr="00A3539E">
      <w:rPr>
        <w:rFonts w:cs="Arial"/>
        <w:i/>
        <w:iCs/>
        <w:sz w:val="20"/>
        <w:szCs w:val="20"/>
      </w:rPr>
      <w:tab/>
    </w:r>
    <w:r w:rsidR="00A412D2">
      <w:rPr>
        <w:rFonts w:cs="Arial"/>
        <w:i/>
        <w:iCs/>
        <w:sz w:val="20"/>
        <w:szCs w:val="20"/>
      </w:rPr>
      <w:t xml:space="preserve">                </w:t>
    </w:r>
    <w:r w:rsidR="00314658">
      <w:rPr>
        <w:rFonts w:cs="Arial"/>
        <w:i/>
        <w:iCs/>
        <w:sz w:val="20"/>
        <w:szCs w:val="20"/>
      </w:rPr>
      <w:t xml:space="preserve">     </w:t>
    </w:r>
    <w:r w:rsidR="00A412D2">
      <w:rPr>
        <w:rFonts w:cs="Arial"/>
        <w:i/>
        <w:iCs/>
        <w:sz w:val="20"/>
        <w:szCs w:val="20"/>
      </w:rPr>
      <w:t xml:space="preserve"> </w:t>
    </w:r>
    <w:r w:rsidR="00595F1C" w:rsidRPr="00A3539E">
      <w:rPr>
        <w:rFonts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cs="Arial"/>
        <w:i/>
        <w:iCs/>
        <w:sz w:val="20"/>
        <w:szCs w:val="20"/>
      </w:rPr>
      <w:fldChar w:fldCharType="separate"/>
    </w:r>
    <w:r w:rsidR="00E5669D">
      <w:rPr>
        <w:rStyle w:val="slostrnky"/>
        <w:rFonts w:cs="Arial"/>
        <w:i/>
        <w:iCs/>
        <w:noProof/>
        <w:sz w:val="20"/>
        <w:szCs w:val="20"/>
      </w:rPr>
      <w:t>2</w:t>
    </w:r>
    <w:r w:rsidR="00595F1C" w:rsidRPr="00A3539E">
      <w:rPr>
        <w:rStyle w:val="slostrnky"/>
        <w:rFonts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cs="Arial"/>
        <w:i/>
        <w:iCs/>
        <w:sz w:val="20"/>
        <w:szCs w:val="20"/>
      </w:rPr>
      <w:t xml:space="preserve"> (celkem</w:t>
    </w:r>
    <w:r w:rsidR="001428E2">
      <w:rPr>
        <w:rStyle w:val="slostrnky"/>
        <w:rFonts w:cs="Arial"/>
        <w:i/>
        <w:iCs/>
        <w:sz w:val="20"/>
        <w:szCs w:val="20"/>
      </w:rPr>
      <w:t xml:space="preserve"> </w:t>
    </w:r>
    <w:r w:rsidR="00E5669D">
      <w:rPr>
        <w:rStyle w:val="slostrnky"/>
        <w:rFonts w:cs="Arial"/>
        <w:i/>
        <w:iCs/>
        <w:sz w:val="20"/>
        <w:szCs w:val="20"/>
      </w:rPr>
      <w:t>49</w:t>
    </w:r>
    <w:r w:rsidR="00595F1C" w:rsidRPr="00A3539E">
      <w:rPr>
        <w:rStyle w:val="slostrnky"/>
        <w:rFonts w:cs="Arial"/>
        <w:i/>
        <w:iCs/>
        <w:sz w:val="20"/>
        <w:szCs w:val="20"/>
      </w:rPr>
      <w:t>)</w:t>
    </w:r>
  </w:p>
  <w:p w:rsidR="00595F1C" w:rsidRPr="00B866D0" w:rsidRDefault="00EB76B2" w:rsidP="001A7F57">
    <w:pPr>
      <w:jc w:val="both"/>
      <w:rPr>
        <w:rFonts w:cs="Arial"/>
        <w:i/>
        <w:iCs/>
        <w:sz w:val="20"/>
        <w:szCs w:val="20"/>
      </w:rPr>
    </w:pPr>
    <w:r>
      <w:rPr>
        <w:rFonts w:cs="Arial"/>
        <w:i/>
        <w:iCs/>
        <w:sz w:val="20"/>
        <w:szCs w:val="20"/>
      </w:rPr>
      <w:t>2</w:t>
    </w:r>
    <w:r w:rsidR="00FB4153">
      <w:rPr>
        <w:rFonts w:cs="Arial"/>
        <w:i/>
        <w:iCs/>
        <w:sz w:val="20"/>
        <w:szCs w:val="20"/>
      </w:rPr>
      <w:t>7</w:t>
    </w:r>
    <w:r w:rsidR="001A545A">
      <w:rPr>
        <w:rFonts w:cs="Arial"/>
        <w:i/>
        <w:iCs/>
        <w:sz w:val="20"/>
        <w:szCs w:val="20"/>
      </w:rPr>
      <w:t>.</w:t>
    </w:r>
    <w:r w:rsidR="001F2DC3" w:rsidRPr="00B866D0">
      <w:rPr>
        <w:rFonts w:cs="Arial"/>
        <w:i/>
        <w:iCs/>
        <w:sz w:val="20"/>
        <w:szCs w:val="20"/>
      </w:rPr>
      <w:t xml:space="preserve"> </w:t>
    </w:r>
    <w:r w:rsidR="00E3755E" w:rsidRPr="00B866D0">
      <w:rPr>
        <w:rFonts w:cs="Arial"/>
        <w:i/>
        <w:iCs/>
        <w:sz w:val="20"/>
        <w:szCs w:val="20"/>
      </w:rPr>
      <w:t xml:space="preserve">– </w:t>
    </w:r>
    <w:r w:rsidR="00197EDA">
      <w:rPr>
        <w:rFonts w:cs="Arial"/>
        <w:i/>
        <w:sz w:val="20"/>
        <w:szCs w:val="20"/>
      </w:rPr>
      <w:t>Program podpory kultury v</w:t>
    </w:r>
    <w:r w:rsidR="002B3A8C">
      <w:rPr>
        <w:rFonts w:cs="Arial"/>
        <w:i/>
        <w:sz w:val="20"/>
        <w:szCs w:val="20"/>
      </w:rPr>
      <w:t> </w:t>
    </w:r>
    <w:r w:rsidR="00197EDA">
      <w:rPr>
        <w:rFonts w:cs="Arial"/>
        <w:i/>
        <w:sz w:val="20"/>
        <w:szCs w:val="20"/>
      </w:rPr>
      <w:t>O</w:t>
    </w:r>
    <w:r w:rsidR="002B3A8C">
      <w:rPr>
        <w:rFonts w:cs="Arial"/>
        <w:i/>
        <w:sz w:val="20"/>
        <w:szCs w:val="20"/>
      </w:rPr>
      <w:t>lomouckém kraji</w:t>
    </w:r>
    <w:r w:rsidR="00197EDA">
      <w:rPr>
        <w:rFonts w:cs="Arial"/>
        <w:i/>
        <w:sz w:val="20"/>
        <w:szCs w:val="20"/>
      </w:rPr>
      <w:t xml:space="preserve"> </w:t>
    </w:r>
    <w:r w:rsidR="001A7921">
      <w:rPr>
        <w:rFonts w:cs="Arial"/>
        <w:i/>
        <w:sz w:val="20"/>
        <w:szCs w:val="20"/>
      </w:rPr>
      <w:t xml:space="preserve">v roce </w:t>
    </w:r>
    <w:r w:rsidR="0087432A">
      <w:rPr>
        <w:rFonts w:cs="Arial"/>
        <w:i/>
        <w:sz w:val="20"/>
        <w:szCs w:val="20"/>
      </w:rPr>
      <w:t>201</w:t>
    </w:r>
    <w:r w:rsidR="001A7921">
      <w:rPr>
        <w:rFonts w:cs="Arial"/>
        <w:i/>
        <w:sz w:val="20"/>
        <w:szCs w:val="20"/>
      </w:rPr>
      <w:t>9</w:t>
    </w:r>
    <w:r w:rsidR="0087432A" w:rsidRPr="00B866D0">
      <w:rPr>
        <w:rFonts w:cs="Arial"/>
        <w:i/>
        <w:sz w:val="20"/>
        <w:szCs w:val="20"/>
      </w:rPr>
      <w:t xml:space="preserve"> </w:t>
    </w:r>
    <w:r w:rsidR="00B866D0" w:rsidRPr="00B866D0">
      <w:rPr>
        <w:rFonts w:cs="Arial"/>
        <w:i/>
        <w:sz w:val="20"/>
        <w:szCs w:val="20"/>
      </w:rPr>
      <w:t xml:space="preserve">– vyhodnocení </w:t>
    </w:r>
    <w:r w:rsidR="00BC32F2">
      <w:rPr>
        <w:rFonts w:cs="Arial"/>
        <w:i/>
        <w:sz w:val="20"/>
        <w:szCs w:val="20"/>
      </w:rPr>
      <w:t>2</w:t>
    </w:r>
    <w:r w:rsidR="0061188A">
      <w:rPr>
        <w:rFonts w:cs="Arial"/>
        <w:i/>
        <w:sz w:val="20"/>
        <w:szCs w:val="20"/>
      </w:rPr>
      <w:t>. kola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1F3" w:rsidRDefault="001111F3">
      <w:r>
        <w:separator/>
      </w:r>
    </w:p>
  </w:footnote>
  <w:footnote w:type="continuationSeparator" w:id="0">
    <w:p w:rsidR="001111F3" w:rsidRDefault="00111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593"/>
    <w:multiLevelType w:val="hybridMultilevel"/>
    <w:tmpl w:val="A74A72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23FC"/>
    <w:multiLevelType w:val="hybridMultilevel"/>
    <w:tmpl w:val="5E101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A73"/>
    <w:multiLevelType w:val="hybridMultilevel"/>
    <w:tmpl w:val="71BCDB82"/>
    <w:lvl w:ilvl="0" w:tplc="BA3296A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E1F8F"/>
    <w:multiLevelType w:val="hybridMultilevel"/>
    <w:tmpl w:val="956E20EE"/>
    <w:lvl w:ilvl="0" w:tplc="8FDED902">
      <w:start w:val="1"/>
      <w:numFmt w:val="lowerLetter"/>
      <w:lvlText w:val="%1)"/>
      <w:lvlJc w:val="left"/>
      <w:pPr>
        <w:ind w:left="1068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865D52"/>
    <w:multiLevelType w:val="hybridMultilevel"/>
    <w:tmpl w:val="685C24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86B4A42"/>
    <w:multiLevelType w:val="multilevel"/>
    <w:tmpl w:val="474A4C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233DC8"/>
    <w:multiLevelType w:val="hybridMultilevel"/>
    <w:tmpl w:val="AFFCDCC6"/>
    <w:lvl w:ilvl="0" w:tplc="792877B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241C2"/>
    <w:multiLevelType w:val="hybridMultilevel"/>
    <w:tmpl w:val="E3FA7A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7C0766"/>
    <w:multiLevelType w:val="hybridMultilevel"/>
    <w:tmpl w:val="B8FA04FE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325D3"/>
    <w:multiLevelType w:val="hybridMultilevel"/>
    <w:tmpl w:val="C63A4826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4B843F0D"/>
    <w:multiLevelType w:val="hybridMultilevel"/>
    <w:tmpl w:val="429E1550"/>
    <w:lvl w:ilvl="0" w:tplc="F36E6FA4">
      <w:start w:val="10"/>
      <w:numFmt w:val="bullet"/>
      <w:lvlText w:val="-"/>
      <w:lvlJc w:val="left"/>
      <w:pPr>
        <w:ind w:left="163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15" w15:restartNumberingAfterBreak="0">
    <w:nsid w:val="4E834C15"/>
    <w:multiLevelType w:val="hybridMultilevel"/>
    <w:tmpl w:val="6834EF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30DD0"/>
    <w:multiLevelType w:val="hybridMultilevel"/>
    <w:tmpl w:val="516AEA86"/>
    <w:lvl w:ilvl="0" w:tplc="96C0E54E">
      <w:start w:val="5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215D9"/>
    <w:multiLevelType w:val="hybridMultilevel"/>
    <w:tmpl w:val="A4C6B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21" w15:restartNumberingAfterBreak="0">
    <w:nsid w:val="64B36860"/>
    <w:multiLevelType w:val="hybridMultilevel"/>
    <w:tmpl w:val="51582BC8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6E6202"/>
    <w:multiLevelType w:val="hybridMultilevel"/>
    <w:tmpl w:val="DD5E171C"/>
    <w:lvl w:ilvl="0" w:tplc="ECD2F5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F15812"/>
    <w:multiLevelType w:val="hybridMultilevel"/>
    <w:tmpl w:val="436E3E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24907"/>
    <w:multiLevelType w:val="hybridMultilevel"/>
    <w:tmpl w:val="92F2E13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936685B"/>
    <w:multiLevelType w:val="hybridMultilevel"/>
    <w:tmpl w:val="98E03FB6"/>
    <w:lvl w:ilvl="0" w:tplc="729067C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13BEA"/>
    <w:multiLevelType w:val="hybridMultilevel"/>
    <w:tmpl w:val="8E387A3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7A8F1159"/>
    <w:multiLevelType w:val="multilevel"/>
    <w:tmpl w:val="73E80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20"/>
  </w:num>
  <w:num w:numId="7">
    <w:abstractNumId w:val="20"/>
  </w:num>
  <w:num w:numId="8">
    <w:abstractNumId w:val="7"/>
  </w:num>
  <w:num w:numId="9">
    <w:abstractNumId w:val="6"/>
  </w:num>
  <w:num w:numId="10">
    <w:abstractNumId w:val="18"/>
  </w:num>
  <w:num w:numId="11">
    <w:abstractNumId w:val="3"/>
  </w:num>
  <w:num w:numId="12">
    <w:abstractNumId w:val="10"/>
  </w:num>
  <w:num w:numId="13">
    <w:abstractNumId w:val="11"/>
  </w:num>
  <w:num w:numId="14">
    <w:abstractNumId w:val="14"/>
  </w:num>
  <w:num w:numId="15">
    <w:abstractNumId w:val="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8"/>
  </w:num>
  <w:num w:numId="19">
    <w:abstractNumId w:val="27"/>
  </w:num>
  <w:num w:numId="20">
    <w:abstractNumId w:val="26"/>
  </w:num>
  <w:num w:numId="21">
    <w:abstractNumId w:val="12"/>
  </w:num>
  <w:num w:numId="22">
    <w:abstractNumId w:val="21"/>
  </w:num>
  <w:num w:numId="23">
    <w:abstractNumId w:val="25"/>
  </w:num>
  <w:num w:numId="24">
    <w:abstractNumId w:val="15"/>
  </w:num>
  <w:num w:numId="25">
    <w:abstractNumId w:val="4"/>
  </w:num>
  <w:num w:numId="26">
    <w:abstractNumId w:val="9"/>
  </w:num>
  <w:num w:numId="27">
    <w:abstractNumId w:val="5"/>
  </w:num>
  <w:num w:numId="28">
    <w:abstractNumId w:val="22"/>
  </w:num>
  <w:num w:numId="29">
    <w:abstractNumId w:val="2"/>
  </w:num>
  <w:num w:numId="30">
    <w:abstractNumId w:val="13"/>
  </w:num>
  <w:num w:numId="31">
    <w:abstractNumId w:val="16"/>
  </w:num>
  <w:num w:numId="32">
    <w:abstractNumId w:val="17"/>
  </w:num>
  <w:num w:numId="33">
    <w:abstractNumId w:val="24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20"/>
    <w:rsid w:val="000011DC"/>
    <w:rsid w:val="000023C9"/>
    <w:rsid w:val="00003A0A"/>
    <w:rsid w:val="00003AE0"/>
    <w:rsid w:val="000041D2"/>
    <w:rsid w:val="00005198"/>
    <w:rsid w:val="000100F7"/>
    <w:rsid w:val="00011B26"/>
    <w:rsid w:val="00012379"/>
    <w:rsid w:val="00012721"/>
    <w:rsid w:val="00013C25"/>
    <w:rsid w:val="000222DC"/>
    <w:rsid w:val="000238B0"/>
    <w:rsid w:val="00030BB0"/>
    <w:rsid w:val="00031142"/>
    <w:rsid w:val="00034001"/>
    <w:rsid w:val="00034C0D"/>
    <w:rsid w:val="000406E9"/>
    <w:rsid w:val="00044D58"/>
    <w:rsid w:val="0004501E"/>
    <w:rsid w:val="00051BA5"/>
    <w:rsid w:val="00053F32"/>
    <w:rsid w:val="0005624B"/>
    <w:rsid w:val="000724C8"/>
    <w:rsid w:val="0007577D"/>
    <w:rsid w:val="00075FCC"/>
    <w:rsid w:val="00076F24"/>
    <w:rsid w:val="000819F4"/>
    <w:rsid w:val="00082252"/>
    <w:rsid w:val="00082FF6"/>
    <w:rsid w:val="0009511F"/>
    <w:rsid w:val="00095334"/>
    <w:rsid w:val="000A018C"/>
    <w:rsid w:val="000A0AF8"/>
    <w:rsid w:val="000A1D45"/>
    <w:rsid w:val="000A2595"/>
    <w:rsid w:val="000A5266"/>
    <w:rsid w:val="000A5FE8"/>
    <w:rsid w:val="000A619D"/>
    <w:rsid w:val="000B415A"/>
    <w:rsid w:val="000B49F8"/>
    <w:rsid w:val="000B7056"/>
    <w:rsid w:val="000C1146"/>
    <w:rsid w:val="000C1238"/>
    <w:rsid w:val="000C40D2"/>
    <w:rsid w:val="000C6CF0"/>
    <w:rsid w:val="000D230C"/>
    <w:rsid w:val="000D2C55"/>
    <w:rsid w:val="000E5DC4"/>
    <w:rsid w:val="000E6CDB"/>
    <w:rsid w:val="000F15D1"/>
    <w:rsid w:val="000F381B"/>
    <w:rsid w:val="000F5A06"/>
    <w:rsid w:val="000F77EF"/>
    <w:rsid w:val="001010FB"/>
    <w:rsid w:val="001012EE"/>
    <w:rsid w:val="00101AAF"/>
    <w:rsid w:val="00104694"/>
    <w:rsid w:val="00105CA6"/>
    <w:rsid w:val="00107665"/>
    <w:rsid w:val="00107917"/>
    <w:rsid w:val="0011045A"/>
    <w:rsid w:val="001111F3"/>
    <w:rsid w:val="001147AC"/>
    <w:rsid w:val="00123250"/>
    <w:rsid w:val="00123D82"/>
    <w:rsid w:val="00124C10"/>
    <w:rsid w:val="00131598"/>
    <w:rsid w:val="0013204B"/>
    <w:rsid w:val="0013460E"/>
    <w:rsid w:val="00135602"/>
    <w:rsid w:val="00135EF2"/>
    <w:rsid w:val="00140DE6"/>
    <w:rsid w:val="0014244E"/>
    <w:rsid w:val="001428E2"/>
    <w:rsid w:val="0014370A"/>
    <w:rsid w:val="001466D2"/>
    <w:rsid w:val="001476BA"/>
    <w:rsid w:val="0015013A"/>
    <w:rsid w:val="00153502"/>
    <w:rsid w:val="0015351F"/>
    <w:rsid w:val="00153DF1"/>
    <w:rsid w:val="00156E02"/>
    <w:rsid w:val="00160457"/>
    <w:rsid w:val="00160AA2"/>
    <w:rsid w:val="00162F4F"/>
    <w:rsid w:val="001650C7"/>
    <w:rsid w:val="00165343"/>
    <w:rsid w:val="0016671A"/>
    <w:rsid w:val="0017442A"/>
    <w:rsid w:val="00174FBC"/>
    <w:rsid w:val="00180C74"/>
    <w:rsid w:val="001849FD"/>
    <w:rsid w:val="00186453"/>
    <w:rsid w:val="0018667C"/>
    <w:rsid w:val="00190345"/>
    <w:rsid w:val="00193895"/>
    <w:rsid w:val="001940DC"/>
    <w:rsid w:val="0019445F"/>
    <w:rsid w:val="00196E1E"/>
    <w:rsid w:val="00197EDA"/>
    <w:rsid w:val="001A15DF"/>
    <w:rsid w:val="001A32F2"/>
    <w:rsid w:val="001A545A"/>
    <w:rsid w:val="001A7921"/>
    <w:rsid w:val="001A7F57"/>
    <w:rsid w:val="001B0B91"/>
    <w:rsid w:val="001B2DBD"/>
    <w:rsid w:val="001B30CE"/>
    <w:rsid w:val="001B4B5B"/>
    <w:rsid w:val="001C6FD0"/>
    <w:rsid w:val="001C7E68"/>
    <w:rsid w:val="001D0CDF"/>
    <w:rsid w:val="001D2E03"/>
    <w:rsid w:val="001D3D07"/>
    <w:rsid w:val="001D6D4A"/>
    <w:rsid w:val="001D736A"/>
    <w:rsid w:val="001E2A4C"/>
    <w:rsid w:val="001E7D39"/>
    <w:rsid w:val="001F2982"/>
    <w:rsid w:val="001F2DC3"/>
    <w:rsid w:val="001F6649"/>
    <w:rsid w:val="00201CEE"/>
    <w:rsid w:val="002073FA"/>
    <w:rsid w:val="002075B7"/>
    <w:rsid w:val="00211EFE"/>
    <w:rsid w:val="002129E6"/>
    <w:rsid w:val="002171AB"/>
    <w:rsid w:val="00217823"/>
    <w:rsid w:val="00220C67"/>
    <w:rsid w:val="00220EBA"/>
    <w:rsid w:val="00222F26"/>
    <w:rsid w:val="002262C7"/>
    <w:rsid w:val="00226D77"/>
    <w:rsid w:val="00230F97"/>
    <w:rsid w:val="00233375"/>
    <w:rsid w:val="00233F64"/>
    <w:rsid w:val="002418AB"/>
    <w:rsid w:val="00243620"/>
    <w:rsid w:val="00244519"/>
    <w:rsid w:val="0024671E"/>
    <w:rsid w:val="00246AF6"/>
    <w:rsid w:val="002476D2"/>
    <w:rsid w:val="002502E9"/>
    <w:rsid w:val="00253CF9"/>
    <w:rsid w:val="00256DE5"/>
    <w:rsid w:val="00266E20"/>
    <w:rsid w:val="002676B6"/>
    <w:rsid w:val="002701C7"/>
    <w:rsid w:val="002706BE"/>
    <w:rsid w:val="00274D76"/>
    <w:rsid w:val="00275117"/>
    <w:rsid w:val="00276105"/>
    <w:rsid w:val="002805E3"/>
    <w:rsid w:val="00285021"/>
    <w:rsid w:val="0028594A"/>
    <w:rsid w:val="0028594F"/>
    <w:rsid w:val="00285AB1"/>
    <w:rsid w:val="00287568"/>
    <w:rsid w:val="00294B6C"/>
    <w:rsid w:val="002A0633"/>
    <w:rsid w:val="002A0AD9"/>
    <w:rsid w:val="002A1AA9"/>
    <w:rsid w:val="002A2DE5"/>
    <w:rsid w:val="002A38A1"/>
    <w:rsid w:val="002A6F80"/>
    <w:rsid w:val="002B3A8C"/>
    <w:rsid w:val="002B4770"/>
    <w:rsid w:val="002B4FA3"/>
    <w:rsid w:val="002B5A52"/>
    <w:rsid w:val="002B6484"/>
    <w:rsid w:val="002C25E4"/>
    <w:rsid w:val="002C4DF0"/>
    <w:rsid w:val="002C5D7F"/>
    <w:rsid w:val="002D00DB"/>
    <w:rsid w:val="002D09D9"/>
    <w:rsid w:val="002D1FE7"/>
    <w:rsid w:val="002D42F1"/>
    <w:rsid w:val="002D6D62"/>
    <w:rsid w:val="002D77D0"/>
    <w:rsid w:val="002D79D7"/>
    <w:rsid w:val="002E1E6E"/>
    <w:rsid w:val="002E3224"/>
    <w:rsid w:val="002E40EC"/>
    <w:rsid w:val="002E56FE"/>
    <w:rsid w:val="002E590A"/>
    <w:rsid w:val="002E5A72"/>
    <w:rsid w:val="002E5C20"/>
    <w:rsid w:val="002E6CF8"/>
    <w:rsid w:val="002F020F"/>
    <w:rsid w:val="002F070F"/>
    <w:rsid w:val="002F129D"/>
    <w:rsid w:val="002F265F"/>
    <w:rsid w:val="002F59D0"/>
    <w:rsid w:val="00302625"/>
    <w:rsid w:val="00302CFD"/>
    <w:rsid w:val="00303EDD"/>
    <w:rsid w:val="0030599A"/>
    <w:rsid w:val="00307187"/>
    <w:rsid w:val="00310661"/>
    <w:rsid w:val="00310C2E"/>
    <w:rsid w:val="00313209"/>
    <w:rsid w:val="00313DFA"/>
    <w:rsid w:val="00314658"/>
    <w:rsid w:val="00315036"/>
    <w:rsid w:val="00316DFB"/>
    <w:rsid w:val="00317068"/>
    <w:rsid w:val="0032033A"/>
    <w:rsid w:val="0032118F"/>
    <w:rsid w:val="0032300A"/>
    <w:rsid w:val="00324C0C"/>
    <w:rsid w:val="0032528F"/>
    <w:rsid w:val="0033281D"/>
    <w:rsid w:val="00333E51"/>
    <w:rsid w:val="00334C65"/>
    <w:rsid w:val="00342A75"/>
    <w:rsid w:val="00345AEE"/>
    <w:rsid w:val="00353730"/>
    <w:rsid w:val="00353921"/>
    <w:rsid w:val="00354CC1"/>
    <w:rsid w:val="00354D42"/>
    <w:rsid w:val="003614C3"/>
    <w:rsid w:val="003617E2"/>
    <w:rsid w:val="00361E82"/>
    <w:rsid w:val="00361F38"/>
    <w:rsid w:val="003648BC"/>
    <w:rsid w:val="003706D5"/>
    <w:rsid w:val="00370839"/>
    <w:rsid w:val="0037143C"/>
    <w:rsid w:val="003749BD"/>
    <w:rsid w:val="00376580"/>
    <w:rsid w:val="00380206"/>
    <w:rsid w:val="00383D0B"/>
    <w:rsid w:val="0038586A"/>
    <w:rsid w:val="00390026"/>
    <w:rsid w:val="00393A07"/>
    <w:rsid w:val="00397420"/>
    <w:rsid w:val="003A3C6B"/>
    <w:rsid w:val="003A456B"/>
    <w:rsid w:val="003A48FF"/>
    <w:rsid w:val="003A4FC8"/>
    <w:rsid w:val="003A796E"/>
    <w:rsid w:val="003B0458"/>
    <w:rsid w:val="003B30C5"/>
    <w:rsid w:val="003B4906"/>
    <w:rsid w:val="003B5222"/>
    <w:rsid w:val="003B69C8"/>
    <w:rsid w:val="003B7375"/>
    <w:rsid w:val="003C1377"/>
    <w:rsid w:val="003C7212"/>
    <w:rsid w:val="003D54EB"/>
    <w:rsid w:val="003D575D"/>
    <w:rsid w:val="003E47C8"/>
    <w:rsid w:val="003E6390"/>
    <w:rsid w:val="003F0FF7"/>
    <w:rsid w:val="003F18B6"/>
    <w:rsid w:val="00400749"/>
    <w:rsid w:val="00400F63"/>
    <w:rsid w:val="004023C9"/>
    <w:rsid w:val="004025FD"/>
    <w:rsid w:val="00403FF3"/>
    <w:rsid w:val="00413EC7"/>
    <w:rsid w:val="00414A51"/>
    <w:rsid w:val="00417321"/>
    <w:rsid w:val="00417E6D"/>
    <w:rsid w:val="00420C6F"/>
    <w:rsid w:val="004228C5"/>
    <w:rsid w:val="004264F3"/>
    <w:rsid w:val="00426FF6"/>
    <w:rsid w:val="004274CD"/>
    <w:rsid w:val="00427F6B"/>
    <w:rsid w:val="004322B7"/>
    <w:rsid w:val="004339B9"/>
    <w:rsid w:val="00440487"/>
    <w:rsid w:val="00441192"/>
    <w:rsid w:val="004416C4"/>
    <w:rsid w:val="00442271"/>
    <w:rsid w:val="004470C8"/>
    <w:rsid w:val="0045024F"/>
    <w:rsid w:val="0045079C"/>
    <w:rsid w:val="004511CD"/>
    <w:rsid w:val="00452CB8"/>
    <w:rsid w:val="00454B3E"/>
    <w:rsid w:val="00455A7B"/>
    <w:rsid w:val="004606BC"/>
    <w:rsid w:val="00462B47"/>
    <w:rsid w:val="00462DDA"/>
    <w:rsid w:val="00465688"/>
    <w:rsid w:val="004657E3"/>
    <w:rsid w:val="00465B09"/>
    <w:rsid w:val="00466508"/>
    <w:rsid w:val="00473DAC"/>
    <w:rsid w:val="004750E7"/>
    <w:rsid w:val="004760D5"/>
    <w:rsid w:val="00477C91"/>
    <w:rsid w:val="004810C4"/>
    <w:rsid w:val="00483EBD"/>
    <w:rsid w:val="00491499"/>
    <w:rsid w:val="004932A5"/>
    <w:rsid w:val="004979A4"/>
    <w:rsid w:val="004A02FE"/>
    <w:rsid w:val="004A1AB6"/>
    <w:rsid w:val="004A30A8"/>
    <w:rsid w:val="004A3CF2"/>
    <w:rsid w:val="004A4F88"/>
    <w:rsid w:val="004A54AA"/>
    <w:rsid w:val="004A5EE9"/>
    <w:rsid w:val="004A6177"/>
    <w:rsid w:val="004B1478"/>
    <w:rsid w:val="004B2AA5"/>
    <w:rsid w:val="004B2FBC"/>
    <w:rsid w:val="004B398E"/>
    <w:rsid w:val="004C0616"/>
    <w:rsid w:val="004C0FC4"/>
    <w:rsid w:val="004C3C34"/>
    <w:rsid w:val="004C6E52"/>
    <w:rsid w:val="004D4A9D"/>
    <w:rsid w:val="004D615A"/>
    <w:rsid w:val="004E0300"/>
    <w:rsid w:val="004E0C9B"/>
    <w:rsid w:val="004E2D76"/>
    <w:rsid w:val="004E2ED5"/>
    <w:rsid w:val="004E3651"/>
    <w:rsid w:val="004E3DDD"/>
    <w:rsid w:val="004E43C9"/>
    <w:rsid w:val="004F01E3"/>
    <w:rsid w:val="004F220D"/>
    <w:rsid w:val="004F22FA"/>
    <w:rsid w:val="004F3919"/>
    <w:rsid w:val="004F4004"/>
    <w:rsid w:val="004F5889"/>
    <w:rsid w:val="004F6F59"/>
    <w:rsid w:val="0050409A"/>
    <w:rsid w:val="00520E4D"/>
    <w:rsid w:val="00524444"/>
    <w:rsid w:val="005251DD"/>
    <w:rsid w:val="005276A4"/>
    <w:rsid w:val="00531209"/>
    <w:rsid w:val="00531A33"/>
    <w:rsid w:val="00535461"/>
    <w:rsid w:val="005369D2"/>
    <w:rsid w:val="00536D30"/>
    <w:rsid w:val="005401D0"/>
    <w:rsid w:val="00544858"/>
    <w:rsid w:val="00546222"/>
    <w:rsid w:val="0054771D"/>
    <w:rsid w:val="005523B7"/>
    <w:rsid w:val="00552651"/>
    <w:rsid w:val="00555B9C"/>
    <w:rsid w:val="00555E32"/>
    <w:rsid w:val="0055648C"/>
    <w:rsid w:val="0056167A"/>
    <w:rsid w:val="00561830"/>
    <w:rsid w:val="00566B6E"/>
    <w:rsid w:val="00570E72"/>
    <w:rsid w:val="005729E4"/>
    <w:rsid w:val="0057411A"/>
    <w:rsid w:val="00574B5A"/>
    <w:rsid w:val="005762A4"/>
    <w:rsid w:val="00577040"/>
    <w:rsid w:val="005801B6"/>
    <w:rsid w:val="005834FB"/>
    <w:rsid w:val="00583694"/>
    <w:rsid w:val="00585C5B"/>
    <w:rsid w:val="00586982"/>
    <w:rsid w:val="00590F82"/>
    <w:rsid w:val="00592259"/>
    <w:rsid w:val="00593FCD"/>
    <w:rsid w:val="00594C7C"/>
    <w:rsid w:val="00595F1C"/>
    <w:rsid w:val="00596842"/>
    <w:rsid w:val="005970C5"/>
    <w:rsid w:val="005A53F8"/>
    <w:rsid w:val="005B2DDC"/>
    <w:rsid w:val="005B3663"/>
    <w:rsid w:val="005B37DE"/>
    <w:rsid w:val="005B5742"/>
    <w:rsid w:val="005B650A"/>
    <w:rsid w:val="005B666C"/>
    <w:rsid w:val="005B6B60"/>
    <w:rsid w:val="005B6D9E"/>
    <w:rsid w:val="005C07C4"/>
    <w:rsid w:val="005C173C"/>
    <w:rsid w:val="005C1875"/>
    <w:rsid w:val="005C2210"/>
    <w:rsid w:val="005C3F8A"/>
    <w:rsid w:val="005C43C5"/>
    <w:rsid w:val="005C4761"/>
    <w:rsid w:val="005C587F"/>
    <w:rsid w:val="005C71D6"/>
    <w:rsid w:val="005D0CC1"/>
    <w:rsid w:val="005D5619"/>
    <w:rsid w:val="005D56A8"/>
    <w:rsid w:val="005D60C7"/>
    <w:rsid w:val="005D6576"/>
    <w:rsid w:val="005D7794"/>
    <w:rsid w:val="005D78E4"/>
    <w:rsid w:val="005E0834"/>
    <w:rsid w:val="005E214E"/>
    <w:rsid w:val="005E54E9"/>
    <w:rsid w:val="005E79CB"/>
    <w:rsid w:val="005F0664"/>
    <w:rsid w:val="005F3E0F"/>
    <w:rsid w:val="005F44E8"/>
    <w:rsid w:val="005F4AD3"/>
    <w:rsid w:val="005F6B31"/>
    <w:rsid w:val="00600AA0"/>
    <w:rsid w:val="00600EBE"/>
    <w:rsid w:val="006054F6"/>
    <w:rsid w:val="0060563E"/>
    <w:rsid w:val="00605997"/>
    <w:rsid w:val="00607232"/>
    <w:rsid w:val="00611846"/>
    <w:rsid w:val="0061188A"/>
    <w:rsid w:val="00612B81"/>
    <w:rsid w:val="00614752"/>
    <w:rsid w:val="00616B4F"/>
    <w:rsid w:val="00617D81"/>
    <w:rsid w:val="00625D44"/>
    <w:rsid w:val="006310A3"/>
    <w:rsid w:val="00631EEC"/>
    <w:rsid w:val="0063215F"/>
    <w:rsid w:val="00632D25"/>
    <w:rsid w:val="00632DE7"/>
    <w:rsid w:val="00640BC8"/>
    <w:rsid w:val="006417A8"/>
    <w:rsid w:val="006459FD"/>
    <w:rsid w:val="00650394"/>
    <w:rsid w:val="00650AD9"/>
    <w:rsid w:val="0065259C"/>
    <w:rsid w:val="00653DE0"/>
    <w:rsid w:val="00653EE8"/>
    <w:rsid w:val="006572E3"/>
    <w:rsid w:val="00664811"/>
    <w:rsid w:val="00664F06"/>
    <w:rsid w:val="0066665A"/>
    <w:rsid w:val="006666DA"/>
    <w:rsid w:val="0066692C"/>
    <w:rsid w:val="00666CC7"/>
    <w:rsid w:val="0066789E"/>
    <w:rsid w:val="0067003F"/>
    <w:rsid w:val="00680D04"/>
    <w:rsid w:val="006822F7"/>
    <w:rsid w:val="0068471B"/>
    <w:rsid w:val="00684E7D"/>
    <w:rsid w:val="006851D5"/>
    <w:rsid w:val="00691D06"/>
    <w:rsid w:val="006931D3"/>
    <w:rsid w:val="00695501"/>
    <w:rsid w:val="00695D39"/>
    <w:rsid w:val="00696E36"/>
    <w:rsid w:val="00697BE3"/>
    <w:rsid w:val="006A5168"/>
    <w:rsid w:val="006A694E"/>
    <w:rsid w:val="006B07D2"/>
    <w:rsid w:val="006B1F8D"/>
    <w:rsid w:val="006B4547"/>
    <w:rsid w:val="006B5B36"/>
    <w:rsid w:val="006B61A7"/>
    <w:rsid w:val="006B6FF4"/>
    <w:rsid w:val="006B7CD6"/>
    <w:rsid w:val="006C445C"/>
    <w:rsid w:val="006D4853"/>
    <w:rsid w:val="006D77B0"/>
    <w:rsid w:val="006D7F45"/>
    <w:rsid w:val="006E3458"/>
    <w:rsid w:val="006E3F61"/>
    <w:rsid w:val="006E4CCB"/>
    <w:rsid w:val="006E5CF8"/>
    <w:rsid w:val="006F2C76"/>
    <w:rsid w:val="006F32D3"/>
    <w:rsid w:val="006F4FE1"/>
    <w:rsid w:val="006F6E74"/>
    <w:rsid w:val="00701313"/>
    <w:rsid w:val="00711A97"/>
    <w:rsid w:val="00711E7C"/>
    <w:rsid w:val="007121A7"/>
    <w:rsid w:val="007124E4"/>
    <w:rsid w:val="007126BD"/>
    <w:rsid w:val="00712E42"/>
    <w:rsid w:val="00715DA1"/>
    <w:rsid w:val="00715F44"/>
    <w:rsid w:val="007168CB"/>
    <w:rsid w:val="0072027E"/>
    <w:rsid w:val="007217B2"/>
    <w:rsid w:val="0072327C"/>
    <w:rsid w:val="00730B5A"/>
    <w:rsid w:val="00731E5D"/>
    <w:rsid w:val="007347E7"/>
    <w:rsid w:val="00741FC1"/>
    <w:rsid w:val="007446F7"/>
    <w:rsid w:val="007448BD"/>
    <w:rsid w:val="00744BA3"/>
    <w:rsid w:val="00744DDD"/>
    <w:rsid w:val="00745F76"/>
    <w:rsid w:val="00751D58"/>
    <w:rsid w:val="007544D6"/>
    <w:rsid w:val="00756E12"/>
    <w:rsid w:val="00762D16"/>
    <w:rsid w:val="00762F68"/>
    <w:rsid w:val="007702F3"/>
    <w:rsid w:val="00774C0F"/>
    <w:rsid w:val="00775E57"/>
    <w:rsid w:val="007835E2"/>
    <w:rsid w:val="00785DF0"/>
    <w:rsid w:val="00787019"/>
    <w:rsid w:val="007876FF"/>
    <w:rsid w:val="00790A87"/>
    <w:rsid w:val="00792317"/>
    <w:rsid w:val="00792E30"/>
    <w:rsid w:val="0079315E"/>
    <w:rsid w:val="007938F2"/>
    <w:rsid w:val="00794239"/>
    <w:rsid w:val="007961BA"/>
    <w:rsid w:val="007A53C4"/>
    <w:rsid w:val="007A6B5A"/>
    <w:rsid w:val="007B0445"/>
    <w:rsid w:val="007B35FF"/>
    <w:rsid w:val="007B4CDF"/>
    <w:rsid w:val="007B6524"/>
    <w:rsid w:val="007C130D"/>
    <w:rsid w:val="007C1437"/>
    <w:rsid w:val="007C1D51"/>
    <w:rsid w:val="007C255D"/>
    <w:rsid w:val="007C2B66"/>
    <w:rsid w:val="007C4200"/>
    <w:rsid w:val="007C6A68"/>
    <w:rsid w:val="007C6E0D"/>
    <w:rsid w:val="007D273C"/>
    <w:rsid w:val="007D671D"/>
    <w:rsid w:val="007E2CA2"/>
    <w:rsid w:val="007E37AD"/>
    <w:rsid w:val="007E3888"/>
    <w:rsid w:val="007E47EE"/>
    <w:rsid w:val="007F0A4B"/>
    <w:rsid w:val="007F2113"/>
    <w:rsid w:val="007F2670"/>
    <w:rsid w:val="007F3708"/>
    <w:rsid w:val="007F400A"/>
    <w:rsid w:val="007F5B27"/>
    <w:rsid w:val="007F7AF4"/>
    <w:rsid w:val="007F7FB3"/>
    <w:rsid w:val="00804BA8"/>
    <w:rsid w:val="00805445"/>
    <w:rsid w:val="00807069"/>
    <w:rsid w:val="0081189C"/>
    <w:rsid w:val="008118DB"/>
    <w:rsid w:val="008131A0"/>
    <w:rsid w:val="00816730"/>
    <w:rsid w:val="00823161"/>
    <w:rsid w:val="00824345"/>
    <w:rsid w:val="00825C24"/>
    <w:rsid w:val="00827F8B"/>
    <w:rsid w:val="0083034E"/>
    <w:rsid w:val="00830351"/>
    <w:rsid w:val="00830FE2"/>
    <w:rsid w:val="00831933"/>
    <w:rsid w:val="00835A8A"/>
    <w:rsid w:val="0084527D"/>
    <w:rsid w:val="00846371"/>
    <w:rsid w:val="008528C9"/>
    <w:rsid w:val="008534B2"/>
    <w:rsid w:val="00857372"/>
    <w:rsid w:val="0086100C"/>
    <w:rsid w:val="00861B76"/>
    <w:rsid w:val="00862581"/>
    <w:rsid w:val="00863E9F"/>
    <w:rsid w:val="008642D3"/>
    <w:rsid w:val="00864BA3"/>
    <w:rsid w:val="008650DA"/>
    <w:rsid w:val="0086712E"/>
    <w:rsid w:val="00871E1B"/>
    <w:rsid w:val="00872C3E"/>
    <w:rsid w:val="00872E13"/>
    <w:rsid w:val="00872E3D"/>
    <w:rsid w:val="0087432A"/>
    <w:rsid w:val="008753A1"/>
    <w:rsid w:val="00876558"/>
    <w:rsid w:val="00880E14"/>
    <w:rsid w:val="0088237B"/>
    <w:rsid w:val="008825E3"/>
    <w:rsid w:val="0088345A"/>
    <w:rsid w:val="0089103E"/>
    <w:rsid w:val="008A2B36"/>
    <w:rsid w:val="008A3719"/>
    <w:rsid w:val="008B07D7"/>
    <w:rsid w:val="008B080D"/>
    <w:rsid w:val="008B0DAC"/>
    <w:rsid w:val="008B171C"/>
    <w:rsid w:val="008B346C"/>
    <w:rsid w:val="008B3EFC"/>
    <w:rsid w:val="008B4973"/>
    <w:rsid w:val="008C175C"/>
    <w:rsid w:val="008C197B"/>
    <w:rsid w:val="008C1F26"/>
    <w:rsid w:val="008C2907"/>
    <w:rsid w:val="008C2DA4"/>
    <w:rsid w:val="008C358B"/>
    <w:rsid w:val="008C4583"/>
    <w:rsid w:val="008C5A4F"/>
    <w:rsid w:val="008D2C4B"/>
    <w:rsid w:val="008D2D88"/>
    <w:rsid w:val="008D395E"/>
    <w:rsid w:val="008D3C09"/>
    <w:rsid w:val="008E364D"/>
    <w:rsid w:val="008E52F7"/>
    <w:rsid w:val="008F19C6"/>
    <w:rsid w:val="008F2851"/>
    <w:rsid w:val="008F2B41"/>
    <w:rsid w:val="008F36A1"/>
    <w:rsid w:val="008F5CD4"/>
    <w:rsid w:val="008F6F56"/>
    <w:rsid w:val="00900CF1"/>
    <w:rsid w:val="0090105A"/>
    <w:rsid w:val="009028C4"/>
    <w:rsid w:val="00903339"/>
    <w:rsid w:val="009144DB"/>
    <w:rsid w:val="009144F5"/>
    <w:rsid w:val="00915B05"/>
    <w:rsid w:val="00933072"/>
    <w:rsid w:val="009346FF"/>
    <w:rsid w:val="00934B02"/>
    <w:rsid w:val="00936F24"/>
    <w:rsid w:val="009411DF"/>
    <w:rsid w:val="00941CFA"/>
    <w:rsid w:val="00943BC1"/>
    <w:rsid w:val="0095051D"/>
    <w:rsid w:val="00953249"/>
    <w:rsid w:val="0095709C"/>
    <w:rsid w:val="00960758"/>
    <w:rsid w:val="009610FC"/>
    <w:rsid w:val="00961752"/>
    <w:rsid w:val="00961C3B"/>
    <w:rsid w:val="009652F5"/>
    <w:rsid w:val="00966836"/>
    <w:rsid w:val="009668E6"/>
    <w:rsid w:val="0097185F"/>
    <w:rsid w:val="009751A4"/>
    <w:rsid w:val="00975550"/>
    <w:rsid w:val="009764E6"/>
    <w:rsid w:val="00977FFA"/>
    <w:rsid w:val="009805F9"/>
    <w:rsid w:val="00980C92"/>
    <w:rsid w:val="00980F57"/>
    <w:rsid w:val="00980F77"/>
    <w:rsid w:val="0098117A"/>
    <w:rsid w:val="009850B2"/>
    <w:rsid w:val="00985EE4"/>
    <w:rsid w:val="00992DC9"/>
    <w:rsid w:val="009953DE"/>
    <w:rsid w:val="0099658C"/>
    <w:rsid w:val="00997E14"/>
    <w:rsid w:val="00997F4E"/>
    <w:rsid w:val="009A18B5"/>
    <w:rsid w:val="009A1FA7"/>
    <w:rsid w:val="009A1FA9"/>
    <w:rsid w:val="009A388D"/>
    <w:rsid w:val="009A3F87"/>
    <w:rsid w:val="009A6872"/>
    <w:rsid w:val="009A6B43"/>
    <w:rsid w:val="009B1E2C"/>
    <w:rsid w:val="009B3928"/>
    <w:rsid w:val="009C484E"/>
    <w:rsid w:val="009C4ACB"/>
    <w:rsid w:val="009C7F00"/>
    <w:rsid w:val="009D1900"/>
    <w:rsid w:val="009D256B"/>
    <w:rsid w:val="009D263C"/>
    <w:rsid w:val="009E0140"/>
    <w:rsid w:val="009E05B7"/>
    <w:rsid w:val="009E18C7"/>
    <w:rsid w:val="009E2933"/>
    <w:rsid w:val="009E3FF0"/>
    <w:rsid w:val="009E7D63"/>
    <w:rsid w:val="009F123C"/>
    <w:rsid w:val="009F2D91"/>
    <w:rsid w:val="009F31A3"/>
    <w:rsid w:val="009F3301"/>
    <w:rsid w:val="009F4099"/>
    <w:rsid w:val="009F477B"/>
    <w:rsid w:val="009F6958"/>
    <w:rsid w:val="009F7D9B"/>
    <w:rsid w:val="00A041C2"/>
    <w:rsid w:val="00A04CFE"/>
    <w:rsid w:val="00A052D1"/>
    <w:rsid w:val="00A10544"/>
    <w:rsid w:val="00A11324"/>
    <w:rsid w:val="00A11897"/>
    <w:rsid w:val="00A15072"/>
    <w:rsid w:val="00A1528D"/>
    <w:rsid w:val="00A23D62"/>
    <w:rsid w:val="00A24405"/>
    <w:rsid w:val="00A247D1"/>
    <w:rsid w:val="00A27195"/>
    <w:rsid w:val="00A279D6"/>
    <w:rsid w:val="00A32756"/>
    <w:rsid w:val="00A35317"/>
    <w:rsid w:val="00A3539E"/>
    <w:rsid w:val="00A353DB"/>
    <w:rsid w:val="00A35F13"/>
    <w:rsid w:val="00A37047"/>
    <w:rsid w:val="00A3750A"/>
    <w:rsid w:val="00A4013D"/>
    <w:rsid w:val="00A412D2"/>
    <w:rsid w:val="00A4219D"/>
    <w:rsid w:val="00A429F0"/>
    <w:rsid w:val="00A45D70"/>
    <w:rsid w:val="00A47D61"/>
    <w:rsid w:val="00A5155E"/>
    <w:rsid w:val="00A542A5"/>
    <w:rsid w:val="00A54887"/>
    <w:rsid w:val="00A54E45"/>
    <w:rsid w:val="00A60DE3"/>
    <w:rsid w:val="00A6170A"/>
    <w:rsid w:val="00A62127"/>
    <w:rsid w:val="00A662EF"/>
    <w:rsid w:val="00A74F8B"/>
    <w:rsid w:val="00A751FB"/>
    <w:rsid w:val="00A765A2"/>
    <w:rsid w:val="00A766F5"/>
    <w:rsid w:val="00A76744"/>
    <w:rsid w:val="00A76798"/>
    <w:rsid w:val="00A767C5"/>
    <w:rsid w:val="00A77D69"/>
    <w:rsid w:val="00A83D7D"/>
    <w:rsid w:val="00A84E99"/>
    <w:rsid w:val="00A8515E"/>
    <w:rsid w:val="00A85556"/>
    <w:rsid w:val="00A91A32"/>
    <w:rsid w:val="00A96D5D"/>
    <w:rsid w:val="00A97C02"/>
    <w:rsid w:val="00A97C6B"/>
    <w:rsid w:val="00AA09F1"/>
    <w:rsid w:val="00AA0B91"/>
    <w:rsid w:val="00AA3603"/>
    <w:rsid w:val="00AA603A"/>
    <w:rsid w:val="00AA677A"/>
    <w:rsid w:val="00AB00E8"/>
    <w:rsid w:val="00AB0409"/>
    <w:rsid w:val="00AB7C55"/>
    <w:rsid w:val="00AC0FA9"/>
    <w:rsid w:val="00AC261C"/>
    <w:rsid w:val="00AC3445"/>
    <w:rsid w:val="00AC6E44"/>
    <w:rsid w:val="00AD1E29"/>
    <w:rsid w:val="00AE1CD1"/>
    <w:rsid w:val="00AF0910"/>
    <w:rsid w:val="00B00D80"/>
    <w:rsid w:val="00B00EA1"/>
    <w:rsid w:val="00B05099"/>
    <w:rsid w:val="00B0578B"/>
    <w:rsid w:val="00B0592F"/>
    <w:rsid w:val="00B069EA"/>
    <w:rsid w:val="00B10D8C"/>
    <w:rsid w:val="00B11A5C"/>
    <w:rsid w:val="00B12B98"/>
    <w:rsid w:val="00B1485F"/>
    <w:rsid w:val="00B15347"/>
    <w:rsid w:val="00B1768E"/>
    <w:rsid w:val="00B25C39"/>
    <w:rsid w:val="00B370C9"/>
    <w:rsid w:val="00B43494"/>
    <w:rsid w:val="00B464D0"/>
    <w:rsid w:val="00B5001A"/>
    <w:rsid w:val="00B522D6"/>
    <w:rsid w:val="00B52B97"/>
    <w:rsid w:val="00B575D4"/>
    <w:rsid w:val="00B57B02"/>
    <w:rsid w:val="00B632B2"/>
    <w:rsid w:val="00B6602C"/>
    <w:rsid w:val="00B66D5E"/>
    <w:rsid w:val="00B67283"/>
    <w:rsid w:val="00B677E1"/>
    <w:rsid w:val="00B72C32"/>
    <w:rsid w:val="00B72D8F"/>
    <w:rsid w:val="00B866BF"/>
    <w:rsid w:val="00B866D0"/>
    <w:rsid w:val="00B8729A"/>
    <w:rsid w:val="00B872CA"/>
    <w:rsid w:val="00B9057A"/>
    <w:rsid w:val="00B920B7"/>
    <w:rsid w:val="00B92B89"/>
    <w:rsid w:val="00B93451"/>
    <w:rsid w:val="00B93F4D"/>
    <w:rsid w:val="00B940D0"/>
    <w:rsid w:val="00B94649"/>
    <w:rsid w:val="00B96772"/>
    <w:rsid w:val="00B96CB7"/>
    <w:rsid w:val="00BA4F98"/>
    <w:rsid w:val="00BA52E6"/>
    <w:rsid w:val="00BA6C84"/>
    <w:rsid w:val="00BB1272"/>
    <w:rsid w:val="00BB17C8"/>
    <w:rsid w:val="00BB64E4"/>
    <w:rsid w:val="00BB7E2C"/>
    <w:rsid w:val="00BC0796"/>
    <w:rsid w:val="00BC1BD5"/>
    <w:rsid w:val="00BC32F2"/>
    <w:rsid w:val="00BC3CA7"/>
    <w:rsid w:val="00BC5302"/>
    <w:rsid w:val="00BC65A5"/>
    <w:rsid w:val="00BC6946"/>
    <w:rsid w:val="00BD182B"/>
    <w:rsid w:val="00BD2A1E"/>
    <w:rsid w:val="00BD2B1D"/>
    <w:rsid w:val="00BD330E"/>
    <w:rsid w:val="00BD511D"/>
    <w:rsid w:val="00BD6DCA"/>
    <w:rsid w:val="00BD75A5"/>
    <w:rsid w:val="00BE004E"/>
    <w:rsid w:val="00BE1815"/>
    <w:rsid w:val="00BE1A44"/>
    <w:rsid w:val="00BF28EB"/>
    <w:rsid w:val="00BF34AB"/>
    <w:rsid w:val="00BF631B"/>
    <w:rsid w:val="00C00977"/>
    <w:rsid w:val="00C017B9"/>
    <w:rsid w:val="00C03CC4"/>
    <w:rsid w:val="00C04B79"/>
    <w:rsid w:val="00C10A21"/>
    <w:rsid w:val="00C1234A"/>
    <w:rsid w:val="00C1413C"/>
    <w:rsid w:val="00C1482F"/>
    <w:rsid w:val="00C1627F"/>
    <w:rsid w:val="00C21690"/>
    <w:rsid w:val="00C2469F"/>
    <w:rsid w:val="00C24765"/>
    <w:rsid w:val="00C25136"/>
    <w:rsid w:val="00C2590B"/>
    <w:rsid w:val="00C277BC"/>
    <w:rsid w:val="00C30ABE"/>
    <w:rsid w:val="00C333BE"/>
    <w:rsid w:val="00C37C59"/>
    <w:rsid w:val="00C40676"/>
    <w:rsid w:val="00C40A42"/>
    <w:rsid w:val="00C42F70"/>
    <w:rsid w:val="00C449B6"/>
    <w:rsid w:val="00C46AE8"/>
    <w:rsid w:val="00C51223"/>
    <w:rsid w:val="00C5125F"/>
    <w:rsid w:val="00C544B4"/>
    <w:rsid w:val="00C55CCF"/>
    <w:rsid w:val="00C56410"/>
    <w:rsid w:val="00C56F49"/>
    <w:rsid w:val="00C5788E"/>
    <w:rsid w:val="00C61129"/>
    <w:rsid w:val="00C62F13"/>
    <w:rsid w:val="00C64B36"/>
    <w:rsid w:val="00C66952"/>
    <w:rsid w:val="00C71B3B"/>
    <w:rsid w:val="00C72DC9"/>
    <w:rsid w:val="00C7659E"/>
    <w:rsid w:val="00C77250"/>
    <w:rsid w:val="00C7794C"/>
    <w:rsid w:val="00C77D9F"/>
    <w:rsid w:val="00C8579C"/>
    <w:rsid w:val="00C868E9"/>
    <w:rsid w:val="00C869D3"/>
    <w:rsid w:val="00C968A2"/>
    <w:rsid w:val="00CA057B"/>
    <w:rsid w:val="00CA0E52"/>
    <w:rsid w:val="00CA0F18"/>
    <w:rsid w:val="00CA23E5"/>
    <w:rsid w:val="00CA61BD"/>
    <w:rsid w:val="00CA6614"/>
    <w:rsid w:val="00CB140A"/>
    <w:rsid w:val="00CB213A"/>
    <w:rsid w:val="00CB43FB"/>
    <w:rsid w:val="00CC06FF"/>
    <w:rsid w:val="00CC5A23"/>
    <w:rsid w:val="00CC5BB4"/>
    <w:rsid w:val="00CC6CB4"/>
    <w:rsid w:val="00CC6FFD"/>
    <w:rsid w:val="00CC70C8"/>
    <w:rsid w:val="00CD130F"/>
    <w:rsid w:val="00CD1C57"/>
    <w:rsid w:val="00CD3F8F"/>
    <w:rsid w:val="00CD6D94"/>
    <w:rsid w:val="00CE3443"/>
    <w:rsid w:val="00CE62FD"/>
    <w:rsid w:val="00CE7507"/>
    <w:rsid w:val="00CE7601"/>
    <w:rsid w:val="00CF0F56"/>
    <w:rsid w:val="00CF26B9"/>
    <w:rsid w:val="00CF400E"/>
    <w:rsid w:val="00CF77EC"/>
    <w:rsid w:val="00D01BE7"/>
    <w:rsid w:val="00D01CAA"/>
    <w:rsid w:val="00D01DF7"/>
    <w:rsid w:val="00D02565"/>
    <w:rsid w:val="00D04057"/>
    <w:rsid w:val="00D04191"/>
    <w:rsid w:val="00D05DFD"/>
    <w:rsid w:val="00D0614C"/>
    <w:rsid w:val="00D10215"/>
    <w:rsid w:val="00D1460B"/>
    <w:rsid w:val="00D14D55"/>
    <w:rsid w:val="00D15570"/>
    <w:rsid w:val="00D162F8"/>
    <w:rsid w:val="00D214C9"/>
    <w:rsid w:val="00D21964"/>
    <w:rsid w:val="00D32B38"/>
    <w:rsid w:val="00D34602"/>
    <w:rsid w:val="00D36164"/>
    <w:rsid w:val="00D36C58"/>
    <w:rsid w:val="00D40B56"/>
    <w:rsid w:val="00D4269B"/>
    <w:rsid w:val="00D46CF4"/>
    <w:rsid w:val="00D52186"/>
    <w:rsid w:val="00D521A4"/>
    <w:rsid w:val="00D553E6"/>
    <w:rsid w:val="00D55695"/>
    <w:rsid w:val="00D5655E"/>
    <w:rsid w:val="00D57105"/>
    <w:rsid w:val="00D62159"/>
    <w:rsid w:val="00D62324"/>
    <w:rsid w:val="00D63043"/>
    <w:rsid w:val="00D66D08"/>
    <w:rsid w:val="00D6797F"/>
    <w:rsid w:val="00D76926"/>
    <w:rsid w:val="00D769EB"/>
    <w:rsid w:val="00D77085"/>
    <w:rsid w:val="00D81122"/>
    <w:rsid w:val="00D81AA9"/>
    <w:rsid w:val="00D833A4"/>
    <w:rsid w:val="00D83CB8"/>
    <w:rsid w:val="00D8487A"/>
    <w:rsid w:val="00D91442"/>
    <w:rsid w:val="00DA053F"/>
    <w:rsid w:val="00DA0F6A"/>
    <w:rsid w:val="00DA1879"/>
    <w:rsid w:val="00DA1B44"/>
    <w:rsid w:val="00DA2816"/>
    <w:rsid w:val="00DA34E7"/>
    <w:rsid w:val="00DA79B7"/>
    <w:rsid w:val="00DB014D"/>
    <w:rsid w:val="00DB141E"/>
    <w:rsid w:val="00DB19B4"/>
    <w:rsid w:val="00DB311D"/>
    <w:rsid w:val="00DB429A"/>
    <w:rsid w:val="00DB51C4"/>
    <w:rsid w:val="00DC1290"/>
    <w:rsid w:val="00DC7A7C"/>
    <w:rsid w:val="00DD1BCB"/>
    <w:rsid w:val="00DD49F8"/>
    <w:rsid w:val="00DD7BDF"/>
    <w:rsid w:val="00DD7F32"/>
    <w:rsid w:val="00DE161F"/>
    <w:rsid w:val="00DE2248"/>
    <w:rsid w:val="00DE692C"/>
    <w:rsid w:val="00DE6F16"/>
    <w:rsid w:val="00DF2E6E"/>
    <w:rsid w:val="00DF3A8C"/>
    <w:rsid w:val="00DF4A0F"/>
    <w:rsid w:val="00E004B0"/>
    <w:rsid w:val="00E01598"/>
    <w:rsid w:val="00E0549B"/>
    <w:rsid w:val="00E079EC"/>
    <w:rsid w:val="00E145A2"/>
    <w:rsid w:val="00E1611A"/>
    <w:rsid w:val="00E16603"/>
    <w:rsid w:val="00E20E29"/>
    <w:rsid w:val="00E2204E"/>
    <w:rsid w:val="00E25776"/>
    <w:rsid w:val="00E26269"/>
    <w:rsid w:val="00E269AB"/>
    <w:rsid w:val="00E300EC"/>
    <w:rsid w:val="00E35D3F"/>
    <w:rsid w:val="00E3755E"/>
    <w:rsid w:val="00E43017"/>
    <w:rsid w:val="00E435F0"/>
    <w:rsid w:val="00E4478C"/>
    <w:rsid w:val="00E44BBE"/>
    <w:rsid w:val="00E463CB"/>
    <w:rsid w:val="00E50051"/>
    <w:rsid w:val="00E531DA"/>
    <w:rsid w:val="00E55152"/>
    <w:rsid w:val="00E5669D"/>
    <w:rsid w:val="00E57B47"/>
    <w:rsid w:val="00E6007D"/>
    <w:rsid w:val="00E61035"/>
    <w:rsid w:val="00E617B6"/>
    <w:rsid w:val="00E61B71"/>
    <w:rsid w:val="00E62287"/>
    <w:rsid w:val="00E646E6"/>
    <w:rsid w:val="00E65B02"/>
    <w:rsid w:val="00E71B15"/>
    <w:rsid w:val="00E73BCA"/>
    <w:rsid w:val="00E802C5"/>
    <w:rsid w:val="00E8126E"/>
    <w:rsid w:val="00E82394"/>
    <w:rsid w:val="00E82BDD"/>
    <w:rsid w:val="00E84C95"/>
    <w:rsid w:val="00E86F37"/>
    <w:rsid w:val="00E9023D"/>
    <w:rsid w:val="00E90590"/>
    <w:rsid w:val="00E957C7"/>
    <w:rsid w:val="00E96FBA"/>
    <w:rsid w:val="00EA0391"/>
    <w:rsid w:val="00EA1091"/>
    <w:rsid w:val="00EA649E"/>
    <w:rsid w:val="00EB0886"/>
    <w:rsid w:val="00EB1767"/>
    <w:rsid w:val="00EB4368"/>
    <w:rsid w:val="00EB4628"/>
    <w:rsid w:val="00EB76B2"/>
    <w:rsid w:val="00EB7D32"/>
    <w:rsid w:val="00EC092B"/>
    <w:rsid w:val="00EC2109"/>
    <w:rsid w:val="00EC4873"/>
    <w:rsid w:val="00EC5E2B"/>
    <w:rsid w:val="00EC5EA0"/>
    <w:rsid w:val="00EC6515"/>
    <w:rsid w:val="00ED0688"/>
    <w:rsid w:val="00ED11A7"/>
    <w:rsid w:val="00ED1EB7"/>
    <w:rsid w:val="00ED422E"/>
    <w:rsid w:val="00ED585E"/>
    <w:rsid w:val="00EE193F"/>
    <w:rsid w:val="00EE200F"/>
    <w:rsid w:val="00EE3AE2"/>
    <w:rsid w:val="00EE60C5"/>
    <w:rsid w:val="00EE704B"/>
    <w:rsid w:val="00EE78EF"/>
    <w:rsid w:val="00EF1B1A"/>
    <w:rsid w:val="00EF5717"/>
    <w:rsid w:val="00F0251F"/>
    <w:rsid w:val="00F06B55"/>
    <w:rsid w:val="00F0701C"/>
    <w:rsid w:val="00F1106E"/>
    <w:rsid w:val="00F12CC5"/>
    <w:rsid w:val="00F1362D"/>
    <w:rsid w:val="00F13A12"/>
    <w:rsid w:val="00F147CE"/>
    <w:rsid w:val="00F15BB4"/>
    <w:rsid w:val="00F16D63"/>
    <w:rsid w:val="00F17BDF"/>
    <w:rsid w:val="00F17C14"/>
    <w:rsid w:val="00F22020"/>
    <w:rsid w:val="00F23DE2"/>
    <w:rsid w:val="00F25B4C"/>
    <w:rsid w:val="00F30D46"/>
    <w:rsid w:val="00F31821"/>
    <w:rsid w:val="00F34885"/>
    <w:rsid w:val="00F35552"/>
    <w:rsid w:val="00F35C38"/>
    <w:rsid w:val="00F40690"/>
    <w:rsid w:val="00F47AD6"/>
    <w:rsid w:val="00F51281"/>
    <w:rsid w:val="00F5200D"/>
    <w:rsid w:val="00F558A2"/>
    <w:rsid w:val="00F56023"/>
    <w:rsid w:val="00F61620"/>
    <w:rsid w:val="00F625CB"/>
    <w:rsid w:val="00F63D2B"/>
    <w:rsid w:val="00F63D62"/>
    <w:rsid w:val="00F64452"/>
    <w:rsid w:val="00F66B46"/>
    <w:rsid w:val="00F70C93"/>
    <w:rsid w:val="00F70E59"/>
    <w:rsid w:val="00F7138C"/>
    <w:rsid w:val="00F74823"/>
    <w:rsid w:val="00F7692B"/>
    <w:rsid w:val="00F76E1A"/>
    <w:rsid w:val="00F855BB"/>
    <w:rsid w:val="00F87416"/>
    <w:rsid w:val="00F90026"/>
    <w:rsid w:val="00F9099E"/>
    <w:rsid w:val="00F90B0F"/>
    <w:rsid w:val="00F927AF"/>
    <w:rsid w:val="00F94349"/>
    <w:rsid w:val="00F9500C"/>
    <w:rsid w:val="00F953AC"/>
    <w:rsid w:val="00F96BFC"/>
    <w:rsid w:val="00F970B0"/>
    <w:rsid w:val="00F976C7"/>
    <w:rsid w:val="00FA068B"/>
    <w:rsid w:val="00FA07A5"/>
    <w:rsid w:val="00FA1BFE"/>
    <w:rsid w:val="00FA2258"/>
    <w:rsid w:val="00FA6B43"/>
    <w:rsid w:val="00FA6E5F"/>
    <w:rsid w:val="00FB4153"/>
    <w:rsid w:val="00FB7205"/>
    <w:rsid w:val="00FC30FB"/>
    <w:rsid w:val="00FD08AC"/>
    <w:rsid w:val="00FD3B33"/>
    <w:rsid w:val="00FD560F"/>
    <w:rsid w:val="00FD68DB"/>
    <w:rsid w:val="00FE208B"/>
    <w:rsid w:val="00FE55AA"/>
    <w:rsid w:val="00FE6DA4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4B29D52"/>
  <w15:docId w15:val="{494AEB70-D364-40D5-B5B1-0E50E518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27F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BC1BD5"/>
    <w:pPr>
      <w:ind w:left="720"/>
    </w:pPr>
    <w:rPr>
      <w:rFonts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BC1BD5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BC1BD5"/>
    <w:pPr>
      <w:widowControl w:val="0"/>
      <w:spacing w:before="480" w:after="120"/>
      <w:jc w:val="both"/>
    </w:pPr>
    <w:rPr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8825E3"/>
    <w:pPr>
      <w:ind w:left="720"/>
      <w:contextualSpacing/>
    </w:pPr>
  </w:style>
  <w:style w:type="paragraph" w:customStyle="1" w:styleId="Vbornzevusnesen">
    <w:name w:val="Výbor název usnesení"/>
    <w:basedOn w:val="Normln"/>
    <w:rsid w:val="00140DE6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Podtren">
    <w:name w:val="Podtržení"/>
    <w:basedOn w:val="Normln"/>
    <w:rsid w:val="00140DE6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Znak2text">
    <w:name w:val="Znak2 text"/>
    <w:basedOn w:val="Normln"/>
    <w:rsid w:val="00140DE6"/>
    <w:pPr>
      <w:widowControl w:val="0"/>
      <w:numPr>
        <w:numId w:val="21"/>
      </w:numPr>
      <w:spacing w:after="120"/>
      <w:jc w:val="both"/>
    </w:pPr>
    <w:rPr>
      <w:noProof/>
      <w:szCs w:val="20"/>
    </w:rPr>
  </w:style>
  <w:style w:type="paragraph" w:customStyle="1" w:styleId="Tunproloentext">
    <w:name w:val="Tučný proložený text"/>
    <w:basedOn w:val="Normln"/>
    <w:rsid w:val="00140DE6"/>
    <w:pPr>
      <w:widowControl w:val="0"/>
      <w:spacing w:after="120"/>
      <w:jc w:val="both"/>
    </w:pPr>
    <w:rPr>
      <w:b/>
      <w:noProof/>
      <w:spacing w:val="60"/>
      <w:szCs w:val="20"/>
    </w:rPr>
  </w:style>
  <w:style w:type="paragraph" w:customStyle="1" w:styleId="Vbornzev">
    <w:name w:val="Výbor název"/>
    <w:basedOn w:val="Normln"/>
    <w:rsid w:val="00140DE6"/>
    <w:pPr>
      <w:spacing w:before="240" w:after="240"/>
      <w:jc w:val="both"/>
    </w:pPr>
    <w:rPr>
      <w:b/>
      <w:szCs w:val="22"/>
    </w:rPr>
  </w:style>
  <w:style w:type="paragraph" w:styleId="Podpis">
    <w:name w:val="Signature"/>
    <w:basedOn w:val="Normln"/>
    <w:link w:val="PodpisChar"/>
    <w:rsid w:val="00F22020"/>
    <w:pPr>
      <w:widowControl w:val="0"/>
      <w:ind w:left="5670"/>
      <w:jc w:val="center"/>
    </w:pPr>
    <w:rPr>
      <w:noProof/>
      <w:szCs w:val="20"/>
    </w:rPr>
  </w:style>
  <w:style w:type="character" w:customStyle="1" w:styleId="PodpisChar">
    <w:name w:val="Podpis Char"/>
    <w:basedOn w:val="Standardnpsmoodstavce"/>
    <w:link w:val="Podpis"/>
    <w:rsid w:val="00F22020"/>
    <w:rPr>
      <w:rFonts w:ascii="Arial" w:hAnsi="Arial"/>
      <w:noProof/>
      <w:sz w:val="24"/>
    </w:rPr>
  </w:style>
  <w:style w:type="paragraph" w:customStyle="1" w:styleId="Hlavikablogo2">
    <w:name w:val="Hlavička b_logo2"/>
    <w:basedOn w:val="Normln"/>
    <w:rsid w:val="00F22020"/>
    <w:pPr>
      <w:widowControl w:val="0"/>
      <w:jc w:val="both"/>
    </w:pPr>
    <w:rPr>
      <w:noProof/>
      <w:sz w:val="18"/>
      <w:szCs w:val="20"/>
    </w:rPr>
  </w:style>
  <w:style w:type="paragraph" w:customStyle="1" w:styleId="Mstoadatumvlevo">
    <w:name w:val="Místo a datum vlevo"/>
    <w:basedOn w:val="Normln"/>
    <w:rsid w:val="00F22020"/>
    <w:pPr>
      <w:widowControl w:val="0"/>
      <w:spacing w:before="600" w:after="600"/>
      <w:jc w:val="both"/>
    </w:pPr>
    <w:rPr>
      <w:noProof/>
      <w:szCs w:val="20"/>
    </w:rPr>
  </w:style>
  <w:style w:type="paragraph" w:customStyle="1" w:styleId="Tabulkaslo2text">
    <w:name w:val="Tabulka číslo2 text"/>
    <w:basedOn w:val="Normln"/>
    <w:rsid w:val="00F22020"/>
    <w:pPr>
      <w:widowControl w:val="0"/>
      <w:numPr>
        <w:numId w:val="22"/>
      </w:numPr>
      <w:spacing w:before="40" w:after="40"/>
      <w:jc w:val="both"/>
    </w:pPr>
    <w:rPr>
      <w:noProof/>
      <w:szCs w:val="20"/>
    </w:rPr>
  </w:style>
  <w:style w:type="paragraph" w:customStyle="1" w:styleId="Vbornadpis">
    <w:name w:val="Výbor nadpis"/>
    <w:basedOn w:val="Normln"/>
    <w:rsid w:val="00F22020"/>
    <w:pPr>
      <w:spacing w:after="120"/>
      <w:jc w:val="center"/>
    </w:pPr>
    <w:rPr>
      <w:b/>
      <w:sz w:val="32"/>
      <w:szCs w:val="20"/>
    </w:rPr>
  </w:style>
  <w:style w:type="paragraph" w:customStyle="1" w:styleId="Radadvodovzprva">
    <w:name w:val="Rada důvodová zpráva"/>
    <w:basedOn w:val="Normln"/>
    <w:rsid w:val="00F22020"/>
    <w:pPr>
      <w:widowControl w:val="0"/>
      <w:spacing w:after="480"/>
      <w:jc w:val="both"/>
    </w:pPr>
    <w:rPr>
      <w:b/>
      <w:szCs w:val="20"/>
    </w:rPr>
  </w:style>
  <w:style w:type="paragraph" w:styleId="Textbubliny">
    <w:name w:val="Balloon Text"/>
    <w:basedOn w:val="Normln"/>
    <w:link w:val="TextbublinyChar"/>
    <w:rsid w:val="005C3F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C3F8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7A7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ormal">
    <w:name w:val="[Normal]"/>
    <w:rsid w:val="007E38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link w:val="Zkladntext2Char"/>
    <w:unhideWhenUsed/>
    <w:rsid w:val="00C1413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1413C"/>
    <w:rPr>
      <w:sz w:val="24"/>
      <w:szCs w:val="24"/>
    </w:rPr>
  </w:style>
  <w:style w:type="paragraph" w:styleId="FormtovanvHTML">
    <w:name w:val="HTML Preformatted"/>
    <w:basedOn w:val="Normln"/>
    <w:link w:val="FormtovanvHTMLChar"/>
    <w:rsid w:val="003A3C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3A3C6B"/>
    <w:rPr>
      <w:rFonts w:ascii="Courier New" w:hAnsi="Courier New" w:cs="Courier New"/>
    </w:rPr>
  </w:style>
  <w:style w:type="paragraph" w:styleId="Bezmezer">
    <w:name w:val="No Spacing"/>
    <w:uiPriority w:val="1"/>
    <w:qFormat/>
    <w:rsid w:val="003A3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7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0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02063-6DED-4BAF-881E-2B466896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1185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Navrátil Tomáš</cp:lastModifiedBy>
  <cp:revision>7</cp:revision>
  <cp:lastPrinted>2019-08-28T06:53:00Z</cp:lastPrinted>
  <dcterms:created xsi:type="dcterms:W3CDTF">2019-09-04T06:40:00Z</dcterms:created>
  <dcterms:modified xsi:type="dcterms:W3CDTF">2019-09-04T09:45:00Z</dcterms:modified>
</cp:coreProperties>
</file>