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D4" w:rsidRDefault="000000D4" w:rsidP="000000D4">
      <w:pPr>
        <w:rPr>
          <w:rFonts w:ascii="Arial" w:hAnsi="Arial" w:cs="Arial"/>
          <w:b/>
          <w:sz w:val="24"/>
          <w:szCs w:val="24"/>
        </w:rPr>
      </w:pPr>
      <w:r w:rsidRPr="00BF54AC">
        <w:rPr>
          <w:rFonts w:ascii="Arial" w:hAnsi="Arial" w:cs="Arial"/>
          <w:b/>
          <w:sz w:val="24"/>
          <w:szCs w:val="24"/>
        </w:rPr>
        <w:t>Důvodová zpráva:</w:t>
      </w:r>
    </w:p>
    <w:p w:rsidR="001C7AD8" w:rsidRDefault="001C7AD8" w:rsidP="000000D4">
      <w:pPr>
        <w:rPr>
          <w:rFonts w:ascii="Arial" w:hAnsi="Arial" w:cs="Arial"/>
          <w:b/>
          <w:sz w:val="24"/>
          <w:szCs w:val="24"/>
        </w:rPr>
      </w:pPr>
    </w:p>
    <w:p w:rsidR="001C7AD8" w:rsidRDefault="001C7AD8" w:rsidP="001C7AD8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Na základě usnesení Rady Olomouckého kraje č. UR/</w:t>
      </w:r>
      <w:r w:rsidR="002517D8">
        <w:rPr>
          <w:rFonts w:ascii="Arial" w:hAnsi="Arial" w:cs="Arial"/>
          <w:szCs w:val="24"/>
        </w:rPr>
        <w:t>71</w:t>
      </w:r>
      <w:r>
        <w:rPr>
          <w:rFonts w:ascii="Arial" w:hAnsi="Arial" w:cs="Arial"/>
          <w:szCs w:val="24"/>
        </w:rPr>
        <w:t>/1</w:t>
      </w:r>
      <w:r w:rsidR="002517D8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>/2019 ze dne 2. 9. 2019</w:t>
      </w:r>
      <w:r>
        <w:rPr>
          <w:rFonts w:ascii="Arial" w:hAnsi="Arial" w:cs="Arial"/>
          <w:szCs w:val="24"/>
        </w:rPr>
        <w:br/>
        <w:t xml:space="preserve">je Zastupitelstvu Olomouckého kraje předkládán materiál ve věci uzavření </w:t>
      </w:r>
      <w:r>
        <w:rPr>
          <w:rFonts w:ascii="Arial" w:hAnsi="Arial" w:cs="Arial"/>
          <w:szCs w:val="24"/>
        </w:rPr>
        <w:br/>
        <w:t xml:space="preserve">Dodatku č. 2 </w:t>
      </w:r>
      <w:r>
        <w:rPr>
          <w:rFonts w:ascii="Arial" w:hAnsi="Arial"/>
          <w:szCs w:val="24"/>
        </w:rPr>
        <w:t xml:space="preserve">ke Smlouvě o </w:t>
      </w:r>
      <w:r w:rsidR="002F648D">
        <w:rPr>
          <w:rFonts w:ascii="Arial" w:hAnsi="Arial"/>
          <w:szCs w:val="24"/>
        </w:rPr>
        <w:t>poskytnutí příspěvku na zajištění dopravní obslužnosti Olomouckého kraje</w:t>
      </w:r>
      <w:r>
        <w:rPr>
          <w:rFonts w:ascii="Arial" w:hAnsi="Arial" w:cs="Arial"/>
          <w:noProof/>
          <w:szCs w:val="24"/>
        </w:rPr>
        <w:t>.</w:t>
      </w:r>
    </w:p>
    <w:p w:rsidR="000000D4" w:rsidRPr="00BF54AC" w:rsidRDefault="000000D4" w:rsidP="000000D4">
      <w:pPr>
        <w:pStyle w:val="Nadpis2"/>
        <w:numPr>
          <w:ilvl w:val="0"/>
          <w:numId w:val="3"/>
        </w:numPr>
        <w:rPr>
          <w:i w:val="0"/>
          <w:sz w:val="24"/>
          <w:szCs w:val="24"/>
          <w:u w:val="single"/>
        </w:rPr>
      </w:pPr>
      <w:r w:rsidRPr="00BF54AC">
        <w:rPr>
          <w:i w:val="0"/>
          <w:sz w:val="24"/>
          <w:szCs w:val="24"/>
          <w:u w:val="single"/>
        </w:rPr>
        <w:t>Úvod</w:t>
      </w:r>
    </w:p>
    <w:p w:rsidR="00C04769" w:rsidRDefault="00C04769" w:rsidP="000000D4">
      <w:pPr>
        <w:jc w:val="both"/>
        <w:rPr>
          <w:rFonts w:ascii="Arial" w:hAnsi="Arial" w:cs="Arial"/>
          <w:sz w:val="24"/>
          <w:szCs w:val="24"/>
        </w:rPr>
      </w:pPr>
    </w:p>
    <w:p w:rsidR="00C04769" w:rsidRPr="00562802" w:rsidRDefault="00C04769" w:rsidP="00C04769">
      <w:pPr>
        <w:jc w:val="both"/>
        <w:rPr>
          <w:rFonts w:ascii="Arial" w:hAnsi="Arial" w:cs="Arial"/>
          <w:sz w:val="24"/>
          <w:szCs w:val="24"/>
        </w:rPr>
      </w:pPr>
      <w:r w:rsidRPr="00562802"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 Olomouckém kraji na základě Zřizovací listiny a udělené Plné moci.</w:t>
      </w:r>
    </w:p>
    <w:p w:rsidR="00C04769" w:rsidRPr="00562802" w:rsidRDefault="00C04769" w:rsidP="00C04769">
      <w:pPr>
        <w:jc w:val="both"/>
        <w:rPr>
          <w:rFonts w:ascii="Arial" w:hAnsi="Arial" w:cs="Arial"/>
          <w:sz w:val="24"/>
          <w:szCs w:val="24"/>
        </w:rPr>
      </w:pPr>
    </w:p>
    <w:p w:rsidR="000000D4" w:rsidRPr="00140900" w:rsidRDefault="000000D4" w:rsidP="00140900">
      <w:pPr>
        <w:pStyle w:val="Nadpis2"/>
        <w:numPr>
          <w:ilvl w:val="0"/>
          <w:numId w:val="3"/>
        </w:numPr>
        <w:rPr>
          <w:b w:val="0"/>
          <w:i w:val="0"/>
          <w:sz w:val="24"/>
          <w:szCs w:val="24"/>
          <w:u w:val="single"/>
        </w:rPr>
      </w:pPr>
      <w:r w:rsidRPr="00140900">
        <w:rPr>
          <w:i w:val="0"/>
          <w:sz w:val="24"/>
          <w:szCs w:val="24"/>
          <w:u w:val="single"/>
        </w:rPr>
        <w:t xml:space="preserve">Dodatek </w:t>
      </w:r>
      <w:r w:rsidR="009140F3" w:rsidRPr="00140900">
        <w:rPr>
          <w:i w:val="0"/>
          <w:sz w:val="24"/>
          <w:szCs w:val="24"/>
          <w:u w:val="single"/>
        </w:rPr>
        <w:t>č. 2</w:t>
      </w:r>
      <w:r w:rsidRPr="00140900">
        <w:rPr>
          <w:i w:val="0"/>
          <w:sz w:val="24"/>
          <w:szCs w:val="24"/>
          <w:u w:val="single"/>
        </w:rPr>
        <w:t xml:space="preserve"> ke Smlouvě o poskytnutí příspěvku na zajištění dopravní obslužnosti Olomouckého kraje </w:t>
      </w:r>
    </w:p>
    <w:p w:rsidR="00E61836" w:rsidRPr="00140900" w:rsidRDefault="00E61836" w:rsidP="00E61836">
      <w:pPr>
        <w:pStyle w:val="Zkladntextodsazen"/>
        <w:ind w:left="0"/>
        <w:jc w:val="both"/>
        <w:rPr>
          <w:rFonts w:ascii="Arial" w:hAnsi="Arial"/>
          <w:b/>
          <w:szCs w:val="24"/>
          <w:u w:val="single"/>
        </w:rPr>
      </w:pPr>
    </w:p>
    <w:p w:rsidR="0059697E" w:rsidRPr="00562802" w:rsidRDefault="00F14E62" w:rsidP="00F14E62">
      <w:pPr>
        <w:spacing w:after="360"/>
        <w:jc w:val="both"/>
        <w:rPr>
          <w:rFonts w:ascii="Arial" w:hAnsi="Arial" w:cs="Arial"/>
          <w:sz w:val="24"/>
        </w:rPr>
      </w:pPr>
      <w:r w:rsidRPr="00562802">
        <w:rPr>
          <w:rFonts w:ascii="Arial" w:hAnsi="Arial" w:cs="Arial"/>
          <w:sz w:val="24"/>
        </w:rPr>
        <w:t>Zastupitelstvo Olomouckého kraje na svém zasedání dne 11.</w:t>
      </w:r>
      <w:r w:rsidR="0059697E" w:rsidRPr="00562802">
        <w:rPr>
          <w:rFonts w:ascii="Arial" w:hAnsi="Arial" w:cs="Arial"/>
          <w:sz w:val="24"/>
        </w:rPr>
        <w:t xml:space="preserve"> </w:t>
      </w:r>
      <w:r w:rsidRPr="00562802">
        <w:rPr>
          <w:rFonts w:ascii="Arial" w:hAnsi="Arial" w:cs="Arial"/>
          <w:sz w:val="24"/>
        </w:rPr>
        <w:t>4.</w:t>
      </w:r>
      <w:r w:rsidR="0059697E" w:rsidRPr="00562802">
        <w:rPr>
          <w:rFonts w:ascii="Arial" w:hAnsi="Arial" w:cs="Arial"/>
          <w:sz w:val="24"/>
        </w:rPr>
        <w:t xml:space="preserve"> </w:t>
      </w:r>
      <w:r w:rsidR="000F4CA9">
        <w:rPr>
          <w:rFonts w:ascii="Arial" w:hAnsi="Arial" w:cs="Arial"/>
          <w:sz w:val="24"/>
        </w:rPr>
        <w:t xml:space="preserve">2014 </w:t>
      </w:r>
      <w:r w:rsidRPr="00562802">
        <w:rPr>
          <w:rFonts w:ascii="Arial" w:hAnsi="Arial" w:cs="Arial"/>
          <w:sz w:val="24"/>
        </w:rPr>
        <w:t xml:space="preserve">schválilo usnesením UZ/10/14/2014 sjednocení dopravní obslužnosti Olomouckého kraje </w:t>
      </w:r>
      <w:r w:rsidR="00513E84">
        <w:rPr>
          <w:rFonts w:ascii="Arial" w:hAnsi="Arial" w:cs="Arial"/>
          <w:sz w:val="24"/>
        </w:rPr>
        <w:br/>
      </w:r>
      <w:r w:rsidRPr="00562802">
        <w:rPr>
          <w:rFonts w:ascii="Arial" w:hAnsi="Arial" w:cs="Arial"/>
          <w:sz w:val="24"/>
        </w:rPr>
        <w:t>do jednoho celku za příspěvku obcí 70 Kč na</w:t>
      </w:r>
      <w:r w:rsidR="0059697E" w:rsidRPr="00562802">
        <w:rPr>
          <w:rFonts w:ascii="Arial" w:hAnsi="Arial" w:cs="Arial"/>
          <w:sz w:val="24"/>
        </w:rPr>
        <w:t xml:space="preserve"> </w:t>
      </w:r>
      <w:r w:rsidRPr="00562802">
        <w:rPr>
          <w:rFonts w:ascii="Arial" w:hAnsi="Arial" w:cs="Arial"/>
          <w:sz w:val="24"/>
        </w:rPr>
        <w:t xml:space="preserve">každého obyvatele od obcí, </w:t>
      </w:r>
      <w:r w:rsidR="0059697E" w:rsidRPr="00562802">
        <w:rPr>
          <w:rFonts w:ascii="Arial" w:hAnsi="Arial" w:cs="Arial"/>
          <w:sz w:val="24"/>
        </w:rPr>
        <w:t xml:space="preserve">městysů, měst a statutárních měst. Výše příspěvku byla </w:t>
      </w:r>
      <w:r w:rsidR="00B16D73">
        <w:rPr>
          <w:rFonts w:ascii="Arial" w:hAnsi="Arial" w:cs="Arial"/>
          <w:sz w:val="24"/>
        </w:rPr>
        <w:t>smluvně</w:t>
      </w:r>
      <w:r w:rsidR="0059697E" w:rsidRPr="00562802">
        <w:rPr>
          <w:rFonts w:ascii="Arial" w:hAnsi="Arial" w:cs="Arial"/>
          <w:sz w:val="24"/>
        </w:rPr>
        <w:t xml:space="preserve"> fixována </w:t>
      </w:r>
      <w:r w:rsidR="0059697E" w:rsidRPr="00562802">
        <w:rPr>
          <w:rFonts w:ascii="Arial" w:hAnsi="Arial" w:cs="Arial"/>
          <w:sz w:val="24"/>
        </w:rPr>
        <w:br/>
      </w:r>
      <w:r w:rsidR="00B16D73">
        <w:rPr>
          <w:rFonts w:ascii="Arial" w:hAnsi="Arial" w:cs="Arial"/>
          <w:sz w:val="24"/>
        </w:rPr>
        <w:t>na</w:t>
      </w:r>
      <w:r w:rsidR="0059697E" w:rsidRPr="00562802">
        <w:rPr>
          <w:rFonts w:ascii="Arial" w:hAnsi="Arial" w:cs="Arial"/>
          <w:sz w:val="24"/>
        </w:rPr>
        <w:t xml:space="preserve"> období 1. 1. 2015 do 31. 12. 2017.</w:t>
      </w:r>
    </w:p>
    <w:p w:rsidR="00F14E62" w:rsidRPr="00562802" w:rsidRDefault="00F14E62" w:rsidP="00F14E62">
      <w:pPr>
        <w:spacing w:after="360"/>
        <w:jc w:val="both"/>
        <w:rPr>
          <w:rFonts w:ascii="Arial" w:hAnsi="Arial" w:cs="Arial"/>
          <w:sz w:val="24"/>
        </w:rPr>
      </w:pPr>
      <w:r w:rsidRPr="00562802">
        <w:rPr>
          <w:rFonts w:ascii="Arial" w:hAnsi="Arial" w:cs="Arial"/>
          <w:sz w:val="24"/>
        </w:rPr>
        <w:t xml:space="preserve">Pro období </w:t>
      </w:r>
      <w:r w:rsidR="00B16D73">
        <w:rPr>
          <w:rFonts w:ascii="Arial" w:hAnsi="Arial" w:cs="Arial"/>
          <w:sz w:val="24"/>
        </w:rPr>
        <w:t xml:space="preserve">od </w:t>
      </w:r>
      <w:r w:rsidRPr="00562802">
        <w:rPr>
          <w:rFonts w:ascii="Arial" w:hAnsi="Arial" w:cs="Arial"/>
          <w:sz w:val="24"/>
        </w:rPr>
        <w:t xml:space="preserve">1. 1. 2018 do 31. 12. 2019 byl Zastupitelstvem </w:t>
      </w:r>
      <w:r w:rsidR="00B16D73">
        <w:rPr>
          <w:rFonts w:ascii="Arial" w:hAnsi="Arial" w:cs="Arial"/>
          <w:sz w:val="24"/>
        </w:rPr>
        <w:t>Olomouckého kraje</w:t>
      </w:r>
      <w:r w:rsidR="007D7AF2">
        <w:rPr>
          <w:rFonts w:ascii="Arial" w:hAnsi="Arial" w:cs="Arial"/>
          <w:sz w:val="24"/>
        </w:rPr>
        <w:t>,</w:t>
      </w:r>
      <w:r w:rsidRPr="00562802">
        <w:rPr>
          <w:rFonts w:ascii="Arial" w:hAnsi="Arial" w:cs="Arial"/>
          <w:sz w:val="24"/>
        </w:rPr>
        <w:t xml:space="preserve"> usnesením</w:t>
      </w:r>
      <w:r w:rsidR="007D7AF2">
        <w:rPr>
          <w:rFonts w:ascii="Arial" w:hAnsi="Arial" w:cs="Arial"/>
          <w:sz w:val="24"/>
        </w:rPr>
        <w:t xml:space="preserve"> </w:t>
      </w:r>
      <w:r w:rsidR="00EE77BA">
        <w:rPr>
          <w:rFonts w:ascii="Arial" w:hAnsi="Arial" w:cs="Arial"/>
          <w:sz w:val="24"/>
        </w:rPr>
        <w:t xml:space="preserve">č. </w:t>
      </w:r>
      <w:r w:rsidRPr="00562802">
        <w:rPr>
          <w:rFonts w:ascii="Arial" w:hAnsi="Arial" w:cs="Arial"/>
          <w:sz w:val="24"/>
        </w:rPr>
        <w:t>UZ/6/18/2017</w:t>
      </w:r>
      <w:r w:rsidR="00B16D73">
        <w:rPr>
          <w:rFonts w:ascii="Arial" w:hAnsi="Arial" w:cs="Arial"/>
          <w:sz w:val="24"/>
        </w:rPr>
        <w:t>,</w:t>
      </w:r>
      <w:r w:rsidRPr="00562802">
        <w:rPr>
          <w:rFonts w:ascii="Arial" w:hAnsi="Arial" w:cs="Arial"/>
          <w:sz w:val="24"/>
        </w:rPr>
        <w:t xml:space="preserve"> </w:t>
      </w:r>
      <w:r w:rsidR="00B16D73">
        <w:rPr>
          <w:rFonts w:ascii="Arial" w:hAnsi="Arial" w:cs="Arial"/>
          <w:sz w:val="24"/>
        </w:rPr>
        <w:t xml:space="preserve">schválen </w:t>
      </w:r>
      <w:r w:rsidRPr="00562802">
        <w:rPr>
          <w:rFonts w:ascii="Arial" w:hAnsi="Arial" w:cs="Arial"/>
          <w:sz w:val="24"/>
        </w:rPr>
        <w:t>Dodatek č. 1 ke Smlouvě</w:t>
      </w:r>
      <w:r w:rsidR="007D7AF2">
        <w:rPr>
          <w:rFonts w:ascii="Arial" w:hAnsi="Arial" w:cs="Arial"/>
          <w:sz w:val="24"/>
        </w:rPr>
        <w:t xml:space="preserve"> o poskytnutí příspěvku</w:t>
      </w:r>
      <w:r w:rsidRPr="00562802">
        <w:rPr>
          <w:rFonts w:ascii="Arial" w:hAnsi="Arial" w:cs="Arial"/>
          <w:sz w:val="24"/>
        </w:rPr>
        <w:t>, kdy výše ročního příspěvku zůstala ve stejné výši, tj. 70 Kč na každého obyvatele</w:t>
      </w:r>
      <w:r w:rsidR="007D7AF2">
        <w:rPr>
          <w:rFonts w:ascii="Arial" w:hAnsi="Arial" w:cs="Arial"/>
          <w:sz w:val="24"/>
        </w:rPr>
        <w:t xml:space="preserve"> a rok</w:t>
      </w:r>
      <w:r w:rsidRPr="00562802">
        <w:rPr>
          <w:rFonts w:ascii="Arial" w:hAnsi="Arial" w:cs="Arial"/>
          <w:sz w:val="24"/>
        </w:rPr>
        <w:t>.</w:t>
      </w:r>
      <w:r w:rsidR="007D7AF2">
        <w:rPr>
          <w:rFonts w:ascii="Arial" w:hAnsi="Arial" w:cs="Arial"/>
          <w:sz w:val="24"/>
        </w:rPr>
        <w:t xml:space="preserve"> </w:t>
      </w:r>
    </w:p>
    <w:p w:rsidR="007D7AF2" w:rsidRPr="00EE77BA" w:rsidRDefault="007D7AF2" w:rsidP="007D7AF2">
      <w:pPr>
        <w:pStyle w:val="Zkladntextodsazen"/>
        <w:ind w:left="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Předkládaný </w:t>
      </w:r>
      <w:r w:rsidR="000000D4" w:rsidRPr="007D7AF2">
        <w:rPr>
          <w:rFonts w:ascii="Arial" w:hAnsi="Arial"/>
          <w:b/>
        </w:rPr>
        <w:t xml:space="preserve">Dodatek </w:t>
      </w:r>
      <w:r w:rsidR="009140F3" w:rsidRPr="007D7AF2">
        <w:rPr>
          <w:rFonts w:ascii="Arial" w:hAnsi="Arial"/>
          <w:b/>
        </w:rPr>
        <w:t>č. 2</w:t>
      </w:r>
      <w:r w:rsidR="009140F3" w:rsidRPr="00562802">
        <w:rPr>
          <w:rFonts w:ascii="Arial" w:hAnsi="Arial"/>
        </w:rPr>
        <w:t xml:space="preserve"> ke S</w:t>
      </w:r>
      <w:r w:rsidR="000000D4" w:rsidRPr="00562802">
        <w:rPr>
          <w:rFonts w:ascii="Arial" w:hAnsi="Arial"/>
        </w:rPr>
        <w:t xml:space="preserve">mlouvě </w:t>
      </w:r>
      <w:r w:rsidRPr="007D7AF2">
        <w:rPr>
          <w:rFonts w:ascii="Arial" w:hAnsi="Arial"/>
        </w:rPr>
        <w:t xml:space="preserve">o poskytnutí příspěvku na zajištění dopravní obslužnosti Olomouckého kraje </w:t>
      </w:r>
      <w:r w:rsidR="000000D4" w:rsidRPr="007D7AF2">
        <w:rPr>
          <w:rFonts w:ascii="Arial" w:hAnsi="Arial"/>
          <w:b/>
        </w:rPr>
        <w:t>stanovuje</w:t>
      </w:r>
      <w:r w:rsidR="000000D4" w:rsidRPr="00562802">
        <w:rPr>
          <w:rFonts w:ascii="Arial" w:hAnsi="Arial"/>
        </w:rPr>
        <w:t xml:space="preserve"> </w:t>
      </w:r>
      <w:r>
        <w:rPr>
          <w:rFonts w:ascii="Arial" w:hAnsi="Arial"/>
        </w:rPr>
        <w:t xml:space="preserve">nejen </w:t>
      </w:r>
      <w:r w:rsidR="00245827" w:rsidRPr="007D7AF2">
        <w:rPr>
          <w:rFonts w:ascii="Arial" w:hAnsi="Arial"/>
          <w:b/>
        </w:rPr>
        <w:t>zvýšení poskytovaného příspěvku</w:t>
      </w:r>
      <w:r w:rsidR="00245827" w:rsidRPr="00562802">
        <w:rPr>
          <w:rFonts w:ascii="Arial" w:hAnsi="Arial"/>
        </w:rPr>
        <w:t xml:space="preserve"> </w:t>
      </w:r>
      <w:r>
        <w:rPr>
          <w:rFonts w:ascii="Arial" w:hAnsi="Arial"/>
        </w:rPr>
        <w:t xml:space="preserve">od obcí </w:t>
      </w:r>
      <w:r w:rsidR="000C0DAC" w:rsidRPr="00562802">
        <w:rPr>
          <w:rFonts w:ascii="Arial" w:hAnsi="Arial"/>
        </w:rPr>
        <w:t xml:space="preserve">pro </w:t>
      </w:r>
      <w:r>
        <w:rPr>
          <w:rFonts w:ascii="Arial" w:hAnsi="Arial"/>
        </w:rPr>
        <w:t xml:space="preserve">nadcházející období počínaje rokem 2020, a zároveň </w:t>
      </w:r>
      <w:r w:rsidRPr="00EE77BA">
        <w:rPr>
          <w:rFonts w:ascii="Arial" w:hAnsi="Arial"/>
          <w:b/>
        </w:rPr>
        <w:t>stanovuje meziroční indexaci poskytovaného příspěvku.</w:t>
      </w:r>
      <w:r w:rsidR="000C0DAC" w:rsidRPr="00EE77BA">
        <w:rPr>
          <w:rFonts w:ascii="Arial" w:hAnsi="Arial"/>
          <w:b/>
        </w:rPr>
        <w:t xml:space="preserve"> </w:t>
      </w:r>
    </w:p>
    <w:p w:rsidR="007D7AF2" w:rsidRDefault="007D7AF2" w:rsidP="007D7AF2">
      <w:pPr>
        <w:pStyle w:val="Zkladntextodsazen"/>
        <w:ind w:left="0"/>
        <w:jc w:val="both"/>
        <w:rPr>
          <w:rFonts w:ascii="Arial" w:hAnsi="Arial"/>
        </w:rPr>
      </w:pPr>
    </w:p>
    <w:p w:rsidR="007D7AF2" w:rsidRDefault="007D7AF2" w:rsidP="007D7AF2">
      <w:pPr>
        <w:pStyle w:val="Zkladntextodsazen"/>
        <w:ind w:left="0"/>
        <w:jc w:val="both"/>
        <w:rPr>
          <w:rFonts w:ascii="Arial" w:hAnsi="Arial"/>
        </w:rPr>
      </w:pPr>
      <w:r w:rsidRPr="00562802">
        <w:rPr>
          <w:rFonts w:ascii="Arial" w:hAnsi="Arial"/>
        </w:rPr>
        <w:t xml:space="preserve">Olomoucký kraj je oprávněn výši ročního příspěvku každoročně jednostranně zvýšit </w:t>
      </w:r>
      <w:r>
        <w:rPr>
          <w:rFonts w:ascii="Arial" w:hAnsi="Arial"/>
        </w:rPr>
        <w:br/>
      </w:r>
      <w:r w:rsidRPr="00562802">
        <w:rPr>
          <w:rFonts w:ascii="Arial" w:hAnsi="Arial"/>
        </w:rPr>
        <w:t>o tolik procent, kolik činila meziroční inflace za uplynulý kalendářní rok. Pro stanovení výše této inflace je rozhodující cenový index spotřebitelských cen uveřejněný Českým</w:t>
      </w:r>
      <w:r w:rsidR="000F4CA9">
        <w:rPr>
          <w:rFonts w:ascii="Arial" w:hAnsi="Arial"/>
        </w:rPr>
        <w:t xml:space="preserve"> statistickým úřadem </w:t>
      </w:r>
      <w:r w:rsidR="000F4CA9" w:rsidRPr="004B08A8">
        <w:rPr>
          <w:rFonts w:ascii="Arial" w:hAnsi="Arial"/>
        </w:rPr>
        <w:t>(průměrná roční míra inflace)</w:t>
      </w:r>
      <w:r w:rsidR="00372DBD" w:rsidRPr="004B08A8">
        <w:rPr>
          <w:rFonts w:ascii="Arial" w:hAnsi="Arial"/>
        </w:rPr>
        <w:t>.</w:t>
      </w:r>
      <w:r w:rsidRPr="004B08A8">
        <w:rPr>
          <w:rFonts w:ascii="Arial" w:hAnsi="Arial"/>
        </w:rPr>
        <w:t xml:space="preserve"> </w:t>
      </w:r>
      <w:r w:rsidRPr="00562802">
        <w:rPr>
          <w:rFonts w:ascii="Arial" w:hAnsi="Arial"/>
        </w:rPr>
        <w:t xml:space="preserve">Zvýšení ceny ročního příspěvku bude objednatel povinen oznámit na elektronickou adresu obcí po zveřejnění údajů </w:t>
      </w:r>
      <w:r w:rsidR="00513E84">
        <w:rPr>
          <w:rFonts w:ascii="Arial" w:hAnsi="Arial"/>
        </w:rPr>
        <w:br/>
      </w:r>
      <w:r w:rsidRPr="00562802">
        <w:rPr>
          <w:rFonts w:ascii="Arial" w:hAnsi="Arial"/>
        </w:rPr>
        <w:t>na stránkách Českého statistického úřadu, nejpozději do 15. ledna aktuálního kalendářního roku.</w:t>
      </w:r>
    </w:p>
    <w:p w:rsidR="000F4CA9" w:rsidRPr="00562802" w:rsidRDefault="000F4CA9" w:rsidP="000000D4">
      <w:pPr>
        <w:pStyle w:val="Zkladntextodsazen"/>
        <w:ind w:left="0"/>
        <w:jc w:val="both"/>
        <w:rPr>
          <w:rFonts w:ascii="Arial" w:hAnsi="Arial"/>
        </w:rPr>
      </w:pPr>
    </w:p>
    <w:p w:rsidR="00245827" w:rsidRDefault="009140F3" w:rsidP="000000D4">
      <w:pPr>
        <w:pStyle w:val="Zkladntextodsazen"/>
        <w:ind w:left="0"/>
        <w:jc w:val="both"/>
        <w:rPr>
          <w:rFonts w:ascii="Arial" w:hAnsi="Arial"/>
          <w:b/>
        </w:rPr>
      </w:pPr>
      <w:r w:rsidRPr="007D7AF2">
        <w:rPr>
          <w:rFonts w:ascii="Arial" w:hAnsi="Arial"/>
          <w:b/>
        </w:rPr>
        <w:t xml:space="preserve">Výše </w:t>
      </w:r>
      <w:r w:rsidR="000A79EC" w:rsidRPr="007D7AF2">
        <w:rPr>
          <w:rFonts w:ascii="Arial" w:hAnsi="Arial"/>
          <w:b/>
        </w:rPr>
        <w:t xml:space="preserve">poskytovaného </w:t>
      </w:r>
      <w:r w:rsidRPr="007D7AF2">
        <w:rPr>
          <w:rFonts w:ascii="Arial" w:hAnsi="Arial"/>
          <w:b/>
        </w:rPr>
        <w:t xml:space="preserve">příspěvku se </w:t>
      </w:r>
      <w:r w:rsidR="007D7AF2">
        <w:rPr>
          <w:rFonts w:ascii="Arial" w:hAnsi="Arial"/>
          <w:b/>
        </w:rPr>
        <w:t>na</w:t>
      </w:r>
      <w:r w:rsidRPr="007D7AF2">
        <w:rPr>
          <w:rFonts w:ascii="Arial" w:hAnsi="Arial"/>
          <w:b/>
        </w:rPr>
        <w:t>vyšuje ze 7</w:t>
      </w:r>
      <w:r w:rsidR="000C0DAC" w:rsidRPr="007D7AF2">
        <w:rPr>
          <w:rFonts w:ascii="Arial" w:hAnsi="Arial"/>
          <w:b/>
        </w:rPr>
        <w:t xml:space="preserve">0 Kč </w:t>
      </w:r>
      <w:r w:rsidR="00245827" w:rsidRPr="007D7AF2">
        <w:rPr>
          <w:rFonts w:ascii="Arial" w:hAnsi="Arial"/>
          <w:b/>
        </w:rPr>
        <w:t xml:space="preserve">na 150 Kč </w:t>
      </w:r>
      <w:r w:rsidR="000C0DAC" w:rsidRPr="007D7AF2">
        <w:rPr>
          <w:rFonts w:ascii="Arial" w:hAnsi="Arial"/>
          <w:b/>
        </w:rPr>
        <w:t>na každého obyvatele</w:t>
      </w:r>
      <w:r w:rsidR="007D7AF2">
        <w:rPr>
          <w:rFonts w:ascii="Arial" w:hAnsi="Arial"/>
          <w:b/>
        </w:rPr>
        <w:t xml:space="preserve"> počínaje </w:t>
      </w:r>
      <w:r w:rsidR="000C0DAC" w:rsidRPr="007D7AF2">
        <w:rPr>
          <w:rFonts w:ascii="Arial" w:hAnsi="Arial"/>
          <w:b/>
        </w:rPr>
        <w:t>ro</w:t>
      </w:r>
      <w:r w:rsidR="007D7AF2">
        <w:rPr>
          <w:rFonts w:ascii="Arial" w:hAnsi="Arial"/>
          <w:b/>
        </w:rPr>
        <w:t>kem</w:t>
      </w:r>
      <w:r w:rsidR="000C0DAC" w:rsidRPr="007D7AF2">
        <w:rPr>
          <w:rFonts w:ascii="Arial" w:hAnsi="Arial"/>
          <w:b/>
        </w:rPr>
        <w:t xml:space="preserve"> </w:t>
      </w:r>
      <w:r w:rsidR="00E61836" w:rsidRPr="007D7AF2">
        <w:rPr>
          <w:rFonts w:ascii="Arial" w:hAnsi="Arial"/>
          <w:b/>
        </w:rPr>
        <w:t>2020</w:t>
      </w:r>
      <w:r w:rsidR="006D4BFB">
        <w:rPr>
          <w:rFonts w:ascii="Arial" w:hAnsi="Arial"/>
          <w:b/>
        </w:rPr>
        <w:t xml:space="preserve">. </w:t>
      </w:r>
    </w:p>
    <w:p w:rsidR="00E63DCD" w:rsidRDefault="00E63DCD" w:rsidP="000000D4">
      <w:pPr>
        <w:pStyle w:val="Zkladntextodsazen"/>
        <w:ind w:left="0"/>
        <w:jc w:val="both"/>
        <w:rPr>
          <w:rFonts w:ascii="Arial" w:hAnsi="Arial"/>
          <w:b/>
        </w:rPr>
      </w:pPr>
    </w:p>
    <w:p w:rsidR="000C1088" w:rsidRPr="00E63DCD" w:rsidRDefault="000C1088" w:rsidP="000000D4">
      <w:pPr>
        <w:pStyle w:val="Zkladntextodsazen"/>
        <w:ind w:left="0"/>
        <w:jc w:val="both"/>
        <w:rPr>
          <w:rFonts w:ascii="Arial" w:hAnsi="Arial"/>
          <w:b/>
        </w:rPr>
      </w:pPr>
      <w:r w:rsidRPr="00E63DCD">
        <w:rPr>
          <w:rFonts w:ascii="Arial" w:hAnsi="Arial" w:cs="Arial"/>
          <w:b/>
          <w:szCs w:val="24"/>
        </w:rPr>
        <w:t xml:space="preserve">Celkem na příští rok je očekáván příspěvek od obcí ve výši 79 795 350 Kč. </w:t>
      </w:r>
      <w:r w:rsidR="00E63DCD">
        <w:rPr>
          <w:rFonts w:ascii="Arial" w:hAnsi="Arial" w:cs="Arial"/>
          <w:b/>
          <w:szCs w:val="24"/>
        </w:rPr>
        <w:br/>
      </w:r>
      <w:r w:rsidRPr="00E63DCD">
        <w:rPr>
          <w:rFonts w:ascii="Arial" w:hAnsi="Arial" w:cs="Arial"/>
          <w:b/>
          <w:szCs w:val="24"/>
        </w:rPr>
        <w:t>V současné době činí celkem 37 348 290 Kč, což je nárůst o 42 447 060 Kč.</w:t>
      </w:r>
      <w:r w:rsidRPr="00E63DCD">
        <w:rPr>
          <w:rFonts w:ascii="Arial" w:hAnsi="Arial"/>
          <w:b/>
        </w:rPr>
        <w:t xml:space="preserve"> </w:t>
      </w:r>
    </w:p>
    <w:p w:rsidR="000F4CA9" w:rsidRDefault="000F4CA9" w:rsidP="000F4CA9">
      <w:pPr>
        <w:pStyle w:val="Zkladntextodsazen"/>
        <w:ind w:left="567"/>
        <w:jc w:val="both"/>
        <w:rPr>
          <w:rFonts w:ascii="Arial" w:hAnsi="Arial"/>
          <w:b/>
          <w:szCs w:val="24"/>
          <w:u w:val="single"/>
        </w:rPr>
      </w:pPr>
    </w:p>
    <w:p w:rsidR="00CE732D" w:rsidRDefault="00CE732D" w:rsidP="000F4CA9">
      <w:pPr>
        <w:pStyle w:val="Zkladntextodsazen"/>
        <w:ind w:left="567"/>
        <w:jc w:val="both"/>
        <w:rPr>
          <w:rFonts w:ascii="Arial" w:hAnsi="Arial"/>
          <w:b/>
          <w:szCs w:val="24"/>
          <w:u w:val="single"/>
        </w:rPr>
      </w:pPr>
    </w:p>
    <w:p w:rsidR="000000D4" w:rsidRDefault="000000D4" w:rsidP="000000D4">
      <w:pPr>
        <w:pStyle w:val="Zkladntextodsazen"/>
        <w:numPr>
          <w:ilvl w:val="0"/>
          <w:numId w:val="3"/>
        </w:numPr>
        <w:jc w:val="both"/>
        <w:rPr>
          <w:rFonts w:ascii="Arial" w:hAnsi="Arial"/>
          <w:b/>
          <w:szCs w:val="24"/>
          <w:u w:val="single"/>
        </w:rPr>
      </w:pPr>
      <w:r w:rsidRPr="00F731E6">
        <w:rPr>
          <w:rFonts w:ascii="Arial" w:hAnsi="Arial"/>
          <w:b/>
          <w:szCs w:val="24"/>
          <w:u w:val="single"/>
        </w:rPr>
        <w:lastRenderedPageBreak/>
        <w:t>Závěr</w:t>
      </w:r>
    </w:p>
    <w:p w:rsidR="000000D4" w:rsidRDefault="000000D4" w:rsidP="000000D4">
      <w:pPr>
        <w:pStyle w:val="Zkladntextodsazen"/>
        <w:ind w:left="0"/>
        <w:jc w:val="both"/>
        <w:rPr>
          <w:rFonts w:ascii="Arial" w:hAnsi="Arial"/>
          <w:b/>
          <w:szCs w:val="24"/>
          <w:u w:val="single"/>
        </w:rPr>
      </w:pPr>
    </w:p>
    <w:p w:rsidR="000000D4" w:rsidRPr="00B67279" w:rsidRDefault="00EE77BA" w:rsidP="000000D4">
      <w:pPr>
        <w:pStyle w:val="Zkladntextodsazen"/>
        <w:ind w:left="0"/>
        <w:jc w:val="both"/>
        <w:rPr>
          <w:rFonts w:ascii="Arial" w:hAnsi="Arial" w:cs="Arial"/>
          <w:noProof/>
        </w:rPr>
      </w:pPr>
      <w:r>
        <w:rPr>
          <w:rFonts w:ascii="Arial" w:hAnsi="Arial"/>
          <w:szCs w:val="24"/>
        </w:rPr>
        <w:t xml:space="preserve">Pro zachování solidárního systému poskytování příspěvku od jednotlivých obcí v územním obvodu </w:t>
      </w:r>
      <w:r w:rsidR="000000D4">
        <w:rPr>
          <w:rFonts w:ascii="Arial" w:hAnsi="Arial"/>
          <w:szCs w:val="24"/>
        </w:rPr>
        <w:t xml:space="preserve">Olomouckého kraje </w:t>
      </w:r>
      <w:r w:rsidR="000000D4" w:rsidRPr="00B67279">
        <w:rPr>
          <w:rFonts w:ascii="Arial" w:hAnsi="Arial" w:cs="Arial"/>
          <w:noProof/>
        </w:rPr>
        <w:t>na zajištění doprav</w:t>
      </w:r>
      <w:r>
        <w:rPr>
          <w:rFonts w:ascii="Arial" w:hAnsi="Arial" w:cs="Arial"/>
          <w:noProof/>
        </w:rPr>
        <w:t>ní obslužnosti Olomuckého kraje byl zpracován Dodatek č. 2 ke Smlouvě.</w:t>
      </w:r>
    </w:p>
    <w:p w:rsidR="000000D4" w:rsidRDefault="000000D4" w:rsidP="000000D4">
      <w:pPr>
        <w:pStyle w:val="Odstavecseseznamem"/>
        <w:ind w:left="0"/>
        <w:jc w:val="both"/>
        <w:rPr>
          <w:rFonts w:ascii="Arial" w:hAnsi="Arial" w:cs="Arial"/>
          <w:noProof/>
        </w:rPr>
      </w:pPr>
    </w:p>
    <w:p w:rsidR="00732260" w:rsidRPr="00B67279" w:rsidRDefault="00732260" w:rsidP="000000D4">
      <w:pPr>
        <w:pStyle w:val="Odstavecseseznamem"/>
        <w:ind w:left="0"/>
        <w:jc w:val="both"/>
        <w:rPr>
          <w:rFonts w:ascii="Arial" w:hAnsi="Arial" w:cs="Arial"/>
          <w:noProof/>
        </w:rPr>
      </w:pPr>
    </w:p>
    <w:p w:rsidR="00F0518F" w:rsidRDefault="00F0518F" w:rsidP="00F0518F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:rsidR="00F0518F" w:rsidRDefault="00F0518F" w:rsidP="00F0518F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F0518F" w:rsidRDefault="00F0518F" w:rsidP="00F0518F">
      <w:pPr>
        <w:pStyle w:val="Psmeno2odsazen1text"/>
        <w:numPr>
          <w:ilvl w:val="0"/>
          <w:numId w:val="8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F0518F" w:rsidRDefault="00F0518F" w:rsidP="00F0518F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F0518F" w:rsidRDefault="00F0518F" w:rsidP="00F0518F">
      <w:pPr>
        <w:pStyle w:val="Psmeno2odsazen1text"/>
        <w:numPr>
          <w:ilvl w:val="0"/>
          <w:numId w:val="8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D</w:t>
      </w:r>
      <w:r>
        <w:rPr>
          <w:rFonts w:cs="Arial"/>
          <w:szCs w:val="24"/>
        </w:rPr>
        <w:t xml:space="preserve">odatek č. 2 ke Smlouvě o </w:t>
      </w:r>
      <w:r w:rsidR="006B5E08">
        <w:rPr>
          <w:rFonts w:cs="Arial"/>
          <w:szCs w:val="24"/>
        </w:rPr>
        <w:t>poskytnutí příspěvku</w:t>
      </w:r>
      <w:r>
        <w:rPr>
          <w:rFonts w:cs="Arial"/>
          <w:szCs w:val="24"/>
        </w:rPr>
        <w:t xml:space="preserve"> na zajištění dopravní obslužnosti </w:t>
      </w:r>
      <w:r w:rsidR="006B5E08">
        <w:rPr>
          <w:rFonts w:cs="Arial"/>
          <w:szCs w:val="24"/>
        </w:rPr>
        <w:t>Olomouckého kraje</w:t>
      </w:r>
      <w:r>
        <w:rPr>
          <w:rFonts w:cs="Arial"/>
          <w:szCs w:val="24"/>
        </w:rPr>
        <w:t>, dle důvodové zprávy,</w:t>
      </w:r>
    </w:p>
    <w:p w:rsidR="00F0518F" w:rsidRDefault="00F0518F" w:rsidP="00F0518F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F0518F" w:rsidRDefault="00F0518F" w:rsidP="00F0518F">
      <w:pPr>
        <w:pStyle w:val="Psmeno2odsazen1text"/>
        <w:numPr>
          <w:ilvl w:val="0"/>
          <w:numId w:val="8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dodatek č. 2 smlouvy.</w:t>
      </w:r>
    </w:p>
    <w:p w:rsidR="00C025E7" w:rsidRDefault="00C025E7" w:rsidP="00C025E7">
      <w:pPr>
        <w:pStyle w:val="Odstavecseseznamem"/>
        <w:rPr>
          <w:rFonts w:cs="Arial"/>
          <w:b/>
          <w:highlight w:val="yellow"/>
        </w:rPr>
      </w:pPr>
    </w:p>
    <w:p w:rsidR="00C025E7" w:rsidRDefault="00C025E7" w:rsidP="00C025E7">
      <w:pPr>
        <w:pStyle w:val="slo1text"/>
        <w:numPr>
          <w:ilvl w:val="0"/>
          <w:numId w:val="0"/>
        </w:numPr>
        <w:ind w:left="567" w:hanging="567"/>
        <w:rPr>
          <w:rFonts w:cs="Arial"/>
          <w:b/>
          <w:szCs w:val="24"/>
          <w:highlight w:val="yellow"/>
        </w:rPr>
      </w:pPr>
    </w:p>
    <w:p w:rsidR="00C025E7" w:rsidRPr="007606DF" w:rsidRDefault="00C025E7" w:rsidP="00C025E7">
      <w:pPr>
        <w:pStyle w:val="slo1text"/>
        <w:numPr>
          <w:ilvl w:val="0"/>
          <w:numId w:val="0"/>
        </w:numPr>
        <w:ind w:left="567" w:hanging="567"/>
        <w:rPr>
          <w:rFonts w:cs="Arial"/>
          <w:b/>
          <w:szCs w:val="24"/>
          <w:highlight w:val="yellow"/>
        </w:rPr>
      </w:pPr>
    </w:p>
    <w:p w:rsidR="00C025E7" w:rsidRDefault="00C025E7" w:rsidP="000000D4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0000D4" w:rsidRDefault="000000D4" w:rsidP="000000D4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0705ED">
        <w:rPr>
          <w:rFonts w:ascii="Arial" w:hAnsi="Arial" w:cs="Arial"/>
          <w:sz w:val="24"/>
          <w:szCs w:val="24"/>
          <w:u w:val="single"/>
        </w:rPr>
        <w:t>Přílohy:</w:t>
      </w:r>
    </w:p>
    <w:p w:rsidR="000000D4" w:rsidRDefault="000000D4" w:rsidP="000000D4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0000D4" w:rsidRDefault="000000D4" w:rsidP="000000D4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Příloha č. 1</w:t>
      </w:r>
    </w:p>
    <w:p w:rsidR="000000D4" w:rsidRPr="00CF0F0D" w:rsidRDefault="000000D4" w:rsidP="000000D4">
      <w:pPr>
        <w:ind w:left="567"/>
        <w:jc w:val="both"/>
        <w:outlineLvl w:val="0"/>
        <w:rPr>
          <w:rFonts w:ascii="Arial" w:hAnsi="Arial" w:cs="Arial"/>
          <w:sz w:val="24"/>
          <w:szCs w:val="24"/>
        </w:rPr>
      </w:pPr>
      <w:r w:rsidRPr="00CF0F0D">
        <w:rPr>
          <w:rFonts w:ascii="Arial" w:hAnsi="Arial" w:cs="Arial"/>
          <w:sz w:val="24"/>
          <w:szCs w:val="24"/>
        </w:rPr>
        <w:t xml:space="preserve">Dodatek </w:t>
      </w:r>
      <w:r w:rsidR="00071A1A">
        <w:rPr>
          <w:rFonts w:ascii="Arial" w:hAnsi="Arial" w:cs="Arial"/>
          <w:sz w:val="24"/>
          <w:szCs w:val="24"/>
        </w:rPr>
        <w:t>č. 2</w:t>
      </w:r>
      <w:r>
        <w:rPr>
          <w:rFonts w:ascii="Arial" w:hAnsi="Arial" w:cs="Arial"/>
          <w:sz w:val="24"/>
          <w:szCs w:val="24"/>
        </w:rPr>
        <w:t xml:space="preserve"> ke S</w:t>
      </w:r>
      <w:r w:rsidRPr="00CF0F0D">
        <w:rPr>
          <w:rFonts w:ascii="Arial" w:hAnsi="Arial" w:cs="Arial"/>
          <w:sz w:val="24"/>
          <w:szCs w:val="24"/>
        </w:rPr>
        <w:t>mlouv</w:t>
      </w:r>
      <w:r>
        <w:rPr>
          <w:rFonts w:ascii="Arial" w:hAnsi="Arial" w:cs="Arial"/>
          <w:sz w:val="24"/>
          <w:szCs w:val="24"/>
        </w:rPr>
        <w:t>ě</w:t>
      </w:r>
      <w:r w:rsidRPr="00CF0F0D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poskytnutí příspěvku na zajištění dopravní obslužnosti Olomouckého kraje,</w:t>
      </w:r>
      <w:r w:rsidRPr="00CF0F0D">
        <w:rPr>
          <w:rFonts w:ascii="Arial" w:hAnsi="Arial" w:cs="Arial"/>
          <w:sz w:val="24"/>
          <w:szCs w:val="24"/>
        </w:rPr>
        <w:t xml:space="preserve"> </w:t>
      </w:r>
    </w:p>
    <w:p w:rsidR="003C5D9A" w:rsidRDefault="003C5D9A" w:rsidP="003C5D9A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 w:rsidRPr="002611D0">
        <w:rPr>
          <w:rFonts w:cs="Arial"/>
          <w:szCs w:val="24"/>
        </w:rPr>
        <w:t xml:space="preserve">(str. 3 – </w:t>
      </w:r>
      <w:r w:rsidR="00C43B8C" w:rsidRPr="002611D0">
        <w:rPr>
          <w:rFonts w:cs="Arial"/>
          <w:szCs w:val="24"/>
        </w:rPr>
        <w:t>5</w:t>
      </w:r>
      <w:r w:rsidRPr="002611D0">
        <w:rPr>
          <w:rFonts w:cs="Arial"/>
          <w:szCs w:val="24"/>
        </w:rPr>
        <w:t>)</w:t>
      </w:r>
    </w:p>
    <w:p w:rsidR="00AC3AA0" w:rsidRDefault="00AC3AA0"/>
    <w:sectPr w:rsidR="00AC3A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17E" w:rsidRDefault="00BB117E">
      <w:r>
        <w:separator/>
      </w:r>
    </w:p>
  </w:endnote>
  <w:endnote w:type="continuationSeparator" w:id="0">
    <w:p w:rsidR="00BB117E" w:rsidRDefault="00BB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54E" w:rsidRDefault="009F25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E15" w:rsidRDefault="00BB117E">
    <w:pPr>
      <w:pStyle w:val="Zpat"/>
      <w:rPr>
        <w:rFonts w:ascii="Arial" w:hAnsi="Arial" w:cs="Arial"/>
        <w:i/>
      </w:rPr>
    </w:pPr>
  </w:p>
  <w:p w:rsidR="00492E15" w:rsidRDefault="00BB117E" w:rsidP="001C230D">
    <w:pPr>
      <w:pStyle w:val="Zpat"/>
      <w:pBdr>
        <w:bottom w:val="single" w:sz="4" w:space="1" w:color="auto"/>
      </w:pBdr>
      <w:rPr>
        <w:rFonts w:ascii="Arial" w:hAnsi="Arial" w:cs="Arial"/>
        <w:i/>
      </w:rPr>
    </w:pPr>
  </w:p>
  <w:p w:rsidR="00492E15" w:rsidRDefault="00104850" w:rsidP="00817136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0000D4">
      <w:rPr>
        <w:rFonts w:ascii="Arial" w:hAnsi="Arial" w:cs="Arial"/>
        <w:i/>
      </w:rPr>
      <w:t xml:space="preserve"> Olomouckého kraje </w:t>
    </w:r>
    <w:r w:rsidR="00E3786A">
      <w:rPr>
        <w:rFonts w:ascii="Arial" w:hAnsi="Arial" w:cs="Arial"/>
        <w:i/>
      </w:rPr>
      <w:t>2</w:t>
    </w:r>
    <w:r>
      <w:rPr>
        <w:rFonts w:ascii="Arial" w:hAnsi="Arial" w:cs="Arial"/>
        <w:i/>
      </w:rPr>
      <w:t>3</w:t>
    </w:r>
    <w:r w:rsidR="000000D4">
      <w:rPr>
        <w:rFonts w:ascii="Arial" w:hAnsi="Arial" w:cs="Arial"/>
        <w:i/>
      </w:rPr>
      <w:t>. 9. 201</w:t>
    </w:r>
    <w:r w:rsidR="00E3786A">
      <w:rPr>
        <w:rFonts w:ascii="Arial" w:hAnsi="Arial" w:cs="Arial"/>
        <w:i/>
      </w:rPr>
      <w:t>9</w:t>
    </w:r>
    <w:r w:rsidR="000000D4">
      <w:rPr>
        <w:rFonts w:ascii="Arial" w:hAnsi="Arial" w:cs="Arial"/>
        <w:i/>
      </w:rPr>
      <w:t xml:space="preserve">                                             </w:t>
    </w:r>
    <w:r w:rsidR="00E3786A">
      <w:rPr>
        <w:rFonts w:ascii="Arial" w:hAnsi="Arial" w:cs="Arial"/>
        <w:i/>
      </w:rPr>
      <w:t xml:space="preserve">             </w:t>
    </w:r>
    <w:r w:rsidR="000000D4" w:rsidRPr="001C230D">
      <w:rPr>
        <w:rFonts w:ascii="Arial" w:hAnsi="Arial" w:cs="Arial"/>
        <w:i/>
      </w:rPr>
      <w:t xml:space="preserve">Strana </w:t>
    </w:r>
    <w:r w:rsidR="000000D4" w:rsidRPr="001C230D">
      <w:rPr>
        <w:rFonts w:ascii="Arial" w:hAnsi="Arial" w:cs="Arial"/>
        <w:i/>
      </w:rPr>
      <w:fldChar w:fldCharType="begin"/>
    </w:r>
    <w:r w:rsidR="000000D4" w:rsidRPr="001C230D">
      <w:rPr>
        <w:rFonts w:ascii="Arial" w:hAnsi="Arial" w:cs="Arial"/>
        <w:i/>
      </w:rPr>
      <w:instrText xml:space="preserve"> PAGE </w:instrText>
    </w:r>
    <w:r w:rsidR="000000D4" w:rsidRPr="001C230D">
      <w:rPr>
        <w:rFonts w:ascii="Arial" w:hAnsi="Arial" w:cs="Arial"/>
        <w:i/>
      </w:rPr>
      <w:fldChar w:fldCharType="separate"/>
    </w:r>
    <w:r w:rsidR="00372DBD">
      <w:rPr>
        <w:rFonts w:ascii="Arial" w:hAnsi="Arial" w:cs="Arial"/>
        <w:i/>
        <w:noProof/>
      </w:rPr>
      <w:t>1</w:t>
    </w:r>
    <w:r w:rsidR="000000D4" w:rsidRPr="001C230D">
      <w:rPr>
        <w:rFonts w:ascii="Arial" w:hAnsi="Arial" w:cs="Arial"/>
        <w:i/>
      </w:rPr>
      <w:fldChar w:fldCharType="end"/>
    </w:r>
    <w:r w:rsidR="000000D4" w:rsidRPr="001C230D">
      <w:rPr>
        <w:rFonts w:ascii="Arial" w:hAnsi="Arial" w:cs="Arial"/>
        <w:i/>
      </w:rPr>
      <w:t xml:space="preserve"> (celkem </w:t>
    </w:r>
    <w:r w:rsidR="000000D4" w:rsidRPr="001C230D">
      <w:rPr>
        <w:rFonts w:ascii="Arial" w:hAnsi="Arial" w:cs="Arial"/>
        <w:i/>
      </w:rPr>
      <w:fldChar w:fldCharType="begin"/>
    </w:r>
    <w:r w:rsidR="000000D4" w:rsidRPr="001C230D">
      <w:rPr>
        <w:rFonts w:ascii="Arial" w:hAnsi="Arial" w:cs="Arial"/>
        <w:i/>
      </w:rPr>
      <w:instrText xml:space="preserve"> NUMPAGES </w:instrText>
    </w:r>
    <w:r w:rsidR="000000D4" w:rsidRPr="001C230D">
      <w:rPr>
        <w:rFonts w:ascii="Arial" w:hAnsi="Arial" w:cs="Arial"/>
        <w:i/>
      </w:rPr>
      <w:fldChar w:fldCharType="separate"/>
    </w:r>
    <w:r w:rsidR="00372DBD">
      <w:rPr>
        <w:rFonts w:ascii="Arial" w:hAnsi="Arial" w:cs="Arial"/>
        <w:i/>
        <w:noProof/>
      </w:rPr>
      <w:t>2</w:t>
    </w:r>
    <w:r w:rsidR="000000D4" w:rsidRPr="001C230D">
      <w:rPr>
        <w:rFonts w:ascii="Arial" w:hAnsi="Arial" w:cs="Arial"/>
        <w:i/>
      </w:rPr>
      <w:fldChar w:fldCharType="end"/>
    </w:r>
    <w:r w:rsidR="000000D4" w:rsidRPr="001C230D">
      <w:rPr>
        <w:rFonts w:ascii="Arial" w:hAnsi="Arial" w:cs="Arial"/>
        <w:i/>
      </w:rPr>
      <w:t>)</w:t>
    </w:r>
  </w:p>
  <w:p w:rsidR="00492E15" w:rsidRDefault="009F254E" w:rsidP="00817136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16</w:t>
    </w:r>
    <w:bookmarkStart w:id="0" w:name="_GoBack"/>
    <w:bookmarkEnd w:id="0"/>
    <w:r w:rsidR="000000D4">
      <w:rPr>
        <w:rFonts w:ascii="Arial" w:hAnsi="Arial" w:cs="Arial"/>
        <w:i/>
      </w:rPr>
      <w:t xml:space="preserve">. – Dodatek č. </w:t>
    </w:r>
    <w:r w:rsidR="00E3786A">
      <w:rPr>
        <w:rFonts w:ascii="Arial" w:hAnsi="Arial" w:cs="Arial"/>
        <w:i/>
      </w:rPr>
      <w:t>2</w:t>
    </w:r>
    <w:r w:rsidR="000000D4">
      <w:rPr>
        <w:rFonts w:ascii="Arial" w:hAnsi="Arial" w:cs="Arial"/>
        <w:i/>
      </w:rPr>
      <w:t xml:space="preserve"> ke Smlouvě </w:t>
    </w:r>
    <w:r w:rsidR="000000D4" w:rsidRPr="00590575">
      <w:rPr>
        <w:rFonts w:ascii="Arial" w:hAnsi="Arial" w:cs="Arial"/>
        <w:i/>
      </w:rPr>
      <w:t xml:space="preserve">o poskytnutí příspěvku na zajištění dopravní obslužnosti Olomouckého kraje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54E" w:rsidRDefault="009F25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17E" w:rsidRDefault="00BB117E">
      <w:r>
        <w:separator/>
      </w:r>
    </w:p>
  </w:footnote>
  <w:footnote w:type="continuationSeparator" w:id="0">
    <w:p w:rsidR="00BB117E" w:rsidRDefault="00BB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54E" w:rsidRDefault="009F25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54E" w:rsidRDefault="009F254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54E" w:rsidRDefault="009F25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F42"/>
    <w:multiLevelType w:val="hybridMultilevel"/>
    <w:tmpl w:val="BA1C60D2"/>
    <w:lvl w:ilvl="0" w:tplc="DD4E9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trike w:val="0"/>
        <w:sz w:val="24"/>
      </w:rPr>
    </w:lvl>
    <w:lvl w:ilvl="1" w:tplc="CA9C4E3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CB3758"/>
    <w:multiLevelType w:val="hybridMultilevel"/>
    <w:tmpl w:val="B232B69A"/>
    <w:lvl w:ilvl="0" w:tplc="D99EFA02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325E8"/>
    <w:multiLevelType w:val="hybridMultilevel"/>
    <w:tmpl w:val="F35EF312"/>
    <w:lvl w:ilvl="0" w:tplc="F4E0D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D7A25"/>
    <w:multiLevelType w:val="hybridMultilevel"/>
    <w:tmpl w:val="6D780124"/>
    <w:lvl w:ilvl="0" w:tplc="F4E0D58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6D46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760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60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463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6E1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8C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4E1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C67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D4"/>
    <w:rsid w:val="000000D4"/>
    <w:rsid w:val="00027A59"/>
    <w:rsid w:val="00071A1A"/>
    <w:rsid w:val="000A79EC"/>
    <w:rsid w:val="000C0DAC"/>
    <w:rsid w:val="000C1088"/>
    <w:rsid w:val="000C13D1"/>
    <w:rsid w:val="000F4CA9"/>
    <w:rsid w:val="00104850"/>
    <w:rsid w:val="00140900"/>
    <w:rsid w:val="001C7AD8"/>
    <w:rsid w:val="001D35DE"/>
    <w:rsid w:val="001D5E9C"/>
    <w:rsid w:val="00223F67"/>
    <w:rsid w:val="00245827"/>
    <w:rsid w:val="002517D8"/>
    <w:rsid w:val="002611D0"/>
    <w:rsid w:val="00264FDA"/>
    <w:rsid w:val="002F648D"/>
    <w:rsid w:val="0030743E"/>
    <w:rsid w:val="00372DBD"/>
    <w:rsid w:val="003A61A2"/>
    <w:rsid w:val="003C5568"/>
    <w:rsid w:val="003C5D9A"/>
    <w:rsid w:val="003C631F"/>
    <w:rsid w:val="003C7475"/>
    <w:rsid w:val="00414060"/>
    <w:rsid w:val="004B08A8"/>
    <w:rsid w:val="00513E84"/>
    <w:rsid w:val="00535C50"/>
    <w:rsid w:val="00562802"/>
    <w:rsid w:val="0059697E"/>
    <w:rsid w:val="00633632"/>
    <w:rsid w:val="006B5E08"/>
    <w:rsid w:val="006C09B9"/>
    <w:rsid w:val="006D4BFB"/>
    <w:rsid w:val="006D6276"/>
    <w:rsid w:val="006F1412"/>
    <w:rsid w:val="00732260"/>
    <w:rsid w:val="007606DF"/>
    <w:rsid w:val="007D7AF2"/>
    <w:rsid w:val="008E4E70"/>
    <w:rsid w:val="009140F3"/>
    <w:rsid w:val="00917246"/>
    <w:rsid w:val="00917917"/>
    <w:rsid w:val="00945398"/>
    <w:rsid w:val="0095673F"/>
    <w:rsid w:val="009F205A"/>
    <w:rsid w:val="009F254E"/>
    <w:rsid w:val="00A814C0"/>
    <w:rsid w:val="00AB1DAA"/>
    <w:rsid w:val="00AB2BFC"/>
    <w:rsid w:val="00AC3AA0"/>
    <w:rsid w:val="00AC5B30"/>
    <w:rsid w:val="00B16D73"/>
    <w:rsid w:val="00B233E1"/>
    <w:rsid w:val="00BB117E"/>
    <w:rsid w:val="00BF2169"/>
    <w:rsid w:val="00C025E7"/>
    <w:rsid w:val="00C04769"/>
    <w:rsid w:val="00C43B8C"/>
    <w:rsid w:val="00C62A82"/>
    <w:rsid w:val="00CE732D"/>
    <w:rsid w:val="00D13BFA"/>
    <w:rsid w:val="00D1645F"/>
    <w:rsid w:val="00D47D07"/>
    <w:rsid w:val="00D5320C"/>
    <w:rsid w:val="00DC7B4B"/>
    <w:rsid w:val="00E17BD9"/>
    <w:rsid w:val="00E3786A"/>
    <w:rsid w:val="00E57DF6"/>
    <w:rsid w:val="00E61836"/>
    <w:rsid w:val="00E63DCD"/>
    <w:rsid w:val="00E94A5F"/>
    <w:rsid w:val="00EE77BA"/>
    <w:rsid w:val="00F0518F"/>
    <w:rsid w:val="00F136E6"/>
    <w:rsid w:val="00F14E62"/>
    <w:rsid w:val="00F26081"/>
    <w:rsid w:val="00F75A50"/>
    <w:rsid w:val="00F7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32A4"/>
  <w15:chartTrackingRefBased/>
  <w15:docId w15:val="{33DC6F2C-C195-4B77-8D31-16ED1848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00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00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000D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0000D4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000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0000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00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0000D4"/>
    <w:pPr>
      <w:widowControl w:val="0"/>
      <w:numPr>
        <w:numId w:val="2"/>
      </w:numPr>
      <w:spacing w:after="120"/>
      <w:jc w:val="both"/>
    </w:pPr>
    <w:rPr>
      <w:rFonts w:ascii="Arial" w:hAnsi="Arial"/>
      <w:noProof/>
      <w:sz w:val="24"/>
    </w:rPr>
  </w:style>
  <w:style w:type="paragraph" w:styleId="Odstavecseseznamem">
    <w:name w:val="List Paragraph"/>
    <w:basedOn w:val="Normln"/>
    <w:uiPriority w:val="99"/>
    <w:qFormat/>
    <w:rsid w:val="000000D4"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0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06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lo1text">
    <w:name w:val="Číslo1 text"/>
    <w:basedOn w:val="Normln"/>
    <w:rsid w:val="00027A59"/>
    <w:pPr>
      <w:widowControl w:val="0"/>
      <w:numPr>
        <w:numId w:val="5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027A59"/>
    <w:pPr>
      <w:widowControl w:val="0"/>
      <w:numPr>
        <w:ilvl w:val="1"/>
        <w:numId w:val="5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027A59"/>
    <w:pPr>
      <w:widowControl w:val="0"/>
      <w:numPr>
        <w:ilvl w:val="2"/>
        <w:numId w:val="5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unhideWhenUsed/>
    <w:rsid w:val="00E378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786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93D78-653E-4B05-BE2D-05C762C5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Marcela Hostičková</dc:creator>
  <cp:keywords/>
  <dc:description/>
  <cp:lastModifiedBy>Petr Siegl</cp:lastModifiedBy>
  <cp:revision>25</cp:revision>
  <cp:lastPrinted>2019-08-27T05:35:00Z</cp:lastPrinted>
  <dcterms:created xsi:type="dcterms:W3CDTF">2019-08-29T11:04:00Z</dcterms:created>
  <dcterms:modified xsi:type="dcterms:W3CDTF">2019-09-04T08:10:00Z</dcterms:modified>
</cp:coreProperties>
</file>