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87" w:rsidRPr="00084A92" w:rsidRDefault="00171887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Níže uvedeného dne, měsíce a roku uzavřeli:</w:t>
      </w:r>
    </w:p>
    <w:p w:rsidR="00AB7BDB" w:rsidRPr="00084A92" w:rsidRDefault="00AB7BDB" w:rsidP="00FB184A">
      <w:pPr>
        <w:spacing w:after="0"/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b/>
          <w:sz w:val="24"/>
          <w:szCs w:val="24"/>
        </w:rPr>
        <w:t>1)</w:t>
      </w:r>
      <w:r w:rsidRPr="00084A92">
        <w:rPr>
          <w:rFonts w:ascii="Arial" w:hAnsi="Arial" w:cs="Arial"/>
          <w:sz w:val="24"/>
          <w:szCs w:val="24"/>
        </w:rPr>
        <w:t xml:space="preserve"> </w:t>
      </w:r>
      <w:r w:rsidRPr="00084A92">
        <w:rPr>
          <w:rFonts w:ascii="Arial" w:hAnsi="Arial" w:cs="Arial"/>
          <w:b/>
          <w:sz w:val="24"/>
          <w:szCs w:val="24"/>
        </w:rPr>
        <w:t>Olomoucký kraj</w:t>
      </w:r>
      <w:r w:rsidRPr="00084A92">
        <w:rPr>
          <w:rFonts w:ascii="Arial" w:hAnsi="Arial" w:cs="Arial"/>
          <w:sz w:val="24"/>
          <w:szCs w:val="24"/>
        </w:rPr>
        <w:t>, IČ: 60609460</w:t>
      </w:r>
      <w:r w:rsidRPr="00084A92">
        <w:rPr>
          <w:rFonts w:ascii="Arial" w:hAnsi="Arial" w:cs="Arial"/>
          <w:sz w:val="24"/>
          <w:szCs w:val="24"/>
        </w:rPr>
        <w:br/>
        <w:t>se sídlem</w:t>
      </w:r>
      <w:r w:rsidRPr="00084A9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84A92">
        <w:rPr>
          <w:rFonts w:ascii="Arial" w:hAnsi="Arial" w:cs="Arial"/>
          <w:sz w:val="24"/>
          <w:szCs w:val="24"/>
        </w:rPr>
        <w:t>Jeremenkova 1191/40a, Hodolany, 779 11 Olomouc</w:t>
      </w:r>
    </w:p>
    <w:p w:rsidR="00AB7BDB" w:rsidRPr="00084A92" w:rsidRDefault="00AB7BDB" w:rsidP="00FB184A">
      <w:pPr>
        <w:spacing w:after="0"/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 xml:space="preserve">zastoupen </w:t>
      </w:r>
      <w:r w:rsidR="00084A92" w:rsidRPr="00084A92">
        <w:rPr>
          <w:rFonts w:ascii="Arial" w:hAnsi="Arial" w:cs="Arial"/>
          <w:sz w:val="24"/>
          <w:szCs w:val="24"/>
        </w:rPr>
        <w:t>…………………</w:t>
      </w:r>
      <w:proofErr w:type="gramStart"/>
      <w:r w:rsidR="00084A92" w:rsidRPr="00084A92">
        <w:rPr>
          <w:rFonts w:ascii="Arial" w:hAnsi="Arial" w:cs="Arial"/>
          <w:sz w:val="24"/>
          <w:szCs w:val="24"/>
        </w:rPr>
        <w:t>…..</w:t>
      </w:r>
      <w:proofErr w:type="gramEnd"/>
    </w:p>
    <w:p w:rsidR="00AB7BDB" w:rsidRPr="00084A92" w:rsidRDefault="00AB7BDB" w:rsidP="00FB184A">
      <w:pPr>
        <w:spacing w:after="0"/>
        <w:rPr>
          <w:rFonts w:ascii="Arial" w:hAnsi="Arial" w:cs="Arial"/>
          <w:sz w:val="24"/>
          <w:szCs w:val="24"/>
        </w:rPr>
      </w:pPr>
    </w:p>
    <w:p w:rsidR="00AB7BDB" w:rsidRPr="00084A92" w:rsidRDefault="00AB7BDB" w:rsidP="00FB184A">
      <w:pPr>
        <w:spacing w:after="0"/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b/>
          <w:sz w:val="24"/>
          <w:szCs w:val="24"/>
        </w:rPr>
        <w:t>2)</w:t>
      </w:r>
      <w:r w:rsidRPr="00084A92">
        <w:rPr>
          <w:rFonts w:ascii="Arial" w:hAnsi="Arial" w:cs="Arial"/>
          <w:sz w:val="24"/>
          <w:szCs w:val="24"/>
        </w:rPr>
        <w:t xml:space="preserve"> </w:t>
      </w:r>
      <w:r w:rsidRPr="00084A92">
        <w:rPr>
          <w:rFonts w:ascii="Arial" w:hAnsi="Arial" w:cs="Arial"/>
          <w:b/>
          <w:sz w:val="24"/>
          <w:szCs w:val="24"/>
        </w:rPr>
        <w:t>Statutární město Prostějov</w:t>
      </w:r>
      <w:r w:rsidRPr="00084A92">
        <w:rPr>
          <w:rFonts w:ascii="Arial" w:hAnsi="Arial" w:cs="Arial"/>
          <w:sz w:val="24"/>
          <w:szCs w:val="24"/>
        </w:rPr>
        <w:t>, IČ: 00288659</w:t>
      </w:r>
      <w:r w:rsidRPr="00084A92">
        <w:rPr>
          <w:rFonts w:ascii="Arial" w:hAnsi="Arial" w:cs="Arial"/>
          <w:sz w:val="24"/>
          <w:szCs w:val="24"/>
        </w:rPr>
        <w:br/>
        <w:t>se sídlem nám T. G. Masaryka 130/14, 796 01 Prostějov</w:t>
      </w:r>
    </w:p>
    <w:p w:rsidR="00AB7BDB" w:rsidRPr="00084A92" w:rsidRDefault="00AB7BDB" w:rsidP="00FB184A">
      <w:pPr>
        <w:spacing w:after="0"/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 xml:space="preserve">zastoupeno </w:t>
      </w:r>
      <w:r w:rsidR="00084A92" w:rsidRPr="00084A92">
        <w:rPr>
          <w:rFonts w:ascii="Arial" w:hAnsi="Arial" w:cs="Arial"/>
          <w:sz w:val="24"/>
          <w:szCs w:val="24"/>
        </w:rPr>
        <w:t>……………………</w:t>
      </w:r>
    </w:p>
    <w:p w:rsidR="00AB7BDB" w:rsidRPr="00084A92" w:rsidRDefault="00AB7BDB" w:rsidP="00FB184A">
      <w:pPr>
        <w:spacing w:after="0"/>
        <w:rPr>
          <w:rFonts w:ascii="Arial" w:hAnsi="Arial" w:cs="Arial"/>
          <w:i/>
          <w:sz w:val="24"/>
          <w:szCs w:val="24"/>
        </w:rPr>
      </w:pPr>
    </w:p>
    <w:p w:rsidR="00AB7BDB" w:rsidRPr="00084A92" w:rsidRDefault="00AB7BDB" w:rsidP="00FB184A">
      <w:pPr>
        <w:spacing w:after="0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084A92">
        <w:rPr>
          <w:rFonts w:ascii="Arial" w:hAnsi="Arial" w:cs="Arial"/>
          <w:b/>
          <w:bCs/>
          <w:sz w:val="24"/>
          <w:szCs w:val="24"/>
        </w:rPr>
        <w:t>3</w:t>
      </w:r>
      <w:r w:rsidRPr="00084A92">
        <w:rPr>
          <w:rFonts w:ascii="Arial" w:hAnsi="Arial" w:cs="Arial"/>
          <w:b/>
          <w:sz w:val="24"/>
          <w:szCs w:val="24"/>
        </w:rPr>
        <w:t>) Tenisový klub Prostějov</w:t>
      </w:r>
      <w:r w:rsidRPr="00084A92">
        <w:rPr>
          <w:rFonts w:ascii="Arial" w:hAnsi="Arial" w:cs="Arial"/>
          <w:sz w:val="24"/>
          <w:szCs w:val="24"/>
        </w:rPr>
        <w:t xml:space="preserve">, IČ: 00205061  </w:t>
      </w:r>
    </w:p>
    <w:p w:rsidR="00AB7BDB" w:rsidRPr="00084A92" w:rsidRDefault="00AB7BDB" w:rsidP="00FB184A">
      <w:pPr>
        <w:spacing w:after="0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 xml:space="preserve">se sídlem Sportovní 1, 796 01 Prostějov </w:t>
      </w:r>
      <w:r w:rsidRPr="00084A92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AB7BDB" w:rsidRPr="00084A92" w:rsidRDefault="00AB7BDB" w:rsidP="00FB184A">
      <w:pPr>
        <w:spacing w:after="0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 xml:space="preserve">zastoupen </w:t>
      </w:r>
      <w:r w:rsidR="00084A92" w:rsidRPr="00084A92">
        <w:rPr>
          <w:rFonts w:ascii="Arial" w:hAnsi="Arial" w:cs="Arial"/>
          <w:sz w:val="24"/>
          <w:szCs w:val="24"/>
        </w:rPr>
        <w:t>…………………….</w:t>
      </w:r>
      <w:r w:rsidRPr="00084A92">
        <w:rPr>
          <w:rFonts w:ascii="Arial" w:hAnsi="Arial" w:cs="Arial"/>
          <w:sz w:val="24"/>
          <w:szCs w:val="24"/>
        </w:rPr>
        <w:t xml:space="preserve"> </w:t>
      </w:r>
      <w:r w:rsidRPr="00084A92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171887" w:rsidRPr="00084A92" w:rsidRDefault="00AA50ED" w:rsidP="00FB184A">
      <w:pPr>
        <w:spacing w:after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hAnsi="Arial" w:cs="Arial"/>
          <w:sz w:val="24"/>
          <w:szCs w:val="24"/>
        </w:rPr>
        <w:t>zapsaný ve spolkovém rejstříku</w:t>
      </w:r>
      <w:r w:rsidR="00AB7BDB" w:rsidRPr="00084A92">
        <w:rPr>
          <w:rFonts w:ascii="Arial" w:hAnsi="Arial" w:cs="Arial"/>
          <w:sz w:val="24"/>
          <w:szCs w:val="24"/>
        </w:rPr>
        <w:t xml:space="preserve"> </w:t>
      </w:r>
      <w:r w:rsidRPr="00084A92">
        <w:rPr>
          <w:rFonts w:ascii="Arial" w:hAnsi="Arial" w:cs="Arial"/>
          <w:sz w:val="24"/>
          <w:szCs w:val="24"/>
        </w:rPr>
        <w:t xml:space="preserve">vedeném </w:t>
      </w:r>
      <w:r w:rsidR="00AB7BDB" w:rsidRPr="00084A92">
        <w:rPr>
          <w:rFonts w:ascii="Arial" w:hAnsi="Arial" w:cs="Arial"/>
          <w:sz w:val="24"/>
          <w:szCs w:val="24"/>
        </w:rPr>
        <w:t xml:space="preserve">u Krajského soudu v Brně pod spisovou značkou L 429  </w:t>
      </w:r>
      <w:r w:rsidR="00AB7BDB" w:rsidRPr="00084A9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06951" w:rsidRPr="00084A92" w:rsidRDefault="00171887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(dále všichni jen jako „zakladatelé“)</w:t>
      </w:r>
    </w:p>
    <w:p w:rsidR="00C06951" w:rsidRPr="00084A92" w:rsidRDefault="00C06951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tuto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DOHODU O </w:t>
      </w:r>
      <w:r w:rsidR="00A62B6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 xml:space="preserve">1. ZMĚNĚ </w:t>
      </w:r>
      <w:r w:rsidRPr="00084A9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STANOV SPOLKU dle § </w:t>
      </w:r>
      <w:hyperlink r:id="rId9" w:history="1">
        <w:r w:rsidRPr="00084A92">
          <w:rPr>
            <w:rFonts w:ascii="Arial" w:eastAsia="Times New Roman" w:hAnsi="Arial" w:cs="Arial"/>
            <w:b/>
            <w:bCs/>
            <w:iCs/>
            <w:color w:val="000000"/>
            <w:sz w:val="24"/>
            <w:szCs w:val="24"/>
            <w:lang w:eastAsia="cs-CZ"/>
          </w:rPr>
          <w:t>218</w:t>
        </w:r>
      </w:hyperlink>
      <w:r w:rsidRPr="00084A9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 xml:space="preserve"> zákona č. </w:t>
      </w:r>
      <w:hyperlink r:id="rId10" w:history="1">
        <w:r w:rsidRPr="00084A92">
          <w:rPr>
            <w:rFonts w:ascii="Arial" w:eastAsia="Times New Roman" w:hAnsi="Arial" w:cs="Arial"/>
            <w:b/>
            <w:bCs/>
            <w:iCs/>
            <w:color w:val="000000"/>
            <w:sz w:val="24"/>
            <w:szCs w:val="24"/>
            <w:lang w:eastAsia="cs-CZ"/>
          </w:rPr>
          <w:t>89/2012 Sb.</w:t>
        </w:r>
      </w:hyperlink>
      <w:r w:rsidRPr="00084A9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, občanský zákoník 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I. Úvodní ustanovení</w:t>
      </w:r>
    </w:p>
    <w:p w:rsidR="00171887" w:rsidRPr="00084A92" w:rsidRDefault="00171887" w:rsidP="00C06951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Zakladatelé se dohodli na znění stanov spolku </w:t>
      </w:r>
      <w:r w:rsidR="00C06951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Prostějov </w:t>
      </w:r>
      <w:r w:rsidR="004A3AE1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olympijský,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z. </w:t>
      </w:r>
      <w:proofErr w:type="gramStart"/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s.</w:t>
      </w:r>
      <w:proofErr w:type="gramEnd"/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jen „spolek“)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II. Znění stanov spolku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1 Základní ustanovení</w:t>
      </w:r>
    </w:p>
    <w:p w:rsidR="00171887" w:rsidRPr="00084A92" w:rsidRDefault="00171887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1.1 Název spolku je: </w:t>
      </w:r>
      <w:r w:rsidR="00C06951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Prostějov </w:t>
      </w:r>
      <w:proofErr w:type="gramStart"/>
      <w:r w:rsidR="004A3AE1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olympijský,</w:t>
      </w:r>
      <w:r w:rsidR="0065155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z.</w:t>
      </w:r>
      <w:r w:rsidR="0065155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s.</w:t>
      </w:r>
      <w:proofErr w:type="gramEnd"/>
    </w:p>
    <w:p w:rsidR="00E41C14" w:rsidRPr="00084A92" w:rsidRDefault="00171887" w:rsidP="0017188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1.2 Sídlo spolku je: </w:t>
      </w:r>
      <w:r w:rsidR="00C06951" w:rsidRPr="00084A92">
        <w:rPr>
          <w:rFonts w:ascii="Arial" w:hAnsi="Arial" w:cs="Arial"/>
          <w:sz w:val="24"/>
          <w:szCs w:val="24"/>
        </w:rPr>
        <w:t xml:space="preserve">Za Velodromem </w:t>
      </w:r>
      <w:r w:rsidR="00C06951" w:rsidRPr="00084A92">
        <w:rPr>
          <w:rFonts w:ascii="Arial" w:hAnsi="Arial" w:cs="Arial"/>
          <w:bCs/>
          <w:sz w:val="24"/>
          <w:szCs w:val="24"/>
        </w:rPr>
        <w:t xml:space="preserve">4187/49a, </w:t>
      </w:r>
      <w:r w:rsidR="00C06951" w:rsidRPr="00084A92">
        <w:rPr>
          <w:rFonts w:ascii="Arial" w:hAnsi="Arial" w:cs="Arial"/>
          <w:sz w:val="24"/>
          <w:szCs w:val="24"/>
        </w:rPr>
        <w:t>796 01 Prostějov.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2 Účel</w:t>
      </w:r>
      <w:r w:rsidR="00602E4C"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a hlavní činnost</w:t>
      </w: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spolku</w:t>
      </w:r>
    </w:p>
    <w:p w:rsidR="00C804E4" w:rsidRPr="00084A92" w:rsidRDefault="00171887" w:rsidP="00C804E4">
      <w:pPr>
        <w:shd w:val="clear" w:color="auto" w:fill="FFFFFF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2.1 </w:t>
      </w:r>
      <w:r w:rsidR="00602E4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Základním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účelem</w:t>
      </w:r>
      <w:r w:rsidR="00602E4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hlavní činností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spolku je</w:t>
      </w:r>
      <w:r w:rsidR="00602E4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: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886523" w:rsidRPr="00084A92" w:rsidRDefault="00886523" w:rsidP="00304F2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a) vytvářet veškeré potřebné podmínky, včetně finančních, k přípravě </w:t>
      </w:r>
      <w:r w:rsidR="00602E4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realizaci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projektu </w:t>
      </w:r>
      <w:r w:rsidR="00602E4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Národní olympijské tenisové a volejbalové centrum</w:t>
      </w:r>
      <w:r w:rsidR="00602E4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;  </w:t>
      </w:r>
    </w:p>
    <w:p w:rsidR="00886523" w:rsidRPr="00084A92" w:rsidRDefault="00886523" w:rsidP="00304F2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 xml:space="preserve">b) podporovat výstavbu </w:t>
      </w:r>
      <w:r w:rsidR="0065397C" w:rsidRPr="00084A92">
        <w:rPr>
          <w:rFonts w:ascii="Arial" w:hAnsi="Arial" w:cs="Arial"/>
          <w:sz w:val="24"/>
          <w:szCs w:val="24"/>
        </w:rPr>
        <w:t>víceúčelové sportovní haly „</w:t>
      </w:r>
      <w:r w:rsidR="007E57C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Národního olympijského tenisového a volejbalového centra</w:t>
      </w:r>
      <w:r w:rsidR="0065397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084A92">
        <w:rPr>
          <w:rFonts w:ascii="Arial" w:hAnsi="Arial" w:cs="Arial"/>
          <w:sz w:val="24"/>
          <w:szCs w:val="24"/>
        </w:rPr>
        <w:t xml:space="preserve"> </w:t>
      </w:r>
      <w:r w:rsidR="0065397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v Prostějově (dále též jen „hala“),</w:t>
      </w:r>
      <w:r w:rsidRPr="00084A92">
        <w:rPr>
          <w:rFonts w:ascii="Arial" w:hAnsi="Arial" w:cs="Arial"/>
          <w:sz w:val="24"/>
          <w:szCs w:val="24"/>
        </w:rPr>
        <w:t xml:space="preserve"> a tuto následně realizovat</w:t>
      </w:r>
      <w:r w:rsidR="00E678FD" w:rsidRPr="00084A92">
        <w:rPr>
          <w:rFonts w:ascii="Arial" w:hAnsi="Arial" w:cs="Arial"/>
          <w:sz w:val="24"/>
          <w:szCs w:val="24"/>
        </w:rPr>
        <w:t>;</w:t>
      </w:r>
    </w:p>
    <w:p w:rsidR="00886523" w:rsidRPr="00084A92" w:rsidRDefault="00886523" w:rsidP="00304F22">
      <w:pPr>
        <w:shd w:val="clear" w:color="auto" w:fill="FFFFFF"/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 xml:space="preserve">c) </w:t>
      </w:r>
      <w:r w:rsidR="00140E39" w:rsidRPr="00084A92">
        <w:rPr>
          <w:rFonts w:ascii="Arial" w:hAnsi="Arial" w:cs="Arial"/>
          <w:sz w:val="24"/>
          <w:szCs w:val="24"/>
        </w:rPr>
        <w:t>podporovat</w:t>
      </w:r>
      <w:r w:rsidR="00E678FD" w:rsidRPr="00084A92">
        <w:rPr>
          <w:rFonts w:ascii="Arial" w:hAnsi="Arial" w:cs="Arial"/>
          <w:sz w:val="24"/>
          <w:szCs w:val="24"/>
        </w:rPr>
        <w:t xml:space="preserve"> provoz a správu </w:t>
      </w:r>
      <w:r w:rsidR="0065397C" w:rsidRPr="00084A92">
        <w:rPr>
          <w:rFonts w:ascii="Arial" w:hAnsi="Arial" w:cs="Arial"/>
          <w:sz w:val="24"/>
          <w:szCs w:val="24"/>
        </w:rPr>
        <w:t>hal</w:t>
      </w:r>
      <w:r w:rsidR="00140E39" w:rsidRPr="00084A92">
        <w:rPr>
          <w:rFonts w:ascii="Arial" w:hAnsi="Arial" w:cs="Arial"/>
          <w:sz w:val="24"/>
          <w:szCs w:val="24"/>
        </w:rPr>
        <w:t>y</w:t>
      </w:r>
      <w:r w:rsidR="0065397C" w:rsidRPr="00084A92">
        <w:rPr>
          <w:rFonts w:ascii="Arial" w:hAnsi="Arial" w:cs="Arial"/>
          <w:sz w:val="24"/>
          <w:szCs w:val="24"/>
        </w:rPr>
        <w:t xml:space="preserve">, </w:t>
      </w:r>
      <w:r w:rsidR="00140E39" w:rsidRPr="00084A92">
        <w:rPr>
          <w:rFonts w:ascii="Arial" w:hAnsi="Arial" w:cs="Arial"/>
          <w:sz w:val="24"/>
          <w:szCs w:val="24"/>
        </w:rPr>
        <w:t>její opravy</w:t>
      </w:r>
      <w:r w:rsidR="006756C5" w:rsidRPr="00084A92">
        <w:rPr>
          <w:rFonts w:ascii="Arial" w:hAnsi="Arial" w:cs="Arial"/>
          <w:sz w:val="24"/>
          <w:szCs w:val="24"/>
        </w:rPr>
        <w:t xml:space="preserve"> </w:t>
      </w:r>
      <w:r w:rsidR="00956E46" w:rsidRPr="00084A92">
        <w:rPr>
          <w:rFonts w:ascii="Arial" w:hAnsi="Arial" w:cs="Arial"/>
          <w:sz w:val="24"/>
          <w:szCs w:val="24"/>
        </w:rPr>
        <w:t>a dbát o její další rozvoj</w:t>
      </w:r>
      <w:r w:rsidR="00BB3303" w:rsidRPr="00084A92">
        <w:rPr>
          <w:rFonts w:ascii="Arial" w:hAnsi="Arial" w:cs="Arial"/>
          <w:sz w:val="24"/>
          <w:szCs w:val="24"/>
        </w:rPr>
        <w:t xml:space="preserve">; </w:t>
      </w:r>
      <w:r w:rsidRPr="00084A92">
        <w:rPr>
          <w:rFonts w:ascii="Arial" w:hAnsi="Arial" w:cs="Arial"/>
          <w:sz w:val="24"/>
          <w:szCs w:val="24"/>
        </w:rPr>
        <w:t xml:space="preserve"> </w:t>
      </w:r>
      <w:r w:rsidR="00BB3303" w:rsidRPr="00084A92">
        <w:rPr>
          <w:rFonts w:ascii="Arial" w:hAnsi="Arial" w:cs="Arial"/>
          <w:sz w:val="24"/>
          <w:szCs w:val="24"/>
        </w:rPr>
        <w:t xml:space="preserve"> </w:t>
      </w:r>
      <w:r w:rsidR="00140E39" w:rsidRPr="00084A92">
        <w:rPr>
          <w:rFonts w:ascii="Arial" w:hAnsi="Arial" w:cs="Arial"/>
          <w:sz w:val="24"/>
          <w:szCs w:val="24"/>
        </w:rPr>
        <w:t xml:space="preserve"> </w:t>
      </w:r>
    </w:p>
    <w:p w:rsidR="00886523" w:rsidRPr="00084A92" w:rsidRDefault="00FF77A6" w:rsidP="00304F22">
      <w:pPr>
        <w:shd w:val="clear" w:color="auto" w:fill="FFFFFF"/>
        <w:spacing w:after="0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lastRenderedPageBreak/>
        <w:t>d</w:t>
      </w:r>
      <w:r w:rsidR="00886523" w:rsidRPr="00084A92">
        <w:rPr>
          <w:rFonts w:ascii="Arial" w:hAnsi="Arial" w:cs="Arial"/>
          <w:sz w:val="24"/>
          <w:szCs w:val="24"/>
        </w:rPr>
        <w:t xml:space="preserve">) </w:t>
      </w:r>
      <w:r w:rsidR="00BB3303" w:rsidRPr="00084A92">
        <w:rPr>
          <w:rFonts w:ascii="Arial" w:hAnsi="Arial" w:cs="Arial"/>
          <w:sz w:val="24"/>
          <w:szCs w:val="24"/>
        </w:rPr>
        <w:t>podílet se na zabezpečování</w:t>
      </w:r>
      <w:r w:rsidR="00886523" w:rsidRPr="00084A92">
        <w:rPr>
          <w:rFonts w:ascii="Arial" w:hAnsi="Arial" w:cs="Arial"/>
          <w:sz w:val="24"/>
          <w:szCs w:val="24"/>
        </w:rPr>
        <w:t xml:space="preserve"> příprav</w:t>
      </w:r>
      <w:r w:rsidR="00BB3303" w:rsidRPr="00084A92">
        <w:rPr>
          <w:rFonts w:ascii="Arial" w:hAnsi="Arial" w:cs="Arial"/>
          <w:sz w:val="24"/>
          <w:szCs w:val="24"/>
        </w:rPr>
        <w:t>y</w:t>
      </w:r>
      <w:r w:rsidR="00886523" w:rsidRPr="00084A92">
        <w:rPr>
          <w:rFonts w:ascii="Arial" w:hAnsi="Arial" w:cs="Arial"/>
          <w:sz w:val="24"/>
          <w:szCs w:val="24"/>
        </w:rPr>
        <w:t xml:space="preserve"> sportovní reprezentace České republiky a sportovně talentované mládeže </w:t>
      </w:r>
      <w:r w:rsidR="00A21BF2" w:rsidRPr="00084A92">
        <w:rPr>
          <w:rFonts w:ascii="Arial" w:hAnsi="Arial" w:cs="Arial"/>
          <w:sz w:val="24"/>
          <w:szCs w:val="24"/>
        </w:rPr>
        <w:t>zejména ve volejbalu a tenisu</w:t>
      </w:r>
      <w:r w:rsidR="0011316A" w:rsidRPr="00084A92">
        <w:rPr>
          <w:rFonts w:ascii="Arial" w:hAnsi="Arial" w:cs="Arial"/>
          <w:sz w:val="24"/>
          <w:szCs w:val="24"/>
        </w:rPr>
        <w:t>;</w:t>
      </w:r>
    </w:p>
    <w:p w:rsidR="00994245" w:rsidRPr="00084A92" w:rsidRDefault="00FF77A6" w:rsidP="00304F22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color w:val="000000"/>
          <w:sz w:val="24"/>
          <w:szCs w:val="24"/>
        </w:rPr>
        <w:t>e</w:t>
      </w:r>
      <w:r w:rsidR="00886523" w:rsidRPr="00084A92">
        <w:rPr>
          <w:rFonts w:ascii="Arial" w:hAnsi="Arial" w:cs="Arial"/>
          <w:color w:val="000000"/>
          <w:sz w:val="24"/>
          <w:szCs w:val="24"/>
        </w:rPr>
        <w:t xml:space="preserve">) vytvářet další podmínky k podpoře a rozvoji sportovního prostředí v České republice a k provozování sportovních a </w:t>
      </w:r>
      <w:r w:rsidR="00886523" w:rsidRPr="00084A92">
        <w:rPr>
          <w:rFonts w:ascii="Arial" w:hAnsi="Arial" w:cs="Arial"/>
          <w:sz w:val="24"/>
          <w:szCs w:val="24"/>
        </w:rPr>
        <w:t>souvisejících činností</w:t>
      </w:r>
      <w:r w:rsidR="00BB3303" w:rsidRPr="00084A92">
        <w:rPr>
          <w:rFonts w:ascii="Arial" w:hAnsi="Arial" w:cs="Arial"/>
          <w:sz w:val="24"/>
          <w:szCs w:val="24"/>
        </w:rPr>
        <w:t>, případně též výstavbou sportovních a obdobných zařízení</w:t>
      </w:r>
      <w:r w:rsidR="00886523" w:rsidRPr="00084A92">
        <w:rPr>
          <w:rFonts w:ascii="Arial" w:hAnsi="Arial" w:cs="Arial"/>
          <w:sz w:val="24"/>
          <w:szCs w:val="24"/>
        </w:rPr>
        <w:t xml:space="preserve">; </w:t>
      </w:r>
    </w:p>
    <w:p w:rsidR="00994245" w:rsidRPr="00084A92" w:rsidRDefault="00FF77A6" w:rsidP="007944A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>f</w:t>
      </w:r>
      <w:r w:rsidR="00886523" w:rsidRPr="00084A92">
        <w:rPr>
          <w:rFonts w:ascii="Arial" w:hAnsi="Arial" w:cs="Arial"/>
          <w:sz w:val="24"/>
          <w:szCs w:val="24"/>
        </w:rPr>
        <w:t xml:space="preserve">) hájit zájmy svých členů, za tím účelem spolupracovat s orgány státní správy a samosprávy, s jinými organizacemi i jednotlivci; </w:t>
      </w:r>
    </w:p>
    <w:p w:rsidR="00D40789" w:rsidRPr="00F15069" w:rsidRDefault="00FF77A6" w:rsidP="007944A0">
      <w:pPr>
        <w:shd w:val="clear" w:color="auto" w:fill="FFFFFF"/>
        <w:spacing w:after="0"/>
        <w:jc w:val="both"/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</w:pPr>
      <w:r w:rsidRPr="00F15069">
        <w:rPr>
          <w:rFonts w:ascii="Arial" w:hAnsi="Arial" w:cs="Arial"/>
          <w:i/>
          <w:sz w:val="24"/>
          <w:szCs w:val="24"/>
          <w:highlight w:val="lightGray"/>
        </w:rPr>
        <w:t>g</w:t>
      </w:r>
      <w:r w:rsidR="00886523" w:rsidRPr="00F15069">
        <w:rPr>
          <w:rFonts w:ascii="Arial" w:hAnsi="Arial" w:cs="Arial"/>
          <w:i/>
          <w:sz w:val="24"/>
          <w:szCs w:val="24"/>
          <w:highlight w:val="lightGray"/>
        </w:rPr>
        <w:t xml:space="preserve">) </w:t>
      </w:r>
      <w:r w:rsidR="00D40789" w:rsidRPr="00F15069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pořádat místní, národní či </w:t>
      </w:r>
      <w:r w:rsidR="006763D6" w:rsidRPr="00F15069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mezinárodní sportovní a kulturně</w:t>
      </w:r>
      <w:r w:rsidR="00F51B3C" w:rsidRPr="00F15069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 </w:t>
      </w:r>
      <w:r w:rsidR="006763D6" w:rsidRPr="00F15069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společenské</w:t>
      </w:r>
      <w:r w:rsidR="00D40789" w:rsidRPr="00F15069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 akce;</w:t>
      </w:r>
    </w:p>
    <w:p w:rsidR="00D40789" w:rsidRPr="00AB72CD" w:rsidRDefault="00D40789" w:rsidP="007944A0">
      <w:pPr>
        <w:shd w:val="clear" w:color="auto" w:fill="FFFFFF"/>
        <w:spacing w:after="0"/>
        <w:jc w:val="both"/>
        <w:rPr>
          <w:rFonts w:ascii="Arial" w:hAnsi="Arial" w:cs="Arial"/>
          <w:i/>
          <w:color w:val="000000"/>
          <w:sz w:val="24"/>
          <w:szCs w:val="24"/>
          <w:highlight w:val="lightGray"/>
          <w:shd w:val="clear" w:color="auto" w:fill="00FFFF"/>
        </w:rPr>
      </w:pPr>
      <w:r w:rsidRPr="00F15069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h) </w:t>
      </w:r>
      <w:r w:rsidRPr="00AB72CD">
        <w:rPr>
          <w:rFonts w:ascii="Arial" w:hAnsi="Arial" w:cs="Arial"/>
          <w:i/>
          <w:color w:val="000000"/>
          <w:sz w:val="24"/>
          <w:szCs w:val="24"/>
          <w:highlight w:val="lightGray"/>
          <w:shd w:val="clear" w:color="auto" w:fill="00FFFF"/>
        </w:rPr>
        <w:t>zajišťovat vzdělávací činnost v oblasti sportu</w:t>
      </w:r>
      <w:r w:rsidR="006763D6" w:rsidRPr="00AB72CD">
        <w:rPr>
          <w:rFonts w:ascii="Arial" w:hAnsi="Arial" w:cs="Arial"/>
          <w:i/>
          <w:color w:val="000000"/>
          <w:sz w:val="24"/>
          <w:szCs w:val="24"/>
          <w:highlight w:val="lightGray"/>
          <w:shd w:val="clear" w:color="auto" w:fill="00FFFF"/>
        </w:rPr>
        <w:t>,</w:t>
      </w:r>
      <w:r w:rsidRPr="00AB72CD">
        <w:rPr>
          <w:rFonts w:ascii="Arial" w:hAnsi="Arial" w:cs="Arial"/>
          <w:i/>
          <w:color w:val="000000"/>
          <w:sz w:val="24"/>
          <w:szCs w:val="24"/>
          <w:highlight w:val="lightGray"/>
          <w:shd w:val="clear" w:color="auto" w:fill="00FFFF"/>
        </w:rPr>
        <w:t xml:space="preserve"> jak pro své členy, tak pro další subjekty působící ve sportu;</w:t>
      </w:r>
    </w:p>
    <w:p w:rsidR="00D40789" w:rsidRPr="00AB72CD" w:rsidRDefault="00D40789" w:rsidP="007944A0">
      <w:pPr>
        <w:shd w:val="clear" w:color="auto" w:fill="FFFFFF"/>
        <w:spacing w:after="0"/>
        <w:jc w:val="both"/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</w:pPr>
      <w:r w:rsidRPr="00AB72CD">
        <w:rPr>
          <w:rFonts w:ascii="Arial" w:hAnsi="Arial" w:cs="Arial"/>
          <w:i/>
          <w:color w:val="000000"/>
          <w:sz w:val="24"/>
          <w:szCs w:val="24"/>
          <w:highlight w:val="lightGray"/>
          <w:shd w:val="clear" w:color="auto" w:fill="00FFFF"/>
        </w:rPr>
        <w:t xml:space="preserve">i) 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zajišťovat sportovní akce pro základní, střední školy</w:t>
      </w:r>
      <w:r w:rsidR="00F23AFC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,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 vyšší odborné školy </w:t>
      </w:r>
      <w:r w:rsidR="00F23AFC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a vysoké školy 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působící na území Olomouckého kraje;</w:t>
      </w:r>
    </w:p>
    <w:p w:rsidR="00D40789" w:rsidRPr="00AB72CD" w:rsidRDefault="00D40789" w:rsidP="007944A0">
      <w:pPr>
        <w:shd w:val="clear" w:color="auto" w:fill="FFFFFF"/>
        <w:spacing w:after="0"/>
        <w:jc w:val="both"/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</w:pP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j) zajišťovat </w:t>
      </w:r>
      <w:r w:rsidR="006763D6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kulturně</w:t>
      </w:r>
      <w:r w:rsidR="00F51B3C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 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společenské a sportovní akce </w:t>
      </w:r>
      <w:r w:rsidR="00F23AFC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pořádané 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statutární</w:t>
      </w:r>
      <w:r w:rsidR="00F23AFC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m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 měst</w:t>
      </w:r>
      <w:r w:rsidR="00F23AFC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em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 Prostějov</w:t>
      </w:r>
      <w:r w:rsidR="00F23AFC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em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 a Olomouck</w:t>
      </w:r>
      <w:r w:rsidR="00F23AFC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ým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 xml:space="preserve"> kraje</w:t>
      </w:r>
      <w:r w:rsidR="00F23AFC"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m</w:t>
      </w:r>
      <w:r w:rsidRPr="00AB72CD">
        <w:rPr>
          <w:rFonts w:ascii="Arial" w:hAnsi="Arial" w:cs="Arial"/>
          <w:i/>
          <w:sz w:val="24"/>
          <w:szCs w:val="24"/>
          <w:highlight w:val="lightGray"/>
          <w:shd w:val="clear" w:color="auto" w:fill="00FFFF"/>
        </w:rPr>
        <w:t>;</w:t>
      </w:r>
    </w:p>
    <w:p w:rsidR="006763D6" w:rsidRPr="00084A92" w:rsidRDefault="00F578A1" w:rsidP="006763D6">
      <w:pPr>
        <w:shd w:val="clear" w:color="auto" w:fill="FFFFFF"/>
        <w:jc w:val="both"/>
        <w:rPr>
          <w:rFonts w:ascii="Arial" w:hAnsi="Arial" w:cs="Arial"/>
          <w:sz w:val="24"/>
          <w:szCs w:val="24"/>
          <w:shd w:val="clear" w:color="auto" w:fill="00FFFF"/>
        </w:rPr>
      </w:pPr>
      <w:r>
        <w:rPr>
          <w:rFonts w:ascii="Arial" w:hAnsi="Arial" w:cs="Arial"/>
          <w:sz w:val="24"/>
          <w:szCs w:val="24"/>
        </w:rPr>
        <w:t>k</w:t>
      </w:r>
      <w:r w:rsidR="006763D6" w:rsidRPr="00084A92">
        <w:rPr>
          <w:rFonts w:ascii="Arial" w:hAnsi="Arial" w:cs="Arial"/>
          <w:sz w:val="24"/>
          <w:szCs w:val="24"/>
        </w:rPr>
        <w:t xml:space="preserve">)  dalšími formami své činnosti napomáhat rozvoji sportovních aktivit. </w:t>
      </w:r>
    </w:p>
    <w:p w:rsidR="006763D6" w:rsidRPr="00084A92" w:rsidRDefault="006763D6" w:rsidP="006763D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cs-CZ"/>
        </w:rPr>
      </w:pPr>
      <w:r w:rsidRPr="00084A92">
        <w:rPr>
          <w:rFonts w:ascii="Arial" w:hAnsi="Arial" w:cs="Arial"/>
          <w:sz w:val="24"/>
          <w:szCs w:val="24"/>
        </w:rPr>
        <w:t>2.2. V případě změny hlavního zaměření činnosti spolku musí o takové změně rozhodnout valná hromada.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t>Čl. 3 Vedlejší činnost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3.1 Vedle hlavní činnosti může spolek vyvíjet též vedlejší hospodářskou činnost spočívající v podnikání nebo jiné výdělečné činnosti, je-li její účel v podpoře hlavní činnosti nebo v hospodárném využití spolkového majetku.</w:t>
      </w:r>
      <w:r w:rsidR="000555F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Vedlejší činnost spolek vykonává tak, aby účelně využil svůj majetek a aby vedlejší činností nedocházelo k omezování činností dle čl.</w:t>
      </w:r>
      <w:r w:rsidR="00F23032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555F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2 stanov.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3.2 Zisk z činnosti spolku lze použít pouze pro spolkovou činnost včetně správy spolku.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3.3 Spolek provozuje tuto vedlejší činnost:</w:t>
      </w:r>
    </w:p>
    <w:p w:rsidR="006763D6" w:rsidRPr="00084A92" w:rsidRDefault="00B52994" w:rsidP="006763D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a) </w:t>
      </w:r>
      <w:r w:rsidR="00BA3F2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Výroba, obchod a služby neuvedené v přílohách 1 až 3 živnostenského zákona</w:t>
      </w:r>
    </w:p>
    <w:p w:rsidR="007C1E6B" w:rsidRPr="00BC7297" w:rsidRDefault="006763D6" w:rsidP="006763D6">
      <w:pPr>
        <w:pStyle w:val="Standard"/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  <w:highlight w:val="lightGray"/>
          <w:lang w:eastAsia="cs-CZ"/>
        </w:rPr>
      </w:pPr>
      <w:r w:rsidRPr="00BC7297">
        <w:rPr>
          <w:rFonts w:ascii="Arial" w:hAnsi="Arial" w:cs="Arial"/>
          <w:i/>
          <w:sz w:val="24"/>
          <w:szCs w:val="24"/>
          <w:highlight w:val="lightGray"/>
          <w:lang w:eastAsia="cs-CZ"/>
        </w:rPr>
        <w:t>b) Pronájem nemovitostí a nebytových prostor</w:t>
      </w:r>
      <w:r w:rsidRPr="00BC7297">
        <w:rPr>
          <w:rFonts w:ascii="Arial" w:hAnsi="Arial" w:cs="Arial"/>
          <w:i/>
          <w:color w:val="FF0000"/>
          <w:sz w:val="24"/>
          <w:szCs w:val="24"/>
          <w:highlight w:val="lightGray"/>
          <w:lang w:eastAsia="cs-CZ"/>
        </w:rPr>
        <w:t> </w:t>
      </w:r>
    </w:p>
    <w:p w:rsidR="007C1E6B" w:rsidRPr="00BC7297" w:rsidRDefault="007C1E6B" w:rsidP="006763D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BC7297">
        <w:rPr>
          <w:rFonts w:ascii="Arial" w:hAnsi="Arial" w:cs="Arial"/>
          <w:sz w:val="24"/>
          <w:szCs w:val="24"/>
          <w:lang w:eastAsia="cs-CZ"/>
        </w:rPr>
        <w:t>c) Poskytování tělovýchovných a sportovních služeb v oblasti volejbalu a tenisu</w:t>
      </w:r>
    </w:p>
    <w:p w:rsidR="00A06815" w:rsidRDefault="007C1E6B" w:rsidP="00A0681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A06815"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BA3F2C" w:rsidRPr="00AB72CD" w:rsidRDefault="00BF3266" w:rsidP="00A06815">
      <w:pPr>
        <w:pStyle w:val="Standard"/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cyan"/>
          <w:lang w:eastAsia="cs-CZ"/>
        </w:rPr>
      </w:pPr>
      <w:r w:rsidRPr="00AB72CD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>3.4. Vedlejší činnost bude spočívat zejména v</w:t>
      </w:r>
    </w:p>
    <w:p w:rsidR="00171887" w:rsidRPr="00AB72CD" w:rsidRDefault="00171887" w:rsidP="00304F22">
      <w:pPr>
        <w:spacing w:after="0" w:line="240" w:lineRule="auto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B72CD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a) </w:t>
      </w:r>
      <w:r w:rsidR="00FF77A6" w:rsidRPr="00AB72CD">
        <w:rPr>
          <w:rFonts w:ascii="Arial" w:hAnsi="Arial" w:cs="Arial"/>
          <w:i/>
          <w:strike/>
          <w:sz w:val="24"/>
          <w:szCs w:val="24"/>
        </w:rPr>
        <w:t>pořádání místních, národních či mezinárodních sportovních a kulturních akcí</w:t>
      </w:r>
    </w:p>
    <w:p w:rsidR="00171887" w:rsidRPr="00AB72CD" w:rsidRDefault="00171887" w:rsidP="00304F22">
      <w:pPr>
        <w:spacing w:after="0" w:line="240" w:lineRule="auto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B72CD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b) </w:t>
      </w:r>
      <w:r w:rsidR="00FF77A6" w:rsidRPr="00AB72CD">
        <w:rPr>
          <w:rFonts w:ascii="Arial" w:hAnsi="Arial" w:cs="Arial"/>
          <w:i/>
          <w:strike/>
          <w:color w:val="000000"/>
          <w:sz w:val="24"/>
          <w:szCs w:val="24"/>
        </w:rPr>
        <w:t>zajišťování vzdělávací činnosti v oblasti sportu jak pro své členy, tak pro další subjekty působící ve sportu</w:t>
      </w:r>
    </w:p>
    <w:p w:rsidR="00FF77A6" w:rsidRPr="00AB72CD" w:rsidRDefault="00171887" w:rsidP="00BB6879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trike/>
          <w:sz w:val="24"/>
          <w:szCs w:val="24"/>
        </w:rPr>
      </w:pPr>
      <w:r w:rsidRPr="00AB72CD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 xml:space="preserve">c) </w:t>
      </w:r>
      <w:r w:rsidR="00FF77A6" w:rsidRPr="00AB72CD">
        <w:rPr>
          <w:rFonts w:ascii="Arial" w:hAnsi="Arial" w:cs="Arial"/>
          <w:i/>
          <w:strike/>
          <w:sz w:val="24"/>
          <w:szCs w:val="24"/>
        </w:rPr>
        <w:t xml:space="preserve">zajišťování sportovních akcí pro základní, střední školy a vyšší odborné školy působící na území Olomouckého kraje  </w:t>
      </w:r>
    </w:p>
    <w:p w:rsidR="00304F22" w:rsidRPr="00AB72CD" w:rsidRDefault="00FF77A6" w:rsidP="00DA480A">
      <w:pPr>
        <w:shd w:val="clear" w:color="auto" w:fill="FFFFFF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B72CD">
        <w:rPr>
          <w:rFonts w:ascii="Arial" w:hAnsi="Arial" w:cs="Arial"/>
          <w:i/>
          <w:strike/>
          <w:sz w:val="24"/>
          <w:szCs w:val="24"/>
        </w:rPr>
        <w:t>d) zajišťování společenských a sportovních akcí statutárního města Prostějova a Olomouckého kraje</w:t>
      </w:r>
      <w:r w:rsidR="00BA3F2C" w:rsidRPr="00AB72CD">
        <w:rPr>
          <w:rFonts w:ascii="Arial" w:hAnsi="Arial" w:cs="Arial"/>
          <w:i/>
          <w:sz w:val="24"/>
          <w:szCs w:val="24"/>
        </w:rPr>
        <w:t>.</w:t>
      </w:r>
      <w:r w:rsidRPr="00AB72CD">
        <w:rPr>
          <w:rFonts w:ascii="Arial" w:hAnsi="Arial" w:cs="Arial"/>
          <w:i/>
          <w:sz w:val="24"/>
          <w:szCs w:val="24"/>
        </w:rPr>
        <w:t xml:space="preserve">  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>Čl. 4 Orgány spolku</w:t>
      </w:r>
    </w:p>
    <w:p w:rsidR="00171887" w:rsidRPr="00084A92" w:rsidRDefault="00171887" w:rsidP="00171887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Spolek zřizuje tyto orgány:</w:t>
      </w:r>
    </w:p>
    <w:p w:rsidR="00171887" w:rsidRPr="00084A92" w:rsidRDefault="008411A0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a) v</w:t>
      </w:r>
      <w:r w:rsidR="00AA50ED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alná hromada</w:t>
      </w:r>
    </w:p>
    <w:p w:rsidR="00171887" w:rsidRPr="00084A92" w:rsidRDefault="008411A0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b) p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ředstavenstvo</w:t>
      </w:r>
    </w:p>
    <w:p w:rsidR="00DA480A" w:rsidRPr="0071286E" w:rsidRDefault="008411A0" w:rsidP="007128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c) k</w:t>
      </w:r>
      <w:r w:rsidR="00AA50ED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ontrolní výbor</w:t>
      </w:r>
    </w:p>
    <w:p w:rsidR="00171887" w:rsidRPr="00084A92" w:rsidRDefault="00171887" w:rsidP="001718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5 Valná hromada</w:t>
      </w:r>
    </w:p>
    <w:p w:rsidR="00810ABB" w:rsidRPr="00084A92" w:rsidRDefault="00171887" w:rsidP="001718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5.1 Valná hromada je nejvyšším orgánem spolku. Je tvořena shromážděním všech členů spolku. </w:t>
      </w:r>
    </w:p>
    <w:p w:rsidR="00810ABB" w:rsidRPr="00ED7AB2" w:rsidRDefault="00810ABB" w:rsidP="00810A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1506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>5.</w:t>
      </w:r>
      <w:r w:rsidRPr="00F15069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2 </w:t>
      </w:r>
      <w:r w:rsidR="007944A0" w:rsidRPr="00F15069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Právnické osoby a subjekty veřejné správy a samosprávy, které jsou členy spolku, zastupuje na jednání valné hromady </w:t>
      </w:r>
      <w:r w:rsidR="00645636" w:rsidRPr="00F15069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jejich </w:t>
      </w:r>
      <w:r w:rsidR="007944A0" w:rsidRPr="00F15069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statutární </w:t>
      </w:r>
      <w:r w:rsidR="00645636" w:rsidRPr="00F15069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orgán </w:t>
      </w:r>
      <w:r w:rsidR="007944A0" w:rsidRPr="00F15069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nebo osoba, která je </w:t>
      </w:r>
      <w:r w:rsidR="007944A0"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oprávněná </w:t>
      </w:r>
      <w:r w:rsidR="00645636"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podle zákona </w:t>
      </w:r>
      <w:r w:rsidR="007944A0"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právnickou osobu zastupovat</w:t>
      </w:r>
      <w:r w:rsidR="00D62C41"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 navenek</w:t>
      </w:r>
      <w:r w:rsidR="007944A0"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, nebo fyzická osoba, která je pověřená příslušným orgánem t</w:t>
      </w:r>
      <w:r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ohoto</w:t>
      </w:r>
      <w:r w:rsidR="007944A0"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 člena spolku</w:t>
      </w:r>
      <w:r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,</w:t>
      </w:r>
      <w:r w:rsidR="007944A0"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 a takovým pověřením </w:t>
      </w:r>
      <w:r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nebo plnou mocí se </w:t>
      </w:r>
      <w:r w:rsidR="007944A0" w:rsidRPr="00ED7AB2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prokáže.</w:t>
      </w:r>
      <w:r w:rsidR="007944A0" w:rsidRPr="00ED7A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 </w:t>
      </w:r>
    </w:p>
    <w:p w:rsidR="00171887" w:rsidRPr="00F15069" w:rsidRDefault="00810ABB" w:rsidP="001718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5.3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Valná hromada se schází řádně alespoň jednou ročně. Svolává ji </w:t>
      </w:r>
      <w:r w:rsidR="005F49C8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představenstvo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spolku. Valná hromada se může sejít i na návrh kontrolního výboru, nebo na návrh alespoň </w:t>
      </w:r>
      <w:r w:rsidR="0086132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jedné třetiny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všech členů</w:t>
      </w:r>
      <w:r w:rsidR="00D455AD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spolku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 Valná hromada je usnášeníschopná, pokud je přítomna alespoň polovina všech členů</w:t>
      </w:r>
      <w:r w:rsidR="00D455AD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spolku. Valná hromada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rozhoduje většinou hlasů</w:t>
      </w:r>
      <w:r w:rsidR="00D455AD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přítomných členů</w:t>
      </w:r>
      <w:r w:rsidR="00F66F66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přičemž každý ze členů spolku má jeden hlas. </w:t>
      </w:r>
      <w:r w:rsidR="00651557" w:rsidRPr="00F15069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Zasedání valné hromady musí být svoláno písemnou pozvánkou nejméně 30 kalendářních dnů před jeho konáním. Z pozvánky musí být zřejmé místo, čas a pořad jednání. Pokud to některý bod pořadu jednání vyžaduje, může být svolání valné hromady zkráceno</w:t>
      </w:r>
      <w:r w:rsidR="00651557" w:rsidRPr="00F15069"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  <w:t xml:space="preserve"> </w:t>
      </w:r>
      <w:r w:rsidR="00651557" w:rsidRPr="00F15069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na 14 kalendářních dnů.</w:t>
      </w:r>
      <w:r w:rsidR="00651557" w:rsidRPr="00F1506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  </w:t>
      </w:r>
    </w:p>
    <w:p w:rsidR="00810ABB" w:rsidRPr="00BB6879" w:rsidRDefault="00810ABB" w:rsidP="00810ABB">
      <w:pPr>
        <w:pStyle w:val="Standard"/>
        <w:spacing w:before="100" w:after="10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  <w:r w:rsidRPr="00BB6879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FF00FF"/>
          <w:lang w:eastAsia="cs-CZ"/>
        </w:rPr>
        <w:t xml:space="preserve">5.4 Rozhodnutí valné hromady, která zasahují do kompetence orgánů členů spolku, kteří jsou územním samosprávným celkem, musí tuto kompetenci respektovat, a jsou pro tyto členy závazná až po jejich schválení příslušným orgánem územního samosprávného celku. </w:t>
      </w:r>
    </w:p>
    <w:p w:rsidR="00171887" w:rsidRPr="00BB6879" w:rsidRDefault="00810ABB" w:rsidP="00810ABB">
      <w:pPr>
        <w:pStyle w:val="Standard"/>
        <w:spacing w:before="100" w:after="10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B6879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5.5 Valná hromada plní funkci členské schůze podle zákona, a pokud není stanoveno jinak, řídí se příslušnými ustanoveními občanského zákoníku.</w:t>
      </w:r>
      <w:r w:rsidRPr="00BB6879">
        <w:rPr>
          <w:rFonts w:ascii="Arial" w:eastAsia="Times New Roman" w:hAnsi="Arial" w:cs="Arial"/>
          <w:i/>
          <w:iCs/>
          <w:sz w:val="24"/>
          <w:szCs w:val="24"/>
          <w:shd w:val="clear" w:color="auto" w:fill="00FF00"/>
          <w:lang w:eastAsia="cs-CZ"/>
        </w:rPr>
        <w:t xml:space="preserve"> </w:t>
      </w:r>
    </w:p>
    <w:p w:rsidR="00171887" w:rsidRPr="00084A92" w:rsidRDefault="00E32024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5.6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Valná hromada:</w:t>
      </w:r>
    </w:p>
    <w:p w:rsidR="00171887" w:rsidRPr="00084A92" w:rsidRDefault="00171887" w:rsidP="00585A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a) schvaluje hlavní směry činnosti spolku,</w:t>
      </w:r>
    </w:p>
    <w:p w:rsidR="00171887" w:rsidRPr="00084A92" w:rsidRDefault="00171887" w:rsidP="00585A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b) volí a odvolává</w:t>
      </w:r>
      <w:r w:rsidR="0086132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členy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představenstv</w:t>
      </w:r>
      <w:r w:rsidR="0086132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a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 členy kontrolního výboru,</w:t>
      </w:r>
    </w:p>
    <w:p w:rsidR="00171887" w:rsidRPr="00084A92" w:rsidRDefault="00171887" w:rsidP="00585A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c) schvaluje zprávu předsedy o činnosti a o hospodaření spolku a bere na vědomí zprávu kontrolního výboru,</w:t>
      </w:r>
    </w:p>
    <w:p w:rsidR="00171887" w:rsidRPr="00084A92" w:rsidRDefault="00171887" w:rsidP="00585AE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d) schvaluje obecné podmínky členství,</w:t>
      </w:r>
    </w:p>
    <w:p w:rsidR="00810ABB" w:rsidRPr="00585AE7" w:rsidRDefault="00810ABB" w:rsidP="00585AE7">
      <w:pPr>
        <w:pStyle w:val="Standard"/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e) schvaluje rozpočet spolku a výši a splatnost členských příspěvků</w:t>
      </w:r>
      <w:r w:rsidR="00A77383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6763D6" w:rsidRPr="00084A92" w:rsidRDefault="00810ABB" w:rsidP="002D5627">
      <w:pPr>
        <w:pStyle w:val="Standard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f) schvaluje a mění stanovy spolku a rozhoduje o zrušení a zániku spolku. V případě rozhodování o zrušení a zániku spolku tak činí třípětinovou většinou </w:t>
      </w:r>
      <w:r w:rsidR="003A7113" w:rsidRPr="00084A92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>přítomných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A77383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všech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členů</w:t>
      </w:r>
      <w:r w:rsidR="006763D6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763D6" w:rsidRPr="00A77383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spolku</w:t>
      </w:r>
      <w:r w:rsidRPr="00A77383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.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079F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V těchto věcech se vyžaduje </w:t>
      </w:r>
      <w:r w:rsidR="003A7113" w:rsidRPr="002079F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předchozí schválení příslušnými orgány těch</w:t>
      </w:r>
      <w:r w:rsidR="003A7113" w:rsidRPr="002079F6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FF00FF"/>
          <w:lang w:eastAsia="cs-CZ"/>
        </w:rPr>
        <w:t xml:space="preserve"> členů spolku, kteří jsou územním samosprávným celkem</w:t>
      </w:r>
      <w:r w:rsidRPr="002079F6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,</w:t>
      </w:r>
      <w:r w:rsidR="006763D6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87155F" w:rsidRPr="0087155F" w:rsidRDefault="00810ABB" w:rsidP="0087155F">
      <w:pPr>
        <w:pStyle w:val="Standard"/>
        <w:spacing w:after="0" w:line="240" w:lineRule="auto"/>
        <w:jc w:val="both"/>
        <w:rPr>
          <w:rFonts w:ascii="Arial" w:hAnsi="Arial" w:cs="Arial"/>
          <w:i/>
          <w:highlight w:val="lightGray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g) rozhoduje o přijetí či vyloučení člena spolku, </w:t>
      </w:r>
      <w:r w:rsidR="0087155F" w:rsidRPr="0087155F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přičemž se vyžaduje předchozí schválení příslušnými orgány těch</w:t>
      </w:r>
      <w:r w:rsidR="0087155F" w:rsidRPr="0087155F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FF00FF"/>
          <w:lang w:eastAsia="cs-CZ"/>
        </w:rPr>
        <w:t xml:space="preserve"> členů spolku, kteří jsou územním samosprávným celkem</w:t>
      </w:r>
      <w:r w:rsidR="0087155F" w:rsidRPr="0087155F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, </w:t>
      </w:r>
      <w:r w:rsidR="005D543F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tito členové mají zároveň v této věci právo veta, </w:t>
      </w:r>
      <w:r w:rsidR="0087155F" w:rsidRPr="0087155F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a souhlas třípětinové většiny všech členů spolku,</w:t>
      </w:r>
    </w:p>
    <w:p w:rsidR="003E326B" w:rsidRPr="0087155F" w:rsidRDefault="003E326B" w:rsidP="0087155F">
      <w:pPr>
        <w:pStyle w:val="Standard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</w:p>
    <w:p w:rsidR="0087155F" w:rsidRPr="0087155F" w:rsidRDefault="00810ABB" w:rsidP="0087155F">
      <w:pPr>
        <w:pStyle w:val="Standard"/>
        <w:spacing w:after="0" w:line="240" w:lineRule="auto"/>
        <w:jc w:val="both"/>
        <w:rPr>
          <w:rFonts w:ascii="Arial" w:hAnsi="Arial" w:cs="Arial"/>
          <w:i/>
        </w:rPr>
      </w:pPr>
      <w:r w:rsidRPr="0087155F">
        <w:rPr>
          <w:rFonts w:ascii="Arial" w:eastAsia="Times New Roman" w:hAnsi="Arial" w:cs="Arial"/>
          <w:iCs/>
          <w:sz w:val="24"/>
          <w:szCs w:val="24"/>
          <w:lang w:eastAsia="cs-CZ"/>
        </w:rPr>
        <w:t>h) rozhoduje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 založení pobočného spolku</w:t>
      </w:r>
      <w:r w:rsidR="0087155F" w:rsidRPr="0087155F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, přičemž se vyžaduje předchozí schválení příslušnými orgány těch</w:t>
      </w:r>
      <w:r w:rsidR="0087155F" w:rsidRPr="0087155F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FF00FF"/>
          <w:lang w:eastAsia="cs-CZ"/>
        </w:rPr>
        <w:t xml:space="preserve"> členů spolku, kteří jsou územním samosprávným celkem</w:t>
      </w:r>
      <w:r w:rsidR="0087155F" w:rsidRPr="0087155F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, a souhlas třípětinové většiny všech členů spolku,</w:t>
      </w:r>
    </w:p>
    <w:p w:rsidR="00810ABB" w:rsidRPr="00084A92" w:rsidRDefault="00810ABB" w:rsidP="002D5627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810ABB" w:rsidRPr="00084A92" w:rsidRDefault="00810ABB" w:rsidP="00FB1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171887" w:rsidRPr="00084A92" w:rsidRDefault="00F66F66" w:rsidP="00FC15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6</w:t>
      </w:r>
      <w:r w:rsidR="00171887"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Představe</w:t>
      </w:r>
      <w:r w:rsidR="00FC1585"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</w:t>
      </w: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stvo</w:t>
      </w:r>
    </w:p>
    <w:p w:rsidR="00171887" w:rsidRPr="00084A92" w:rsidRDefault="00F66F66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.1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Představenstvo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spolku je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kolektivním s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tatutárním orgánem a výkonným orgánem spolku.</w:t>
      </w:r>
      <w:r w:rsidR="00F313F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Představenstvo jedná nejméně čtyřikrát ročně.</w:t>
      </w:r>
    </w:p>
    <w:p w:rsidR="003A7113" w:rsidRPr="009075F3" w:rsidRDefault="00F66F66" w:rsidP="003A711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.2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Představenstvo má</w:t>
      </w:r>
      <w:r w:rsidR="002A589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A5899" w:rsidRPr="009075F3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nejméně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B3B9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tři členy</w:t>
      </w:r>
      <w:r w:rsidR="003A7113" w:rsidRPr="009075F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3A7113" w:rsidRPr="009075F3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Stálými členy představenstva jsou </w:t>
      </w:r>
      <w:r w:rsidR="002A5899" w:rsidRPr="009075F3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Tenisový klub Prostějov, </w:t>
      </w:r>
      <w:r w:rsidR="003A7113" w:rsidRPr="009075F3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Olomoucký kraj a statutární město Prostějov, které při výkonu funkce člena představenstva zastupuje osoba oprávněná k jejich zastupování podle zákona.</w:t>
      </w:r>
      <w:r w:rsidR="003A7113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Ostatní členové představenstva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jsou voleni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valn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hromad</w:t>
      </w:r>
      <w:r w:rsidR="001B3B9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Funkční období </w:t>
      </w:r>
      <w:r w:rsidR="003A7113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volených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členů představenstva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</w:t>
      </w:r>
      <w:r w:rsidR="002279F1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pětileté</w:t>
      </w:r>
      <w:r w:rsidR="001B3B9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 Funkci smí vykonávat nejvýše dvě funkční období za sebou.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Členem představenstva může být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zvolena pouze fyzická osoba plně svéprávná.</w:t>
      </w:r>
      <w:r w:rsidR="00F313F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A7113" w:rsidRPr="009075F3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Členem představenstva může být zvolena též právnická osoba, která je členem spolku, a kterou při výkonu funkce člena představenstva zastupuje její statutární orgán, který může pověřit k výkonu funkce člena představenstva písemně jinou osobu.</w:t>
      </w:r>
    </w:p>
    <w:p w:rsidR="00171887" w:rsidRPr="00EF45BB" w:rsidRDefault="003A7113" w:rsidP="00F66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6.3 </w:t>
      </w:r>
      <w:r w:rsidR="00F313F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Představenstvo rozhoduje nadpoloviční většinou hlasů přítomných členů a je usnášeníschopné, je-li přítomna nadpoloviční většina členů představenstva. Podrobnosti o způsobu jednání představenstva může upravit jednací řád představenstva</w:t>
      </w:r>
      <w:r w:rsidR="004776AC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F313F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proofErr w:type="gramStart"/>
      <w:r w:rsidR="00F313FC" w:rsidRPr="004776AC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>vydaný</w:t>
      </w:r>
      <w:proofErr w:type="gramEnd"/>
      <w:r w:rsidR="00F313FC" w:rsidRPr="004776AC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 xml:space="preserve"> valnou hromadou</w:t>
      </w:r>
      <w:r w:rsidR="00F313FC" w:rsidRPr="00477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FB4DA7" w:rsidRPr="00FB4DA7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Představenstvo</w:t>
      </w:r>
      <w:r w:rsidR="00510D83" w:rsidRPr="00FB4DA7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může jednat a hlasovat per rollam (například telefonicky, korespondenčně, e-mailem</w:t>
      </w:r>
      <w:r w:rsidR="00510D83" w:rsidRPr="00EF45B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apod.) Podrobnosti stanoví </w:t>
      </w:r>
      <w:r w:rsidR="00FB4DA7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představenstvo</w:t>
      </w:r>
      <w:r w:rsidR="00510D83" w:rsidRPr="00EF45B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v pokynu pro hlasování </w:t>
      </w:r>
      <w:r w:rsidR="00FB4DA7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představenstva</w:t>
      </w:r>
      <w:r w:rsidR="00510D83" w:rsidRPr="00EF45BB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 xml:space="preserve"> per rollam.</w:t>
      </w:r>
    </w:p>
    <w:p w:rsidR="00F66F66" w:rsidRPr="00EF45BB" w:rsidRDefault="00F66F66" w:rsidP="00F66F6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6.</w:t>
      </w:r>
      <w:r w:rsidR="00E32024"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Představenstvo zvolí ze svého středu předsedu představenstva</w:t>
      </w:r>
      <w:r w:rsidR="00F313FC"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Předseda představenstva svolává a řídí jeho jednání. </w:t>
      </w:r>
    </w:p>
    <w:p w:rsidR="00F66F66" w:rsidRPr="00EF45BB" w:rsidRDefault="00F66F66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>6.</w:t>
      </w:r>
      <w:r w:rsidR="00E32024"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>5</w:t>
      </w:r>
      <w:r w:rsidR="00171887"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>Spolek navenek zastupují společně předseda a jeden člen představenstv</w:t>
      </w:r>
      <w:r w:rsidR="00C94F57"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>a.</w:t>
      </w:r>
      <w:r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171887" w:rsidRPr="00084A92" w:rsidRDefault="00FC1585" w:rsidP="00FC15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>6.</w:t>
      </w:r>
      <w:r w:rsidR="00E32024"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Pr="00EF45B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Představenstvo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zejména:</w:t>
      </w:r>
    </w:p>
    <w:p w:rsidR="00171887" w:rsidRPr="00084A92" w:rsidRDefault="00171887" w:rsidP="00711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a) řídí činnost spolku </w:t>
      </w:r>
    </w:p>
    <w:p w:rsidR="00171887" w:rsidRPr="00084A92" w:rsidRDefault="00171887" w:rsidP="00711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b) odpovídá za chod spolku a za plnění usnesení valné hromady spolku,</w:t>
      </w:r>
    </w:p>
    <w:p w:rsidR="00171887" w:rsidRPr="00084A92" w:rsidRDefault="00FC1585" w:rsidP="00711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) sestavuje a navrhuje rozpočet spolku a předkládá ho ke sválení valné hromadě,</w:t>
      </w:r>
    </w:p>
    <w:p w:rsidR="00171887" w:rsidRPr="007119A3" w:rsidRDefault="00FC1585" w:rsidP="007119A3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d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) zajišťuje přípravu a zpracování podkladů k projektům, financovaných státním rozpočtem, z dotací a případně z jiných zdrojů</w:t>
      </w:r>
      <w:r w:rsidR="004F3314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:rsidR="00171887" w:rsidRPr="00084A92" w:rsidRDefault="00FC1585" w:rsidP="007119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e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) projednává závěry kontrolního výboru,</w:t>
      </w:r>
    </w:p>
    <w:p w:rsidR="00171887" w:rsidRPr="00084A92" w:rsidRDefault="00FC1585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f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) svolává valnou hromadu spolku,</w:t>
      </w:r>
    </w:p>
    <w:p w:rsidR="00171887" w:rsidRPr="00084A92" w:rsidRDefault="00FC1585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g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) rozhoduje o všech ostatních záležitostech spolku, pokud nejsou výslovně svěřeny valné hromadě či kontrolnímu výboru.</w:t>
      </w:r>
    </w:p>
    <w:p w:rsidR="00171887" w:rsidRPr="00084A92" w:rsidRDefault="00FC1585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="00171887" w:rsidRPr="003D57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32024" w:rsidRPr="003D5701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Členství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představenstvu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zaniká: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a) písemnou rezignací </w:t>
      </w:r>
      <w:r w:rsidR="00FC1585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člena představenstva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adresovanou </w:t>
      </w:r>
      <w:r w:rsidR="00FC1585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představenstvu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b) úmrtím,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c) odvoláním valnou hromadou,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d) uplynutím funkčního období.</w:t>
      </w:r>
    </w:p>
    <w:p w:rsidR="00F313FC" w:rsidRPr="00084A92" w:rsidRDefault="00F313FC" w:rsidP="00F313F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Představenstvo neprodleně informuje členy spolku o uvolnění funkce člena představenstva.</w:t>
      </w:r>
      <w:r w:rsidR="002279F1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Právo členů představenstva kooptovat náhradní členy v případě poklesu počtu členů se neuplatní.</w:t>
      </w:r>
    </w:p>
    <w:p w:rsidR="00171887" w:rsidRPr="00084A92" w:rsidRDefault="00E32024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Pr="003D5701">
        <w:rPr>
          <w:rFonts w:ascii="Arial" w:eastAsia="Times New Roman" w:hAnsi="Arial" w:cs="Arial"/>
          <w:iCs/>
          <w:sz w:val="24"/>
          <w:szCs w:val="24"/>
          <w:lang w:eastAsia="cs-CZ"/>
        </w:rPr>
        <w:t>.8</w:t>
      </w:r>
      <w:r w:rsidR="00171887" w:rsidRPr="003D57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Prvním</w:t>
      </w:r>
      <w:r w:rsidR="00FC1585" w:rsidRPr="003D5701">
        <w:rPr>
          <w:rFonts w:ascii="Arial" w:eastAsia="Times New Roman" w:hAnsi="Arial" w:cs="Arial"/>
          <w:iCs/>
          <w:sz w:val="24"/>
          <w:szCs w:val="24"/>
          <w:lang w:eastAsia="cs-CZ"/>
        </w:rPr>
        <w:t>i</w:t>
      </w:r>
      <w:r w:rsidR="00FC1585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členy představenstva jsou:</w:t>
      </w:r>
    </w:p>
    <w:p w:rsidR="003E1008" w:rsidRPr="00084A92" w:rsidRDefault="003E1008" w:rsidP="00FC15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>Člen: PhDr. Miroslav Černošek, Ph.D.</w:t>
      </w:r>
      <w:r w:rsidRPr="00084A92">
        <w:rPr>
          <w:rFonts w:ascii="Arial" w:hAnsi="Arial" w:cs="Arial"/>
          <w:sz w:val="24"/>
          <w:szCs w:val="24"/>
        </w:rPr>
        <w:tab/>
      </w:r>
      <w:r w:rsidRPr="00084A92">
        <w:rPr>
          <w:rFonts w:ascii="Arial" w:hAnsi="Arial" w:cs="Arial"/>
          <w:sz w:val="24"/>
          <w:szCs w:val="24"/>
        </w:rPr>
        <w:br/>
        <w:t xml:space="preserve">trvalý pobyt: Wolfova 3281/3, 796 </w:t>
      </w:r>
      <w:r w:rsidR="008B1F33" w:rsidRPr="00084A92">
        <w:rPr>
          <w:rFonts w:ascii="Arial" w:hAnsi="Arial" w:cs="Arial"/>
          <w:sz w:val="24"/>
          <w:szCs w:val="24"/>
        </w:rPr>
        <w:t>01 Prostějov</w:t>
      </w:r>
      <w:r w:rsidR="008B1F33" w:rsidRPr="00084A92">
        <w:rPr>
          <w:rFonts w:ascii="Arial" w:hAnsi="Arial" w:cs="Arial"/>
          <w:sz w:val="24"/>
          <w:szCs w:val="24"/>
        </w:rPr>
        <w:tab/>
      </w:r>
      <w:r w:rsidR="008B1F33" w:rsidRPr="00084A92">
        <w:rPr>
          <w:rFonts w:ascii="Arial" w:hAnsi="Arial" w:cs="Arial"/>
          <w:sz w:val="24"/>
          <w:szCs w:val="24"/>
        </w:rPr>
        <w:br/>
        <w:t xml:space="preserve">datum narození: </w:t>
      </w:r>
      <w:r w:rsidR="00435067" w:rsidRPr="00084A92">
        <w:rPr>
          <w:rFonts w:ascii="Arial" w:hAnsi="Arial" w:cs="Arial"/>
          <w:sz w:val="24"/>
          <w:szCs w:val="24"/>
        </w:rPr>
        <w:t>27. 4. 1948</w:t>
      </w:r>
    </w:p>
    <w:p w:rsidR="00435067" w:rsidRPr="00084A92" w:rsidRDefault="003E1008" w:rsidP="00435067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hAnsi="Arial" w:cs="Arial"/>
          <w:sz w:val="24"/>
          <w:szCs w:val="24"/>
        </w:rPr>
        <w:t>Člen: Ing. Jiří Rozbořil</w:t>
      </w:r>
      <w:r w:rsidRPr="00084A92">
        <w:rPr>
          <w:rFonts w:ascii="Arial" w:hAnsi="Arial" w:cs="Arial"/>
          <w:sz w:val="24"/>
          <w:szCs w:val="24"/>
        </w:rPr>
        <w:tab/>
      </w:r>
      <w:r w:rsidRPr="00084A92">
        <w:rPr>
          <w:rFonts w:ascii="Arial" w:hAnsi="Arial" w:cs="Arial"/>
          <w:sz w:val="24"/>
          <w:szCs w:val="24"/>
        </w:rPr>
        <w:br/>
        <w:t xml:space="preserve">trvalý pobyt: </w:t>
      </w:r>
      <w:r w:rsidR="00435067" w:rsidRPr="00084A92">
        <w:rPr>
          <w:rFonts w:ascii="Arial" w:eastAsia="Times New Roman" w:hAnsi="Arial" w:cs="Arial"/>
          <w:sz w:val="24"/>
          <w:szCs w:val="24"/>
          <w:lang w:eastAsia="cs-CZ"/>
        </w:rPr>
        <w:t xml:space="preserve">Palackého 1198/14, 779 00 Olomouc </w:t>
      </w:r>
      <w:r w:rsidRPr="00084A92">
        <w:rPr>
          <w:rFonts w:ascii="Arial" w:hAnsi="Arial" w:cs="Arial"/>
          <w:sz w:val="24"/>
          <w:szCs w:val="24"/>
        </w:rPr>
        <w:br/>
        <w:t>datum narození:</w:t>
      </w:r>
      <w:r w:rsidR="00435067" w:rsidRPr="00084A92">
        <w:rPr>
          <w:rFonts w:ascii="Arial" w:hAnsi="Arial" w:cs="Arial"/>
          <w:sz w:val="24"/>
          <w:szCs w:val="24"/>
        </w:rPr>
        <w:t xml:space="preserve"> 16. 2. 1962</w:t>
      </w:r>
      <w:r w:rsidRPr="00084A92">
        <w:rPr>
          <w:rFonts w:ascii="Arial" w:hAnsi="Arial" w:cs="Arial"/>
          <w:sz w:val="24"/>
          <w:szCs w:val="24"/>
        </w:rPr>
        <w:t xml:space="preserve"> </w:t>
      </w:r>
    </w:p>
    <w:p w:rsidR="00FC1585" w:rsidRPr="00084A92" w:rsidRDefault="003E1008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hAnsi="Arial" w:cs="Arial"/>
          <w:sz w:val="24"/>
          <w:szCs w:val="24"/>
        </w:rPr>
        <w:t xml:space="preserve">Člen: Miroslav </w:t>
      </w:r>
      <w:proofErr w:type="spellStart"/>
      <w:r w:rsidRPr="00084A92">
        <w:rPr>
          <w:rFonts w:ascii="Arial" w:hAnsi="Arial" w:cs="Arial"/>
          <w:sz w:val="24"/>
          <w:szCs w:val="24"/>
        </w:rPr>
        <w:t>Pišťák</w:t>
      </w:r>
      <w:proofErr w:type="spellEnd"/>
      <w:r w:rsidRPr="00084A92">
        <w:rPr>
          <w:rFonts w:ascii="Arial" w:hAnsi="Arial" w:cs="Arial"/>
          <w:sz w:val="24"/>
          <w:szCs w:val="24"/>
        </w:rPr>
        <w:tab/>
      </w:r>
      <w:r w:rsidRPr="00084A92">
        <w:rPr>
          <w:rFonts w:ascii="Arial" w:hAnsi="Arial" w:cs="Arial"/>
          <w:sz w:val="24"/>
          <w:szCs w:val="24"/>
        </w:rPr>
        <w:br/>
        <w:t xml:space="preserve">trvalý pobyt: </w:t>
      </w:r>
      <w:r w:rsidR="00FB184A" w:rsidRPr="00084A92">
        <w:rPr>
          <w:rFonts w:ascii="Arial" w:hAnsi="Arial" w:cs="Arial"/>
          <w:sz w:val="24"/>
          <w:szCs w:val="24"/>
        </w:rPr>
        <w:t>sídliště Svobody 11/35, 796 01 Prostějov</w:t>
      </w:r>
      <w:r w:rsidRPr="00084A92">
        <w:rPr>
          <w:rFonts w:ascii="Arial" w:hAnsi="Arial" w:cs="Arial"/>
          <w:sz w:val="24"/>
          <w:szCs w:val="24"/>
        </w:rPr>
        <w:tab/>
      </w:r>
      <w:r w:rsidRPr="00084A92">
        <w:rPr>
          <w:rFonts w:ascii="Arial" w:hAnsi="Arial" w:cs="Arial"/>
          <w:sz w:val="24"/>
          <w:szCs w:val="24"/>
        </w:rPr>
        <w:br/>
        <w:t>datum narození:</w:t>
      </w:r>
      <w:r w:rsidR="00FB184A" w:rsidRPr="00084A92">
        <w:rPr>
          <w:rFonts w:ascii="Arial" w:hAnsi="Arial" w:cs="Arial"/>
          <w:sz w:val="24"/>
          <w:szCs w:val="24"/>
        </w:rPr>
        <w:t xml:space="preserve"> 6. 6. 1939</w:t>
      </w:r>
    </w:p>
    <w:p w:rsidR="00171887" w:rsidRPr="00084A92" w:rsidRDefault="00FC1585" w:rsidP="00FC15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Čl. 7 </w:t>
      </w:r>
      <w:r w:rsidR="00171887"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Kontrolní výbor</w:t>
      </w:r>
    </w:p>
    <w:p w:rsidR="00171887" w:rsidRPr="00084A92" w:rsidRDefault="00FC1585" w:rsidP="00FC15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.1 Kontrolní výbor má </w:t>
      </w:r>
      <w:r w:rsidR="00B860F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tři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členy, které volí valná hromada. Funkční období člena kontrolního výboru je </w:t>
      </w:r>
      <w:r w:rsidR="002279F1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pětileté</w:t>
      </w:r>
      <w:r w:rsidR="00B860F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860F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Funkci smí vykonávat nejvýše dvě funkční období za sebou.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Členem kontrolního výboru může být zvolena pouze fyzická osoba plně svéprávná.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Členové kontrolního výboru zvolí ze svého středu předsedu. </w:t>
      </w:r>
    </w:p>
    <w:p w:rsidR="00171887" w:rsidRPr="00084A92" w:rsidRDefault="00FC1585" w:rsidP="00FC15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.2 Členství v kontrolním výboru není slučitelné s výkonem funkce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člena představenstva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ani s funkcí likvidátora.</w:t>
      </w:r>
    </w:p>
    <w:p w:rsidR="00171887" w:rsidRPr="00084A92" w:rsidRDefault="00FC1585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.3 Kontrolní výbor:</w:t>
      </w:r>
    </w:p>
    <w:p w:rsidR="00171887" w:rsidRPr="00084A92" w:rsidRDefault="00171887" w:rsidP="00FB1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a) dohlíží, jsou-li záležitosti spolku řádně vedeny a vykonává-li spolek činnost v souladu se stanovami a právními předpisy,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b) dohlíží na řádný výkon vedlejší činnosti,</w:t>
      </w:r>
    </w:p>
    <w:p w:rsidR="00171887" w:rsidRPr="00084A92" w:rsidRDefault="00171887" w:rsidP="00FB184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c) kontroluje hospodaření spolku, zejména řádné nakládání s majetkem </w:t>
      </w:r>
      <w:r w:rsidR="002279F1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spolku a se členskými příspěvky</w:t>
      </w:r>
    </w:p>
    <w:p w:rsidR="002279F1" w:rsidRPr="00084A92" w:rsidRDefault="002279F1" w:rsidP="00FB1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d) přezkoumává rozhodnutí valné hromady o vyloučení člena spolku</w:t>
      </w:r>
    </w:p>
    <w:p w:rsidR="00171887" w:rsidRPr="00084A92" w:rsidRDefault="00FC1585" w:rsidP="00FC15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7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.4 V rozsahu své působnosti může kontrolní výbor či její pověřený člen nahlížet do dokladů spolku a požadovat od členů dalších orgánů spolku nebo od jeho zaměstnanců vysvětlení k jednotlivým záležitostem.</w:t>
      </w:r>
    </w:p>
    <w:p w:rsidR="00171887" w:rsidRPr="00084A92" w:rsidRDefault="00FC1585" w:rsidP="00861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.5 Zjistí-li kontrolní výbor nedostatky</w:t>
      </w:r>
      <w:r w:rsidR="00D455AD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činnosti spolku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upozorní na ně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představenstvo</w:t>
      </w:r>
      <w:r w:rsidR="0086132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valnou hromadu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171887" w:rsidRPr="00084A92" w:rsidRDefault="00FC1585" w:rsidP="00FC15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.6 Kontrolní výbor přednáší na valné hromadě svou roční zprávu a je oprávněn navrhovat valné hromadě usnesení k hlasování.</w:t>
      </w:r>
    </w:p>
    <w:p w:rsidR="00171887" w:rsidRPr="00084A92" w:rsidRDefault="00FC1585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.7 Členství v kontrolním výboru zaniká: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a) písemnou rezignací adresovanou předsedovi,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b) úmrtím,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c) odvoláním valnou hromadou,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d) uplynutím funkčního období.</w:t>
      </w:r>
    </w:p>
    <w:p w:rsidR="00171887" w:rsidRPr="00084A92" w:rsidRDefault="003B0359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7.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8 Prvními členy kontrolního výboru jsou:</w:t>
      </w:r>
    </w:p>
    <w:p w:rsidR="003B0359" w:rsidRPr="00084A92" w:rsidRDefault="00171887" w:rsidP="003B0359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a) </w:t>
      </w:r>
      <w:r w:rsidR="00044E8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Mgr. Petr Chytil</w:t>
      </w:r>
      <w:r w:rsidR="003B035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nar. </w:t>
      </w:r>
      <w:r w:rsidR="00044E8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26. 5. 1966</w:t>
      </w:r>
      <w:r w:rsidR="003B035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bytem </w:t>
      </w:r>
      <w:r w:rsidR="00B12965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Chodská 3, 796 01 Prostějov</w:t>
      </w:r>
    </w:p>
    <w:p w:rsidR="00171887" w:rsidRPr="00084A92" w:rsidRDefault="00171887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b) </w:t>
      </w:r>
      <w:r w:rsidR="00765EB4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PhDr. Alois Mačák</w:t>
      </w:r>
      <w:r w:rsidR="003B035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</w:t>
      </w:r>
      <w:r w:rsidR="009E73C1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MBA, </w:t>
      </w:r>
      <w:r w:rsidR="003B035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nar.</w:t>
      </w:r>
      <w:r w:rsidR="00B12965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10. 3. 1964</w:t>
      </w:r>
      <w:r w:rsidR="003B035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bytem </w:t>
      </w:r>
      <w:r w:rsidR="00B12965" w:rsidRPr="00084A92">
        <w:rPr>
          <w:rFonts w:ascii="Arial" w:eastAsia="Times New Roman" w:hAnsi="Arial" w:cs="Arial"/>
          <w:sz w:val="24"/>
          <w:szCs w:val="24"/>
          <w:lang w:eastAsia="cs-CZ"/>
        </w:rPr>
        <w:t>Bulharská 3842/8,</w:t>
      </w:r>
      <w:r w:rsidR="00B12965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796 01 Prostějov</w:t>
      </w:r>
    </w:p>
    <w:p w:rsidR="008B1F33" w:rsidRPr="00084A92" w:rsidRDefault="00171887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c) </w:t>
      </w:r>
      <w:r w:rsidR="008B1F33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Mgr. Ivana Hemerková</w:t>
      </w:r>
      <w:r w:rsidR="003B035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nar. </w:t>
      </w:r>
      <w:r w:rsidR="008B1F33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10. 1. 1958</w:t>
      </w:r>
      <w:r w:rsidR="003B035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, bytem</w:t>
      </w:r>
      <w:r w:rsidR="008B1F33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B1F33" w:rsidRPr="00084A92">
        <w:rPr>
          <w:rFonts w:ascii="Arial" w:hAnsi="Arial" w:cs="Arial"/>
          <w:sz w:val="24"/>
          <w:szCs w:val="24"/>
        </w:rPr>
        <w:t>Arbesovo nám. 8, 796 01 Prostějov.</w:t>
      </w:r>
    </w:p>
    <w:p w:rsidR="00171887" w:rsidRPr="00084A92" w:rsidRDefault="00171887" w:rsidP="003B03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Čl. </w:t>
      </w:r>
      <w:r w:rsidR="003B0359"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8</w:t>
      </w: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Členství</w:t>
      </w:r>
    </w:p>
    <w:p w:rsidR="00670E91" w:rsidRPr="00F85B55" w:rsidRDefault="003B0359" w:rsidP="00670E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8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.1 </w:t>
      </w:r>
      <w:r w:rsidR="00670E91" w:rsidRPr="00F85B5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Zakládajícími členy spolku jsou:</w:t>
      </w:r>
    </w:p>
    <w:p w:rsidR="00670E91" w:rsidRPr="00F85B55" w:rsidRDefault="00670E91" w:rsidP="00670E91">
      <w:pPr>
        <w:pStyle w:val="Standard"/>
        <w:spacing w:before="100" w:after="10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  <w:proofErr w:type="gramStart"/>
      <w:r w:rsidRPr="00F85B5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a)  Olomoucký</w:t>
      </w:r>
      <w:proofErr w:type="gramEnd"/>
      <w:r w:rsidRPr="00F85B5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 kraj</w:t>
      </w:r>
    </w:p>
    <w:p w:rsidR="00670E91" w:rsidRPr="00F85B55" w:rsidRDefault="00670E91" w:rsidP="00670E91">
      <w:pPr>
        <w:pStyle w:val="Standard"/>
        <w:spacing w:before="100" w:after="10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  <w:proofErr w:type="gramStart"/>
      <w:r w:rsidRPr="00F85B5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b)  Statutární</w:t>
      </w:r>
      <w:proofErr w:type="gramEnd"/>
      <w:r w:rsidRPr="00F85B5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 město Prostějov</w:t>
      </w:r>
    </w:p>
    <w:p w:rsidR="00670E91" w:rsidRPr="003D5701" w:rsidRDefault="00670E91" w:rsidP="00670E91">
      <w:pPr>
        <w:pStyle w:val="Standard"/>
        <w:spacing w:before="100" w:after="10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5B5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c)  Tenisový</w:t>
      </w:r>
      <w:proofErr w:type="gramEnd"/>
      <w:r w:rsidRPr="00F85B5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 klub Prostějov</w:t>
      </w:r>
    </w:p>
    <w:p w:rsidR="00526FCF" w:rsidRPr="00526FCF" w:rsidRDefault="00670E91" w:rsidP="00526FCF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shd w:val="clear" w:color="auto" w:fill="66FF00"/>
          <w:lang w:eastAsia="cs-CZ"/>
        </w:rPr>
      </w:pPr>
      <w:r w:rsidRPr="00526FCF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66FF00"/>
          <w:lang w:eastAsia="cs-CZ"/>
        </w:rPr>
        <w:t xml:space="preserve">Zakládající členové či jejich právní nástupci jsou stálými členy spolku. </w:t>
      </w:r>
    </w:p>
    <w:p w:rsidR="00526FCF" w:rsidRPr="00940CF5" w:rsidRDefault="00526FCF" w:rsidP="00526FCF">
      <w:pPr>
        <w:pStyle w:val="Standard"/>
        <w:spacing w:before="100" w:after="100" w:line="240" w:lineRule="auto"/>
        <w:jc w:val="both"/>
        <w:rPr>
          <w:rFonts w:ascii="Arial" w:eastAsia="Times New Roman" w:hAnsi="Arial" w:cs="Arial"/>
          <w:i/>
          <w:iCs/>
          <w:strike/>
          <w:sz w:val="24"/>
          <w:szCs w:val="24"/>
          <w:shd w:val="clear" w:color="auto" w:fill="66FF00"/>
          <w:lang w:eastAsia="cs-CZ"/>
        </w:rPr>
      </w:pPr>
      <w:r w:rsidRPr="00940CF5"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  <w:t>Členem spolku se může stát na základě své svobodné vůle každá fyzická osoba, nebo právnická osoba, která souhlasí s posláním spolku a která přistoupí ke stanovám spolku. O přijetí za člena rozhoduje valná hromada, která stanoví podmínky pro vstup členů, a to podle obecných podmínek členství schválených valnou hromadou. Obecné podmínky členství upraví rovněž konkrétní práva a povinnosti člena spolku.</w:t>
      </w:r>
    </w:p>
    <w:p w:rsidR="00171887" w:rsidRDefault="003B0359" w:rsidP="003B035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8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.2 Členské příspěvky jsou základním projevem příslušnosti člena spolku, pro který představují nedílnou součást finančních příjmů. Výši členských příspěvků stanoví valná hromada.</w:t>
      </w:r>
    </w:p>
    <w:p w:rsidR="00171887" w:rsidRPr="00084A92" w:rsidRDefault="003B0359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8.3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Členství ve spolku zaniká:</w:t>
      </w:r>
    </w:p>
    <w:p w:rsidR="00171887" w:rsidRPr="00F85B55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a) písemným vystoupením ze spolku adresovaným </w:t>
      </w:r>
      <w:r w:rsidR="003B035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představenstvu</w:t>
      </w:r>
      <w:r w:rsidR="00670E91" w:rsidRPr="00F85B55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:rsidR="003B0359" w:rsidRPr="00084A92" w:rsidRDefault="00171887" w:rsidP="00FB184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85B5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b) </w:t>
      </w:r>
      <w:r w:rsidR="003B0359" w:rsidRPr="00F85B55">
        <w:rPr>
          <w:rFonts w:ascii="Arial" w:eastAsia="Times New Roman" w:hAnsi="Arial" w:cs="Arial"/>
          <w:iCs/>
          <w:sz w:val="24"/>
          <w:szCs w:val="24"/>
          <w:lang w:eastAsia="cs-CZ"/>
        </w:rPr>
        <w:t>zánikem člena spolku - právnické osoby bez právního nástupce</w:t>
      </w:r>
      <w:r w:rsidR="00670E91" w:rsidRPr="00F85B55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:rsidR="003B0359" w:rsidRPr="00084A92" w:rsidRDefault="003B0359" w:rsidP="00FB184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c) zamítnutím insolvenčního návrhu pro nedostatek majetku člena spolku nebo zrušením konkursu proto, že je majetek člena spolku zcela nedostačující</w:t>
      </w:r>
      <w:r w:rsidR="00670E91" w:rsidRPr="00F85B55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:rsidR="00171887" w:rsidRPr="00084A92" w:rsidRDefault="003B0359" w:rsidP="00FB184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d)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úmrtím,</w:t>
      </w:r>
    </w:p>
    <w:p w:rsidR="0086132F" w:rsidRPr="00084A92" w:rsidRDefault="0022769C" w:rsidP="00FB184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e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vyloučením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valnou hromadou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</w:t>
      </w:r>
      <w:r w:rsidR="00670E91" w:rsidRPr="00F85B55">
        <w:rPr>
          <w:rFonts w:ascii="Arial" w:eastAsia="Times New Roman" w:hAnsi="Arial" w:cs="Arial"/>
          <w:i/>
          <w:iCs/>
          <w:sz w:val="24"/>
          <w:szCs w:val="24"/>
          <w:highlight w:val="lightGray"/>
          <w:lang w:eastAsia="cs-CZ"/>
        </w:rPr>
        <w:t>hrubé</w:t>
      </w:r>
      <w:r w:rsidR="00670E91" w:rsidRPr="00F85B5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poru</w:t>
      </w:r>
      <w:r w:rsidR="0086132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šení stanov</w:t>
      </w:r>
      <w:r w:rsidR="00940CF5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86132F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171887" w:rsidRPr="00084A92" w:rsidRDefault="0086132F" w:rsidP="00FB1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f) vyloučením valnou hromadou pro porušení právních předpisů v souvislosti se členstvím ve spolku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171887" w:rsidRPr="00084A92" w:rsidRDefault="00171887" w:rsidP="002276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Čl. </w:t>
      </w:r>
      <w:r w:rsidR="0022769C"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9</w:t>
      </w: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Práva a povinnosti členů</w:t>
      </w:r>
    </w:p>
    <w:p w:rsidR="00171887" w:rsidRPr="00084A92" w:rsidRDefault="0022769C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9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.1 Každý člen spolku je oprávněn: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a) účastnit se aktivně na všech činnostech spolkového života,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b) volit a být volen do orgánů spolku,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c) diskutovat na valné hromadě a činit návrhy,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d) podílet se na výhodách, službách a aktivitách, které spolek svým členům poskytuje,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e) být informován o činnosti spolku a výsledcích jeho hospodaření.</w:t>
      </w:r>
    </w:p>
    <w:p w:rsidR="00171887" w:rsidRPr="00084A92" w:rsidRDefault="0022769C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9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.2 Každý člen spolku je povinen:</w:t>
      </w:r>
    </w:p>
    <w:p w:rsidR="00171887" w:rsidRPr="00084A92" w:rsidRDefault="00171887" w:rsidP="00FB1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a) </w:t>
      </w:r>
      <w:r w:rsidR="0022769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dodržovat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stanovy a veškeré další interní předpisy a pokyny orgánů spolku</w:t>
      </w:r>
      <w:r w:rsidR="0022769C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a vždy hájit zájmy spolku a zájmy jeho členů,</w:t>
      </w:r>
    </w:p>
    <w:p w:rsidR="00171887" w:rsidRPr="00084A92" w:rsidRDefault="00171887" w:rsidP="00FB1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b) řádně a včas platit členské příspěvky, a to </w:t>
      </w:r>
      <w:r w:rsidR="000555F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vždy v termínu určeném valnou hromadou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:rsidR="00171887" w:rsidRPr="00084A92" w:rsidRDefault="00171887" w:rsidP="00FB18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c) účastnit se aktivně podle svých možností a schopností činnosti spolku, řádně, zodpovědně a plně v souladu se stanovami a platným právním řádem,</w:t>
      </w:r>
    </w:p>
    <w:p w:rsidR="00171887" w:rsidRPr="00084A92" w:rsidRDefault="0022769C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d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) vykonávat funkce, do kterých byl se svým souhlasem zvolen.</w:t>
      </w:r>
    </w:p>
    <w:p w:rsidR="00171887" w:rsidRPr="00084A92" w:rsidRDefault="0022769C" w:rsidP="002276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10</w:t>
      </w:r>
      <w:r w:rsidR="00171887"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Majetek a hospodaření spolku</w:t>
      </w:r>
    </w:p>
    <w:p w:rsidR="00171887" w:rsidRDefault="0022769C" w:rsidP="002276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10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.1 Hospodaření spolku se řídí platným právním řádem. Hospodaření, nakládaní s majetkem, resp. s celým jměním musí být vždy realizováno plně v souladu s platným právním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i předpisy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těmito 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stanovami.</w:t>
      </w:r>
    </w:p>
    <w:p w:rsidR="00670E91" w:rsidRPr="00612579" w:rsidRDefault="00612579" w:rsidP="006125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10.2 </w:t>
      </w:r>
      <w:r w:rsidR="00670E91" w:rsidRPr="000B01F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Každý </w:t>
      </w:r>
      <w:r w:rsidR="00F059FF" w:rsidRPr="000B01F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zakládající </w:t>
      </w:r>
      <w:r w:rsidR="00670E91" w:rsidRPr="000B01F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člen spolku má právo veta při rozhodování </w:t>
      </w:r>
      <w:r w:rsidR="00F059FF" w:rsidRPr="000B01F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o </w:t>
      </w:r>
      <w:r w:rsidR="002A5899" w:rsidRPr="000B01F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převodu </w:t>
      </w:r>
      <w:r w:rsidR="00F059FF" w:rsidRPr="000B01F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 xml:space="preserve">a nabytí </w:t>
      </w:r>
      <w:r w:rsidR="002A5899" w:rsidRPr="000B01F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vlastnického práva k hmotným nemovitým věcem</w:t>
      </w:r>
      <w:r w:rsidR="000B01F5" w:rsidRPr="000B01F5">
        <w:rPr>
          <w:rFonts w:ascii="Arial" w:eastAsia="Times New Roman" w:hAnsi="Arial" w:cs="Arial"/>
          <w:i/>
          <w:iCs/>
          <w:sz w:val="24"/>
          <w:szCs w:val="24"/>
          <w:highlight w:val="lightGray"/>
          <w:shd w:val="clear" w:color="auto" w:fill="00FF00"/>
          <w:lang w:eastAsia="cs-CZ"/>
        </w:rPr>
        <w:t>.</w:t>
      </w:r>
    </w:p>
    <w:p w:rsidR="00171887" w:rsidRPr="004A27CB" w:rsidRDefault="00670E91" w:rsidP="000555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10</w:t>
      </w:r>
      <w:r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.3 </w:t>
      </w:r>
      <w:r w:rsidR="00171887"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>Spolek má právo nabývat majetek a další aktiva do svého výhradního vlastnictví.</w:t>
      </w:r>
    </w:p>
    <w:p w:rsidR="00171887" w:rsidRPr="004A27CB" w:rsidRDefault="0022769C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>10</w:t>
      </w:r>
      <w:r w:rsidR="00171887"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670E91"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>4</w:t>
      </w:r>
      <w:r w:rsidR="00171887"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Spolek vede účetnictví v souladu s platnými právními předpisy.</w:t>
      </w:r>
    </w:p>
    <w:p w:rsidR="00171887" w:rsidRPr="00084A92" w:rsidRDefault="0022769C" w:rsidP="0017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>10</w:t>
      </w:r>
      <w:r w:rsidR="00171887"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670E91"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>5</w:t>
      </w:r>
      <w:r w:rsidR="00171887" w:rsidRPr="004A27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Zdrojem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příjmů spolku jsou zejména: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a) </w:t>
      </w:r>
      <w:r w:rsidR="000555F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členské příspěvky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</w:p>
    <w:p w:rsidR="00171887" w:rsidRPr="00084A92" w:rsidRDefault="0022769C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b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) příjmy z vlastní hospodářské činnosti,</w:t>
      </w:r>
    </w:p>
    <w:p w:rsidR="00171887" w:rsidRPr="00084A92" w:rsidRDefault="0022769C" w:rsidP="00FB18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c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) příspěvky a dotace</w:t>
      </w:r>
      <w:r w:rsidR="005D1194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171887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171887" w:rsidRPr="00084A92" w:rsidRDefault="00171887" w:rsidP="00FB184A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e) státní příspěvky.</w:t>
      </w:r>
    </w:p>
    <w:p w:rsidR="00FF60BC" w:rsidRPr="0071286E" w:rsidRDefault="00EF0BBB" w:rsidP="0071286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10.</w:t>
      </w:r>
      <w:r w:rsidR="00670E91" w:rsidRPr="005D1194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Pr="005D119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aždý zakládající člen uhradí na účet spolku členský </w:t>
      </w:r>
      <w:r w:rsidR="00AA50ED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příspěvek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ve výši</w:t>
      </w:r>
      <w:r w:rsidR="004E430E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10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 000 Kč</w:t>
      </w:r>
      <w:r w:rsidR="00864C05" w:rsidRPr="00084A9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to ve lhůtě 2 měsíců od vzniku spolku. </w:t>
      </w:r>
    </w:p>
    <w:p w:rsidR="00171887" w:rsidRPr="00084A92" w:rsidRDefault="0022769C" w:rsidP="002276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Čl. 11</w:t>
      </w:r>
      <w:r w:rsidR="00171887" w:rsidRPr="00084A9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Závěrečné ustanovení</w:t>
      </w:r>
    </w:p>
    <w:p w:rsidR="00435067" w:rsidRPr="00084A92" w:rsidRDefault="009D2A15" w:rsidP="005F49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Tato dohoda byla schválena usnesením Zastupitelstva Olomouckého kraje č.</w:t>
      </w:r>
      <w:r w:rsidR="00FB184A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B184A" w:rsidRPr="00084A92">
        <w:rPr>
          <w:rFonts w:ascii="Arial" w:hAnsi="Arial" w:cs="Arial"/>
          <w:sz w:val="24"/>
          <w:szCs w:val="24"/>
        </w:rPr>
        <w:t>UZ/</w:t>
      </w:r>
      <w:r w:rsidR="00D135D5">
        <w:rPr>
          <w:rFonts w:ascii="Arial" w:hAnsi="Arial" w:cs="Arial"/>
          <w:sz w:val="24"/>
          <w:szCs w:val="24"/>
        </w:rPr>
        <w:t xml:space="preserve"> </w:t>
      </w:r>
      <w:r w:rsidR="00FB184A" w:rsidRPr="00084A92">
        <w:rPr>
          <w:rFonts w:ascii="Arial" w:hAnsi="Arial" w:cs="Arial"/>
          <w:sz w:val="24"/>
          <w:szCs w:val="24"/>
        </w:rPr>
        <w:t>/</w:t>
      </w:r>
      <w:r w:rsidR="00D135D5">
        <w:rPr>
          <w:rFonts w:ascii="Arial" w:hAnsi="Arial" w:cs="Arial"/>
          <w:sz w:val="24"/>
          <w:szCs w:val="24"/>
        </w:rPr>
        <w:t xml:space="preserve"> </w:t>
      </w:r>
      <w:r w:rsidR="00FB184A" w:rsidRPr="00084A92">
        <w:rPr>
          <w:rFonts w:ascii="Arial" w:hAnsi="Arial" w:cs="Arial"/>
          <w:sz w:val="24"/>
          <w:szCs w:val="24"/>
        </w:rPr>
        <w:t xml:space="preserve">/2015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ze dne </w:t>
      </w:r>
      <w:r w:rsidR="00FB184A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="00D135D5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="00FB184A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D135D5">
        <w:rPr>
          <w:rFonts w:ascii="Arial" w:eastAsia="Times New Roman" w:hAnsi="Arial" w:cs="Arial"/>
          <w:iCs/>
          <w:sz w:val="24"/>
          <w:szCs w:val="24"/>
          <w:lang w:eastAsia="cs-CZ"/>
        </w:rPr>
        <w:t>9</w:t>
      </w:r>
      <w:r w:rsidR="00FB184A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201</w:t>
      </w:r>
      <w:r w:rsidR="00D135D5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usnesením Zastupitelstva </w:t>
      </w:r>
      <w:r w:rsidRPr="00084A92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>statutárního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města Prostějov</w:t>
      </w:r>
      <w:r w:rsidR="002A5899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a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</w:t>
      </w:r>
      <w:r w:rsidR="00436C95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DE0FEB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ze dne</w:t>
      </w:r>
      <w:r w:rsidR="00436C95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E0FEB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proofErr w:type="gramStart"/>
      <w:r w:rsidR="00DE0FEB">
        <w:rPr>
          <w:rFonts w:ascii="Arial" w:eastAsia="Times New Roman" w:hAnsi="Arial" w:cs="Arial"/>
          <w:iCs/>
          <w:sz w:val="24"/>
          <w:szCs w:val="24"/>
          <w:lang w:eastAsia="cs-CZ"/>
        </w:rPr>
        <w:t>…..</w:t>
      </w:r>
      <w:r w:rsidR="00337AEE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proofErr w:type="gramEnd"/>
    </w:p>
    <w:p w:rsidR="00171887" w:rsidRPr="00084A92" w:rsidRDefault="00171887" w:rsidP="002276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III. Závěrečná ustanovení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171887" w:rsidRPr="00084A92" w:rsidTr="0022769C">
        <w:trPr>
          <w:tblCellSpacing w:w="0" w:type="dxa"/>
        </w:trPr>
        <w:tc>
          <w:tcPr>
            <w:tcW w:w="20" w:type="dxa"/>
            <w:vAlign w:val="center"/>
            <w:hideMark/>
          </w:tcPr>
          <w:p w:rsidR="00171887" w:rsidRPr="00084A92" w:rsidRDefault="00171887" w:rsidP="001718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52" w:type="dxa"/>
            <w:vAlign w:val="center"/>
            <w:hideMark/>
          </w:tcPr>
          <w:p w:rsidR="00171887" w:rsidRPr="00084A92" w:rsidRDefault="00DE0FEB" w:rsidP="00363D5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>Č</w:t>
            </w:r>
            <w:r w:rsidR="00321BFD"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 xml:space="preserve">lenové </w:t>
            </w:r>
            <w:r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 xml:space="preserve">spolku </w:t>
            </w:r>
            <w:r w:rsidR="00321BFD"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>se dohodl</w:t>
            </w:r>
            <w:r w:rsidR="00B56525"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>i</w:t>
            </w:r>
            <w:r w:rsidR="00321BFD"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 xml:space="preserve">, že návrh na zápis </w:t>
            </w:r>
            <w:r w:rsidR="00363D51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 xml:space="preserve">změny </w:t>
            </w:r>
            <w:r w:rsidR="00321BFD"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 xml:space="preserve">spolku do spolkového rejstříku podá </w:t>
            </w:r>
            <w:r w:rsidR="00001109"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>statutární město</w:t>
            </w:r>
            <w:r w:rsidR="00436C95"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 xml:space="preserve"> Prostějo</w:t>
            </w:r>
            <w:r w:rsidR="00651557" w:rsidRPr="00CF42CC">
              <w:rPr>
                <w:rFonts w:ascii="Arial" w:eastAsia="Times New Roman" w:hAnsi="Arial" w:cs="Arial"/>
                <w:i/>
                <w:sz w:val="24"/>
                <w:szCs w:val="24"/>
                <w:highlight w:val="lightGray"/>
                <w:lang w:eastAsia="cs-CZ"/>
              </w:rPr>
              <w:t>v</w:t>
            </w:r>
            <w:r w:rsidR="00436C95" w:rsidRPr="00084A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="00B56525" w:rsidRPr="00084A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 čemuž </w:t>
            </w:r>
            <w:r w:rsidR="000011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</w:t>
            </w:r>
            <w:r w:rsidR="00B56525" w:rsidRPr="00084A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členové </w:t>
            </w:r>
            <w:r w:rsidR="000011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spolku </w:t>
            </w:r>
            <w:r w:rsidR="00B56525" w:rsidRPr="00084A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tímto zmocňují.</w:t>
            </w:r>
            <w:r w:rsidR="00F31422" w:rsidRPr="00084A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9D2982" w:rsidRPr="00084A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Případné náklady spojené se zápisem</w:t>
            </w:r>
            <w:r w:rsidR="00F31422" w:rsidRPr="00084A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spolku do spolkového rejstříku uhradí </w:t>
            </w:r>
            <w:r w:rsidR="009D2982" w:rsidRPr="00084A9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zakládající členové rovným dílem.</w:t>
            </w:r>
          </w:p>
        </w:tc>
      </w:tr>
      <w:tr w:rsidR="00171887" w:rsidRPr="00084A92" w:rsidTr="0022769C">
        <w:trPr>
          <w:tblCellSpacing w:w="0" w:type="dxa"/>
        </w:trPr>
        <w:tc>
          <w:tcPr>
            <w:tcW w:w="20" w:type="dxa"/>
            <w:vAlign w:val="center"/>
            <w:hideMark/>
          </w:tcPr>
          <w:p w:rsidR="00171887" w:rsidRPr="00084A92" w:rsidRDefault="00171887" w:rsidP="0017188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084A9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9052" w:type="dxa"/>
            <w:vAlign w:val="center"/>
            <w:hideMark/>
          </w:tcPr>
          <w:p w:rsidR="00171887" w:rsidRPr="00084A92" w:rsidRDefault="00171887" w:rsidP="00B860F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84A9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Dohoda je vyhotovena v </w:t>
            </w:r>
            <w:r w:rsidR="00B860F7" w:rsidRPr="00084A9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5</w:t>
            </w:r>
            <w:r w:rsidR="0022769C" w:rsidRPr="00084A9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  <w:r w:rsidRPr="00084A92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stejnopisech, když každý jeden stejnopis má povahu originálu. Každý ze zakladatelů obdrží jeden stejnopis, jeden bude přiložen k návrhu na zápis spolku do rejstříku spolků a jeden stejnopis bude uložen v sídle spolku.</w:t>
            </w:r>
          </w:p>
        </w:tc>
      </w:tr>
    </w:tbl>
    <w:p w:rsidR="008B5DBA" w:rsidRDefault="008B5DBA" w:rsidP="00337AEE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1E7753" w:rsidRPr="00084A92" w:rsidRDefault="00171887" w:rsidP="00337AEE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</w:t>
      </w:r>
      <w:r w:rsidR="00436C95" w:rsidRPr="00084A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Olomouci dne </w:t>
      </w:r>
      <w:r w:rsidR="008B2CF6">
        <w:rPr>
          <w:rFonts w:ascii="Arial" w:eastAsia="Times New Roman" w:hAnsi="Arial" w:cs="Arial"/>
          <w:iCs/>
          <w:sz w:val="24"/>
          <w:szCs w:val="24"/>
          <w:lang w:eastAsia="cs-CZ"/>
        </w:rPr>
        <w:t>……………</w:t>
      </w:r>
    </w:p>
    <w:p w:rsidR="00D62F56" w:rsidRPr="00084A92" w:rsidRDefault="00D62F56" w:rsidP="001E7753">
      <w:pPr>
        <w:tabs>
          <w:tab w:val="left" w:pos="426"/>
          <w:tab w:val="left" w:pos="3828"/>
          <w:tab w:val="left" w:pos="6521"/>
          <w:tab w:val="left" w:pos="8931"/>
          <w:tab w:val="left" w:pos="9072"/>
        </w:tabs>
        <w:rPr>
          <w:rFonts w:ascii="Arial" w:hAnsi="Arial" w:cs="Arial"/>
          <w:sz w:val="24"/>
          <w:szCs w:val="24"/>
        </w:rPr>
      </w:pPr>
    </w:p>
    <w:p w:rsidR="001E7753" w:rsidRPr="00084A92" w:rsidRDefault="00337AEE" w:rsidP="001E7753">
      <w:pPr>
        <w:tabs>
          <w:tab w:val="left" w:pos="426"/>
          <w:tab w:val="left" w:pos="3828"/>
          <w:tab w:val="left" w:pos="6521"/>
          <w:tab w:val="left" w:pos="8931"/>
          <w:tab w:val="left" w:pos="9072"/>
        </w:tabs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>Za Olomoucký kraj:</w:t>
      </w:r>
    </w:p>
    <w:p w:rsidR="001E7753" w:rsidRPr="00084A92" w:rsidRDefault="001E7753" w:rsidP="001E7753">
      <w:pPr>
        <w:tabs>
          <w:tab w:val="left" w:pos="426"/>
          <w:tab w:val="left" w:pos="3828"/>
          <w:tab w:val="left" w:pos="6521"/>
          <w:tab w:val="left" w:pos="8931"/>
          <w:tab w:val="left" w:pos="9072"/>
        </w:tabs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3A0530" w:rsidRPr="00084A92" w:rsidRDefault="003A0530" w:rsidP="003A0530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860F7" w:rsidRPr="00084A92" w:rsidRDefault="00436C95" w:rsidP="001E7753">
      <w:pPr>
        <w:tabs>
          <w:tab w:val="left" w:pos="426"/>
          <w:tab w:val="left" w:pos="3828"/>
          <w:tab w:val="left" w:pos="6521"/>
          <w:tab w:val="left" w:pos="8931"/>
          <w:tab w:val="left" w:pos="9072"/>
        </w:tabs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 xml:space="preserve">V Prostějově </w:t>
      </w:r>
      <w:proofErr w:type="gramStart"/>
      <w:r w:rsidRPr="00084A92">
        <w:rPr>
          <w:rFonts w:ascii="Arial" w:hAnsi="Arial" w:cs="Arial"/>
          <w:sz w:val="24"/>
          <w:szCs w:val="24"/>
        </w:rPr>
        <w:t xml:space="preserve">dne </w:t>
      </w:r>
      <w:r w:rsidR="008B2CF6">
        <w:rPr>
          <w:rFonts w:ascii="Arial" w:hAnsi="Arial" w:cs="Arial"/>
          <w:sz w:val="24"/>
          <w:szCs w:val="24"/>
        </w:rPr>
        <w:t xml:space="preserve"> .…</w:t>
      </w:r>
      <w:proofErr w:type="gramEnd"/>
      <w:r w:rsidR="008B2CF6">
        <w:rPr>
          <w:rFonts w:ascii="Arial" w:hAnsi="Arial" w:cs="Arial"/>
          <w:sz w:val="24"/>
          <w:szCs w:val="24"/>
        </w:rPr>
        <w:t>……….</w:t>
      </w:r>
    </w:p>
    <w:p w:rsidR="00B860F7" w:rsidRPr="00084A92" w:rsidRDefault="00337AEE" w:rsidP="001E7753">
      <w:pPr>
        <w:tabs>
          <w:tab w:val="left" w:pos="426"/>
          <w:tab w:val="left" w:pos="3828"/>
          <w:tab w:val="left" w:pos="6521"/>
          <w:tab w:val="left" w:pos="8931"/>
          <w:tab w:val="left" w:pos="9072"/>
        </w:tabs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>Za statutární město Prostějov:</w:t>
      </w:r>
    </w:p>
    <w:p w:rsidR="001E7753" w:rsidRPr="00084A92" w:rsidRDefault="001E7753" w:rsidP="001E7753">
      <w:pPr>
        <w:tabs>
          <w:tab w:val="left" w:pos="426"/>
          <w:tab w:val="left" w:pos="3828"/>
          <w:tab w:val="left" w:pos="6521"/>
          <w:tab w:val="left" w:pos="8931"/>
          <w:tab w:val="left" w:pos="9072"/>
        </w:tabs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B860F7" w:rsidRPr="00084A92" w:rsidRDefault="00B860F7" w:rsidP="001E7753">
      <w:pPr>
        <w:tabs>
          <w:tab w:val="left" w:pos="426"/>
          <w:tab w:val="left" w:pos="3828"/>
          <w:tab w:val="left" w:pos="6521"/>
          <w:tab w:val="left" w:pos="8931"/>
          <w:tab w:val="left" w:pos="9072"/>
        </w:tabs>
        <w:rPr>
          <w:rFonts w:ascii="Arial" w:hAnsi="Arial" w:cs="Arial"/>
          <w:sz w:val="24"/>
          <w:szCs w:val="24"/>
        </w:rPr>
      </w:pPr>
    </w:p>
    <w:p w:rsidR="00B860F7" w:rsidRPr="00084A92" w:rsidRDefault="00B860F7" w:rsidP="001E7753">
      <w:pPr>
        <w:tabs>
          <w:tab w:val="left" w:pos="426"/>
          <w:tab w:val="left" w:pos="3828"/>
          <w:tab w:val="left" w:pos="6521"/>
          <w:tab w:val="left" w:pos="8931"/>
          <w:tab w:val="left" w:pos="9072"/>
        </w:tabs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>Za Tenisový klub Prostějov</w:t>
      </w:r>
      <w:r w:rsidR="00337AEE" w:rsidRPr="00084A92">
        <w:rPr>
          <w:rFonts w:ascii="Arial" w:hAnsi="Arial" w:cs="Arial"/>
          <w:sz w:val="24"/>
          <w:szCs w:val="24"/>
        </w:rPr>
        <w:t>:</w:t>
      </w:r>
    </w:p>
    <w:p w:rsidR="001E7753" w:rsidRPr="00084A92" w:rsidRDefault="001E7753" w:rsidP="001E7753">
      <w:pPr>
        <w:tabs>
          <w:tab w:val="left" w:pos="426"/>
          <w:tab w:val="left" w:pos="3828"/>
          <w:tab w:val="left" w:pos="6521"/>
          <w:tab w:val="left" w:pos="8931"/>
          <w:tab w:val="left" w:pos="9072"/>
        </w:tabs>
        <w:rPr>
          <w:rFonts w:ascii="Arial" w:hAnsi="Arial" w:cs="Arial"/>
          <w:sz w:val="24"/>
          <w:szCs w:val="24"/>
        </w:rPr>
      </w:pPr>
      <w:r w:rsidRPr="00084A92">
        <w:rPr>
          <w:rFonts w:ascii="Arial" w:hAnsi="Arial" w:cs="Arial"/>
          <w:sz w:val="24"/>
          <w:szCs w:val="24"/>
        </w:rPr>
        <w:t>……………………………………………….</w:t>
      </w:r>
    </w:p>
    <w:sectPr w:rsidR="001E7753" w:rsidRPr="00084A92" w:rsidSect="00926F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30" w:rsidRDefault="00F05030" w:rsidP="00864C05">
      <w:pPr>
        <w:spacing w:after="0" w:line="240" w:lineRule="auto"/>
      </w:pPr>
      <w:r>
        <w:separator/>
      </w:r>
    </w:p>
  </w:endnote>
  <w:endnote w:type="continuationSeparator" w:id="0">
    <w:p w:rsidR="00F05030" w:rsidRDefault="00F05030" w:rsidP="0086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0A" w:rsidRDefault="009B68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746987"/>
      <w:docPartObj>
        <w:docPartGallery w:val="Page Numbers (Bottom of Page)"/>
        <w:docPartUnique/>
      </w:docPartObj>
    </w:sdtPr>
    <w:sdtEndPr/>
    <w:sdtContent>
      <w:p w:rsidR="006B23FD" w:rsidRDefault="006B23FD" w:rsidP="006B23FD">
        <w:pPr>
          <w:pStyle w:val="Zpat"/>
          <w:spacing w:after="0"/>
          <w:jc w:val="both"/>
          <w:rPr>
            <w:rFonts w:ascii="Arial" w:hAnsi="Arial" w:cs="Arial"/>
            <w:i/>
            <w:sz w:val="20"/>
            <w:szCs w:val="20"/>
            <w:lang w:val="cs-CZ"/>
          </w:rPr>
        </w:pPr>
        <w:r>
          <w:rPr>
            <w:rFonts w:ascii="Arial" w:hAnsi="Arial" w:cs="Arial"/>
            <w:sz w:val="20"/>
            <w:szCs w:val="20"/>
            <w:lang w:val="cs-CZ"/>
          </w:rPr>
          <w:t>_________________________________________________________________________________</w:t>
        </w:r>
        <w:r w:rsidR="00494264">
          <w:rPr>
            <w:rFonts w:ascii="Arial" w:hAnsi="Arial" w:cs="Arial"/>
            <w:i/>
            <w:sz w:val="20"/>
            <w:szCs w:val="20"/>
            <w:lang w:val="cs-CZ"/>
          </w:rPr>
          <w:t xml:space="preserve"> </w:t>
        </w:r>
        <w:r w:rsidR="009B680A">
          <w:rPr>
            <w:rFonts w:ascii="Arial" w:hAnsi="Arial" w:cs="Arial"/>
            <w:i/>
            <w:sz w:val="20"/>
            <w:szCs w:val="20"/>
            <w:lang w:val="cs-CZ"/>
          </w:rPr>
          <w:t>40.</w:t>
        </w:r>
        <w:r w:rsidR="00494264">
          <w:rPr>
            <w:rFonts w:ascii="Arial" w:hAnsi="Arial" w:cs="Arial"/>
            <w:i/>
            <w:sz w:val="20"/>
            <w:szCs w:val="20"/>
            <w:lang w:val="cs-CZ"/>
          </w:rPr>
          <w:t xml:space="preserve">– Prostějov olympijský, z. </w:t>
        </w:r>
        <w:proofErr w:type="gramStart"/>
        <w:r w:rsidR="00494264">
          <w:rPr>
            <w:rFonts w:ascii="Arial" w:hAnsi="Arial" w:cs="Arial"/>
            <w:i/>
            <w:sz w:val="20"/>
            <w:szCs w:val="20"/>
            <w:lang w:val="cs-CZ"/>
          </w:rPr>
          <w:t>s.</w:t>
        </w:r>
        <w:proofErr w:type="gramEnd"/>
        <w:r w:rsidR="00494264">
          <w:rPr>
            <w:rFonts w:ascii="Arial" w:hAnsi="Arial" w:cs="Arial"/>
            <w:i/>
            <w:sz w:val="20"/>
            <w:szCs w:val="20"/>
            <w:lang w:val="cs-CZ"/>
          </w:rPr>
          <w:t xml:space="preserve"> – změna stanov</w:t>
        </w:r>
        <w:r w:rsidR="007D7B97">
          <w:rPr>
            <w:rFonts w:ascii="Arial" w:hAnsi="Arial" w:cs="Arial"/>
            <w:i/>
            <w:sz w:val="20"/>
            <w:szCs w:val="20"/>
            <w:lang w:val="cs-CZ"/>
          </w:rPr>
          <w:tab/>
        </w:r>
        <w:r w:rsidR="007D7B97">
          <w:rPr>
            <w:rFonts w:ascii="Arial" w:hAnsi="Arial" w:cs="Arial"/>
            <w:i/>
            <w:sz w:val="20"/>
            <w:szCs w:val="20"/>
            <w:lang w:val="cs-CZ"/>
          </w:rPr>
          <w:tab/>
          <w:t>strana</w:t>
        </w:r>
        <w:r>
          <w:rPr>
            <w:rFonts w:ascii="Arial" w:hAnsi="Arial" w:cs="Arial"/>
            <w:i/>
            <w:sz w:val="20"/>
            <w:szCs w:val="20"/>
            <w:lang w:val="cs-CZ"/>
          </w:rPr>
          <w:t xml:space="preserve"> </w:t>
        </w:r>
        <w:r w:rsidR="00926F31" w:rsidRPr="00926F31">
          <w:rPr>
            <w:rFonts w:ascii="Arial" w:hAnsi="Arial" w:cs="Arial"/>
            <w:i/>
            <w:sz w:val="20"/>
            <w:szCs w:val="20"/>
            <w:lang w:val="cs-CZ"/>
          </w:rPr>
          <w:fldChar w:fldCharType="begin"/>
        </w:r>
        <w:r w:rsidR="00926F31" w:rsidRPr="00926F31">
          <w:rPr>
            <w:rFonts w:ascii="Arial" w:hAnsi="Arial" w:cs="Arial"/>
            <w:i/>
            <w:sz w:val="20"/>
            <w:szCs w:val="20"/>
            <w:lang w:val="cs-CZ"/>
          </w:rPr>
          <w:instrText>PAGE   \* MERGEFORMAT</w:instrText>
        </w:r>
        <w:r w:rsidR="00926F31" w:rsidRPr="00926F31">
          <w:rPr>
            <w:rFonts w:ascii="Arial" w:hAnsi="Arial" w:cs="Arial"/>
            <w:i/>
            <w:sz w:val="20"/>
            <w:szCs w:val="20"/>
            <w:lang w:val="cs-CZ"/>
          </w:rPr>
          <w:fldChar w:fldCharType="separate"/>
        </w:r>
        <w:r w:rsidR="00E45B0D">
          <w:rPr>
            <w:rFonts w:ascii="Arial" w:hAnsi="Arial" w:cs="Arial"/>
            <w:i/>
            <w:noProof/>
            <w:sz w:val="20"/>
            <w:szCs w:val="20"/>
            <w:lang w:val="cs-CZ"/>
          </w:rPr>
          <w:t>5</w:t>
        </w:r>
        <w:r w:rsidR="00926F31" w:rsidRPr="00926F31">
          <w:rPr>
            <w:rFonts w:ascii="Arial" w:hAnsi="Arial" w:cs="Arial"/>
            <w:i/>
            <w:sz w:val="20"/>
            <w:szCs w:val="20"/>
            <w:lang w:val="cs-CZ"/>
          </w:rPr>
          <w:fldChar w:fldCharType="end"/>
        </w:r>
        <w:r w:rsidR="00926F31">
          <w:rPr>
            <w:rFonts w:ascii="Arial" w:hAnsi="Arial" w:cs="Arial"/>
            <w:i/>
            <w:sz w:val="20"/>
            <w:szCs w:val="20"/>
            <w:lang w:val="cs-CZ"/>
          </w:rPr>
          <w:t xml:space="preserve"> </w:t>
        </w:r>
        <w:r>
          <w:rPr>
            <w:rFonts w:ascii="Arial" w:hAnsi="Arial" w:cs="Arial"/>
            <w:i/>
            <w:sz w:val="20"/>
            <w:szCs w:val="20"/>
            <w:lang w:val="cs-CZ"/>
          </w:rPr>
          <w:t xml:space="preserve">(celkem </w:t>
        </w:r>
        <w:r w:rsidR="00C765DB">
          <w:rPr>
            <w:rFonts w:ascii="Arial" w:hAnsi="Arial" w:cs="Arial"/>
            <w:i/>
            <w:sz w:val="20"/>
            <w:szCs w:val="20"/>
            <w:lang w:val="cs-CZ"/>
          </w:rPr>
          <w:t>9</w:t>
        </w:r>
        <w:r>
          <w:rPr>
            <w:rFonts w:ascii="Arial" w:hAnsi="Arial" w:cs="Arial"/>
            <w:i/>
            <w:sz w:val="20"/>
            <w:szCs w:val="20"/>
            <w:lang w:val="cs-CZ"/>
          </w:rPr>
          <w:t>)</w:t>
        </w:r>
      </w:p>
      <w:p w:rsidR="007B713F" w:rsidRPr="006B23FD" w:rsidRDefault="006B23FD" w:rsidP="006B23FD">
        <w:pPr>
          <w:pStyle w:val="Zpat"/>
          <w:spacing w:after="0"/>
          <w:jc w:val="both"/>
          <w:rPr>
            <w:rFonts w:ascii="Arial" w:hAnsi="Arial" w:cs="Arial"/>
            <w:sz w:val="20"/>
            <w:szCs w:val="20"/>
            <w:lang w:val="cs-CZ"/>
          </w:rPr>
        </w:pPr>
        <w:r>
          <w:rPr>
            <w:rFonts w:ascii="Arial" w:hAnsi="Arial" w:cs="Arial"/>
            <w:i/>
            <w:sz w:val="20"/>
            <w:szCs w:val="20"/>
            <w:lang w:val="cs-CZ"/>
          </w:rPr>
          <w:t>Příloha č. 1 – Dohoda o 1. změně stanov</w:t>
        </w:r>
        <w:r w:rsidR="003A0530">
          <w:rPr>
            <w:rFonts w:ascii="Arial" w:hAnsi="Arial" w:cs="Arial"/>
            <w:i/>
            <w:sz w:val="20"/>
            <w:szCs w:val="20"/>
            <w:lang w:val="cs-CZ"/>
          </w:rPr>
          <w:t xml:space="preserve"> spolku Prostějov olympijský, z. </w:t>
        </w:r>
        <w:proofErr w:type="gramStart"/>
        <w:r w:rsidR="003A0530">
          <w:rPr>
            <w:rFonts w:ascii="Arial" w:hAnsi="Arial" w:cs="Arial"/>
            <w:i/>
            <w:sz w:val="20"/>
            <w:szCs w:val="20"/>
            <w:lang w:val="cs-CZ"/>
          </w:rPr>
          <w:t>s.</w:t>
        </w:r>
        <w:proofErr w:type="gramEnd"/>
      </w:p>
    </w:sdtContent>
  </w:sdt>
  <w:p w:rsidR="009F0389" w:rsidRPr="009F0389" w:rsidRDefault="009F0389" w:rsidP="009F03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0A" w:rsidRDefault="009B68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30" w:rsidRDefault="00F05030" w:rsidP="00864C05">
      <w:pPr>
        <w:spacing w:after="0" w:line="240" w:lineRule="auto"/>
      </w:pPr>
      <w:r>
        <w:separator/>
      </w:r>
    </w:p>
  </w:footnote>
  <w:footnote w:type="continuationSeparator" w:id="0">
    <w:p w:rsidR="00F05030" w:rsidRDefault="00F05030" w:rsidP="0086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0A" w:rsidRDefault="009B68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09" w:rsidRPr="00494264" w:rsidRDefault="00494264" w:rsidP="00001109">
    <w:pPr>
      <w:pStyle w:val="Zhlav"/>
      <w:jc w:val="center"/>
      <w:rPr>
        <w:rFonts w:ascii="Arial" w:hAnsi="Arial" w:cs="Arial"/>
        <w:i/>
        <w:sz w:val="24"/>
        <w:szCs w:val="24"/>
        <w:lang w:val="cs-CZ"/>
      </w:rPr>
    </w:pPr>
    <w:r>
      <w:rPr>
        <w:rFonts w:ascii="Arial" w:hAnsi="Arial" w:cs="Arial"/>
        <w:i/>
        <w:sz w:val="24"/>
        <w:szCs w:val="24"/>
        <w:lang w:val="cs-CZ"/>
      </w:rPr>
      <w:t xml:space="preserve">Příloha č. 1 – Dohoda o 1. změně stanov spolku Prostějov </w:t>
    </w:r>
    <w:proofErr w:type="gramStart"/>
    <w:r>
      <w:rPr>
        <w:rFonts w:ascii="Arial" w:hAnsi="Arial" w:cs="Arial"/>
        <w:i/>
        <w:sz w:val="24"/>
        <w:szCs w:val="24"/>
        <w:lang w:val="cs-CZ"/>
      </w:rPr>
      <w:t>olympijský, z. s.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0A" w:rsidRDefault="009B68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415"/>
    <w:multiLevelType w:val="hybridMultilevel"/>
    <w:tmpl w:val="3E0CB52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A41E37"/>
    <w:multiLevelType w:val="hybridMultilevel"/>
    <w:tmpl w:val="0540CC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7790E"/>
    <w:multiLevelType w:val="hybridMultilevel"/>
    <w:tmpl w:val="AE103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D76"/>
    <w:multiLevelType w:val="hybridMultilevel"/>
    <w:tmpl w:val="10387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B5CC4"/>
    <w:multiLevelType w:val="hybridMultilevel"/>
    <w:tmpl w:val="1D72F03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790C74"/>
    <w:multiLevelType w:val="hybridMultilevel"/>
    <w:tmpl w:val="8EA6F5D2"/>
    <w:lvl w:ilvl="0" w:tplc="ABD49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53A85"/>
    <w:multiLevelType w:val="hybridMultilevel"/>
    <w:tmpl w:val="1A08E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36378"/>
    <w:multiLevelType w:val="hybridMultilevel"/>
    <w:tmpl w:val="06F68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620B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C66C1"/>
    <w:multiLevelType w:val="hybridMultilevel"/>
    <w:tmpl w:val="A22C1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64057"/>
    <w:multiLevelType w:val="hybridMultilevel"/>
    <w:tmpl w:val="19985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87"/>
    <w:rsid w:val="00001109"/>
    <w:rsid w:val="00010DA2"/>
    <w:rsid w:val="00031ED7"/>
    <w:rsid w:val="000443C2"/>
    <w:rsid w:val="00044E8C"/>
    <w:rsid w:val="000555F7"/>
    <w:rsid w:val="00084A92"/>
    <w:rsid w:val="000A374C"/>
    <w:rsid w:val="000B01F5"/>
    <w:rsid w:val="000D7625"/>
    <w:rsid w:val="000E1AA0"/>
    <w:rsid w:val="0011316A"/>
    <w:rsid w:val="00114B6F"/>
    <w:rsid w:val="0012154C"/>
    <w:rsid w:val="00131A9C"/>
    <w:rsid w:val="00132B6A"/>
    <w:rsid w:val="00135FD0"/>
    <w:rsid w:val="00140E39"/>
    <w:rsid w:val="00171887"/>
    <w:rsid w:val="001B3B9F"/>
    <w:rsid w:val="001B78FA"/>
    <w:rsid w:val="001D0AF1"/>
    <w:rsid w:val="001E14DA"/>
    <w:rsid w:val="001E7753"/>
    <w:rsid w:val="00200672"/>
    <w:rsid w:val="0020650C"/>
    <w:rsid w:val="002079F6"/>
    <w:rsid w:val="0022637E"/>
    <w:rsid w:val="0022769C"/>
    <w:rsid w:val="002279F1"/>
    <w:rsid w:val="00234A0C"/>
    <w:rsid w:val="00265363"/>
    <w:rsid w:val="002A5899"/>
    <w:rsid w:val="002D5627"/>
    <w:rsid w:val="002F013E"/>
    <w:rsid w:val="002F67DE"/>
    <w:rsid w:val="00304F22"/>
    <w:rsid w:val="00305C78"/>
    <w:rsid w:val="00321BFD"/>
    <w:rsid w:val="003228F3"/>
    <w:rsid w:val="00322F3B"/>
    <w:rsid w:val="00330261"/>
    <w:rsid w:val="00337AEE"/>
    <w:rsid w:val="00363D51"/>
    <w:rsid w:val="00385BEF"/>
    <w:rsid w:val="00394FD7"/>
    <w:rsid w:val="003A0530"/>
    <w:rsid w:val="003A0D29"/>
    <w:rsid w:val="003A7113"/>
    <w:rsid w:val="003B0359"/>
    <w:rsid w:val="003D5701"/>
    <w:rsid w:val="003E1008"/>
    <w:rsid w:val="003E326B"/>
    <w:rsid w:val="004134EB"/>
    <w:rsid w:val="00435067"/>
    <w:rsid w:val="00436C95"/>
    <w:rsid w:val="004530DF"/>
    <w:rsid w:val="004538D7"/>
    <w:rsid w:val="00466438"/>
    <w:rsid w:val="004776AC"/>
    <w:rsid w:val="00494264"/>
    <w:rsid w:val="004A27CB"/>
    <w:rsid w:val="004A3AE1"/>
    <w:rsid w:val="004B3FE5"/>
    <w:rsid w:val="004D12A5"/>
    <w:rsid w:val="004D4767"/>
    <w:rsid w:val="004E430E"/>
    <w:rsid w:val="004F3314"/>
    <w:rsid w:val="00500C6E"/>
    <w:rsid w:val="00510D83"/>
    <w:rsid w:val="0051404C"/>
    <w:rsid w:val="00526FCF"/>
    <w:rsid w:val="00533F84"/>
    <w:rsid w:val="00543E7C"/>
    <w:rsid w:val="00544DFA"/>
    <w:rsid w:val="00555EE6"/>
    <w:rsid w:val="00585AE7"/>
    <w:rsid w:val="005C4544"/>
    <w:rsid w:val="005D1194"/>
    <w:rsid w:val="005D543F"/>
    <w:rsid w:val="005E69D5"/>
    <w:rsid w:val="005F0154"/>
    <w:rsid w:val="005F49C8"/>
    <w:rsid w:val="00602E4C"/>
    <w:rsid w:val="00603E88"/>
    <w:rsid w:val="00612579"/>
    <w:rsid w:val="006134ED"/>
    <w:rsid w:val="00613A61"/>
    <w:rsid w:val="006172A2"/>
    <w:rsid w:val="006261E3"/>
    <w:rsid w:val="00645636"/>
    <w:rsid w:val="00651557"/>
    <w:rsid w:val="00651718"/>
    <w:rsid w:val="0065397C"/>
    <w:rsid w:val="00653B8D"/>
    <w:rsid w:val="00662F8F"/>
    <w:rsid w:val="00670E91"/>
    <w:rsid w:val="006756C5"/>
    <w:rsid w:val="006763D6"/>
    <w:rsid w:val="00691B68"/>
    <w:rsid w:val="006A4747"/>
    <w:rsid w:val="006B23FD"/>
    <w:rsid w:val="006B58C0"/>
    <w:rsid w:val="006B7149"/>
    <w:rsid w:val="006C3C09"/>
    <w:rsid w:val="006D5753"/>
    <w:rsid w:val="006E563D"/>
    <w:rsid w:val="007119A3"/>
    <w:rsid w:val="0071286E"/>
    <w:rsid w:val="00726E66"/>
    <w:rsid w:val="007473DB"/>
    <w:rsid w:val="00754BBB"/>
    <w:rsid w:val="00765EB4"/>
    <w:rsid w:val="00794493"/>
    <w:rsid w:val="007944A0"/>
    <w:rsid w:val="007A55EE"/>
    <w:rsid w:val="007B713F"/>
    <w:rsid w:val="007C1E6B"/>
    <w:rsid w:val="007D4809"/>
    <w:rsid w:val="007D7312"/>
    <w:rsid w:val="007D7B97"/>
    <w:rsid w:val="007E57CF"/>
    <w:rsid w:val="007F1C5D"/>
    <w:rsid w:val="007F5CC9"/>
    <w:rsid w:val="00805F68"/>
    <w:rsid w:val="008078B6"/>
    <w:rsid w:val="00810ABB"/>
    <w:rsid w:val="008411A0"/>
    <w:rsid w:val="00856253"/>
    <w:rsid w:val="00860C48"/>
    <w:rsid w:val="0086132F"/>
    <w:rsid w:val="00864C05"/>
    <w:rsid w:val="0087155F"/>
    <w:rsid w:val="00886523"/>
    <w:rsid w:val="008A25D9"/>
    <w:rsid w:val="008B1F33"/>
    <w:rsid w:val="008B2CF6"/>
    <w:rsid w:val="008B5DBA"/>
    <w:rsid w:val="008D5191"/>
    <w:rsid w:val="00906907"/>
    <w:rsid w:val="009075F3"/>
    <w:rsid w:val="00911ED2"/>
    <w:rsid w:val="00926F31"/>
    <w:rsid w:val="00940CF5"/>
    <w:rsid w:val="00956E46"/>
    <w:rsid w:val="009629C6"/>
    <w:rsid w:val="00971AA2"/>
    <w:rsid w:val="00976BCF"/>
    <w:rsid w:val="00984506"/>
    <w:rsid w:val="00994245"/>
    <w:rsid w:val="009A1BCA"/>
    <w:rsid w:val="009B680A"/>
    <w:rsid w:val="009D2982"/>
    <w:rsid w:val="009D2A15"/>
    <w:rsid w:val="009E73C1"/>
    <w:rsid w:val="009F0389"/>
    <w:rsid w:val="00A06815"/>
    <w:rsid w:val="00A10569"/>
    <w:rsid w:val="00A21BF2"/>
    <w:rsid w:val="00A42CD3"/>
    <w:rsid w:val="00A545C6"/>
    <w:rsid w:val="00A57422"/>
    <w:rsid w:val="00A62B62"/>
    <w:rsid w:val="00A731E6"/>
    <w:rsid w:val="00A77383"/>
    <w:rsid w:val="00AA0D2B"/>
    <w:rsid w:val="00AA50ED"/>
    <w:rsid w:val="00AB72CD"/>
    <w:rsid w:val="00AB7BDB"/>
    <w:rsid w:val="00AD062B"/>
    <w:rsid w:val="00AE5336"/>
    <w:rsid w:val="00B10579"/>
    <w:rsid w:val="00B12965"/>
    <w:rsid w:val="00B25508"/>
    <w:rsid w:val="00B51C5E"/>
    <w:rsid w:val="00B52994"/>
    <w:rsid w:val="00B56525"/>
    <w:rsid w:val="00B83C70"/>
    <w:rsid w:val="00B860F7"/>
    <w:rsid w:val="00B92157"/>
    <w:rsid w:val="00BA3F2C"/>
    <w:rsid w:val="00BB3303"/>
    <w:rsid w:val="00BB6879"/>
    <w:rsid w:val="00BC7297"/>
    <w:rsid w:val="00BF3266"/>
    <w:rsid w:val="00C06951"/>
    <w:rsid w:val="00C5498E"/>
    <w:rsid w:val="00C765DB"/>
    <w:rsid w:val="00C804E4"/>
    <w:rsid w:val="00C807F4"/>
    <w:rsid w:val="00C94F57"/>
    <w:rsid w:val="00CA6947"/>
    <w:rsid w:val="00CC150B"/>
    <w:rsid w:val="00CD0E8F"/>
    <w:rsid w:val="00CF42CC"/>
    <w:rsid w:val="00D135D5"/>
    <w:rsid w:val="00D139AC"/>
    <w:rsid w:val="00D15036"/>
    <w:rsid w:val="00D26A6D"/>
    <w:rsid w:val="00D40789"/>
    <w:rsid w:val="00D455AD"/>
    <w:rsid w:val="00D56727"/>
    <w:rsid w:val="00D62C41"/>
    <w:rsid w:val="00D62F56"/>
    <w:rsid w:val="00DA3F36"/>
    <w:rsid w:val="00DA480A"/>
    <w:rsid w:val="00DD53B4"/>
    <w:rsid w:val="00DE0FEB"/>
    <w:rsid w:val="00E0366C"/>
    <w:rsid w:val="00E32024"/>
    <w:rsid w:val="00E41C14"/>
    <w:rsid w:val="00E45B0D"/>
    <w:rsid w:val="00E678FD"/>
    <w:rsid w:val="00E713AC"/>
    <w:rsid w:val="00E71AB3"/>
    <w:rsid w:val="00E96EEA"/>
    <w:rsid w:val="00ED7320"/>
    <w:rsid w:val="00ED7AB2"/>
    <w:rsid w:val="00EE4626"/>
    <w:rsid w:val="00EF0BBB"/>
    <w:rsid w:val="00EF45BB"/>
    <w:rsid w:val="00F020B3"/>
    <w:rsid w:val="00F04924"/>
    <w:rsid w:val="00F05030"/>
    <w:rsid w:val="00F059FF"/>
    <w:rsid w:val="00F15069"/>
    <w:rsid w:val="00F23032"/>
    <w:rsid w:val="00F23AFC"/>
    <w:rsid w:val="00F313FC"/>
    <w:rsid w:val="00F31422"/>
    <w:rsid w:val="00F51B3C"/>
    <w:rsid w:val="00F578A1"/>
    <w:rsid w:val="00F61523"/>
    <w:rsid w:val="00F66F66"/>
    <w:rsid w:val="00F71047"/>
    <w:rsid w:val="00F740AC"/>
    <w:rsid w:val="00F846FF"/>
    <w:rsid w:val="00F85B55"/>
    <w:rsid w:val="00FB184A"/>
    <w:rsid w:val="00FB4DA7"/>
    <w:rsid w:val="00FC05A1"/>
    <w:rsid w:val="00FC1585"/>
    <w:rsid w:val="00FD50F1"/>
    <w:rsid w:val="00FF0A61"/>
    <w:rsid w:val="00FF60BC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8C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F03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E71AB3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1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171887"/>
  </w:style>
  <w:style w:type="paragraph" w:customStyle="1" w:styleId="center">
    <w:name w:val="center"/>
    <w:basedOn w:val="Normln"/>
    <w:rsid w:val="00171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1718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769C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C06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95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0695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9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695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9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0695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64C0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64C0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4C0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64C05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62F8F"/>
    <w:rPr>
      <w:sz w:val="22"/>
      <w:szCs w:val="22"/>
      <w:lang w:eastAsia="en-US"/>
    </w:rPr>
  </w:style>
  <w:style w:type="paragraph" w:customStyle="1" w:styleId="Default">
    <w:name w:val="Default"/>
    <w:rsid w:val="009942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971AA2"/>
    <w:pPr>
      <w:widowControl w:val="0"/>
      <w:spacing w:after="120" w:line="240" w:lineRule="auto"/>
      <w:jc w:val="both"/>
    </w:pPr>
    <w:rPr>
      <w:rFonts w:ascii="Arial" w:eastAsia="Times New Roman" w:hAnsi="Arial"/>
      <w:bCs/>
      <w:noProof/>
      <w:szCs w:val="20"/>
      <w:lang w:val="x-none"/>
    </w:rPr>
  </w:style>
  <w:style w:type="character" w:customStyle="1" w:styleId="ZkladntextChar">
    <w:name w:val="Základní text Char"/>
    <w:link w:val="Zkladntext"/>
    <w:rsid w:val="00971AA2"/>
    <w:rPr>
      <w:rFonts w:ascii="Arial" w:eastAsia="Times New Roman" w:hAnsi="Arial"/>
      <w:bCs/>
      <w:noProof/>
      <w:sz w:val="22"/>
      <w:lang w:val="x-none" w:eastAsia="en-US"/>
    </w:rPr>
  </w:style>
  <w:style w:type="paragraph" w:customStyle="1" w:styleId="nadpis2">
    <w:name w:val="nadpis2"/>
    <w:basedOn w:val="Normln"/>
    <w:autoRedefine/>
    <w:rsid w:val="00971AA2"/>
    <w:pPr>
      <w:spacing w:after="0" w:line="240" w:lineRule="auto"/>
    </w:pPr>
    <w:rPr>
      <w:rFonts w:ascii="Arial" w:eastAsia="Times New Roman" w:hAnsi="Arial"/>
      <w:lang w:eastAsia="cs-CZ"/>
    </w:rPr>
  </w:style>
  <w:style w:type="paragraph" w:customStyle="1" w:styleId="Radanzevusnesen">
    <w:name w:val="Rada název usnesení"/>
    <w:basedOn w:val="Normln"/>
    <w:rsid w:val="00971AA2"/>
    <w:pPr>
      <w:widowControl w:val="0"/>
      <w:spacing w:before="120" w:after="120" w:line="240" w:lineRule="auto"/>
      <w:ind w:left="1701" w:hanging="1701"/>
      <w:jc w:val="both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Normal">
    <w:name w:val="[Normal]"/>
    <w:rsid w:val="00971A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astupitelstvonadpisusnesen">
    <w:name w:val="Zastupitelstvo nadpis usnesení"/>
    <w:basedOn w:val="Normln"/>
    <w:rsid w:val="00971AA2"/>
    <w:pPr>
      <w:widowControl w:val="0"/>
      <w:spacing w:before="120" w:after="120" w:line="240" w:lineRule="auto"/>
      <w:jc w:val="center"/>
    </w:pPr>
    <w:rPr>
      <w:rFonts w:ascii="Arial" w:eastAsia="Times New Roman" w:hAnsi="Arial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11ED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11ED2"/>
    <w:rPr>
      <w:sz w:val="16"/>
      <w:szCs w:val="16"/>
      <w:lang w:eastAsia="en-US"/>
    </w:rPr>
  </w:style>
  <w:style w:type="paragraph" w:customStyle="1" w:styleId="Zkladntext31">
    <w:name w:val="Základní text 31"/>
    <w:basedOn w:val="Normln"/>
    <w:link w:val="BodyText3Char"/>
    <w:rsid w:val="00911ED2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customStyle="1" w:styleId="BodyText3Char">
    <w:name w:val="Body Text 3 Char"/>
    <w:link w:val="Zkladntext31"/>
    <w:rsid w:val="00911ED2"/>
    <w:rPr>
      <w:rFonts w:ascii="Times New Roman" w:eastAsia="Times New Roman" w:hAnsi="Times New Roman"/>
      <w:b/>
    </w:rPr>
  </w:style>
  <w:style w:type="character" w:customStyle="1" w:styleId="Nadpis4Char">
    <w:name w:val="Nadpis 4 Char"/>
    <w:link w:val="Nadpis4"/>
    <w:rsid w:val="00E71AB3"/>
    <w:rPr>
      <w:rFonts w:ascii="Times New Roman" w:eastAsia="Times New Roman" w:hAnsi="Times New Roman"/>
      <w:b/>
      <w:bCs/>
      <w:sz w:val="24"/>
      <w:u w:val="single"/>
    </w:rPr>
  </w:style>
  <w:style w:type="paragraph" w:customStyle="1" w:styleId="Radabodschze">
    <w:name w:val="Rada bod schůze"/>
    <w:basedOn w:val="Normln"/>
    <w:rsid w:val="00E71AB3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9F038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F038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9F0389"/>
    <w:rPr>
      <w:sz w:val="22"/>
      <w:szCs w:val="22"/>
      <w:lang w:eastAsia="en-US"/>
    </w:rPr>
  </w:style>
  <w:style w:type="paragraph" w:customStyle="1" w:styleId="Standard">
    <w:name w:val="Standard"/>
    <w:rsid w:val="00D40789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8C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F03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E71AB3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1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171887"/>
  </w:style>
  <w:style w:type="paragraph" w:customStyle="1" w:styleId="center">
    <w:name w:val="center"/>
    <w:basedOn w:val="Normln"/>
    <w:rsid w:val="00171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1718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769C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C06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95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0695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9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0695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95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0695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64C0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64C0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64C0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64C05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62F8F"/>
    <w:rPr>
      <w:sz w:val="22"/>
      <w:szCs w:val="22"/>
      <w:lang w:eastAsia="en-US"/>
    </w:rPr>
  </w:style>
  <w:style w:type="paragraph" w:customStyle="1" w:styleId="Default">
    <w:name w:val="Default"/>
    <w:rsid w:val="009942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971AA2"/>
    <w:pPr>
      <w:widowControl w:val="0"/>
      <w:spacing w:after="120" w:line="240" w:lineRule="auto"/>
      <w:jc w:val="both"/>
    </w:pPr>
    <w:rPr>
      <w:rFonts w:ascii="Arial" w:eastAsia="Times New Roman" w:hAnsi="Arial"/>
      <w:bCs/>
      <w:noProof/>
      <w:szCs w:val="20"/>
      <w:lang w:val="x-none"/>
    </w:rPr>
  </w:style>
  <w:style w:type="character" w:customStyle="1" w:styleId="ZkladntextChar">
    <w:name w:val="Základní text Char"/>
    <w:link w:val="Zkladntext"/>
    <w:rsid w:val="00971AA2"/>
    <w:rPr>
      <w:rFonts w:ascii="Arial" w:eastAsia="Times New Roman" w:hAnsi="Arial"/>
      <w:bCs/>
      <w:noProof/>
      <w:sz w:val="22"/>
      <w:lang w:val="x-none" w:eastAsia="en-US"/>
    </w:rPr>
  </w:style>
  <w:style w:type="paragraph" w:customStyle="1" w:styleId="nadpis2">
    <w:name w:val="nadpis2"/>
    <w:basedOn w:val="Normln"/>
    <w:autoRedefine/>
    <w:rsid w:val="00971AA2"/>
    <w:pPr>
      <w:spacing w:after="0" w:line="240" w:lineRule="auto"/>
    </w:pPr>
    <w:rPr>
      <w:rFonts w:ascii="Arial" w:eastAsia="Times New Roman" w:hAnsi="Arial"/>
      <w:lang w:eastAsia="cs-CZ"/>
    </w:rPr>
  </w:style>
  <w:style w:type="paragraph" w:customStyle="1" w:styleId="Radanzevusnesen">
    <w:name w:val="Rada název usnesení"/>
    <w:basedOn w:val="Normln"/>
    <w:rsid w:val="00971AA2"/>
    <w:pPr>
      <w:widowControl w:val="0"/>
      <w:spacing w:before="120" w:after="120" w:line="240" w:lineRule="auto"/>
      <w:ind w:left="1701" w:hanging="1701"/>
      <w:jc w:val="both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Normal">
    <w:name w:val="[Normal]"/>
    <w:rsid w:val="00971A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astupitelstvonadpisusnesen">
    <w:name w:val="Zastupitelstvo nadpis usnesení"/>
    <w:basedOn w:val="Normln"/>
    <w:rsid w:val="00971AA2"/>
    <w:pPr>
      <w:widowControl w:val="0"/>
      <w:spacing w:before="120" w:after="120" w:line="240" w:lineRule="auto"/>
      <w:jc w:val="center"/>
    </w:pPr>
    <w:rPr>
      <w:rFonts w:ascii="Arial" w:eastAsia="Times New Roman" w:hAnsi="Arial"/>
      <w:b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11ED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911ED2"/>
    <w:rPr>
      <w:sz w:val="16"/>
      <w:szCs w:val="16"/>
      <w:lang w:eastAsia="en-US"/>
    </w:rPr>
  </w:style>
  <w:style w:type="paragraph" w:customStyle="1" w:styleId="Zkladntext31">
    <w:name w:val="Základní text 31"/>
    <w:basedOn w:val="Normln"/>
    <w:link w:val="BodyText3Char"/>
    <w:rsid w:val="00911ED2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cs-CZ"/>
    </w:rPr>
  </w:style>
  <w:style w:type="character" w:customStyle="1" w:styleId="BodyText3Char">
    <w:name w:val="Body Text 3 Char"/>
    <w:link w:val="Zkladntext31"/>
    <w:rsid w:val="00911ED2"/>
    <w:rPr>
      <w:rFonts w:ascii="Times New Roman" w:eastAsia="Times New Roman" w:hAnsi="Times New Roman"/>
      <w:b/>
    </w:rPr>
  </w:style>
  <w:style w:type="character" w:customStyle="1" w:styleId="Nadpis4Char">
    <w:name w:val="Nadpis 4 Char"/>
    <w:link w:val="Nadpis4"/>
    <w:rsid w:val="00E71AB3"/>
    <w:rPr>
      <w:rFonts w:ascii="Times New Roman" w:eastAsia="Times New Roman" w:hAnsi="Times New Roman"/>
      <w:b/>
      <w:bCs/>
      <w:sz w:val="24"/>
      <w:u w:val="single"/>
    </w:rPr>
  </w:style>
  <w:style w:type="paragraph" w:customStyle="1" w:styleId="Radabodschze">
    <w:name w:val="Rada bod schůze"/>
    <w:basedOn w:val="Normln"/>
    <w:rsid w:val="00E71AB3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9F038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F038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9F0389"/>
    <w:rPr>
      <w:sz w:val="22"/>
      <w:szCs w:val="22"/>
      <w:lang w:eastAsia="en-US"/>
    </w:rPr>
  </w:style>
  <w:style w:type="paragraph" w:customStyle="1" w:styleId="Standard">
    <w:name w:val="Standard"/>
    <w:rsid w:val="00D40789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68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1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2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87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96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9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0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91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07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84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74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4075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8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5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5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02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87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8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3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70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0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beck-online.cz/bo/document-view.seam?documentId=onrf6mrqgezf6ob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ck-online.cz/bo/document-view.seam?documentId=onrf6mrqgezf6obzfzygmmrrh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A61F5-A957-4CE1-A5EF-2BDE8945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2161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Links>
    <vt:vector size="12" baseType="variant">
      <vt:variant>
        <vt:i4>6160456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https://www.beck-online.cz/bo/document-view.seam?documentId=onrf6mrqgezf6obz</vt:lpwstr>
      </vt:variant>
      <vt:variant>
        <vt:lpwstr/>
      </vt:variant>
      <vt:variant>
        <vt:i4>3997728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https://www.beck-online.cz/bo/document-view.seam?documentId=onrf6mrqgezf6obzfzygmmrrha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Handl</dc:creator>
  <cp:lastModifiedBy>Stašková Vendula</cp:lastModifiedBy>
  <cp:revision>5</cp:revision>
  <cp:lastPrinted>2016-07-15T08:53:00Z</cp:lastPrinted>
  <dcterms:created xsi:type="dcterms:W3CDTF">2016-09-15T08:48:00Z</dcterms:created>
  <dcterms:modified xsi:type="dcterms:W3CDTF">2016-10-05T08:17:00Z</dcterms:modified>
</cp:coreProperties>
</file>