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81" w:rsidRPr="00DF01E4" w:rsidRDefault="00060981" w:rsidP="00060981">
      <w:pPr>
        <w:jc w:val="both"/>
        <w:rPr>
          <w:rFonts w:ascii="Arial" w:hAnsi="Arial" w:cs="Arial"/>
          <w:b/>
          <w:sz w:val="24"/>
          <w:szCs w:val="24"/>
        </w:rPr>
      </w:pPr>
      <w:r w:rsidRPr="00DF01E4">
        <w:rPr>
          <w:rFonts w:ascii="Arial" w:hAnsi="Arial" w:cs="Arial"/>
          <w:b/>
          <w:sz w:val="24"/>
          <w:szCs w:val="24"/>
        </w:rPr>
        <w:t>Důvodová zpráva:</w:t>
      </w:r>
    </w:p>
    <w:p w:rsidR="007427F3" w:rsidRPr="00DF01E4" w:rsidRDefault="007427F3" w:rsidP="00060981">
      <w:pPr>
        <w:jc w:val="both"/>
        <w:rPr>
          <w:rFonts w:ascii="Arial" w:hAnsi="Arial" w:cs="Arial"/>
          <w:b/>
          <w:sz w:val="24"/>
          <w:szCs w:val="24"/>
        </w:rPr>
      </w:pPr>
    </w:p>
    <w:p w:rsidR="0085269F" w:rsidRDefault="00FB1065" w:rsidP="0085269F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="00AE084B" w:rsidRPr="00DF01E4">
        <w:rPr>
          <w:rFonts w:ascii="Arial" w:hAnsi="Arial" w:cs="Arial"/>
          <w:sz w:val="24"/>
          <w:szCs w:val="24"/>
        </w:rPr>
        <w:t xml:space="preserve"> Olomouckého kraje dne 1</w:t>
      </w:r>
      <w:r w:rsidR="002847D2">
        <w:rPr>
          <w:rFonts w:ascii="Arial" w:hAnsi="Arial" w:cs="Arial"/>
          <w:sz w:val="24"/>
          <w:szCs w:val="24"/>
        </w:rPr>
        <w:t>8</w:t>
      </w:r>
      <w:r w:rsidR="00AE084B" w:rsidRPr="00DF01E4">
        <w:rPr>
          <w:rFonts w:ascii="Arial" w:hAnsi="Arial" w:cs="Arial"/>
          <w:sz w:val="24"/>
          <w:szCs w:val="24"/>
        </w:rPr>
        <w:t>. 12. 201</w:t>
      </w:r>
      <w:r w:rsidR="002847D2">
        <w:rPr>
          <w:rFonts w:ascii="Arial" w:hAnsi="Arial" w:cs="Arial"/>
          <w:sz w:val="24"/>
          <w:szCs w:val="24"/>
        </w:rPr>
        <w:t>7</w:t>
      </w:r>
      <w:r w:rsidR="009D6710">
        <w:rPr>
          <w:rFonts w:ascii="Arial" w:hAnsi="Arial" w:cs="Arial"/>
          <w:sz w:val="24"/>
          <w:szCs w:val="24"/>
        </w:rPr>
        <w:t xml:space="preserve"> </w:t>
      </w:r>
      <w:r w:rsidR="00413009">
        <w:rPr>
          <w:rFonts w:ascii="Arial" w:hAnsi="Arial" w:cs="Arial"/>
          <w:sz w:val="24"/>
          <w:szCs w:val="24"/>
        </w:rPr>
        <w:t xml:space="preserve">schválilo </w:t>
      </w:r>
      <w:r w:rsidR="009D6710">
        <w:rPr>
          <w:rFonts w:ascii="Arial" w:hAnsi="Arial" w:cs="Arial"/>
          <w:sz w:val="24"/>
          <w:szCs w:val="24"/>
        </w:rPr>
        <w:t>svým</w:t>
      </w:r>
      <w:r w:rsidR="00AE084B" w:rsidRPr="00DF01E4">
        <w:rPr>
          <w:rFonts w:ascii="Arial" w:hAnsi="Arial" w:cs="Arial"/>
          <w:sz w:val="24"/>
          <w:szCs w:val="24"/>
        </w:rPr>
        <w:t xml:space="preserve"> usnesením č. </w:t>
      </w:r>
      <w:r w:rsidRPr="00FB1065">
        <w:rPr>
          <w:rFonts w:ascii="Arial" w:hAnsi="Arial" w:cs="Arial"/>
          <w:sz w:val="24"/>
          <w:szCs w:val="24"/>
        </w:rPr>
        <w:t>UZ/</w:t>
      </w:r>
      <w:r w:rsidR="002847D2">
        <w:rPr>
          <w:rFonts w:ascii="Arial" w:hAnsi="Arial" w:cs="Arial"/>
          <w:sz w:val="24"/>
          <w:szCs w:val="24"/>
        </w:rPr>
        <w:t>8</w:t>
      </w:r>
      <w:r w:rsidRPr="00FB1065">
        <w:rPr>
          <w:rFonts w:ascii="Arial" w:hAnsi="Arial" w:cs="Arial"/>
          <w:sz w:val="24"/>
          <w:szCs w:val="24"/>
        </w:rPr>
        <w:t>/</w:t>
      </w:r>
      <w:r w:rsidR="002847D2">
        <w:rPr>
          <w:rFonts w:ascii="Arial" w:hAnsi="Arial" w:cs="Arial"/>
          <w:sz w:val="24"/>
          <w:szCs w:val="24"/>
        </w:rPr>
        <w:t>65</w:t>
      </w:r>
      <w:r w:rsidRPr="00FB1065">
        <w:rPr>
          <w:rFonts w:ascii="Arial" w:hAnsi="Arial" w:cs="Arial"/>
          <w:sz w:val="24"/>
          <w:szCs w:val="24"/>
        </w:rPr>
        <w:t>/201</w:t>
      </w:r>
      <w:r w:rsidR="002847D2">
        <w:rPr>
          <w:rFonts w:ascii="Arial" w:hAnsi="Arial" w:cs="Arial"/>
          <w:sz w:val="24"/>
          <w:szCs w:val="24"/>
        </w:rPr>
        <w:t>7</w:t>
      </w:r>
      <w:r w:rsidR="00BB094D">
        <w:rPr>
          <w:rFonts w:ascii="Arial" w:hAnsi="Arial" w:cs="Arial"/>
          <w:sz w:val="24"/>
          <w:szCs w:val="24"/>
        </w:rPr>
        <w:t xml:space="preserve"> návrh</w:t>
      </w:r>
      <w:r w:rsidR="005A6C62">
        <w:rPr>
          <w:rFonts w:ascii="Arial" w:hAnsi="Arial" w:cs="Arial"/>
          <w:sz w:val="24"/>
          <w:szCs w:val="24"/>
        </w:rPr>
        <w:t>y</w:t>
      </w:r>
      <w:r w:rsidR="00BB094D">
        <w:rPr>
          <w:rFonts w:ascii="Arial" w:hAnsi="Arial" w:cs="Arial"/>
          <w:sz w:val="24"/>
          <w:szCs w:val="24"/>
        </w:rPr>
        <w:t xml:space="preserve"> veřejnoprávních smluv</w:t>
      </w:r>
      <w:r w:rsidR="005A6C62">
        <w:rPr>
          <w:rFonts w:ascii="Arial" w:hAnsi="Arial" w:cs="Arial"/>
          <w:sz w:val="24"/>
          <w:szCs w:val="24"/>
        </w:rPr>
        <w:t xml:space="preserve"> o poskytnutí dotací</w:t>
      </w:r>
      <w:r w:rsidR="00BB094D">
        <w:rPr>
          <w:rFonts w:ascii="Arial" w:hAnsi="Arial" w:cs="Arial"/>
          <w:sz w:val="24"/>
          <w:szCs w:val="24"/>
        </w:rPr>
        <w:t xml:space="preserve"> a</w:t>
      </w:r>
      <w:r w:rsidR="008C12C6">
        <w:rPr>
          <w:rFonts w:ascii="Arial" w:hAnsi="Arial" w:cs="Arial"/>
          <w:sz w:val="24"/>
          <w:szCs w:val="24"/>
        </w:rPr>
        <w:t xml:space="preserve"> </w:t>
      </w:r>
      <w:r w:rsidR="00413009" w:rsidRPr="00A80CBD">
        <w:rPr>
          <w:rFonts w:ascii="Arial" w:hAnsi="Arial" w:cs="Arial"/>
          <w:sz w:val="24"/>
          <w:szCs w:val="24"/>
        </w:rPr>
        <w:t xml:space="preserve">pravidla dotačního </w:t>
      </w:r>
      <w:r w:rsidR="00413009" w:rsidRPr="00413009">
        <w:rPr>
          <w:rFonts w:ascii="Arial" w:hAnsi="Arial" w:cs="Arial"/>
          <w:b/>
          <w:sz w:val="24"/>
          <w:szCs w:val="24"/>
        </w:rPr>
        <w:t>Programu na podporu podnikání 201</w:t>
      </w:r>
      <w:r w:rsidR="002847D2">
        <w:rPr>
          <w:rFonts w:ascii="Arial" w:hAnsi="Arial" w:cs="Arial"/>
          <w:b/>
          <w:sz w:val="24"/>
          <w:szCs w:val="24"/>
        </w:rPr>
        <w:t>8</w:t>
      </w:r>
      <w:r w:rsidR="00413009" w:rsidRPr="00A80CBD">
        <w:rPr>
          <w:rFonts w:ascii="Arial" w:hAnsi="Arial" w:cs="Arial"/>
          <w:sz w:val="24"/>
          <w:szCs w:val="24"/>
        </w:rPr>
        <w:t xml:space="preserve">, který zahrnuje </w:t>
      </w:r>
      <w:r w:rsidR="00413009">
        <w:rPr>
          <w:rFonts w:ascii="Arial" w:hAnsi="Arial" w:cs="Arial"/>
          <w:sz w:val="24"/>
          <w:szCs w:val="24"/>
        </w:rPr>
        <w:t>níže uvedené 2 dotační tituly:</w:t>
      </w:r>
    </w:p>
    <w:p w:rsidR="00897A69" w:rsidRDefault="00C60153" w:rsidP="008C5D66">
      <w:pPr>
        <w:pStyle w:val="Odstavecseseznamem"/>
        <w:numPr>
          <w:ilvl w:val="0"/>
          <w:numId w:val="14"/>
        </w:num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</w:t>
      </w:r>
      <w:r w:rsidR="00897A69">
        <w:rPr>
          <w:rFonts w:ascii="Arial" w:hAnsi="Arial" w:cs="Arial"/>
          <w:sz w:val="24"/>
          <w:szCs w:val="24"/>
        </w:rPr>
        <w:t xml:space="preserve"> 1 – Podpora soutěží propagujících podnikatele</w:t>
      </w:r>
    </w:p>
    <w:p w:rsidR="00897A69" w:rsidRPr="00897A69" w:rsidRDefault="00C60153" w:rsidP="008C5D66">
      <w:pPr>
        <w:pStyle w:val="Odstavecseseznamem"/>
        <w:numPr>
          <w:ilvl w:val="0"/>
          <w:numId w:val="14"/>
        </w:num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titul</w:t>
      </w:r>
      <w:r w:rsidR="00897A69">
        <w:rPr>
          <w:rFonts w:ascii="Arial" w:hAnsi="Arial" w:cs="Arial"/>
          <w:sz w:val="24"/>
          <w:szCs w:val="24"/>
        </w:rPr>
        <w:t xml:space="preserve"> 2 – Podpora poradenství pro podnikatele</w:t>
      </w:r>
    </w:p>
    <w:p w:rsidR="00897A69" w:rsidRPr="006505AE" w:rsidRDefault="00897A69" w:rsidP="00A14C6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E96C2D">
        <w:rPr>
          <w:rFonts w:ascii="Arial" w:hAnsi="Arial" w:cs="Arial"/>
          <w:sz w:val="24"/>
          <w:szCs w:val="24"/>
        </w:rPr>
        <w:t>19</w:t>
      </w:r>
      <w:r w:rsidRPr="002847D2">
        <w:rPr>
          <w:rFonts w:ascii="Arial" w:hAnsi="Arial" w:cs="Arial"/>
          <w:sz w:val="24"/>
          <w:szCs w:val="24"/>
        </w:rPr>
        <w:t>. 12. 201</w:t>
      </w:r>
      <w:r w:rsidR="002847D2" w:rsidRPr="002847D2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897A69" w:rsidRPr="007C6090" w:rsidRDefault="00897A69" w:rsidP="00A14C6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</w:t>
      </w:r>
      <w:r w:rsidR="00146CD1">
        <w:rPr>
          <w:rFonts w:ascii="Arial" w:hAnsi="Arial" w:cs="Arial"/>
          <w:sz w:val="24"/>
          <w:szCs w:val="24"/>
        </w:rPr>
        <w:t>vyvěšeny dne</w:t>
      </w:r>
      <w:r w:rsidR="00567B7C">
        <w:rPr>
          <w:rFonts w:ascii="Arial" w:hAnsi="Arial" w:cs="Arial"/>
          <w:sz w:val="24"/>
          <w:szCs w:val="24"/>
        </w:rPr>
        <w:t xml:space="preserve"> 19</w:t>
      </w:r>
      <w:r w:rsidRPr="007C6090">
        <w:rPr>
          <w:rFonts w:ascii="Arial" w:hAnsi="Arial" w:cs="Arial"/>
          <w:sz w:val="24"/>
          <w:szCs w:val="24"/>
        </w:rPr>
        <w:t>. 12. 201</w:t>
      </w:r>
      <w:r w:rsidR="002847D2">
        <w:rPr>
          <w:rFonts w:ascii="Arial" w:hAnsi="Arial" w:cs="Arial"/>
          <w:sz w:val="24"/>
          <w:szCs w:val="24"/>
        </w:rPr>
        <w:t>7</w:t>
      </w:r>
      <w:r w:rsidRPr="007C6090">
        <w:rPr>
          <w:rFonts w:ascii="Arial" w:hAnsi="Arial" w:cs="Arial"/>
          <w:sz w:val="24"/>
          <w:szCs w:val="24"/>
        </w:rPr>
        <w:t>.</w:t>
      </w:r>
    </w:p>
    <w:p w:rsidR="00897A69" w:rsidRPr="007C6090" w:rsidRDefault="00897A69" w:rsidP="00A14C6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7C6090">
        <w:rPr>
          <w:rFonts w:ascii="Arial" w:hAnsi="Arial" w:cs="Arial"/>
          <w:sz w:val="24"/>
          <w:szCs w:val="24"/>
        </w:rPr>
        <w:t xml:space="preserve">Žadatelé měli možnost žádat </w:t>
      </w:r>
      <w:r w:rsidR="00CE4E56">
        <w:rPr>
          <w:rFonts w:ascii="Arial" w:hAnsi="Arial" w:cs="Arial"/>
          <w:sz w:val="24"/>
          <w:szCs w:val="24"/>
        </w:rPr>
        <w:t xml:space="preserve">o dotaci </w:t>
      </w:r>
      <w:r w:rsidRPr="007C6090">
        <w:rPr>
          <w:rFonts w:ascii="Arial" w:hAnsi="Arial" w:cs="Arial"/>
          <w:sz w:val="24"/>
          <w:szCs w:val="24"/>
        </w:rPr>
        <w:t>v termínu od 2</w:t>
      </w:r>
      <w:r w:rsidR="002847D2">
        <w:rPr>
          <w:rFonts w:ascii="Arial" w:hAnsi="Arial" w:cs="Arial"/>
          <w:sz w:val="24"/>
          <w:szCs w:val="24"/>
        </w:rPr>
        <w:t>2</w:t>
      </w:r>
      <w:r w:rsidRPr="007C6090">
        <w:rPr>
          <w:rFonts w:ascii="Arial" w:hAnsi="Arial" w:cs="Arial"/>
          <w:sz w:val="24"/>
          <w:szCs w:val="24"/>
        </w:rPr>
        <w:t>. 1. 201</w:t>
      </w:r>
      <w:r w:rsidR="002847D2">
        <w:rPr>
          <w:rFonts w:ascii="Arial" w:hAnsi="Arial" w:cs="Arial"/>
          <w:sz w:val="24"/>
          <w:szCs w:val="24"/>
        </w:rPr>
        <w:t>8</w:t>
      </w:r>
      <w:r w:rsidRPr="007C6090">
        <w:rPr>
          <w:rFonts w:ascii="Arial" w:hAnsi="Arial" w:cs="Arial"/>
          <w:sz w:val="24"/>
          <w:szCs w:val="24"/>
        </w:rPr>
        <w:t xml:space="preserve"> do </w:t>
      </w:r>
      <w:r w:rsidR="002847D2">
        <w:rPr>
          <w:rFonts w:ascii="Arial" w:hAnsi="Arial" w:cs="Arial"/>
          <w:sz w:val="24"/>
          <w:szCs w:val="24"/>
        </w:rPr>
        <w:t>7</w:t>
      </w:r>
      <w:r w:rsidRPr="007C6090">
        <w:rPr>
          <w:rFonts w:ascii="Arial" w:hAnsi="Arial" w:cs="Arial"/>
          <w:sz w:val="24"/>
          <w:szCs w:val="24"/>
        </w:rPr>
        <w:t xml:space="preserve">. </w:t>
      </w:r>
      <w:r w:rsidR="002847D2">
        <w:rPr>
          <w:rFonts w:ascii="Arial" w:hAnsi="Arial" w:cs="Arial"/>
          <w:sz w:val="24"/>
          <w:szCs w:val="24"/>
        </w:rPr>
        <w:t>2</w:t>
      </w:r>
      <w:r w:rsidRPr="007C6090">
        <w:rPr>
          <w:rFonts w:ascii="Arial" w:hAnsi="Arial" w:cs="Arial"/>
          <w:sz w:val="24"/>
          <w:szCs w:val="24"/>
        </w:rPr>
        <w:t>. 201</w:t>
      </w:r>
      <w:r w:rsidR="002847D2">
        <w:rPr>
          <w:rFonts w:ascii="Arial" w:hAnsi="Arial" w:cs="Arial"/>
          <w:sz w:val="24"/>
          <w:szCs w:val="24"/>
        </w:rPr>
        <w:t>8</w:t>
      </w:r>
      <w:r w:rsidRPr="007C6090">
        <w:rPr>
          <w:rFonts w:ascii="Arial" w:hAnsi="Arial" w:cs="Arial"/>
          <w:sz w:val="24"/>
          <w:szCs w:val="24"/>
        </w:rPr>
        <w:t>.</w:t>
      </w:r>
    </w:p>
    <w:p w:rsidR="00AE084B" w:rsidRPr="00442268" w:rsidRDefault="00780E66" w:rsidP="0085269F">
      <w:pPr>
        <w:spacing w:before="120" w:after="120"/>
        <w:ind w:right="-108"/>
        <w:jc w:val="both"/>
      </w:pPr>
      <w:r w:rsidRPr="00442268">
        <w:rPr>
          <w:rFonts w:ascii="Arial" w:hAnsi="Arial" w:cs="Arial"/>
          <w:sz w:val="24"/>
          <w:szCs w:val="24"/>
        </w:rPr>
        <w:t xml:space="preserve">Celková alokace dotačního Programu </w:t>
      </w:r>
      <w:r w:rsidR="009D6710" w:rsidRPr="00442268">
        <w:rPr>
          <w:rFonts w:ascii="Arial" w:hAnsi="Arial" w:cs="Arial"/>
          <w:sz w:val="24"/>
          <w:szCs w:val="24"/>
        </w:rPr>
        <w:t>činí</w:t>
      </w:r>
      <w:r w:rsidRPr="00442268">
        <w:rPr>
          <w:rFonts w:ascii="Arial" w:hAnsi="Arial" w:cs="Arial"/>
          <w:sz w:val="24"/>
          <w:szCs w:val="24"/>
        </w:rPr>
        <w:t xml:space="preserve"> </w:t>
      </w:r>
      <w:r w:rsidR="002847D2">
        <w:rPr>
          <w:rFonts w:ascii="Arial" w:hAnsi="Arial" w:cs="Arial"/>
          <w:sz w:val="24"/>
          <w:szCs w:val="24"/>
        </w:rPr>
        <w:t>675</w:t>
      </w:r>
      <w:r w:rsidR="00D23C64">
        <w:rPr>
          <w:rFonts w:ascii="Arial" w:hAnsi="Arial" w:cs="Arial"/>
          <w:sz w:val="24"/>
          <w:szCs w:val="24"/>
        </w:rPr>
        <w:t xml:space="preserve"> 000</w:t>
      </w:r>
      <w:r w:rsidRPr="00442268">
        <w:rPr>
          <w:rFonts w:ascii="Arial" w:hAnsi="Arial" w:cs="Arial"/>
          <w:sz w:val="24"/>
          <w:szCs w:val="24"/>
        </w:rPr>
        <w:t xml:space="preserve"> Kč. </w:t>
      </w:r>
      <w:r w:rsidRPr="00442268">
        <w:rPr>
          <w:rFonts w:ascii="Arial" w:hAnsi="Arial" w:cs="Arial"/>
          <w:b/>
          <w:sz w:val="24"/>
          <w:szCs w:val="24"/>
        </w:rPr>
        <w:t>Dotační program obsahuje dva dotační tituly, a to DT 1 – Podpora soutěží propagující</w:t>
      </w:r>
      <w:r w:rsidR="002847D2">
        <w:rPr>
          <w:rFonts w:ascii="Arial" w:hAnsi="Arial" w:cs="Arial"/>
          <w:b/>
          <w:sz w:val="24"/>
          <w:szCs w:val="24"/>
        </w:rPr>
        <w:t>ch podnikatele (alokace 75</w:t>
      </w:r>
      <w:r w:rsidR="00D23C64">
        <w:rPr>
          <w:rFonts w:ascii="Arial" w:hAnsi="Arial" w:cs="Arial"/>
          <w:b/>
          <w:sz w:val="24"/>
          <w:szCs w:val="24"/>
        </w:rPr>
        <w:t xml:space="preserve"> 000</w:t>
      </w:r>
      <w:r w:rsidRPr="00442268">
        <w:rPr>
          <w:rFonts w:ascii="Arial" w:hAnsi="Arial" w:cs="Arial"/>
          <w:b/>
          <w:sz w:val="24"/>
          <w:szCs w:val="24"/>
        </w:rPr>
        <w:t xml:space="preserve"> Kč) a DT 2 – Podpora poradenství pro podnikatele (alokace </w:t>
      </w:r>
      <w:r w:rsidR="002847D2">
        <w:rPr>
          <w:rFonts w:ascii="Arial" w:hAnsi="Arial" w:cs="Arial"/>
          <w:b/>
          <w:sz w:val="24"/>
          <w:szCs w:val="24"/>
        </w:rPr>
        <w:t>600</w:t>
      </w:r>
      <w:r w:rsidR="00D23C64">
        <w:rPr>
          <w:rFonts w:ascii="Arial" w:hAnsi="Arial" w:cs="Arial"/>
          <w:b/>
          <w:sz w:val="24"/>
          <w:szCs w:val="24"/>
        </w:rPr>
        <w:t xml:space="preserve"> 000</w:t>
      </w:r>
      <w:r w:rsidRPr="00442268">
        <w:rPr>
          <w:rFonts w:ascii="Arial" w:hAnsi="Arial" w:cs="Arial"/>
          <w:b/>
          <w:sz w:val="24"/>
          <w:szCs w:val="24"/>
        </w:rPr>
        <w:t xml:space="preserve"> Kč)</w:t>
      </w:r>
      <w:r w:rsidRPr="00442268">
        <w:rPr>
          <w:rFonts w:ascii="Arial" w:hAnsi="Arial" w:cs="Arial"/>
          <w:sz w:val="24"/>
          <w:szCs w:val="24"/>
        </w:rPr>
        <w:t>.</w:t>
      </w:r>
      <w:r w:rsidR="0085269F" w:rsidRPr="00442268">
        <w:rPr>
          <w:rFonts w:ascii="Arial" w:hAnsi="Arial" w:cs="Arial"/>
          <w:sz w:val="24"/>
          <w:szCs w:val="24"/>
        </w:rPr>
        <w:t xml:space="preserve"> Pořadí úspěšných žádostí o poskytnutí dotace je dáno počtem dosažených bodů dle hodnotících kritérií, které schválilo Zastupitelstvo Olomouckého kraje </w:t>
      </w:r>
      <w:r w:rsidR="00CE4E56">
        <w:rPr>
          <w:rFonts w:ascii="Arial" w:hAnsi="Arial" w:cs="Arial"/>
          <w:sz w:val="24"/>
          <w:szCs w:val="24"/>
        </w:rPr>
        <w:t>výše uvedeným</w:t>
      </w:r>
      <w:r w:rsidR="0085269F" w:rsidRPr="00442268">
        <w:rPr>
          <w:rFonts w:ascii="Arial" w:hAnsi="Arial" w:cs="Arial"/>
          <w:sz w:val="24"/>
          <w:szCs w:val="24"/>
        </w:rPr>
        <w:t xml:space="preserve"> usnesením</w:t>
      </w:r>
      <w:r w:rsidR="00D23C64">
        <w:rPr>
          <w:rFonts w:ascii="Arial" w:hAnsi="Arial" w:cs="Arial"/>
          <w:sz w:val="24"/>
          <w:szCs w:val="24"/>
        </w:rPr>
        <w:t>.</w:t>
      </w:r>
    </w:p>
    <w:p w:rsidR="000B6D8A" w:rsidRDefault="006E3470" w:rsidP="00B912E9">
      <w:pPr>
        <w:spacing w:before="120" w:after="120"/>
        <w:ind w:right="-108"/>
        <w:jc w:val="both"/>
        <w:rPr>
          <w:rFonts w:ascii="Arial" w:hAnsi="Arial" w:cs="Arial"/>
          <w:sz w:val="24"/>
          <w:szCs w:val="24"/>
        </w:rPr>
      </w:pPr>
      <w:r w:rsidRPr="006E3470">
        <w:rPr>
          <w:rFonts w:ascii="Arial" w:hAnsi="Arial" w:cs="Arial"/>
          <w:sz w:val="24"/>
          <w:szCs w:val="24"/>
        </w:rPr>
        <w:t xml:space="preserve">Po ukončení sběru žádostí dne </w:t>
      </w:r>
      <w:r w:rsidR="002847D2">
        <w:rPr>
          <w:rFonts w:ascii="Arial" w:hAnsi="Arial" w:cs="Arial"/>
          <w:sz w:val="24"/>
          <w:szCs w:val="24"/>
        </w:rPr>
        <w:t>22</w:t>
      </w:r>
      <w:r w:rsidRPr="006E3470">
        <w:rPr>
          <w:rFonts w:ascii="Arial" w:hAnsi="Arial" w:cs="Arial"/>
          <w:sz w:val="24"/>
          <w:szCs w:val="24"/>
        </w:rPr>
        <w:t xml:space="preserve">. </w:t>
      </w:r>
      <w:r w:rsidR="002847D2">
        <w:rPr>
          <w:rFonts w:ascii="Arial" w:hAnsi="Arial" w:cs="Arial"/>
          <w:sz w:val="24"/>
          <w:szCs w:val="24"/>
        </w:rPr>
        <w:t>2</w:t>
      </w:r>
      <w:r w:rsidRPr="006E3470">
        <w:rPr>
          <w:rFonts w:ascii="Arial" w:hAnsi="Arial" w:cs="Arial"/>
          <w:sz w:val="24"/>
          <w:szCs w:val="24"/>
        </w:rPr>
        <w:t>. 201</w:t>
      </w:r>
      <w:r w:rsidR="002847D2">
        <w:rPr>
          <w:rFonts w:ascii="Arial" w:hAnsi="Arial" w:cs="Arial"/>
          <w:sz w:val="24"/>
          <w:szCs w:val="24"/>
        </w:rPr>
        <w:t>8</w:t>
      </w:r>
      <w:r w:rsidRPr="006E3470"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žádosti nebyly</w:t>
      </w:r>
      <w:r w:rsidR="00302424">
        <w:rPr>
          <w:rFonts w:ascii="Arial" w:hAnsi="Arial" w:cs="Arial"/>
          <w:sz w:val="24"/>
          <w:szCs w:val="24"/>
        </w:rPr>
        <w:t xml:space="preserve"> dodány kompletní, či obsahovaly</w:t>
      </w:r>
      <w:r w:rsidRPr="006E3470">
        <w:rPr>
          <w:rFonts w:ascii="Arial" w:hAnsi="Arial" w:cs="Arial"/>
          <w:sz w:val="24"/>
          <w:szCs w:val="24"/>
        </w:rPr>
        <w:t xml:space="preserve"> formální nedostatky, byli vyzváni, aby tyto nedostatky do </w:t>
      </w:r>
      <w:r w:rsidR="00056C6A">
        <w:rPr>
          <w:rFonts w:ascii="Arial" w:hAnsi="Arial" w:cs="Arial"/>
          <w:sz w:val="24"/>
          <w:szCs w:val="24"/>
        </w:rPr>
        <w:t>sedmi</w:t>
      </w:r>
      <w:r w:rsidRPr="006E3470">
        <w:rPr>
          <w:rFonts w:ascii="Arial" w:hAnsi="Arial" w:cs="Arial"/>
          <w:sz w:val="24"/>
          <w:szCs w:val="24"/>
        </w:rPr>
        <w:t xml:space="preserve"> </w:t>
      </w:r>
      <w:r w:rsidR="00056C6A">
        <w:rPr>
          <w:rFonts w:ascii="Arial" w:hAnsi="Arial" w:cs="Arial"/>
          <w:sz w:val="24"/>
          <w:szCs w:val="24"/>
        </w:rPr>
        <w:t>kalendářních</w:t>
      </w:r>
      <w:r w:rsidRPr="006E3470">
        <w:rPr>
          <w:rFonts w:ascii="Arial" w:hAnsi="Arial" w:cs="Arial"/>
          <w:sz w:val="24"/>
          <w:szCs w:val="24"/>
        </w:rPr>
        <w:t xml:space="preserve"> dnů napravili.</w:t>
      </w:r>
      <w:r>
        <w:rPr>
          <w:rFonts w:ascii="Arial" w:hAnsi="Arial" w:cs="Arial"/>
          <w:sz w:val="24"/>
          <w:szCs w:val="24"/>
        </w:rPr>
        <w:t xml:space="preserve"> Všichni žadatelé, kteří byli vyzváni k nápravě formálních nedostatků ve svých žádostech, tyto nedostatky opravili</w:t>
      </w:r>
      <w:r w:rsidR="0003461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E3470">
        <w:rPr>
          <w:rFonts w:ascii="Arial" w:hAnsi="Arial" w:cs="Arial"/>
          <w:sz w:val="24"/>
          <w:szCs w:val="24"/>
        </w:rPr>
        <w:t xml:space="preserve">Následně byly všechny </w:t>
      </w:r>
      <w:r>
        <w:rPr>
          <w:rFonts w:ascii="Arial" w:hAnsi="Arial" w:cs="Arial"/>
          <w:sz w:val="24"/>
          <w:szCs w:val="24"/>
        </w:rPr>
        <w:t>přijaté žádosti</w:t>
      </w:r>
      <w:r w:rsidRPr="006E3470">
        <w:rPr>
          <w:rFonts w:ascii="Arial" w:hAnsi="Arial" w:cs="Arial"/>
          <w:sz w:val="24"/>
          <w:szCs w:val="24"/>
        </w:rPr>
        <w:t xml:space="preserve"> vyhodnoceny dle </w:t>
      </w:r>
      <w:r w:rsidRPr="00B912E9">
        <w:rPr>
          <w:rFonts w:ascii="Arial" w:hAnsi="Arial" w:cs="Arial"/>
          <w:sz w:val="24"/>
          <w:szCs w:val="24"/>
        </w:rPr>
        <w:t>kritérií definovaných v pravidlech dotačního Programu na podporu podnikání 201</w:t>
      </w:r>
      <w:r w:rsidR="002847D2">
        <w:rPr>
          <w:rFonts w:ascii="Arial" w:hAnsi="Arial" w:cs="Arial"/>
          <w:sz w:val="24"/>
          <w:szCs w:val="24"/>
        </w:rPr>
        <w:t>8</w:t>
      </w:r>
      <w:r w:rsidR="00634067">
        <w:rPr>
          <w:rFonts w:ascii="Arial" w:hAnsi="Arial" w:cs="Arial"/>
          <w:sz w:val="24"/>
          <w:szCs w:val="24"/>
        </w:rPr>
        <w:t>. Výsledky tohoto hodnocení jsou uvedeny</w:t>
      </w:r>
      <w:r w:rsidRPr="00B912E9">
        <w:rPr>
          <w:rFonts w:ascii="Arial" w:hAnsi="Arial" w:cs="Arial"/>
          <w:sz w:val="24"/>
          <w:szCs w:val="24"/>
        </w:rPr>
        <w:t xml:space="preserve"> </w:t>
      </w:r>
      <w:r w:rsidR="00634067">
        <w:rPr>
          <w:rFonts w:ascii="Arial" w:hAnsi="Arial" w:cs="Arial"/>
          <w:sz w:val="24"/>
          <w:szCs w:val="24"/>
        </w:rPr>
        <w:t>v Přílohách č. 1 a 2</w:t>
      </w:r>
      <w:r w:rsidRPr="00B912E9">
        <w:rPr>
          <w:rFonts w:ascii="Arial" w:hAnsi="Arial" w:cs="Arial"/>
          <w:sz w:val="24"/>
          <w:szCs w:val="24"/>
        </w:rPr>
        <w:t>.</w:t>
      </w:r>
      <w:r w:rsidR="00B912E9" w:rsidRPr="00B912E9">
        <w:rPr>
          <w:rFonts w:ascii="Arial" w:hAnsi="Arial" w:cs="Arial"/>
          <w:sz w:val="24"/>
          <w:szCs w:val="24"/>
        </w:rPr>
        <w:t xml:space="preserve"> Vš</w:t>
      </w:r>
      <w:r w:rsidR="00AB6AB6">
        <w:rPr>
          <w:rFonts w:ascii="Arial" w:hAnsi="Arial" w:cs="Arial"/>
          <w:sz w:val="24"/>
          <w:szCs w:val="24"/>
        </w:rPr>
        <w:t>ichni žadatelé</w:t>
      </w:r>
      <w:r w:rsidR="000B6D8A">
        <w:rPr>
          <w:rFonts w:ascii="Arial" w:hAnsi="Arial" w:cs="Arial"/>
          <w:sz w:val="24"/>
          <w:szCs w:val="24"/>
        </w:rPr>
        <w:t xml:space="preserve"> budou po rozhodnutí příslušného řídícího orgánu </w:t>
      </w:r>
      <w:proofErr w:type="gramStart"/>
      <w:r w:rsidR="000B6D8A">
        <w:rPr>
          <w:rFonts w:ascii="Arial" w:hAnsi="Arial" w:cs="Arial"/>
          <w:sz w:val="24"/>
          <w:szCs w:val="24"/>
        </w:rPr>
        <w:t>vyrozuměni  o poskytnutí</w:t>
      </w:r>
      <w:proofErr w:type="gramEnd"/>
      <w:r w:rsidR="000B6D8A">
        <w:rPr>
          <w:rFonts w:ascii="Arial" w:hAnsi="Arial" w:cs="Arial"/>
          <w:sz w:val="24"/>
          <w:szCs w:val="24"/>
        </w:rPr>
        <w:t xml:space="preserve">, částečném poskytnutí či neposkytnutí dotace administrátorem nejpozději do 15 dnů prostřednictvím </w:t>
      </w:r>
      <w:r w:rsidR="00174E29">
        <w:rPr>
          <w:rFonts w:ascii="Arial" w:hAnsi="Arial" w:cs="Arial"/>
          <w:sz w:val="24"/>
          <w:szCs w:val="24"/>
        </w:rPr>
        <w:t>zaslání dopisů</w:t>
      </w:r>
      <w:r w:rsidR="002847D2">
        <w:rPr>
          <w:rFonts w:ascii="Arial" w:hAnsi="Arial" w:cs="Arial"/>
          <w:sz w:val="24"/>
          <w:szCs w:val="24"/>
        </w:rPr>
        <w:t>.</w:t>
      </w:r>
    </w:p>
    <w:p w:rsidR="00654AB2" w:rsidRPr="009D6710" w:rsidRDefault="00113AA5" w:rsidP="00FC2E3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D6710">
        <w:rPr>
          <w:rFonts w:ascii="Arial" w:hAnsi="Arial" w:cs="Arial"/>
          <w:sz w:val="24"/>
          <w:szCs w:val="24"/>
        </w:rPr>
        <w:t>Admi</w:t>
      </w:r>
      <w:r w:rsidR="005954E0" w:rsidRPr="009D6710">
        <w:rPr>
          <w:rFonts w:ascii="Arial" w:hAnsi="Arial" w:cs="Arial"/>
          <w:sz w:val="24"/>
          <w:szCs w:val="24"/>
        </w:rPr>
        <w:t>nistrativní kontrolu a hodnocení žádostí</w:t>
      </w:r>
      <w:r w:rsidR="006E3470" w:rsidRPr="009D6710">
        <w:rPr>
          <w:rFonts w:ascii="Arial" w:hAnsi="Arial" w:cs="Arial"/>
          <w:sz w:val="24"/>
          <w:szCs w:val="24"/>
        </w:rPr>
        <w:t xml:space="preserve"> dle kritér</w:t>
      </w:r>
      <w:r w:rsidR="00FB1065">
        <w:rPr>
          <w:rFonts w:ascii="Arial" w:hAnsi="Arial" w:cs="Arial"/>
          <w:sz w:val="24"/>
          <w:szCs w:val="24"/>
        </w:rPr>
        <w:t>i</w:t>
      </w:r>
      <w:r w:rsidR="00E86AF3">
        <w:rPr>
          <w:rFonts w:ascii="Arial" w:hAnsi="Arial" w:cs="Arial"/>
          <w:sz w:val="24"/>
          <w:szCs w:val="24"/>
        </w:rPr>
        <w:t>í</w:t>
      </w:r>
      <w:r w:rsidR="006E3470" w:rsidRPr="009D6710">
        <w:rPr>
          <w:rFonts w:ascii="Arial" w:hAnsi="Arial" w:cs="Arial"/>
          <w:sz w:val="24"/>
          <w:szCs w:val="24"/>
        </w:rPr>
        <w:t xml:space="preserve"> A </w:t>
      </w:r>
      <w:r w:rsidR="005954E0" w:rsidRPr="009D6710">
        <w:rPr>
          <w:rFonts w:ascii="Arial" w:hAnsi="Arial" w:cs="Arial"/>
          <w:sz w:val="24"/>
          <w:szCs w:val="24"/>
        </w:rPr>
        <w:t xml:space="preserve">provedl administrátor </w:t>
      </w:r>
      <w:r w:rsidR="00FB7546" w:rsidRPr="009D6710">
        <w:rPr>
          <w:rFonts w:ascii="Arial" w:hAnsi="Arial" w:cs="Arial"/>
          <w:sz w:val="24"/>
          <w:szCs w:val="24"/>
        </w:rPr>
        <w:t xml:space="preserve">dotačního </w:t>
      </w:r>
      <w:r w:rsidR="005954E0" w:rsidRPr="009D6710">
        <w:rPr>
          <w:rFonts w:ascii="Arial" w:hAnsi="Arial" w:cs="Arial"/>
          <w:sz w:val="24"/>
          <w:szCs w:val="24"/>
        </w:rPr>
        <w:t>programu</w:t>
      </w:r>
      <w:r w:rsidR="00056C6A">
        <w:rPr>
          <w:rFonts w:ascii="Arial" w:hAnsi="Arial" w:cs="Arial"/>
          <w:sz w:val="24"/>
          <w:szCs w:val="24"/>
        </w:rPr>
        <w:t>, vyhodnocení kritéri</w:t>
      </w:r>
      <w:r w:rsidR="000F35DB">
        <w:rPr>
          <w:rFonts w:ascii="Arial" w:hAnsi="Arial" w:cs="Arial"/>
          <w:sz w:val="24"/>
          <w:szCs w:val="24"/>
        </w:rPr>
        <w:t>í</w:t>
      </w:r>
      <w:r w:rsidR="00056C6A">
        <w:rPr>
          <w:rFonts w:ascii="Arial" w:hAnsi="Arial" w:cs="Arial"/>
          <w:sz w:val="24"/>
          <w:szCs w:val="24"/>
        </w:rPr>
        <w:t xml:space="preserve"> B provedl poradní orgán </w:t>
      </w:r>
      <w:r w:rsidR="0003461B">
        <w:rPr>
          <w:rFonts w:ascii="Arial" w:hAnsi="Arial" w:cs="Arial"/>
          <w:sz w:val="24"/>
          <w:szCs w:val="24"/>
        </w:rPr>
        <w:t>Výbor pro regionální rozvoj Zastupitelstva Olomouck</w:t>
      </w:r>
      <w:r w:rsidR="002847D2">
        <w:rPr>
          <w:rFonts w:ascii="Arial" w:hAnsi="Arial" w:cs="Arial"/>
          <w:sz w:val="24"/>
          <w:szCs w:val="24"/>
        </w:rPr>
        <w:t>ého kraje na svém jednání dne 14. 2. 2018</w:t>
      </w:r>
      <w:r w:rsidR="000F35DB">
        <w:rPr>
          <w:rFonts w:ascii="Arial" w:hAnsi="Arial" w:cs="Arial"/>
          <w:sz w:val="24"/>
          <w:szCs w:val="24"/>
        </w:rPr>
        <w:t>.</w:t>
      </w:r>
      <w:r w:rsidR="0003461B">
        <w:rPr>
          <w:rFonts w:ascii="Arial" w:hAnsi="Arial" w:cs="Arial"/>
          <w:sz w:val="24"/>
          <w:szCs w:val="24"/>
        </w:rPr>
        <w:t xml:space="preserve"> </w:t>
      </w:r>
      <w:r w:rsidR="00A14C6F">
        <w:rPr>
          <w:rFonts w:ascii="Arial" w:hAnsi="Arial" w:cs="Arial"/>
          <w:sz w:val="24"/>
          <w:szCs w:val="24"/>
        </w:rPr>
        <w:t>Vyhodnocení kritéria C pak proběhlo na zasedání Rady Olomouckého kraje dne 26. 3. 2018.</w:t>
      </w:r>
    </w:p>
    <w:p w:rsidR="00C64962" w:rsidRPr="00C64962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442268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Vyhodnocení DT 1 – Podpora soutěží propagujících podnikatele</w:t>
      </w:r>
    </w:p>
    <w:p w:rsidR="00FF7EBF" w:rsidRDefault="00FF7EBF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FF7EBF">
        <w:rPr>
          <w:rFonts w:ascii="Arial" w:hAnsi="Arial" w:cs="Arial"/>
          <w:sz w:val="24"/>
          <w:szCs w:val="24"/>
        </w:rPr>
        <w:t xml:space="preserve">Cílem </w:t>
      </w:r>
      <w:r w:rsidR="003831E7">
        <w:rPr>
          <w:rFonts w:ascii="Arial" w:hAnsi="Arial" w:cs="Arial"/>
          <w:sz w:val="24"/>
          <w:szCs w:val="24"/>
        </w:rPr>
        <w:t>dotačního titulu</w:t>
      </w:r>
      <w:r w:rsidR="008B3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–</w:t>
      </w:r>
      <w:r w:rsidRPr="00FF7EBF">
        <w:rPr>
          <w:rFonts w:ascii="Arial" w:hAnsi="Arial" w:cs="Arial"/>
          <w:sz w:val="24"/>
          <w:szCs w:val="24"/>
        </w:rPr>
        <w:t xml:space="preserve"> Podpora soutěží propagujících podnikatele je podpora pořádání soutěží pro podnikatele, které vedou k aktivní propagac</w:t>
      </w:r>
      <w:r w:rsidR="008A19F4">
        <w:rPr>
          <w:rFonts w:ascii="Arial" w:hAnsi="Arial" w:cs="Arial"/>
          <w:sz w:val="24"/>
          <w:szCs w:val="24"/>
        </w:rPr>
        <w:t>i</w:t>
      </w:r>
      <w:r w:rsidRPr="00FF7EBF">
        <w:rPr>
          <w:rFonts w:ascii="Arial" w:hAnsi="Arial" w:cs="Arial"/>
          <w:sz w:val="24"/>
          <w:szCs w:val="24"/>
        </w:rPr>
        <w:t xml:space="preserve"> úspěšných malých a středních podnikatelů</w:t>
      </w:r>
      <w:r w:rsidR="008C486A">
        <w:rPr>
          <w:rFonts w:ascii="Arial" w:hAnsi="Arial" w:cs="Arial"/>
          <w:sz w:val="24"/>
          <w:szCs w:val="24"/>
        </w:rPr>
        <w:t xml:space="preserve"> </w:t>
      </w:r>
      <w:r w:rsidRPr="00FF7EBF">
        <w:rPr>
          <w:rFonts w:ascii="Arial" w:hAnsi="Arial" w:cs="Arial"/>
          <w:sz w:val="24"/>
          <w:szCs w:val="24"/>
        </w:rPr>
        <w:t>a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začínajících podnikatelů z Olomouckého kraje, podpora podnikatelského d</w:t>
      </w:r>
      <w:r>
        <w:rPr>
          <w:rFonts w:ascii="Arial" w:hAnsi="Arial" w:cs="Arial"/>
          <w:sz w:val="24"/>
          <w:szCs w:val="24"/>
        </w:rPr>
        <w:t>ucha v k</w:t>
      </w:r>
      <w:r w:rsidRPr="00FF7EBF">
        <w:rPr>
          <w:rFonts w:ascii="Arial" w:hAnsi="Arial" w:cs="Arial"/>
          <w:sz w:val="24"/>
          <w:szCs w:val="24"/>
        </w:rPr>
        <w:t>raji, a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s</w:t>
      </w:r>
      <w:r w:rsidR="00CE4E56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>tím spojený celkový rozvoj podnikatelské aktivity v regionu.</w:t>
      </w:r>
    </w:p>
    <w:p w:rsidR="00442268" w:rsidRDefault="00442268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4226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DT</w:t>
      </w:r>
      <w:r w:rsidRPr="00442268">
        <w:rPr>
          <w:rFonts w:ascii="Arial" w:hAnsi="Arial" w:cs="Arial"/>
          <w:sz w:val="24"/>
          <w:szCs w:val="24"/>
        </w:rPr>
        <w:t xml:space="preserve"> 1 je určena částka </w:t>
      </w:r>
      <w:r w:rsidR="002847D2">
        <w:rPr>
          <w:rFonts w:ascii="Arial" w:hAnsi="Arial" w:cs="Arial"/>
          <w:sz w:val="24"/>
          <w:szCs w:val="24"/>
        </w:rPr>
        <w:t>75</w:t>
      </w:r>
      <w:r w:rsidR="007E40DC">
        <w:rPr>
          <w:rFonts w:ascii="Arial" w:hAnsi="Arial" w:cs="Arial"/>
          <w:sz w:val="24"/>
          <w:szCs w:val="24"/>
        </w:rPr>
        <w:t xml:space="preserve"> 000</w:t>
      </w:r>
      <w:r w:rsidRPr="00442268">
        <w:rPr>
          <w:rFonts w:ascii="Arial" w:hAnsi="Arial" w:cs="Arial"/>
          <w:sz w:val="24"/>
          <w:szCs w:val="24"/>
        </w:rPr>
        <w:t xml:space="preserve"> </w:t>
      </w:r>
      <w:r w:rsidR="002847D2">
        <w:rPr>
          <w:rFonts w:ascii="Arial" w:hAnsi="Arial" w:cs="Arial"/>
          <w:sz w:val="24"/>
          <w:szCs w:val="24"/>
        </w:rPr>
        <w:t>Kč. Maximální výše dotace činí 75</w:t>
      </w:r>
      <w:r>
        <w:rPr>
          <w:rFonts w:ascii="Arial" w:hAnsi="Arial" w:cs="Arial"/>
          <w:sz w:val="24"/>
          <w:szCs w:val="24"/>
        </w:rPr>
        <w:t xml:space="preserve"> </w:t>
      </w:r>
      <w:r w:rsidRPr="00442268">
        <w:rPr>
          <w:rFonts w:ascii="Arial" w:hAnsi="Arial" w:cs="Arial"/>
          <w:sz w:val="24"/>
          <w:szCs w:val="24"/>
        </w:rPr>
        <w:t>000 Kč</w:t>
      </w:r>
      <w:r>
        <w:rPr>
          <w:rFonts w:ascii="Arial" w:hAnsi="Arial" w:cs="Arial"/>
          <w:sz w:val="24"/>
          <w:szCs w:val="24"/>
        </w:rPr>
        <w:t xml:space="preserve">, minimální výše dotace činí 50 </w:t>
      </w:r>
      <w:r w:rsidR="007E40DC">
        <w:rPr>
          <w:rFonts w:ascii="Arial" w:hAnsi="Arial" w:cs="Arial"/>
          <w:sz w:val="24"/>
          <w:szCs w:val="24"/>
        </w:rPr>
        <w:t>000</w:t>
      </w:r>
      <w:r w:rsidRPr="00442268">
        <w:rPr>
          <w:rFonts w:ascii="Arial" w:hAnsi="Arial" w:cs="Arial"/>
          <w:sz w:val="24"/>
          <w:szCs w:val="24"/>
        </w:rPr>
        <w:t xml:space="preserve"> Kč.</w:t>
      </w:r>
    </w:p>
    <w:p w:rsidR="001D2EA1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016F5">
        <w:rPr>
          <w:rFonts w:ascii="Arial" w:hAnsi="Arial" w:cs="Arial"/>
          <w:sz w:val="24"/>
          <w:szCs w:val="24"/>
          <w:u w:val="single"/>
        </w:rPr>
        <w:t>V rámci DT</w:t>
      </w:r>
      <w:r w:rsidR="008B3A8F">
        <w:rPr>
          <w:rFonts w:ascii="Arial" w:hAnsi="Arial" w:cs="Arial"/>
          <w:sz w:val="24"/>
          <w:szCs w:val="24"/>
          <w:u w:val="single"/>
        </w:rPr>
        <w:t xml:space="preserve"> </w:t>
      </w:r>
      <w:r w:rsidRPr="000016F5">
        <w:rPr>
          <w:rFonts w:ascii="Arial" w:hAnsi="Arial" w:cs="Arial"/>
          <w:sz w:val="24"/>
          <w:szCs w:val="24"/>
          <w:u w:val="single"/>
        </w:rPr>
        <w:t xml:space="preserve">1 byly přijaty </w:t>
      </w:r>
      <w:r w:rsidR="000016F5" w:rsidRPr="000016F5">
        <w:rPr>
          <w:rFonts w:ascii="Arial" w:hAnsi="Arial" w:cs="Arial"/>
          <w:sz w:val="24"/>
          <w:szCs w:val="24"/>
          <w:u w:val="single"/>
        </w:rPr>
        <w:t xml:space="preserve">2 </w:t>
      </w:r>
      <w:r w:rsidRPr="000016F5">
        <w:rPr>
          <w:rFonts w:ascii="Arial" w:hAnsi="Arial" w:cs="Arial"/>
          <w:sz w:val="24"/>
          <w:szCs w:val="24"/>
          <w:u w:val="single"/>
        </w:rPr>
        <w:t>žádosti o dotaci</w:t>
      </w:r>
      <w:r w:rsidR="00F117FB">
        <w:rPr>
          <w:rFonts w:ascii="Arial" w:hAnsi="Arial" w:cs="Arial"/>
          <w:sz w:val="24"/>
          <w:szCs w:val="24"/>
        </w:rPr>
        <w:t xml:space="preserve"> </w:t>
      </w:r>
      <w:r w:rsidR="00F117FB" w:rsidRPr="00D36C57">
        <w:rPr>
          <w:rFonts w:ascii="Arial" w:hAnsi="Arial" w:cs="Arial"/>
          <w:sz w:val="24"/>
          <w:szCs w:val="24"/>
        </w:rPr>
        <w:t>s c</w:t>
      </w:r>
      <w:r w:rsidR="002847D2">
        <w:rPr>
          <w:rFonts w:ascii="Arial" w:hAnsi="Arial" w:cs="Arial"/>
          <w:sz w:val="24"/>
          <w:szCs w:val="24"/>
        </w:rPr>
        <w:t>elkovou výší požadované dotace 150</w:t>
      </w:r>
      <w:r w:rsidR="007E40DC">
        <w:rPr>
          <w:rFonts w:ascii="Arial" w:hAnsi="Arial" w:cs="Arial"/>
          <w:sz w:val="24"/>
          <w:szCs w:val="24"/>
        </w:rPr>
        <w:t xml:space="preserve"> 000</w:t>
      </w:r>
      <w:r w:rsidR="0027318D">
        <w:rPr>
          <w:rFonts w:ascii="Arial" w:hAnsi="Arial" w:cs="Arial"/>
          <w:sz w:val="24"/>
          <w:szCs w:val="24"/>
        </w:rPr>
        <w:t xml:space="preserve"> </w:t>
      </w:r>
      <w:r w:rsidR="00F117FB" w:rsidRPr="00D36C57">
        <w:rPr>
          <w:rFonts w:ascii="Arial" w:hAnsi="Arial" w:cs="Arial"/>
          <w:sz w:val="24"/>
          <w:szCs w:val="24"/>
        </w:rPr>
        <w:t>Kč</w:t>
      </w:r>
      <w:r w:rsidRPr="00C64962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 </w:t>
      </w:r>
      <w:r w:rsidRPr="00C64962">
        <w:rPr>
          <w:rFonts w:ascii="Arial" w:hAnsi="Arial" w:cs="Arial"/>
          <w:sz w:val="24"/>
          <w:szCs w:val="24"/>
        </w:rPr>
        <w:t>tabulce</w:t>
      </w:r>
      <w:r>
        <w:rPr>
          <w:rFonts w:ascii="Arial" w:hAnsi="Arial" w:cs="Arial"/>
          <w:sz w:val="24"/>
          <w:szCs w:val="24"/>
        </w:rPr>
        <w:t xml:space="preserve"> v Příloze č. 1</w:t>
      </w:r>
      <w:r w:rsidRPr="00C64962">
        <w:rPr>
          <w:rFonts w:ascii="Arial" w:hAnsi="Arial" w:cs="Arial"/>
          <w:sz w:val="24"/>
          <w:szCs w:val="24"/>
        </w:rPr>
        <w:t xml:space="preserve"> jsou uvedeny hodnocení za kritéria A</w:t>
      </w:r>
      <w:r w:rsidR="00076ADF">
        <w:rPr>
          <w:rFonts w:ascii="Arial" w:hAnsi="Arial" w:cs="Arial"/>
          <w:sz w:val="24"/>
          <w:szCs w:val="24"/>
        </w:rPr>
        <w:t>,</w:t>
      </w:r>
      <w:r w:rsidRPr="00C64962">
        <w:rPr>
          <w:rFonts w:ascii="Arial" w:hAnsi="Arial" w:cs="Arial"/>
          <w:sz w:val="24"/>
          <w:szCs w:val="24"/>
        </w:rPr>
        <w:t xml:space="preserve"> B</w:t>
      </w:r>
      <w:r w:rsidR="00167710">
        <w:rPr>
          <w:rFonts w:ascii="Arial" w:hAnsi="Arial" w:cs="Arial"/>
          <w:sz w:val="24"/>
          <w:szCs w:val="24"/>
        </w:rPr>
        <w:t xml:space="preserve"> a C</w:t>
      </w:r>
      <w:r w:rsidR="000B062A">
        <w:rPr>
          <w:rFonts w:ascii="Arial" w:hAnsi="Arial" w:cs="Arial"/>
          <w:sz w:val="24"/>
          <w:szCs w:val="24"/>
        </w:rPr>
        <w:t>.</w:t>
      </w:r>
    </w:p>
    <w:p w:rsidR="002847D2" w:rsidRDefault="00167710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Olomouckého kraje dne 26. 3. 2018 svým usnesením č. </w:t>
      </w:r>
      <w:r w:rsidR="00BA2AA5" w:rsidRPr="00BA2AA5">
        <w:rPr>
          <w:rFonts w:ascii="Arial" w:hAnsi="Arial" w:cs="Arial"/>
          <w:sz w:val="24"/>
          <w:szCs w:val="24"/>
        </w:rPr>
        <w:t>UR/38/34/2018</w:t>
      </w:r>
      <w:r w:rsidR="00BA2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schválila převod nevyčerpaných finančních prostředků ve výši 50 000 Kč z Dotačním programu na podporu místních produktů 2018, v dotačním titulu č. 1 – Podpora regionálního značení</w:t>
      </w:r>
      <w:r w:rsidR="00BA2AA5">
        <w:rPr>
          <w:rFonts w:ascii="Arial" w:hAnsi="Arial" w:cs="Arial"/>
          <w:sz w:val="24"/>
          <w:szCs w:val="24"/>
        </w:rPr>
        <w:t xml:space="preserve"> do Dotačního programu na podporu podnikání 2018, dotačního titulu č. 1 – Podpora soutěží propagujících podnikatele</w:t>
      </w:r>
      <w:r>
        <w:rPr>
          <w:rFonts w:ascii="Arial" w:hAnsi="Arial" w:cs="Arial"/>
          <w:sz w:val="24"/>
          <w:szCs w:val="24"/>
        </w:rPr>
        <w:t>. Ani v jednom případě si žadatel nezažádal o vyšší částku než je 200 000 Kč. Rozhodnutí o poskytnutí dotace</w:t>
      </w:r>
      <w:r w:rsidR="00BA2AA5">
        <w:rPr>
          <w:rFonts w:ascii="Arial" w:hAnsi="Arial" w:cs="Arial"/>
          <w:sz w:val="24"/>
          <w:szCs w:val="24"/>
        </w:rPr>
        <w:t xml:space="preserve"> oběma žadatelům</w:t>
      </w:r>
      <w:r>
        <w:rPr>
          <w:rFonts w:ascii="Arial" w:hAnsi="Arial" w:cs="Arial"/>
          <w:sz w:val="24"/>
          <w:szCs w:val="24"/>
        </w:rPr>
        <w:t xml:space="preserve"> rovněž rozhodla Ra</w:t>
      </w:r>
      <w:r w:rsidR="00BA2AA5">
        <w:rPr>
          <w:rFonts w:ascii="Arial" w:hAnsi="Arial" w:cs="Arial"/>
          <w:sz w:val="24"/>
          <w:szCs w:val="24"/>
        </w:rPr>
        <w:t xml:space="preserve">da Olomouckého kraje svým </w:t>
      </w:r>
      <w:r>
        <w:rPr>
          <w:rFonts w:ascii="Arial" w:hAnsi="Arial" w:cs="Arial"/>
          <w:sz w:val="24"/>
          <w:szCs w:val="24"/>
        </w:rPr>
        <w:t xml:space="preserve">usnesením </w:t>
      </w:r>
      <w:r w:rsidR="00BA2AA5">
        <w:rPr>
          <w:rFonts w:ascii="Arial" w:hAnsi="Arial" w:cs="Arial"/>
          <w:sz w:val="24"/>
          <w:szCs w:val="24"/>
        </w:rPr>
        <w:t xml:space="preserve">č. </w:t>
      </w:r>
      <w:r w:rsidR="00BA2AA5" w:rsidRPr="00BA2AA5">
        <w:rPr>
          <w:rFonts w:ascii="Arial" w:hAnsi="Arial" w:cs="Arial"/>
          <w:sz w:val="24"/>
          <w:szCs w:val="24"/>
        </w:rPr>
        <w:t>UR/38/35/201</w:t>
      </w:r>
      <w:r w:rsidR="00BA2AA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BA2AA5" w:rsidRDefault="00BA2AA5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:rsidR="00C64962" w:rsidRPr="009E189D" w:rsidRDefault="00C64962" w:rsidP="00C64962">
      <w:pPr>
        <w:tabs>
          <w:tab w:val="left" w:pos="360"/>
        </w:tabs>
        <w:spacing w:before="120" w:after="120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9E189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lastRenderedPageBreak/>
        <w:t>Vyhodnocení DT 2 – Podpora poradenství pro podnikatele</w:t>
      </w:r>
    </w:p>
    <w:p w:rsidR="00FF7EBF" w:rsidRDefault="00FF7EBF" w:rsidP="000016F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Cílem DT</w:t>
      </w:r>
      <w:r w:rsidR="008B3A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 – Podpora poradenství pro podnikatele </w:t>
      </w:r>
      <w:r w:rsidRPr="00FF7EBF">
        <w:rPr>
          <w:rFonts w:ascii="Arial" w:hAnsi="Arial" w:cs="Arial"/>
          <w:sz w:val="24"/>
          <w:szCs w:val="24"/>
        </w:rPr>
        <w:t xml:space="preserve">je podpora poradenské, informační </w:t>
      </w:r>
      <w:r w:rsidR="00306AD0">
        <w:rPr>
          <w:rFonts w:ascii="Arial" w:hAnsi="Arial" w:cs="Arial"/>
          <w:sz w:val="24"/>
          <w:szCs w:val="24"/>
        </w:rPr>
        <w:t>a </w:t>
      </w:r>
      <w:r w:rsidRPr="00FF7EBF">
        <w:rPr>
          <w:rFonts w:ascii="Arial" w:hAnsi="Arial" w:cs="Arial"/>
          <w:sz w:val="24"/>
          <w:szCs w:val="24"/>
        </w:rPr>
        <w:t>konzultační činnosti pro místní podnikatele, dále pak podpora proexportních aktivit</w:t>
      </w:r>
      <w:r w:rsidR="00B40C04">
        <w:rPr>
          <w:rFonts w:ascii="Arial" w:hAnsi="Arial" w:cs="Arial"/>
          <w:sz w:val="24"/>
          <w:szCs w:val="24"/>
        </w:rPr>
        <w:t>,</w:t>
      </w:r>
      <w:r w:rsidRPr="00FF7EBF">
        <w:rPr>
          <w:rFonts w:ascii="Arial" w:hAnsi="Arial" w:cs="Arial"/>
          <w:sz w:val="24"/>
          <w:szCs w:val="24"/>
        </w:rPr>
        <w:t xml:space="preserve"> jakými jsou například organizace informačních seminářů, kulatých stolů pro podnikatele, či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zahraničních misí. Cílem tohoto dotačního programu je také podpora činnosti a</w:t>
      </w:r>
      <w:r w:rsidR="001B46B8">
        <w:rPr>
          <w:rFonts w:ascii="Arial" w:hAnsi="Arial" w:cs="Arial"/>
          <w:sz w:val="24"/>
          <w:szCs w:val="24"/>
        </w:rPr>
        <w:t> </w:t>
      </w:r>
      <w:r w:rsidRPr="00FF7EBF">
        <w:rPr>
          <w:rFonts w:ascii="Arial" w:hAnsi="Arial" w:cs="Arial"/>
          <w:sz w:val="24"/>
          <w:szCs w:val="24"/>
        </w:rPr>
        <w:t xml:space="preserve"> propagace sdružení nezávislých firem působících v jednom oboru, tzv. klastrů za účelem efektivního přenosu informací, zkušeností a know-how.</w:t>
      </w:r>
    </w:p>
    <w:p w:rsidR="000016F5" w:rsidRDefault="000016F5" w:rsidP="000016F5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42268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DT 2</w:t>
      </w:r>
      <w:r w:rsidRPr="00442268">
        <w:rPr>
          <w:rFonts w:ascii="Arial" w:hAnsi="Arial" w:cs="Arial"/>
          <w:sz w:val="24"/>
          <w:szCs w:val="24"/>
        </w:rPr>
        <w:t xml:space="preserve"> je určena částka </w:t>
      </w:r>
      <w:r w:rsidR="008C76CD">
        <w:rPr>
          <w:rFonts w:ascii="Arial" w:hAnsi="Arial" w:cs="Arial"/>
          <w:sz w:val="24"/>
          <w:szCs w:val="24"/>
        </w:rPr>
        <w:t>6</w:t>
      </w:r>
      <w:r w:rsidR="005F0191">
        <w:rPr>
          <w:rFonts w:ascii="Arial" w:hAnsi="Arial" w:cs="Arial"/>
          <w:sz w:val="24"/>
          <w:szCs w:val="24"/>
        </w:rPr>
        <w:t>00</w:t>
      </w:r>
      <w:r w:rsidR="007E40DC">
        <w:rPr>
          <w:rFonts w:ascii="Arial" w:hAnsi="Arial" w:cs="Arial"/>
          <w:sz w:val="24"/>
          <w:szCs w:val="24"/>
        </w:rPr>
        <w:t xml:space="preserve"> 000</w:t>
      </w:r>
      <w:r w:rsidRPr="00442268">
        <w:rPr>
          <w:rFonts w:ascii="Arial" w:hAnsi="Arial" w:cs="Arial"/>
          <w:sz w:val="24"/>
          <w:szCs w:val="24"/>
        </w:rPr>
        <w:t xml:space="preserve"> Kč. Maximální výše dotace činí </w:t>
      </w:r>
      <w:r>
        <w:rPr>
          <w:rFonts w:ascii="Arial" w:hAnsi="Arial" w:cs="Arial"/>
          <w:sz w:val="24"/>
          <w:szCs w:val="24"/>
        </w:rPr>
        <w:t xml:space="preserve">450 </w:t>
      </w:r>
      <w:r w:rsidR="007E40DC">
        <w:rPr>
          <w:rFonts w:ascii="Arial" w:hAnsi="Arial" w:cs="Arial"/>
          <w:sz w:val="24"/>
          <w:szCs w:val="24"/>
        </w:rPr>
        <w:t>000</w:t>
      </w:r>
      <w:r w:rsidRPr="00442268">
        <w:rPr>
          <w:rFonts w:ascii="Arial" w:hAnsi="Arial" w:cs="Arial"/>
          <w:sz w:val="24"/>
          <w:szCs w:val="24"/>
        </w:rPr>
        <w:t xml:space="preserve"> Kč</w:t>
      </w:r>
      <w:r>
        <w:rPr>
          <w:rFonts w:ascii="Arial" w:hAnsi="Arial" w:cs="Arial"/>
          <w:sz w:val="24"/>
          <w:szCs w:val="24"/>
        </w:rPr>
        <w:t xml:space="preserve">, minimální výše dotace činí 50 </w:t>
      </w:r>
      <w:r w:rsidR="007E40DC">
        <w:rPr>
          <w:rFonts w:ascii="Arial" w:hAnsi="Arial" w:cs="Arial"/>
          <w:sz w:val="24"/>
          <w:szCs w:val="24"/>
        </w:rPr>
        <w:t>000</w:t>
      </w:r>
      <w:r w:rsidRPr="00442268">
        <w:rPr>
          <w:rFonts w:ascii="Arial" w:hAnsi="Arial" w:cs="Arial"/>
          <w:sz w:val="24"/>
          <w:szCs w:val="24"/>
        </w:rPr>
        <w:t xml:space="preserve"> Kč.</w:t>
      </w:r>
    </w:p>
    <w:p w:rsidR="00A33CB6" w:rsidRDefault="00C64962" w:rsidP="00C64962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016F5">
        <w:rPr>
          <w:rFonts w:ascii="Arial" w:hAnsi="Arial" w:cs="Arial"/>
          <w:sz w:val="24"/>
          <w:szCs w:val="24"/>
          <w:u w:val="single"/>
        </w:rPr>
        <w:t>V rámci DT</w:t>
      </w:r>
      <w:r w:rsidR="008B3A8F">
        <w:rPr>
          <w:rFonts w:ascii="Arial" w:hAnsi="Arial" w:cs="Arial"/>
          <w:sz w:val="24"/>
          <w:szCs w:val="24"/>
          <w:u w:val="single"/>
        </w:rPr>
        <w:t xml:space="preserve"> </w:t>
      </w:r>
      <w:r w:rsidRPr="000016F5">
        <w:rPr>
          <w:rFonts w:ascii="Arial" w:hAnsi="Arial" w:cs="Arial"/>
          <w:sz w:val="24"/>
          <w:szCs w:val="24"/>
          <w:u w:val="single"/>
        </w:rPr>
        <w:t>2 byl</w:t>
      </w:r>
      <w:r w:rsidR="001777BB">
        <w:rPr>
          <w:rFonts w:ascii="Arial" w:hAnsi="Arial" w:cs="Arial"/>
          <w:sz w:val="24"/>
          <w:szCs w:val="24"/>
          <w:u w:val="single"/>
        </w:rPr>
        <w:t>o</w:t>
      </w:r>
      <w:r w:rsidRPr="000016F5">
        <w:rPr>
          <w:rFonts w:ascii="Arial" w:hAnsi="Arial" w:cs="Arial"/>
          <w:sz w:val="24"/>
          <w:szCs w:val="24"/>
          <w:u w:val="single"/>
        </w:rPr>
        <w:t xml:space="preserve"> přijat</w:t>
      </w:r>
      <w:r w:rsidR="001777BB">
        <w:rPr>
          <w:rFonts w:ascii="Arial" w:hAnsi="Arial" w:cs="Arial"/>
          <w:sz w:val="24"/>
          <w:szCs w:val="24"/>
          <w:u w:val="single"/>
        </w:rPr>
        <w:t>o</w:t>
      </w:r>
      <w:r w:rsidRPr="000016F5">
        <w:rPr>
          <w:rFonts w:ascii="Arial" w:hAnsi="Arial" w:cs="Arial"/>
          <w:sz w:val="24"/>
          <w:szCs w:val="24"/>
          <w:u w:val="single"/>
        </w:rPr>
        <w:t xml:space="preserve"> celkem </w:t>
      </w:r>
      <w:r w:rsidR="001777BB">
        <w:rPr>
          <w:rFonts w:ascii="Arial" w:hAnsi="Arial" w:cs="Arial"/>
          <w:sz w:val="24"/>
          <w:szCs w:val="24"/>
          <w:u w:val="single"/>
        </w:rPr>
        <w:t>7</w:t>
      </w:r>
      <w:r w:rsidRPr="000016F5">
        <w:rPr>
          <w:rFonts w:ascii="Arial" w:hAnsi="Arial" w:cs="Arial"/>
          <w:sz w:val="24"/>
          <w:szCs w:val="24"/>
          <w:u w:val="single"/>
        </w:rPr>
        <w:t xml:space="preserve"> žádost</w:t>
      </w:r>
      <w:r w:rsidR="00CB5E2F">
        <w:rPr>
          <w:rFonts w:ascii="Arial" w:hAnsi="Arial" w:cs="Arial"/>
          <w:sz w:val="24"/>
          <w:szCs w:val="24"/>
          <w:u w:val="single"/>
        </w:rPr>
        <w:t>i</w:t>
      </w:r>
      <w:r w:rsidR="000016F5" w:rsidRPr="000016F5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0016F5">
        <w:rPr>
          <w:rFonts w:ascii="Arial" w:hAnsi="Arial" w:cs="Arial"/>
          <w:sz w:val="24"/>
          <w:szCs w:val="24"/>
        </w:rPr>
        <w:t xml:space="preserve"> </w:t>
      </w:r>
      <w:r w:rsidR="00F117FB" w:rsidRPr="00D36C57">
        <w:rPr>
          <w:rFonts w:ascii="Arial" w:hAnsi="Arial" w:cs="Arial"/>
          <w:sz w:val="24"/>
          <w:szCs w:val="24"/>
        </w:rPr>
        <w:t>s </w:t>
      </w:r>
      <w:r w:rsidR="008C486A">
        <w:rPr>
          <w:rFonts w:ascii="Arial" w:hAnsi="Arial" w:cs="Arial"/>
          <w:sz w:val="24"/>
          <w:szCs w:val="24"/>
        </w:rPr>
        <w:t xml:space="preserve">celkovou výší požadované dotace </w:t>
      </w:r>
      <w:r w:rsidR="001777BB">
        <w:rPr>
          <w:rFonts w:ascii="Arial" w:hAnsi="Arial" w:cs="Arial"/>
          <w:sz w:val="24"/>
          <w:szCs w:val="24"/>
        </w:rPr>
        <w:t>1 576 230 </w:t>
      </w:r>
      <w:r w:rsidR="00F117FB" w:rsidRPr="00D36C57">
        <w:rPr>
          <w:rFonts w:ascii="Arial" w:hAnsi="Arial" w:cs="Arial"/>
          <w:sz w:val="24"/>
          <w:szCs w:val="24"/>
        </w:rPr>
        <w:t>Kč</w:t>
      </w:r>
      <w:r w:rsidRPr="00C64962">
        <w:rPr>
          <w:rFonts w:ascii="Arial" w:hAnsi="Arial" w:cs="Arial"/>
          <w:sz w:val="24"/>
          <w:szCs w:val="24"/>
        </w:rPr>
        <w:t>. V</w:t>
      </w:r>
      <w:r>
        <w:rPr>
          <w:rFonts w:ascii="Arial" w:hAnsi="Arial" w:cs="Arial"/>
          <w:sz w:val="24"/>
          <w:szCs w:val="24"/>
        </w:rPr>
        <w:t> </w:t>
      </w:r>
      <w:r w:rsidRPr="00C64962">
        <w:rPr>
          <w:rFonts w:ascii="Arial" w:hAnsi="Arial" w:cs="Arial"/>
          <w:sz w:val="24"/>
          <w:szCs w:val="24"/>
        </w:rPr>
        <w:t>tabulce</w:t>
      </w:r>
      <w:r>
        <w:rPr>
          <w:rFonts w:ascii="Arial" w:hAnsi="Arial" w:cs="Arial"/>
          <w:sz w:val="24"/>
          <w:szCs w:val="24"/>
        </w:rPr>
        <w:t xml:space="preserve"> v Příloze č. </w:t>
      </w:r>
      <w:r w:rsidR="0040110D">
        <w:rPr>
          <w:rFonts w:ascii="Arial" w:hAnsi="Arial" w:cs="Arial"/>
          <w:sz w:val="24"/>
          <w:szCs w:val="24"/>
        </w:rPr>
        <w:t>2</w:t>
      </w:r>
      <w:r w:rsidRPr="00C64962">
        <w:rPr>
          <w:rFonts w:ascii="Arial" w:hAnsi="Arial" w:cs="Arial"/>
          <w:sz w:val="24"/>
          <w:szCs w:val="24"/>
        </w:rPr>
        <w:t xml:space="preserve"> jsou uvedeny hodnocení za </w:t>
      </w:r>
      <w:proofErr w:type="gramStart"/>
      <w:r w:rsidRPr="00C64962">
        <w:rPr>
          <w:rFonts w:ascii="Arial" w:hAnsi="Arial" w:cs="Arial"/>
          <w:sz w:val="24"/>
          <w:szCs w:val="24"/>
        </w:rPr>
        <w:t>krité</w:t>
      </w:r>
      <w:r w:rsidR="0040110D">
        <w:rPr>
          <w:rFonts w:ascii="Arial" w:hAnsi="Arial" w:cs="Arial"/>
          <w:sz w:val="24"/>
          <w:szCs w:val="24"/>
        </w:rPr>
        <w:t xml:space="preserve">ria A, B </w:t>
      </w:r>
      <w:r w:rsidR="00A14C6F">
        <w:rPr>
          <w:rFonts w:ascii="Arial" w:hAnsi="Arial" w:cs="Arial"/>
          <w:sz w:val="24"/>
          <w:szCs w:val="24"/>
        </w:rPr>
        <w:t xml:space="preserve"> a C.</w:t>
      </w:r>
      <w:proofErr w:type="gramEnd"/>
    </w:p>
    <w:p w:rsidR="00F0556F" w:rsidRDefault="00335869" w:rsidP="00F0556F">
      <w:pPr>
        <w:pStyle w:val="Plohy"/>
        <w:rPr>
          <w:rFonts w:cs="Arial"/>
          <w:szCs w:val="24"/>
        </w:rPr>
      </w:pPr>
      <w:r w:rsidRPr="001D2EA1">
        <w:rPr>
          <w:rFonts w:cs="Arial"/>
          <w:szCs w:val="24"/>
        </w:rPr>
        <w:t xml:space="preserve">V případě </w:t>
      </w:r>
      <w:r w:rsidR="001D2EA1" w:rsidRPr="001D2EA1">
        <w:rPr>
          <w:rFonts w:cs="Arial"/>
          <w:szCs w:val="24"/>
        </w:rPr>
        <w:t>žadalů s pořadovými čísly 1, 3 a 7 (</w:t>
      </w:r>
      <w:r w:rsidR="007A428C" w:rsidRPr="001D2EA1">
        <w:rPr>
          <w:rFonts w:cs="Arial"/>
          <w:szCs w:val="24"/>
        </w:rPr>
        <w:t xml:space="preserve">Vault Enterprise z.s., HBH BORNEO s.r.o. a </w:t>
      </w:r>
      <w:r w:rsidR="001D2EA1">
        <w:rPr>
          <w:rFonts w:cs="Arial"/>
          <w:szCs w:val="24"/>
        </w:rPr>
        <w:t>Krajská hospodářská komora</w:t>
      </w:r>
      <w:r w:rsidRPr="001D2EA1">
        <w:rPr>
          <w:rFonts w:cs="Arial"/>
          <w:szCs w:val="24"/>
        </w:rPr>
        <w:t xml:space="preserve"> OK</w:t>
      </w:r>
      <w:r w:rsidR="001D2EA1" w:rsidRPr="001D2EA1">
        <w:rPr>
          <w:rFonts w:cs="Arial"/>
          <w:szCs w:val="24"/>
        </w:rPr>
        <w:t>)</w:t>
      </w:r>
      <w:r w:rsidRPr="001D2EA1">
        <w:rPr>
          <w:rFonts w:cs="Arial"/>
          <w:szCs w:val="24"/>
        </w:rPr>
        <w:t xml:space="preserve"> žádost</w:t>
      </w:r>
      <w:r w:rsidR="007A428C" w:rsidRPr="001D2EA1">
        <w:rPr>
          <w:rFonts w:cs="Arial"/>
          <w:szCs w:val="24"/>
        </w:rPr>
        <w:t>i o dotace dosáhly</w:t>
      </w:r>
      <w:r w:rsidRPr="001D2EA1">
        <w:rPr>
          <w:rFonts w:cs="Arial"/>
          <w:szCs w:val="24"/>
        </w:rPr>
        <w:t xml:space="preserve"> hranice </w:t>
      </w:r>
      <w:r w:rsidR="00F0556F" w:rsidRPr="001D2EA1">
        <w:rPr>
          <w:rFonts w:cs="Arial"/>
          <w:szCs w:val="24"/>
        </w:rPr>
        <w:t xml:space="preserve">200 000 Kč, je </w:t>
      </w:r>
      <w:r w:rsidRPr="001D2EA1">
        <w:rPr>
          <w:rFonts w:cs="Arial"/>
          <w:szCs w:val="24"/>
        </w:rPr>
        <w:t xml:space="preserve">tedy </w:t>
      </w:r>
      <w:r w:rsidR="00F0556F" w:rsidRPr="001D2EA1">
        <w:rPr>
          <w:rFonts w:cs="Arial"/>
          <w:szCs w:val="24"/>
        </w:rPr>
        <w:t>rozhodnutí o poskytnutí, či neposkytnutí dotace dle zákona č. 250/2000 Sb., o rozpočtových pravidlech územních rozpočtů, a dle zákona č. 129/2000 Sb., o krajích, v </w:t>
      </w:r>
      <w:r w:rsidR="00D70E5A" w:rsidRPr="001D2EA1">
        <w:rPr>
          <w:rFonts w:cs="Arial"/>
          <w:szCs w:val="24"/>
        </w:rPr>
        <w:t>kompetenci Zastupitelstva</w:t>
      </w:r>
      <w:r w:rsidR="00F0556F" w:rsidRPr="001D2EA1">
        <w:rPr>
          <w:rFonts w:cs="Arial"/>
          <w:szCs w:val="24"/>
        </w:rPr>
        <w:t xml:space="preserve"> Olomouckého kraje.</w:t>
      </w:r>
      <w:r w:rsidR="001D2EA1" w:rsidRPr="001D2EA1">
        <w:rPr>
          <w:rFonts w:cs="Arial"/>
          <w:szCs w:val="24"/>
        </w:rPr>
        <w:t xml:space="preserve"> Rada Olomouckého kraje podpořila poskytnutí dotací v</w:t>
      </w:r>
      <w:r w:rsidR="001D2EA1">
        <w:rPr>
          <w:rFonts w:cs="Arial"/>
          <w:szCs w:val="24"/>
        </w:rPr>
        <w:t> částečné</w:t>
      </w:r>
      <w:r w:rsidR="001D2EA1" w:rsidRPr="001D2EA1">
        <w:rPr>
          <w:rFonts w:cs="Arial"/>
          <w:szCs w:val="24"/>
        </w:rPr>
        <w:t xml:space="preserve"> výši.</w:t>
      </w:r>
      <w:r w:rsidR="001D2EA1">
        <w:rPr>
          <w:rFonts w:cs="Arial"/>
          <w:szCs w:val="24"/>
        </w:rPr>
        <w:t xml:space="preserve"> </w:t>
      </w:r>
      <w:r w:rsidR="001D2EA1" w:rsidRPr="001D2EA1">
        <w:rPr>
          <w:rFonts w:cs="Arial"/>
          <w:szCs w:val="24"/>
        </w:rPr>
        <w:t xml:space="preserve">Žadatelé dosáhli bodového hodnocení u kterého je třeba žádostem vyhovět, ale může být i kráceno. V případě že požadovaná výše dotace nepřekročila uvedenou částku, schválila poskytnutí či neposkytnutí dotace Rada Olomouckého kraje dne 26. 3. 2018 svým usnesením č. </w:t>
      </w:r>
      <w:r w:rsidR="004D211E" w:rsidRPr="001D2094">
        <w:rPr>
          <w:rFonts w:cs="Arial"/>
          <w:szCs w:val="24"/>
        </w:rPr>
        <w:t>UR/38/35/2018</w:t>
      </w:r>
      <w:r w:rsidR="001D2EA1" w:rsidRPr="001D2EA1">
        <w:rPr>
          <w:rFonts w:cs="Arial"/>
          <w:szCs w:val="24"/>
        </w:rPr>
        <w:t>.</w:t>
      </w:r>
    </w:p>
    <w:p w:rsidR="00F0556F" w:rsidRDefault="00F0556F" w:rsidP="00F0556F">
      <w:pPr>
        <w:pStyle w:val="Plohy"/>
        <w:rPr>
          <w:rFonts w:cs="Arial"/>
          <w:szCs w:val="24"/>
        </w:rPr>
      </w:pPr>
    </w:p>
    <w:p w:rsidR="00A14C6F" w:rsidRDefault="00A14C6F" w:rsidP="00A14C6F">
      <w:pPr>
        <w:pStyle w:val="Radaplohy"/>
        <w:spacing w:before="120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Rada Olomouckého kraje svým usnesením č. </w:t>
      </w:r>
      <w:r w:rsidR="004D211E" w:rsidRPr="004D211E">
        <w:rPr>
          <w:b/>
          <w:szCs w:val="24"/>
          <w:u w:val="none"/>
        </w:rPr>
        <w:t>UR/38/35/2018</w:t>
      </w:r>
      <w:r w:rsidR="004D211E" w:rsidRPr="004D211E">
        <w:rPr>
          <w:szCs w:val="24"/>
          <w:u w:val="none"/>
        </w:rPr>
        <w:t xml:space="preserve"> </w:t>
      </w:r>
      <w:r w:rsidR="005A34BE">
        <w:rPr>
          <w:b/>
          <w:szCs w:val="24"/>
          <w:u w:val="none"/>
        </w:rPr>
        <w:t>ze dne</w:t>
      </w:r>
      <w:r>
        <w:rPr>
          <w:b/>
          <w:szCs w:val="24"/>
          <w:u w:val="none"/>
        </w:rPr>
        <w:t xml:space="preserve"> 26. 3. 2018 doporučuje Zastupitelstvu Olomouckého kraje schválit poskytnutí dotací příje</w:t>
      </w:r>
      <w:r w:rsidR="005A34BE">
        <w:rPr>
          <w:b/>
          <w:szCs w:val="24"/>
          <w:u w:val="none"/>
        </w:rPr>
        <w:t xml:space="preserve">mcům s pořadovými čísly 1, 3 a 7 v dotačním titulu č. 2 </w:t>
      </w:r>
      <w:r w:rsidR="005A34BE" w:rsidRPr="005A34BE">
        <w:rPr>
          <w:b/>
          <w:szCs w:val="24"/>
          <w:u w:val="none"/>
        </w:rPr>
        <w:t>Podpora poradenství pro podnikatele</w:t>
      </w:r>
      <w:r>
        <w:rPr>
          <w:b/>
          <w:szCs w:val="24"/>
          <w:u w:val="none"/>
        </w:rPr>
        <w:t xml:space="preserve"> dle Přílohy</w:t>
      </w:r>
      <w:r w:rsidR="00BA2AA5">
        <w:rPr>
          <w:b/>
          <w:szCs w:val="24"/>
          <w:u w:val="none"/>
        </w:rPr>
        <w:t xml:space="preserve"> č. 2</w:t>
      </w:r>
      <w:r>
        <w:rPr>
          <w:b/>
          <w:szCs w:val="24"/>
          <w:u w:val="none"/>
        </w:rPr>
        <w:t xml:space="preserve"> důvodové zprávy, schválit uzavření veřejnoprávních smluv o poskytnutí dotací, uložit Bc. Pavlu Šoltysovi, DiS., podepsat veřejnoprávní smlouvy schválené na zasedání Zastupitelstva Olomouckého kraje dne 18. 12. 2017 usnesením č. </w:t>
      </w:r>
      <w:r w:rsidRPr="00A14C6F">
        <w:rPr>
          <w:b/>
          <w:szCs w:val="24"/>
          <w:u w:val="none"/>
        </w:rPr>
        <w:t>UZ/8/65/2017</w:t>
      </w:r>
      <w:r>
        <w:rPr>
          <w:b/>
          <w:szCs w:val="24"/>
          <w:u w:val="none"/>
        </w:rPr>
        <w:t xml:space="preserve">. </w:t>
      </w:r>
    </w:p>
    <w:p w:rsidR="005E57F4" w:rsidRPr="005E57F4" w:rsidRDefault="005E57F4" w:rsidP="005E57F4">
      <w:pPr>
        <w:pStyle w:val="slo1text"/>
        <w:tabs>
          <w:tab w:val="clear" w:pos="360"/>
        </w:tabs>
        <w:rPr>
          <w:b/>
        </w:rPr>
      </w:pPr>
      <w:r w:rsidRPr="005E57F4">
        <w:rPr>
          <w:b/>
        </w:rPr>
        <w:t>Dále doporučuje Zastupitelstvu Olomouckého kraje zmocnit Radu Olomouckého kraje k </w:t>
      </w:r>
      <w:r w:rsidRPr="005E57F4">
        <w:rPr>
          <w:rFonts w:cs="Arial"/>
          <w:b/>
          <w:szCs w:val="24"/>
        </w:rPr>
        <w:t xml:space="preserve">provádění změn </w:t>
      </w:r>
      <w:r w:rsidRPr="005E57F4">
        <w:rPr>
          <w:b/>
        </w:rPr>
        <w:t xml:space="preserve">veřejnoprávních smluv o poskytnutí dotací, s výjimkou </w:t>
      </w:r>
      <w:r w:rsidRPr="005E57F4">
        <w:rPr>
          <w:rFonts w:cs="Arial"/>
          <w:b/>
          <w:szCs w:val="24"/>
        </w:rPr>
        <w:t xml:space="preserve">údajů schválených Zastupitelstvem </w:t>
      </w:r>
      <w:r w:rsidRPr="005E57F4">
        <w:rPr>
          <w:b/>
        </w:rPr>
        <w:t>Olomouckého kraje.</w:t>
      </w:r>
    </w:p>
    <w:p w:rsidR="005E57F4" w:rsidRDefault="005E57F4" w:rsidP="00A14C6F">
      <w:pPr>
        <w:pStyle w:val="Radaplohy"/>
        <w:spacing w:before="120"/>
        <w:rPr>
          <w:b/>
          <w:szCs w:val="24"/>
          <w:u w:val="none"/>
        </w:rPr>
      </w:pPr>
    </w:p>
    <w:p w:rsidR="00A14C6F" w:rsidRDefault="00A14C6F" w:rsidP="00F0556F">
      <w:pPr>
        <w:pStyle w:val="Plohy"/>
        <w:rPr>
          <w:rFonts w:cs="Arial"/>
          <w:szCs w:val="24"/>
        </w:rPr>
      </w:pPr>
    </w:p>
    <w:p w:rsidR="00B73D74" w:rsidRDefault="00B73D74" w:rsidP="007B3389">
      <w:pPr>
        <w:pStyle w:val="Radaplohy"/>
        <w:spacing w:before="120"/>
        <w:rPr>
          <w:szCs w:val="24"/>
        </w:rPr>
      </w:pPr>
      <w:bookmarkStart w:id="0" w:name="_GoBack"/>
      <w:bookmarkEnd w:id="0"/>
    </w:p>
    <w:p w:rsidR="008B1BFF" w:rsidRDefault="008B1BFF" w:rsidP="007B3389">
      <w:pPr>
        <w:pStyle w:val="Radaplohy"/>
        <w:spacing w:before="120"/>
        <w:rPr>
          <w:szCs w:val="24"/>
        </w:rPr>
      </w:pPr>
    </w:p>
    <w:p w:rsidR="000B6D8A" w:rsidRDefault="000B6D8A" w:rsidP="007B3389">
      <w:pPr>
        <w:pStyle w:val="Radaplohy"/>
        <w:spacing w:before="120"/>
        <w:rPr>
          <w:szCs w:val="24"/>
        </w:rPr>
      </w:pPr>
    </w:p>
    <w:p w:rsidR="00060981" w:rsidRPr="00DF01E4" w:rsidRDefault="00060981" w:rsidP="007B3389">
      <w:pPr>
        <w:pStyle w:val="Radaplohy"/>
        <w:spacing w:before="120"/>
        <w:rPr>
          <w:szCs w:val="24"/>
        </w:rPr>
      </w:pPr>
      <w:r w:rsidRPr="00DF01E4">
        <w:rPr>
          <w:szCs w:val="24"/>
        </w:rPr>
        <w:t>Přílohy:</w:t>
      </w:r>
    </w:p>
    <w:p w:rsidR="00060981" w:rsidRPr="00DF01E4" w:rsidRDefault="00275B93" w:rsidP="00E72A45">
      <w:pPr>
        <w:pStyle w:val="Radaploha1"/>
        <w:spacing w:after="0"/>
        <w:rPr>
          <w:szCs w:val="24"/>
        </w:rPr>
      </w:pPr>
      <w:r w:rsidRPr="00DF01E4">
        <w:rPr>
          <w:szCs w:val="24"/>
        </w:rPr>
        <w:t xml:space="preserve">Příloha č. </w:t>
      </w:r>
      <w:r w:rsidR="00966924" w:rsidRPr="00DF01E4">
        <w:rPr>
          <w:szCs w:val="24"/>
        </w:rPr>
        <w:t>1</w:t>
      </w:r>
    </w:p>
    <w:p w:rsidR="00060981" w:rsidRPr="00592FB8" w:rsidRDefault="007427F3" w:rsidP="00E72A45">
      <w:pPr>
        <w:pStyle w:val="Odsazen1text"/>
        <w:spacing w:after="0"/>
        <w:rPr>
          <w:rFonts w:cs="Arial"/>
          <w:szCs w:val="24"/>
        </w:rPr>
      </w:pPr>
      <w:r w:rsidRPr="00592FB8">
        <w:rPr>
          <w:rFonts w:cs="Arial"/>
          <w:szCs w:val="24"/>
        </w:rPr>
        <w:t>Seznam žadatelů</w:t>
      </w:r>
      <w:r w:rsidR="00B71E1D" w:rsidRPr="00592FB8">
        <w:rPr>
          <w:rFonts w:cs="Arial"/>
          <w:szCs w:val="24"/>
        </w:rPr>
        <w:t xml:space="preserve"> v</w:t>
      </w:r>
      <w:r w:rsidR="00EA4F2B" w:rsidRPr="00592FB8">
        <w:rPr>
          <w:rFonts w:cs="Arial"/>
          <w:szCs w:val="24"/>
        </w:rPr>
        <w:t xml:space="preserve"> rámci</w:t>
      </w:r>
      <w:r w:rsidR="00B71E1D" w:rsidRPr="00592FB8">
        <w:rPr>
          <w:rFonts w:cs="Arial"/>
          <w:szCs w:val="24"/>
        </w:rPr>
        <w:t xml:space="preserve"> </w:t>
      </w:r>
      <w:r w:rsidR="0082448F" w:rsidRPr="00592FB8">
        <w:rPr>
          <w:rFonts w:cs="Arial"/>
          <w:szCs w:val="24"/>
        </w:rPr>
        <w:t>DT1 – Podpora soutěží propagujících podnikatele</w:t>
      </w:r>
      <w:r w:rsidR="005D7D9D">
        <w:rPr>
          <w:rFonts w:cs="Arial"/>
          <w:szCs w:val="24"/>
        </w:rPr>
        <w:t xml:space="preserve"> (samostatná příloha DZ ve formátu .xls)</w:t>
      </w:r>
    </w:p>
    <w:p w:rsidR="0082448F" w:rsidRPr="00592FB8" w:rsidRDefault="0082448F" w:rsidP="0082448F">
      <w:pPr>
        <w:pStyle w:val="Radaploha1"/>
        <w:spacing w:after="0"/>
        <w:rPr>
          <w:szCs w:val="24"/>
        </w:rPr>
      </w:pPr>
      <w:r w:rsidRPr="00592FB8">
        <w:rPr>
          <w:szCs w:val="24"/>
        </w:rPr>
        <w:t>Příloha č. 2</w:t>
      </w:r>
    </w:p>
    <w:p w:rsidR="00447393" w:rsidRDefault="0082448F" w:rsidP="008C486A">
      <w:pPr>
        <w:pStyle w:val="Odsazen1text"/>
        <w:spacing w:after="0"/>
        <w:rPr>
          <w:rFonts w:cs="Arial"/>
          <w:szCs w:val="24"/>
        </w:rPr>
      </w:pPr>
      <w:r w:rsidRPr="00592FB8">
        <w:rPr>
          <w:rFonts w:cs="Arial"/>
          <w:szCs w:val="24"/>
        </w:rPr>
        <w:t>Seznam žadatelů v</w:t>
      </w:r>
      <w:r w:rsidR="00EA4F2B" w:rsidRPr="00592FB8">
        <w:rPr>
          <w:rFonts w:cs="Arial"/>
          <w:szCs w:val="24"/>
        </w:rPr>
        <w:t xml:space="preserve"> rámci </w:t>
      </w:r>
      <w:r w:rsidRPr="00592FB8">
        <w:rPr>
          <w:rFonts w:cs="Arial"/>
          <w:szCs w:val="24"/>
        </w:rPr>
        <w:t>DT2 – Podpo</w:t>
      </w:r>
      <w:r w:rsidR="00FF4F5C">
        <w:rPr>
          <w:rFonts w:cs="Arial"/>
          <w:szCs w:val="24"/>
        </w:rPr>
        <w:t>ra poradenství pro podnikatele</w:t>
      </w:r>
      <w:r w:rsidR="005D7D9D">
        <w:rPr>
          <w:rFonts w:cs="Arial"/>
          <w:szCs w:val="24"/>
        </w:rPr>
        <w:t xml:space="preserve"> (samostatná příloha DZ ve formátu .xls)</w:t>
      </w:r>
    </w:p>
    <w:p w:rsidR="00BA3BA0" w:rsidRDefault="00BA3BA0" w:rsidP="008C486A">
      <w:pPr>
        <w:pStyle w:val="Odsazen1text"/>
        <w:spacing w:after="0"/>
        <w:rPr>
          <w:rFonts w:cs="Arial"/>
          <w:szCs w:val="24"/>
        </w:rPr>
      </w:pPr>
    </w:p>
    <w:sectPr w:rsidR="00BA3BA0" w:rsidSect="009A1EE3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1B" w:rsidRDefault="00C3261B">
      <w:r>
        <w:separator/>
      </w:r>
    </w:p>
  </w:endnote>
  <w:endnote w:type="continuationSeparator" w:id="0">
    <w:p w:rsidR="00C3261B" w:rsidRDefault="00C3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AC6" w:rsidRDefault="00167710" w:rsidP="003C2AC6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23. 4</w:t>
    </w:r>
    <w:r w:rsidR="00107450">
      <w:rPr>
        <w:rFonts w:ascii="Arial" w:hAnsi="Arial" w:cs="Arial"/>
        <w:i/>
      </w:rPr>
      <w:t>. 2018</w:t>
    </w:r>
    <w:r w:rsidR="003C2AC6">
      <w:rPr>
        <w:rFonts w:ascii="Arial" w:hAnsi="Arial" w:cs="Arial"/>
        <w:i/>
      </w:rPr>
      <w:tab/>
      <w:t xml:space="preserve">                                     </w:t>
    </w:r>
    <w:r w:rsidR="003C2AC6">
      <w:rPr>
        <w:rFonts w:ascii="Arial" w:hAnsi="Arial" w:cs="Arial"/>
        <w:i/>
      </w:rPr>
      <w:tab/>
      <w:t xml:space="preserve">                   </w:t>
    </w:r>
    <w:r w:rsidR="003C2AC6" w:rsidRPr="002F66C1">
      <w:rPr>
        <w:rFonts w:ascii="Arial" w:hAnsi="Arial" w:cs="Arial"/>
        <w:i/>
      </w:rPr>
      <w:t xml:space="preserve">Strana </w:t>
    </w:r>
    <w:r w:rsidR="003C2AC6" w:rsidRPr="002F66C1">
      <w:rPr>
        <w:rFonts w:ascii="Arial" w:hAnsi="Arial" w:cs="Arial"/>
        <w:i/>
      </w:rPr>
      <w:fldChar w:fldCharType="begin"/>
    </w:r>
    <w:r w:rsidR="003C2AC6" w:rsidRPr="002F66C1">
      <w:rPr>
        <w:rFonts w:ascii="Arial" w:hAnsi="Arial" w:cs="Arial"/>
        <w:i/>
      </w:rPr>
      <w:instrText xml:space="preserve"> PAGE </w:instrText>
    </w:r>
    <w:r w:rsidR="003C2AC6" w:rsidRPr="002F66C1">
      <w:rPr>
        <w:rFonts w:ascii="Arial" w:hAnsi="Arial" w:cs="Arial"/>
        <w:i/>
      </w:rPr>
      <w:fldChar w:fldCharType="separate"/>
    </w:r>
    <w:r w:rsidR="009978C3">
      <w:rPr>
        <w:rFonts w:ascii="Arial" w:hAnsi="Arial" w:cs="Arial"/>
        <w:i/>
        <w:noProof/>
      </w:rPr>
      <w:t>2</w:t>
    </w:r>
    <w:r w:rsidR="003C2AC6" w:rsidRPr="002F66C1">
      <w:rPr>
        <w:rFonts w:ascii="Arial" w:hAnsi="Arial" w:cs="Arial"/>
        <w:i/>
      </w:rPr>
      <w:fldChar w:fldCharType="end"/>
    </w:r>
    <w:r w:rsidR="003C2AC6" w:rsidRPr="002F66C1">
      <w:rPr>
        <w:rFonts w:ascii="Arial" w:hAnsi="Arial" w:cs="Arial"/>
        <w:i/>
      </w:rPr>
      <w:t xml:space="preserve"> (celkem</w:t>
    </w:r>
    <w:r w:rsidR="00A14C6F">
      <w:rPr>
        <w:rFonts w:ascii="Arial" w:hAnsi="Arial" w:cs="Arial"/>
        <w:i/>
      </w:rPr>
      <w:t xml:space="preserve"> 2</w:t>
    </w:r>
    <w:r w:rsidR="003C2AC6" w:rsidRPr="002F66C1">
      <w:rPr>
        <w:rFonts w:ascii="Arial" w:hAnsi="Arial" w:cs="Arial"/>
        <w:i/>
      </w:rPr>
      <w:t>)</w:t>
    </w:r>
  </w:p>
  <w:p w:rsidR="003C2AC6" w:rsidRPr="00480A17" w:rsidRDefault="003E739B" w:rsidP="003C2AC6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30</w:t>
    </w:r>
    <w:r w:rsidR="003C2AC6" w:rsidRPr="002B5CF0">
      <w:rPr>
        <w:rFonts w:ascii="Arial" w:hAnsi="Arial" w:cs="Arial"/>
        <w:i/>
      </w:rPr>
      <w:t>. –</w:t>
    </w:r>
    <w:r w:rsidR="00563DFE">
      <w:rPr>
        <w:rFonts w:ascii="Arial" w:hAnsi="Arial" w:cs="Arial"/>
        <w:i/>
      </w:rPr>
      <w:t xml:space="preserve"> </w:t>
    </w:r>
    <w:r w:rsidR="003C2AC6" w:rsidRPr="007427F3">
      <w:rPr>
        <w:rFonts w:ascii="Arial" w:hAnsi="Arial" w:cs="Arial"/>
        <w:i/>
      </w:rPr>
      <w:t xml:space="preserve">Program </w:t>
    </w:r>
    <w:r w:rsidR="003C2AC6">
      <w:rPr>
        <w:rFonts w:ascii="Arial" w:hAnsi="Arial" w:cs="Arial"/>
        <w:i/>
      </w:rPr>
      <w:t>na podporu podnikání</w:t>
    </w:r>
    <w:r w:rsidR="003C2AC6" w:rsidRPr="007427F3">
      <w:rPr>
        <w:rFonts w:ascii="Arial" w:hAnsi="Arial" w:cs="Arial"/>
        <w:i/>
      </w:rPr>
      <w:t xml:space="preserve"> 201</w:t>
    </w:r>
    <w:r w:rsidR="00107450">
      <w:rPr>
        <w:rFonts w:ascii="Arial" w:hAnsi="Arial" w:cs="Arial"/>
        <w:i/>
      </w:rPr>
      <w:t>8</w:t>
    </w:r>
    <w:r w:rsidR="003C2AC6">
      <w:rPr>
        <w:rFonts w:ascii="Arial" w:hAnsi="Arial" w:cs="Arial"/>
        <w:i/>
      </w:rPr>
      <w:t xml:space="preserve"> </w:t>
    </w:r>
    <w:r w:rsidR="003C2AC6" w:rsidRPr="007427F3">
      <w:rPr>
        <w:rFonts w:ascii="Arial" w:hAnsi="Arial" w:cs="Arial"/>
        <w:i/>
      </w:rPr>
      <w:t xml:space="preserve">- vyhodnocení </w:t>
    </w:r>
  </w:p>
  <w:p w:rsidR="00382DEE" w:rsidRPr="00BA3BA0" w:rsidRDefault="00382DEE" w:rsidP="00BA3B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1B" w:rsidRDefault="00C3261B">
      <w:r>
        <w:separator/>
      </w:r>
    </w:p>
  </w:footnote>
  <w:footnote w:type="continuationSeparator" w:id="0">
    <w:p w:rsidR="00C3261B" w:rsidRDefault="00C32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FE42F4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6994A9D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107731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92DEB"/>
    <w:multiLevelType w:val="hybridMultilevel"/>
    <w:tmpl w:val="B4141296"/>
    <w:lvl w:ilvl="0" w:tplc="230830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EB21C9"/>
    <w:multiLevelType w:val="multilevel"/>
    <w:tmpl w:val="EA5A3D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21A57C82"/>
    <w:multiLevelType w:val="hybridMultilevel"/>
    <w:tmpl w:val="B3122A9C"/>
    <w:lvl w:ilvl="0" w:tplc="602017E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3B1A165C"/>
    <w:multiLevelType w:val="multilevel"/>
    <w:tmpl w:val="A808E8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BB83A75"/>
    <w:multiLevelType w:val="hybridMultilevel"/>
    <w:tmpl w:val="12FCA696"/>
    <w:lvl w:ilvl="0" w:tplc="0CF804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66714"/>
    <w:multiLevelType w:val="hybridMultilevel"/>
    <w:tmpl w:val="5AEA165E"/>
    <w:lvl w:ilvl="0" w:tplc="5F28FDC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7B7CE7"/>
    <w:multiLevelType w:val="multilevel"/>
    <w:tmpl w:val="121E78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43141457"/>
    <w:multiLevelType w:val="hybridMultilevel"/>
    <w:tmpl w:val="A6604D9E"/>
    <w:lvl w:ilvl="0" w:tplc="BE124378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25125"/>
    <w:multiLevelType w:val="hybridMultilevel"/>
    <w:tmpl w:val="B6A697FA"/>
    <w:lvl w:ilvl="0" w:tplc="52C2333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16B9A"/>
    <w:multiLevelType w:val="hybridMultilevel"/>
    <w:tmpl w:val="12942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0" w15:restartNumberingAfterBreak="0">
    <w:nsid w:val="6D4B31A0"/>
    <w:multiLevelType w:val="multilevel"/>
    <w:tmpl w:val="4718D2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2A4B64"/>
    <w:multiLevelType w:val="multilevel"/>
    <w:tmpl w:val="A03A47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18"/>
        <w:szCs w:val="1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5"/>
  </w:num>
  <w:num w:numId="5">
    <w:abstractNumId w:val="2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8"/>
  </w:num>
  <w:num w:numId="15">
    <w:abstractNumId w:val="2"/>
  </w:num>
  <w:num w:numId="16">
    <w:abstractNumId w:val="7"/>
  </w:num>
  <w:num w:numId="17">
    <w:abstractNumId w:val="13"/>
  </w:num>
  <w:num w:numId="18">
    <w:abstractNumId w:val="11"/>
  </w:num>
  <w:num w:numId="19">
    <w:abstractNumId w:val="14"/>
  </w:num>
  <w:num w:numId="20">
    <w:abstractNumId w:val="6"/>
  </w:num>
  <w:num w:numId="21">
    <w:abstractNumId w:val="12"/>
  </w:num>
  <w:num w:numId="22">
    <w:abstractNumId w:val="24"/>
  </w:num>
  <w:num w:numId="23">
    <w:abstractNumId w:val="5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16F5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225FC"/>
    <w:rsid w:val="0002265C"/>
    <w:rsid w:val="00022982"/>
    <w:rsid w:val="00026FB7"/>
    <w:rsid w:val="00031861"/>
    <w:rsid w:val="000338B6"/>
    <w:rsid w:val="00033B1E"/>
    <w:rsid w:val="0003461B"/>
    <w:rsid w:val="00035569"/>
    <w:rsid w:val="0003558E"/>
    <w:rsid w:val="00037648"/>
    <w:rsid w:val="00037663"/>
    <w:rsid w:val="00042BF8"/>
    <w:rsid w:val="0004440D"/>
    <w:rsid w:val="00052E70"/>
    <w:rsid w:val="00056C6A"/>
    <w:rsid w:val="00060981"/>
    <w:rsid w:val="00064E45"/>
    <w:rsid w:val="00065B03"/>
    <w:rsid w:val="00067910"/>
    <w:rsid w:val="000719B3"/>
    <w:rsid w:val="00071B22"/>
    <w:rsid w:val="00071C08"/>
    <w:rsid w:val="0007499A"/>
    <w:rsid w:val="00075BB8"/>
    <w:rsid w:val="0007655A"/>
    <w:rsid w:val="00076ADF"/>
    <w:rsid w:val="00077695"/>
    <w:rsid w:val="00077C93"/>
    <w:rsid w:val="00080F28"/>
    <w:rsid w:val="0008175E"/>
    <w:rsid w:val="00082230"/>
    <w:rsid w:val="00083AAC"/>
    <w:rsid w:val="00083D39"/>
    <w:rsid w:val="00084476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641"/>
    <w:rsid w:val="000A0F10"/>
    <w:rsid w:val="000A184A"/>
    <w:rsid w:val="000A32AC"/>
    <w:rsid w:val="000A57D8"/>
    <w:rsid w:val="000A70A9"/>
    <w:rsid w:val="000A7A5C"/>
    <w:rsid w:val="000B062A"/>
    <w:rsid w:val="000B067C"/>
    <w:rsid w:val="000B2868"/>
    <w:rsid w:val="000B5094"/>
    <w:rsid w:val="000B5C7B"/>
    <w:rsid w:val="000B6D8A"/>
    <w:rsid w:val="000B73CB"/>
    <w:rsid w:val="000C1CBD"/>
    <w:rsid w:val="000C1CD7"/>
    <w:rsid w:val="000C4EEF"/>
    <w:rsid w:val="000C510B"/>
    <w:rsid w:val="000D08BE"/>
    <w:rsid w:val="000D4390"/>
    <w:rsid w:val="000D4D4A"/>
    <w:rsid w:val="000D7D17"/>
    <w:rsid w:val="000E036B"/>
    <w:rsid w:val="000E0D73"/>
    <w:rsid w:val="000E2BE4"/>
    <w:rsid w:val="000E2E2C"/>
    <w:rsid w:val="000E3956"/>
    <w:rsid w:val="000E614B"/>
    <w:rsid w:val="000E6242"/>
    <w:rsid w:val="000F13AD"/>
    <w:rsid w:val="000F35DB"/>
    <w:rsid w:val="000F61BF"/>
    <w:rsid w:val="000F6ACB"/>
    <w:rsid w:val="001010D4"/>
    <w:rsid w:val="00103CD0"/>
    <w:rsid w:val="00107450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7D8"/>
    <w:rsid w:val="00121D01"/>
    <w:rsid w:val="0012259B"/>
    <w:rsid w:val="001227AD"/>
    <w:rsid w:val="00124E2E"/>
    <w:rsid w:val="0012798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46CD1"/>
    <w:rsid w:val="0015176E"/>
    <w:rsid w:val="00151F48"/>
    <w:rsid w:val="00154FBD"/>
    <w:rsid w:val="00160AB6"/>
    <w:rsid w:val="00161516"/>
    <w:rsid w:val="00167710"/>
    <w:rsid w:val="00170EC4"/>
    <w:rsid w:val="00172BA8"/>
    <w:rsid w:val="00173F3E"/>
    <w:rsid w:val="00174E29"/>
    <w:rsid w:val="00175557"/>
    <w:rsid w:val="001777BB"/>
    <w:rsid w:val="0018019E"/>
    <w:rsid w:val="00183FBF"/>
    <w:rsid w:val="0018400B"/>
    <w:rsid w:val="00187147"/>
    <w:rsid w:val="001917BC"/>
    <w:rsid w:val="00191813"/>
    <w:rsid w:val="0019284E"/>
    <w:rsid w:val="001A1E8D"/>
    <w:rsid w:val="001A203C"/>
    <w:rsid w:val="001A211A"/>
    <w:rsid w:val="001A2C6F"/>
    <w:rsid w:val="001A30E2"/>
    <w:rsid w:val="001A6374"/>
    <w:rsid w:val="001A655C"/>
    <w:rsid w:val="001B0598"/>
    <w:rsid w:val="001B1587"/>
    <w:rsid w:val="001B196A"/>
    <w:rsid w:val="001B2B90"/>
    <w:rsid w:val="001B4688"/>
    <w:rsid w:val="001B46B8"/>
    <w:rsid w:val="001B51DC"/>
    <w:rsid w:val="001B66AB"/>
    <w:rsid w:val="001B77F2"/>
    <w:rsid w:val="001C08AF"/>
    <w:rsid w:val="001C15DB"/>
    <w:rsid w:val="001C5132"/>
    <w:rsid w:val="001C5B99"/>
    <w:rsid w:val="001D0D3B"/>
    <w:rsid w:val="001D2EA1"/>
    <w:rsid w:val="001D2F08"/>
    <w:rsid w:val="001D476F"/>
    <w:rsid w:val="001D4A2A"/>
    <w:rsid w:val="001D55BB"/>
    <w:rsid w:val="001D5F7F"/>
    <w:rsid w:val="001E07E4"/>
    <w:rsid w:val="001E1736"/>
    <w:rsid w:val="001E2CD8"/>
    <w:rsid w:val="001E69F3"/>
    <w:rsid w:val="001E6A95"/>
    <w:rsid w:val="001E721E"/>
    <w:rsid w:val="001E79AD"/>
    <w:rsid w:val="001F0173"/>
    <w:rsid w:val="001F26FB"/>
    <w:rsid w:val="001F3858"/>
    <w:rsid w:val="001F3E57"/>
    <w:rsid w:val="001F4F62"/>
    <w:rsid w:val="001F62B3"/>
    <w:rsid w:val="00200FF8"/>
    <w:rsid w:val="00201C8D"/>
    <w:rsid w:val="002036F8"/>
    <w:rsid w:val="002044CD"/>
    <w:rsid w:val="00204F79"/>
    <w:rsid w:val="00205387"/>
    <w:rsid w:val="00205824"/>
    <w:rsid w:val="002070B0"/>
    <w:rsid w:val="00207BCA"/>
    <w:rsid w:val="00212193"/>
    <w:rsid w:val="0021464B"/>
    <w:rsid w:val="00214CD9"/>
    <w:rsid w:val="00217166"/>
    <w:rsid w:val="002205DE"/>
    <w:rsid w:val="00222132"/>
    <w:rsid w:val="00223218"/>
    <w:rsid w:val="00224916"/>
    <w:rsid w:val="00227A8F"/>
    <w:rsid w:val="00227E19"/>
    <w:rsid w:val="002310DD"/>
    <w:rsid w:val="0023177D"/>
    <w:rsid w:val="00231D44"/>
    <w:rsid w:val="0023281E"/>
    <w:rsid w:val="00232C21"/>
    <w:rsid w:val="00234664"/>
    <w:rsid w:val="00236107"/>
    <w:rsid w:val="00236DB5"/>
    <w:rsid w:val="00241472"/>
    <w:rsid w:val="00242240"/>
    <w:rsid w:val="002444A3"/>
    <w:rsid w:val="00244ACF"/>
    <w:rsid w:val="00251550"/>
    <w:rsid w:val="002515A9"/>
    <w:rsid w:val="00251F45"/>
    <w:rsid w:val="002530BB"/>
    <w:rsid w:val="0025450E"/>
    <w:rsid w:val="0025604F"/>
    <w:rsid w:val="00256953"/>
    <w:rsid w:val="002611F1"/>
    <w:rsid w:val="00262E4E"/>
    <w:rsid w:val="00263962"/>
    <w:rsid w:val="002670C3"/>
    <w:rsid w:val="00267EC4"/>
    <w:rsid w:val="00270488"/>
    <w:rsid w:val="0027318D"/>
    <w:rsid w:val="0027451E"/>
    <w:rsid w:val="00274C6F"/>
    <w:rsid w:val="00275B93"/>
    <w:rsid w:val="00281535"/>
    <w:rsid w:val="002847D2"/>
    <w:rsid w:val="0028517A"/>
    <w:rsid w:val="00286A42"/>
    <w:rsid w:val="00287B92"/>
    <w:rsid w:val="00287BEC"/>
    <w:rsid w:val="002924E3"/>
    <w:rsid w:val="00293199"/>
    <w:rsid w:val="00293E1C"/>
    <w:rsid w:val="00293F78"/>
    <w:rsid w:val="00294084"/>
    <w:rsid w:val="00296B33"/>
    <w:rsid w:val="00297D48"/>
    <w:rsid w:val="002A01FB"/>
    <w:rsid w:val="002A4D99"/>
    <w:rsid w:val="002A4E2B"/>
    <w:rsid w:val="002A76BF"/>
    <w:rsid w:val="002B0FC6"/>
    <w:rsid w:val="002B25A6"/>
    <w:rsid w:val="002B2BA1"/>
    <w:rsid w:val="002B2D44"/>
    <w:rsid w:val="002B31E0"/>
    <w:rsid w:val="002B342D"/>
    <w:rsid w:val="002B3982"/>
    <w:rsid w:val="002B47C3"/>
    <w:rsid w:val="002B4EB0"/>
    <w:rsid w:val="002B5CF0"/>
    <w:rsid w:val="002B76AE"/>
    <w:rsid w:val="002C09BA"/>
    <w:rsid w:val="002C0C8F"/>
    <w:rsid w:val="002C394F"/>
    <w:rsid w:val="002C418A"/>
    <w:rsid w:val="002C6041"/>
    <w:rsid w:val="002C69BE"/>
    <w:rsid w:val="002C6C8B"/>
    <w:rsid w:val="002C79D9"/>
    <w:rsid w:val="002D0FD2"/>
    <w:rsid w:val="002D2BF2"/>
    <w:rsid w:val="002D2C1F"/>
    <w:rsid w:val="002D2DFB"/>
    <w:rsid w:val="002D6028"/>
    <w:rsid w:val="002D613C"/>
    <w:rsid w:val="002D79A4"/>
    <w:rsid w:val="002E0D7C"/>
    <w:rsid w:val="002E15F6"/>
    <w:rsid w:val="002E4700"/>
    <w:rsid w:val="002E47C0"/>
    <w:rsid w:val="002E75B5"/>
    <w:rsid w:val="002E7CEF"/>
    <w:rsid w:val="002F040A"/>
    <w:rsid w:val="002F0DAB"/>
    <w:rsid w:val="002F2435"/>
    <w:rsid w:val="002F249E"/>
    <w:rsid w:val="002F4405"/>
    <w:rsid w:val="002F4D45"/>
    <w:rsid w:val="002F627E"/>
    <w:rsid w:val="002F7BCA"/>
    <w:rsid w:val="002F7D0C"/>
    <w:rsid w:val="00302424"/>
    <w:rsid w:val="003030C6"/>
    <w:rsid w:val="00303AB9"/>
    <w:rsid w:val="00303C06"/>
    <w:rsid w:val="00306A47"/>
    <w:rsid w:val="00306AD0"/>
    <w:rsid w:val="0030770D"/>
    <w:rsid w:val="00310409"/>
    <w:rsid w:val="00310D92"/>
    <w:rsid w:val="00312267"/>
    <w:rsid w:val="0031607D"/>
    <w:rsid w:val="00320F2A"/>
    <w:rsid w:val="00322439"/>
    <w:rsid w:val="00322E0E"/>
    <w:rsid w:val="00326CCC"/>
    <w:rsid w:val="003272B4"/>
    <w:rsid w:val="00332696"/>
    <w:rsid w:val="00335869"/>
    <w:rsid w:val="003377AD"/>
    <w:rsid w:val="00342C7F"/>
    <w:rsid w:val="00343198"/>
    <w:rsid w:val="00343E6A"/>
    <w:rsid w:val="00353302"/>
    <w:rsid w:val="00353C63"/>
    <w:rsid w:val="0035437C"/>
    <w:rsid w:val="00355169"/>
    <w:rsid w:val="003561DC"/>
    <w:rsid w:val="00356743"/>
    <w:rsid w:val="00356B79"/>
    <w:rsid w:val="00360E52"/>
    <w:rsid w:val="00361039"/>
    <w:rsid w:val="003614D4"/>
    <w:rsid w:val="003634DC"/>
    <w:rsid w:val="00363B4C"/>
    <w:rsid w:val="00364D59"/>
    <w:rsid w:val="003652A6"/>
    <w:rsid w:val="00374B94"/>
    <w:rsid w:val="0037655E"/>
    <w:rsid w:val="00376DFA"/>
    <w:rsid w:val="00377A80"/>
    <w:rsid w:val="00380575"/>
    <w:rsid w:val="00380839"/>
    <w:rsid w:val="00380C65"/>
    <w:rsid w:val="003818B1"/>
    <w:rsid w:val="00382DEE"/>
    <w:rsid w:val="00382E5E"/>
    <w:rsid w:val="003831E7"/>
    <w:rsid w:val="003831FF"/>
    <w:rsid w:val="00383592"/>
    <w:rsid w:val="00383793"/>
    <w:rsid w:val="0039152C"/>
    <w:rsid w:val="00393DCF"/>
    <w:rsid w:val="00394569"/>
    <w:rsid w:val="00395C0E"/>
    <w:rsid w:val="00396EA0"/>
    <w:rsid w:val="00396F10"/>
    <w:rsid w:val="003977FF"/>
    <w:rsid w:val="003A49A3"/>
    <w:rsid w:val="003A6294"/>
    <w:rsid w:val="003B1862"/>
    <w:rsid w:val="003B4ECF"/>
    <w:rsid w:val="003B6039"/>
    <w:rsid w:val="003B6789"/>
    <w:rsid w:val="003C13A7"/>
    <w:rsid w:val="003C1B32"/>
    <w:rsid w:val="003C2074"/>
    <w:rsid w:val="003C2AC6"/>
    <w:rsid w:val="003C36DE"/>
    <w:rsid w:val="003C5569"/>
    <w:rsid w:val="003C65BD"/>
    <w:rsid w:val="003D0D6D"/>
    <w:rsid w:val="003D2CE0"/>
    <w:rsid w:val="003D5D7D"/>
    <w:rsid w:val="003E1DAB"/>
    <w:rsid w:val="003E739B"/>
    <w:rsid w:val="003F44A3"/>
    <w:rsid w:val="003F49E5"/>
    <w:rsid w:val="0040110D"/>
    <w:rsid w:val="00401C04"/>
    <w:rsid w:val="00404D47"/>
    <w:rsid w:val="00410EDA"/>
    <w:rsid w:val="004112DD"/>
    <w:rsid w:val="00413009"/>
    <w:rsid w:val="004138FD"/>
    <w:rsid w:val="00414C8B"/>
    <w:rsid w:val="004153D1"/>
    <w:rsid w:val="004156CD"/>
    <w:rsid w:val="00420C63"/>
    <w:rsid w:val="00425209"/>
    <w:rsid w:val="0043059E"/>
    <w:rsid w:val="004342E0"/>
    <w:rsid w:val="00436615"/>
    <w:rsid w:val="00442268"/>
    <w:rsid w:val="004444D8"/>
    <w:rsid w:val="00446BDB"/>
    <w:rsid w:val="00447393"/>
    <w:rsid w:val="00450BC9"/>
    <w:rsid w:val="00450E0C"/>
    <w:rsid w:val="0045236E"/>
    <w:rsid w:val="004528D8"/>
    <w:rsid w:val="00452D41"/>
    <w:rsid w:val="00455B2C"/>
    <w:rsid w:val="00455B51"/>
    <w:rsid w:val="00457D20"/>
    <w:rsid w:val="00461712"/>
    <w:rsid w:val="004627A4"/>
    <w:rsid w:val="00463D28"/>
    <w:rsid w:val="0046776B"/>
    <w:rsid w:val="00473B8F"/>
    <w:rsid w:val="004744A1"/>
    <w:rsid w:val="00475279"/>
    <w:rsid w:val="004758CB"/>
    <w:rsid w:val="00475FCD"/>
    <w:rsid w:val="004761AB"/>
    <w:rsid w:val="004766FA"/>
    <w:rsid w:val="00477306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68B1"/>
    <w:rsid w:val="004A199C"/>
    <w:rsid w:val="004A1B9C"/>
    <w:rsid w:val="004A1CFC"/>
    <w:rsid w:val="004A3B10"/>
    <w:rsid w:val="004A418F"/>
    <w:rsid w:val="004A4BF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C2292"/>
    <w:rsid w:val="004C39C0"/>
    <w:rsid w:val="004C4E1F"/>
    <w:rsid w:val="004C55BF"/>
    <w:rsid w:val="004C5AF5"/>
    <w:rsid w:val="004C5CCD"/>
    <w:rsid w:val="004D0B44"/>
    <w:rsid w:val="004D1928"/>
    <w:rsid w:val="004D211E"/>
    <w:rsid w:val="004D415D"/>
    <w:rsid w:val="004D5E06"/>
    <w:rsid w:val="004D7C2F"/>
    <w:rsid w:val="004D7EDF"/>
    <w:rsid w:val="004E1135"/>
    <w:rsid w:val="004E23C8"/>
    <w:rsid w:val="004E350A"/>
    <w:rsid w:val="004E69BA"/>
    <w:rsid w:val="004F1340"/>
    <w:rsid w:val="004F2AA6"/>
    <w:rsid w:val="004F30C0"/>
    <w:rsid w:val="004F5BED"/>
    <w:rsid w:val="004F7BC9"/>
    <w:rsid w:val="0050126A"/>
    <w:rsid w:val="00502669"/>
    <w:rsid w:val="00502915"/>
    <w:rsid w:val="0050302A"/>
    <w:rsid w:val="0051344D"/>
    <w:rsid w:val="0051348B"/>
    <w:rsid w:val="00516DFF"/>
    <w:rsid w:val="00520579"/>
    <w:rsid w:val="00523FF2"/>
    <w:rsid w:val="0052559D"/>
    <w:rsid w:val="0052569F"/>
    <w:rsid w:val="0052634B"/>
    <w:rsid w:val="00526674"/>
    <w:rsid w:val="00534366"/>
    <w:rsid w:val="00537A70"/>
    <w:rsid w:val="00541358"/>
    <w:rsid w:val="005422E6"/>
    <w:rsid w:val="00543918"/>
    <w:rsid w:val="00545FA4"/>
    <w:rsid w:val="0054686D"/>
    <w:rsid w:val="00547747"/>
    <w:rsid w:val="00547E66"/>
    <w:rsid w:val="005513A6"/>
    <w:rsid w:val="00553BCC"/>
    <w:rsid w:val="00556B00"/>
    <w:rsid w:val="00561814"/>
    <w:rsid w:val="0056356E"/>
    <w:rsid w:val="00563DFE"/>
    <w:rsid w:val="00564482"/>
    <w:rsid w:val="00564CF5"/>
    <w:rsid w:val="005665B5"/>
    <w:rsid w:val="00567B7C"/>
    <w:rsid w:val="005701FC"/>
    <w:rsid w:val="005701FD"/>
    <w:rsid w:val="00570DDE"/>
    <w:rsid w:val="005710D3"/>
    <w:rsid w:val="00571ADB"/>
    <w:rsid w:val="00571BD5"/>
    <w:rsid w:val="005721FA"/>
    <w:rsid w:val="00573EB3"/>
    <w:rsid w:val="0057435E"/>
    <w:rsid w:val="00575EF6"/>
    <w:rsid w:val="00575FE5"/>
    <w:rsid w:val="00576713"/>
    <w:rsid w:val="00581EDA"/>
    <w:rsid w:val="00582FFA"/>
    <w:rsid w:val="00590FD0"/>
    <w:rsid w:val="00591D26"/>
    <w:rsid w:val="00592FB8"/>
    <w:rsid w:val="00595044"/>
    <w:rsid w:val="005954E0"/>
    <w:rsid w:val="0059651B"/>
    <w:rsid w:val="005A2585"/>
    <w:rsid w:val="005A27A0"/>
    <w:rsid w:val="005A34BE"/>
    <w:rsid w:val="005A5DF3"/>
    <w:rsid w:val="005A6C62"/>
    <w:rsid w:val="005B03E0"/>
    <w:rsid w:val="005B0D5F"/>
    <w:rsid w:val="005B5896"/>
    <w:rsid w:val="005B5A21"/>
    <w:rsid w:val="005B7977"/>
    <w:rsid w:val="005B7E2F"/>
    <w:rsid w:val="005C0573"/>
    <w:rsid w:val="005C0EE7"/>
    <w:rsid w:val="005C6225"/>
    <w:rsid w:val="005C6260"/>
    <w:rsid w:val="005D06F3"/>
    <w:rsid w:val="005D1AF1"/>
    <w:rsid w:val="005D1EE8"/>
    <w:rsid w:val="005D3071"/>
    <w:rsid w:val="005D3502"/>
    <w:rsid w:val="005D4F66"/>
    <w:rsid w:val="005D6145"/>
    <w:rsid w:val="005D66EF"/>
    <w:rsid w:val="005D7D9D"/>
    <w:rsid w:val="005E1666"/>
    <w:rsid w:val="005E190B"/>
    <w:rsid w:val="005E2197"/>
    <w:rsid w:val="005E2A3B"/>
    <w:rsid w:val="005E31C5"/>
    <w:rsid w:val="005E57F4"/>
    <w:rsid w:val="005E6218"/>
    <w:rsid w:val="005E6AF8"/>
    <w:rsid w:val="005E7BCA"/>
    <w:rsid w:val="005F0191"/>
    <w:rsid w:val="005F11ED"/>
    <w:rsid w:val="005F3B74"/>
    <w:rsid w:val="005F622C"/>
    <w:rsid w:val="005F634C"/>
    <w:rsid w:val="005F68A3"/>
    <w:rsid w:val="005F6CD6"/>
    <w:rsid w:val="005F6F3F"/>
    <w:rsid w:val="005F718C"/>
    <w:rsid w:val="006003AA"/>
    <w:rsid w:val="00600BD8"/>
    <w:rsid w:val="0060406F"/>
    <w:rsid w:val="00605865"/>
    <w:rsid w:val="00606150"/>
    <w:rsid w:val="00606C1C"/>
    <w:rsid w:val="00607758"/>
    <w:rsid w:val="00611B30"/>
    <w:rsid w:val="00612BC1"/>
    <w:rsid w:val="006137A6"/>
    <w:rsid w:val="00613D82"/>
    <w:rsid w:val="00615C0F"/>
    <w:rsid w:val="0061707B"/>
    <w:rsid w:val="00620E86"/>
    <w:rsid w:val="0062127D"/>
    <w:rsid w:val="0062393B"/>
    <w:rsid w:val="006335D9"/>
    <w:rsid w:val="00633A76"/>
    <w:rsid w:val="00634067"/>
    <w:rsid w:val="006340E6"/>
    <w:rsid w:val="00634A01"/>
    <w:rsid w:val="00634F5A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5C20"/>
    <w:rsid w:val="00646AB1"/>
    <w:rsid w:val="0064759E"/>
    <w:rsid w:val="00651CC7"/>
    <w:rsid w:val="00653160"/>
    <w:rsid w:val="006539C0"/>
    <w:rsid w:val="00654AB2"/>
    <w:rsid w:val="00655274"/>
    <w:rsid w:val="0065641D"/>
    <w:rsid w:val="0065706B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1A89"/>
    <w:rsid w:val="00664D1E"/>
    <w:rsid w:val="0066668C"/>
    <w:rsid w:val="00666A44"/>
    <w:rsid w:val="00666CD1"/>
    <w:rsid w:val="006708F6"/>
    <w:rsid w:val="0067123C"/>
    <w:rsid w:val="00671601"/>
    <w:rsid w:val="0067765F"/>
    <w:rsid w:val="00677C81"/>
    <w:rsid w:val="006844AF"/>
    <w:rsid w:val="00686831"/>
    <w:rsid w:val="00687E4F"/>
    <w:rsid w:val="006908E6"/>
    <w:rsid w:val="00691722"/>
    <w:rsid w:val="00692D5C"/>
    <w:rsid w:val="006933BE"/>
    <w:rsid w:val="00693DA3"/>
    <w:rsid w:val="0069676E"/>
    <w:rsid w:val="006A00F8"/>
    <w:rsid w:val="006A1F4F"/>
    <w:rsid w:val="006A49D7"/>
    <w:rsid w:val="006A5E74"/>
    <w:rsid w:val="006A6262"/>
    <w:rsid w:val="006A695B"/>
    <w:rsid w:val="006A6E77"/>
    <w:rsid w:val="006A793C"/>
    <w:rsid w:val="006B096E"/>
    <w:rsid w:val="006B16E6"/>
    <w:rsid w:val="006B1BEE"/>
    <w:rsid w:val="006B2189"/>
    <w:rsid w:val="006B4472"/>
    <w:rsid w:val="006B45FC"/>
    <w:rsid w:val="006B4B4C"/>
    <w:rsid w:val="006B610B"/>
    <w:rsid w:val="006C0DFE"/>
    <w:rsid w:val="006C6723"/>
    <w:rsid w:val="006C7632"/>
    <w:rsid w:val="006C7826"/>
    <w:rsid w:val="006D0B96"/>
    <w:rsid w:val="006D16FD"/>
    <w:rsid w:val="006D2226"/>
    <w:rsid w:val="006D2369"/>
    <w:rsid w:val="006D40E5"/>
    <w:rsid w:val="006D4597"/>
    <w:rsid w:val="006D54B5"/>
    <w:rsid w:val="006D74B8"/>
    <w:rsid w:val="006D7F4A"/>
    <w:rsid w:val="006E1139"/>
    <w:rsid w:val="006E3470"/>
    <w:rsid w:val="006E38CF"/>
    <w:rsid w:val="006E73DA"/>
    <w:rsid w:val="006E7E12"/>
    <w:rsid w:val="006F09CF"/>
    <w:rsid w:val="006F1667"/>
    <w:rsid w:val="006F41E6"/>
    <w:rsid w:val="006F4AE0"/>
    <w:rsid w:val="006F564F"/>
    <w:rsid w:val="006F707F"/>
    <w:rsid w:val="006F7F63"/>
    <w:rsid w:val="00700B6A"/>
    <w:rsid w:val="00701FBD"/>
    <w:rsid w:val="00703BDB"/>
    <w:rsid w:val="00703EF3"/>
    <w:rsid w:val="00710C3A"/>
    <w:rsid w:val="00713A5D"/>
    <w:rsid w:val="00715CA6"/>
    <w:rsid w:val="0072021E"/>
    <w:rsid w:val="00720DCD"/>
    <w:rsid w:val="00722008"/>
    <w:rsid w:val="007245B7"/>
    <w:rsid w:val="00725747"/>
    <w:rsid w:val="00730140"/>
    <w:rsid w:val="00731634"/>
    <w:rsid w:val="007328E8"/>
    <w:rsid w:val="007350EA"/>
    <w:rsid w:val="00735C2A"/>
    <w:rsid w:val="007366D1"/>
    <w:rsid w:val="007427F3"/>
    <w:rsid w:val="007431BC"/>
    <w:rsid w:val="00743D39"/>
    <w:rsid w:val="00744921"/>
    <w:rsid w:val="007477B7"/>
    <w:rsid w:val="007536AF"/>
    <w:rsid w:val="007539B3"/>
    <w:rsid w:val="007540E0"/>
    <w:rsid w:val="00755ABB"/>
    <w:rsid w:val="007566B6"/>
    <w:rsid w:val="00756FDD"/>
    <w:rsid w:val="00757F80"/>
    <w:rsid w:val="00761C8C"/>
    <w:rsid w:val="00762BBC"/>
    <w:rsid w:val="0076530C"/>
    <w:rsid w:val="00765A5A"/>
    <w:rsid w:val="00765E60"/>
    <w:rsid w:val="00765EA8"/>
    <w:rsid w:val="00767ED7"/>
    <w:rsid w:val="007722EC"/>
    <w:rsid w:val="007728F5"/>
    <w:rsid w:val="00772932"/>
    <w:rsid w:val="007738FC"/>
    <w:rsid w:val="007748DD"/>
    <w:rsid w:val="007770DB"/>
    <w:rsid w:val="00780DB2"/>
    <w:rsid w:val="00780E66"/>
    <w:rsid w:val="00780FE4"/>
    <w:rsid w:val="00782DF2"/>
    <w:rsid w:val="00783062"/>
    <w:rsid w:val="007830A9"/>
    <w:rsid w:val="00784719"/>
    <w:rsid w:val="007852D0"/>
    <w:rsid w:val="007866E0"/>
    <w:rsid w:val="00786CFB"/>
    <w:rsid w:val="0078763C"/>
    <w:rsid w:val="007909DE"/>
    <w:rsid w:val="007952B3"/>
    <w:rsid w:val="00796A7A"/>
    <w:rsid w:val="007975C8"/>
    <w:rsid w:val="00797DAF"/>
    <w:rsid w:val="007A05AB"/>
    <w:rsid w:val="007A428C"/>
    <w:rsid w:val="007A4961"/>
    <w:rsid w:val="007A4F71"/>
    <w:rsid w:val="007A66EA"/>
    <w:rsid w:val="007A6780"/>
    <w:rsid w:val="007A728D"/>
    <w:rsid w:val="007A73D5"/>
    <w:rsid w:val="007A7D22"/>
    <w:rsid w:val="007B3389"/>
    <w:rsid w:val="007B4758"/>
    <w:rsid w:val="007B5609"/>
    <w:rsid w:val="007B7050"/>
    <w:rsid w:val="007C0246"/>
    <w:rsid w:val="007C042A"/>
    <w:rsid w:val="007C2879"/>
    <w:rsid w:val="007C3BD9"/>
    <w:rsid w:val="007C6090"/>
    <w:rsid w:val="007C6EA3"/>
    <w:rsid w:val="007D0ABE"/>
    <w:rsid w:val="007D1095"/>
    <w:rsid w:val="007D4363"/>
    <w:rsid w:val="007D45C3"/>
    <w:rsid w:val="007D6597"/>
    <w:rsid w:val="007E1632"/>
    <w:rsid w:val="007E268F"/>
    <w:rsid w:val="007E3867"/>
    <w:rsid w:val="007E3A88"/>
    <w:rsid w:val="007E3E49"/>
    <w:rsid w:val="007E40DC"/>
    <w:rsid w:val="007E51F1"/>
    <w:rsid w:val="007F1197"/>
    <w:rsid w:val="007F4B99"/>
    <w:rsid w:val="007F5D93"/>
    <w:rsid w:val="00803BD6"/>
    <w:rsid w:val="00803EF3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437"/>
    <w:rsid w:val="00823E09"/>
    <w:rsid w:val="0082448F"/>
    <w:rsid w:val="00824DD9"/>
    <w:rsid w:val="0082714E"/>
    <w:rsid w:val="00831318"/>
    <w:rsid w:val="00833992"/>
    <w:rsid w:val="008339D7"/>
    <w:rsid w:val="008348FA"/>
    <w:rsid w:val="008357A2"/>
    <w:rsid w:val="00845FBE"/>
    <w:rsid w:val="00846868"/>
    <w:rsid w:val="0085269F"/>
    <w:rsid w:val="00852752"/>
    <w:rsid w:val="008528EE"/>
    <w:rsid w:val="00853411"/>
    <w:rsid w:val="00854103"/>
    <w:rsid w:val="00854138"/>
    <w:rsid w:val="008547CE"/>
    <w:rsid w:val="00855351"/>
    <w:rsid w:val="0085696D"/>
    <w:rsid w:val="0086048F"/>
    <w:rsid w:val="0086407A"/>
    <w:rsid w:val="00864CC4"/>
    <w:rsid w:val="00867BD6"/>
    <w:rsid w:val="00867EA1"/>
    <w:rsid w:val="0087153A"/>
    <w:rsid w:val="0087284B"/>
    <w:rsid w:val="0087290D"/>
    <w:rsid w:val="00873EBB"/>
    <w:rsid w:val="00874FDA"/>
    <w:rsid w:val="0088012F"/>
    <w:rsid w:val="00883D7F"/>
    <w:rsid w:val="00884D67"/>
    <w:rsid w:val="00890A46"/>
    <w:rsid w:val="00897A69"/>
    <w:rsid w:val="00897F0A"/>
    <w:rsid w:val="008A19F4"/>
    <w:rsid w:val="008A25E7"/>
    <w:rsid w:val="008A39AE"/>
    <w:rsid w:val="008A4164"/>
    <w:rsid w:val="008A5027"/>
    <w:rsid w:val="008A60F0"/>
    <w:rsid w:val="008A72EB"/>
    <w:rsid w:val="008A7498"/>
    <w:rsid w:val="008B0873"/>
    <w:rsid w:val="008B110F"/>
    <w:rsid w:val="008B1BFF"/>
    <w:rsid w:val="008B28B3"/>
    <w:rsid w:val="008B29B3"/>
    <w:rsid w:val="008B2C35"/>
    <w:rsid w:val="008B3A8F"/>
    <w:rsid w:val="008B69AC"/>
    <w:rsid w:val="008B7598"/>
    <w:rsid w:val="008B7C24"/>
    <w:rsid w:val="008B7DF0"/>
    <w:rsid w:val="008C12C6"/>
    <w:rsid w:val="008C1396"/>
    <w:rsid w:val="008C486A"/>
    <w:rsid w:val="008C5D66"/>
    <w:rsid w:val="008C6A7B"/>
    <w:rsid w:val="008C74A8"/>
    <w:rsid w:val="008C76CD"/>
    <w:rsid w:val="008D3FF2"/>
    <w:rsid w:val="008D4F69"/>
    <w:rsid w:val="008D5949"/>
    <w:rsid w:val="008E036C"/>
    <w:rsid w:val="008E0E74"/>
    <w:rsid w:val="008E3327"/>
    <w:rsid w:val="008E64CF"/>
    <w:rsid w:val="008F0BEA"/>
    <w:rsid w:val="008F7C1D"/>
    <w:rsid w:val="009037D7"/>
    <w:rsid w:val="0090564E"/>
    <w:rsid w:val="00906AFF"/>
    <w:rsid w:val="00910604"/>
    <w:rsid w:val="00910826"/>
    <w:rsid w:val="00913BCC"/>
    <w:rsid w:val="00914160"/>
    <w:rsid w:val="00914B1B"/>
    <w:rsid w:val="00915A19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0"/>
    <w:rsid w:val="00935661"/>
    <w:rsid w:val="009358D0"/>
    <w:rsid w:val="009369C8"/>
    <w:rsid w:val="0094004E"/>
    <w:rsid w:val="009424A8"/>
    <w:rsid w:val="009439CD"/>
    <w:rsid w:val="00945B9D"/>
    <w:rsid w:val="00946345"/>
    <w:rsid w:val="00946866"/>
    <w:rsid w:val="00950CAF"/>
    <w:rsid w:val="0095475F"/>
    <w:rsid w:val="009617F7"/>
    <w:rsid w:val="00961A0F"/>
    <w:rsid w:val="00961D4D"/>
    <w:rsid w:val="00962791"/>
    <w:rsid w:val="00966924"/>
    <w:rsid w:val="00974FE4"/>
    <w:rsid w:val="00977830"/>
    <w:rsid w:val="00977E3B"/>
    <w:rsid w:val="00982A13"/>
    <w:rsid w:val="00982C36"/>
    <w:rsid w:val="009850B8"/>
    <w:rsid w:val="00987554"/>
    <w:rsid w:val="00990B56"/>
    <w:rsid w:val="0099119E"/>
    <w:rsid w:val="00991569"/>
    <w:rsid w:val="00994142"/>
    <w:rsid w:val="00994847"/>
    <w:rsid w:val="0099568A"/>
    <w:rsid w:val="009978C3"/>
    <w:rsid w:val="009A09A4"/>
    <w:rsid w:val="009A0C5E"/>
    <w:rsid w:val="009A1EE3"/>
    <w:rsid w:val="009A2618"/>
    <w:rsid w:val="009A338B"/>
    <w:rsid w:val="009A42C6"/>
    <w:rsid w:val="009A59FD"/>
    <w:rsid w:val="009A7926"/>
    <w:rsid w:val="009B01A3"/>
    <w:rsid w:val="009B08A3"/>
    <w:rsid w:val="009B1138"/>
    <w:rsid w:val="009B1DA3"/>
    <w:rsid w:val="009B2D67"/>
    <w:rsid w:val="009B6E7B"/>
    <w:rsid w:val="009B7901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710"/>
    <w:rsid w:val="009D6949"/>
    <w:rsid w:val="009E02B4"/>
    <w:rsid w:val="009E1042"/>
    <w:rsid w:val="009E1565"/>
    <w:rsid w:val="009E189D"/>
    <w:rsid w:val="009E2B7F"/>
    <w:rsid w:val="009E3228"/>
    <w:rsid w:val="009E4143"/>
    <w:rsid w:val="009E4635"/>
    <w:rsid w:val="009E4FF2"/>
    <w:rsid w:val="009E6655"/>
    <w:rsid w:val="009E7996"/>
    <w:rsid w:val="009F10FE"/>
    <w:rsid w:val="009F159A"/>
    <w:rsid w:val="009F37F3"/>
    <w:rsid w:val="009F470B"/>
    <w:rsid w:val="009F5601"/>
    <w:rsid w:val="009F7896"/>
    <w:rsid w:val="00A002AA"/>
    <w:rsid w:val="00A00482"/>
    <w:rsid w:val="00A010E6"/>
    <w:rsid w:val="00A020E0"/>
    <w:rsid w:val="00A02186"/>
    <w:rsid w:val="00A02278"/>
    <w:rsid w:val="00A05FC4"/>
    <w:rsid w:val="00A0626E"/>
    <w:rsid w:val="00A06C99"/>
    <w:rsid w:val="00A06CE0"/>
    <w:rsid w:val="00A07736"/>
    <w:rsid w:val="00A10AB8"/>
    <w:rsid w:val="00A1138C"/>
    <w:rsid w:val="00A116AE"/>
    <w:rsid w:val="00A14C6F"/>
    <w:rsid w:val="00A216C9"/>
    <w:rsid w:val="00A24374"/>
    <w:rsid w:val="00A24F00"/>
    <w:rsid w:val="00A25D1A"/>
    <w:rsid w:val="00A2759B"/>
    <w:rsid w:val="00A3092A"/>
    <w:rsid w:val="00A30B56"/>
    <w:rsid w:val="00A30F37"/>
    <w:rsid w:val="00A32CDA"/>
    <w:rsid w:val="00A33CB6"/>
    <w:rsid w:val="00A34086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68B2"/>
    <w:rsid w:val="00A57169"/>
    <w:rsid w:val="00A577CA"/>
    <w:rsid w:val="00A611EE"/>
    <w:rsid w:val="00A61F1E"/>
    <w:rsid w:val="00A657D9"/>
    <w:rsid w:val="00A67A75"/>
    <w:rsid w:val="00A703EE"/>
    <w:rsid w:val="00A7201D"/>
    <w:rsid w:val="00A84210"/>
    <w:rsid w:val="00A85327"/>
    <w:rsid w:val="00A86372"/>
    <w:rsid w:val="00A86F74"/>
    <w:rsid w:val="00A871C5"/>
    <w:rsid w:val="00A9082A"/>
    <w:rsid w:val="00A93365"/>
    <w:rsid w:val="00A93579"/>
    <w:rsid w:val="00A975FB"/>
    <w:rsid w:val="00AA0A27"/>
    <w:rsid w:val="00AA150B"/>
    <w:rsid w:val="00AA1FCF"/>
    <w:rsid w:val="00AA351B"/>
    <w:rsid w:val="00AA3D03"/>
    <w:rsid w:val="00AA4BAA"/>
    <w:rsid w:val="00AA5C6D"/>
    <w:rsid w:val="00AB1C6C"/>
    <w:rsid w:val="00AB5F24"/>
    <w:rsid w:val="00AB6AB6"/>
    <w:rsid w:val="00AB6E3C"/>
    <w:rsid w:val="00AC1E02"/>
    <w:rsid w:val="00AC38DE"/>
    <w:rsid w:val="00AC39E1"/>
    <w:rsid w:val="00AC3EA0"/>
    <w:rsid w:val="00AC5B6F"/>
    <w:rsid w:val="00AC5E99"/>
    <w:rsid w:val="00AC70EA"/>
    <w:rsid w:val="00AC7669"/>
    <w:rsid w:val="00AD01E6"/>
    <w:rsid w:val="00AD1021"/>
    <w:rsid w:val="00AD1391"/>
    <w:rsid w:val="00AD1937"/>
    <w:rsid w:val="00AD2D80"/>
    <w:rsid w:val="00AD5B39"/>
    <w:rsid w:val="00AD5BFD"/>
    <w:rsid w:val="00AD5EA1"/>
    <w:rsid w:val="00AE07CC"/>
    <w:rsid w:val="00AE084B"/>
    <w:rsid w:val="00AE2C2B"/>
    <w:rsid w:val="00AE4B5D"/>
    <w:rsid w:val="00AE5247"/>
    <w:rsid w:val="00AE57C6"/>
    <w:rsid w:val="00AF0850"/>
    <w:rsid w:val="00AF0A06"/>
    <w:rsid w:val="00AF20D0"/>
    <w:rsid w:val="00AF342C"/>
    <w:rsid w:val="00AF6A0E"/>
    <w:rsid w:val="00AF6A25"/>
    <w:rsid w:val="00AF7E7F"/>
    <w:rsid w:val="00B03357"/>
    <w:rsid w:val="00B03D86"/>
    <w:rsid w:val="00B04223"/>
    <w:rsid w:val="00B046EF"/>
    <w:rsid w:val="00B0526F"/>
    <w:rsid w:val="00B0681B"/>
    <w:rsid w:val="00B06CA2"/>
    <w:rsid w:val="00B113BB"/>
    <w:rsid w:val="00B1202A"/>
    <w:rsid w:val="00B178CD"/>
    <w:rsid w:val="00B1795E"/>
    <w:rsid w:val="00B2063A"/>
    <w:rsid w:val="00B20FBF"/>
    <w:rsid w:val="00B21170"/>
    <w:rsid w:val="00B226FE"/>
    <w:rsid w:val="00B24209"/>
    <w:rsid w:val="00B24FFF"/>
    <w:rsid w:val="00B25A1B"/>
    <w:rsid w:val="00B26759"/>
    <w:rsid w:val="00B26B39"/>
    <w:rsid w:val="00B27EF3"/>
    <w:rsid w:val="00B30568"/>
    <w:rsid w:val="00B34AA9"/>
    <w:rsid w:val="00B40C04"/>
    <w:rsid w:val="00B42399"/>
    <w:rsid w:val="00B432ED"/>
    <w:rsid w:val="00B44ED0"/>
    <w:rsid w:val="00B50CD2"/>
    <w:rsid w:val="00B510D9"/>
    <w:rsid w:val="00B51235"/>
    <w:rsid w:val="00B5145E"/>
    <w:rsid w:val="00B546DA"/>
    <w:rsid w:val="00B61D8E"/>
    <w:rsid w:val="00B620C7"/>
    <w:rsid w:val="00B63FA7"/>
    <w:rsid w:val="00B6691E"/>
    <w:rsid w:val="00B672BD"/>
    <w:rsid w:val="00B711D3"/>
    <w:rsid w:val="00B71E1D"/>
    <w:rsid w:val="00B73D74"/>
    <w:rsid w:val="00B751E6"/>
    <w:rsid w:val="00B7547A"/>
    <w:rsid w:val="00B7593A"/>
    <w:rsid w:val="00B75BC6"/>
    <w:rsid w:val="00B815C1"/>
    <w:rsid w:val="00B82F59"/>
    <w:rsid w:val="00B837F2"/>
    <w:rsid w:val="00B85263"/>
    <w:rsid w:val="00B8587B"/>
    <w:rsid w:val="00B85D91"/>
    <w:rsid w:val="00B87838"/>
    <w:rsid w:val="00B901E6"/>
    <w:rsid w:val="00B912E9"/>
    <w:rsid w:val="00B96943"/>
    <w:rsid w:val="00BA05F0"/>
    <w:rsid w:val="00BA0D91"/>
    <w:rsid w:val="00BA2AA5"/>
    <w:rsid w:val="00BA3BA0"/>
    <w:rsid w:val="00BA5043"/>
    <w:rsid w:val="00BB094D"/>
    <w:rsid w:val="00BB2B49"/>
    <w:rsid w:val="00BB3C04"/>
    <w:rsid w:val="00BB4497"/>
    <w:rsid w:val="00BB4E15"/>
    <w:rsid w:val="00BB50F8"/>
    <w:rsid w:val="00BB7AB2"/>
    <w:rsid w:val="00BB7F73"/>
    <w:rsid w:val="00BC071D"/>
    <w:rsid w:val="00BC19B7"/>
    <w:rsid w:val="00BC2F4E"/>
    <w:rsid w:val="00BC5A7F"/>
    <w:rsid w:val="00BD2AD7"/>
    <w:rsid w:val="00BD2BAD"/>
    <w:rsid w:val="00BD48D3"/>
    <w:rsid w:val="00BD5D43"/>
    <w:rsid w:val="00BD7247"/>
    <w:rsid w:val="00BD766A"/>
    <w:rsid w:val="00BE1481"/>
    <w:rsid w:val="00BE6A89"/>
    <w:rsid w:val="00BE7435"/>
    <w:rsid w:val="00BE7E68"/>
    <w:rsid w:val="00BF0D86"/>
    <w:rsid w:val="00BF2DA0"/>
    <w:rsid w:val="00BF41D4"/>
    <w:rsid w:val="00BF7BD9"/>
    <w:rsid w:val="00BF7C6F"/>
    <w:rsid w:val="00C009BD"/>
    <w:rsid w:val="00C045E8"/>
    <w:rsid w:val="00C04731"/>
    <w:rsid w:val="00C04DCD"/>
    <w:rsid w:val="00C12A92"/>
    <w:rsid w:val="00C13E15"/>
    <w:rsid w:val="00C15A9F"/>
    <w:rsid w:val="00C17B29"/>
    <w:rsid w:val="00C230E4"/>
    <w:rsid w:val="00C230F3"/>
    <w:rsid w:val="00C23DA1"/>
    <w:rsid w:val="00C25773"/>
    <w:rsid w:val="00C25E21"/>
    <w:rsid w:val="00C3261B"/>
    <w:rsid w:val="00C32654"/>
    <w:rsid w:val="00C32CCD"/>
    <w:rsid w:val="00C32D3C"/>
    <w:rsid w:val="00C3519B"/>
    <w:rsid w:val="00C354A5"/>
    <w:rsid w:val="00C357E2"/>
    <w:rsid w:val="00C36DAD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08"/>
    <w:rsid w:val="00C51379"/>
    <w:rsid w:val="00C51CDD"/>
    <w:rsid w:val="00C56095"/>
    <w:rsid w:val="00C5679A"/>
    <w:rsid w:val="00C60153"/>
    <w:rsid w:val="00C61020"/>
    <w:rsid w:val="00C64962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4123"/>
    <w:rsid w:val="00C7758F"/>
    <w:rsid w:val="00C805A7"/>
    <w:rsid w:val="00C811ED"/>
    <w:rsid w:val="00C83336"/>
    <w:rsid w:val="00C927BE"/>
    <w:rsid w:val="00C93033"/>
    <w:rsid w:val="00C939A6"/>
    <w:rsid w:val="00C949A1"/>
    <w:rsid w:val="00C96EDA"/>
    <w:rsid w:val="00C97ACB"/>
    <w:rsid w:val="00CA1E04"/>
    <w:rsid w:val="00CA29DB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B5E2F"/>
    <w:rsid w:val="00CC17B0"/>
    <w:rsid w:val="00CC3D4C"/>
    <w:rsid w:val="00CC4277"/>
    <w:rsid w:val="00CC54A9"/>
    <w:rsid w:val="00CC7D3D"/>
    <w:rsid w:val="00CD45E0"/>
    <w:rsid w:val="00CD66FF"/>
    <w:rsid w:val="00CD6A7D"/>
    <w:rsid w:val="00CD7CF3"/>
    <w:rsid w:val="00CE322D"/>
    <w:rsid w:val="00CE3977"/>
    <w:rsid w:val="00CE43A0"/>
    <w:rsid w:val="00CE4E56"/>
    <w:rsid w:val="00CE5718"/>
    <w:rsid w:val="00CE5EF5"/>
    <w:rsid w:val="00CE63AD"/>
    <w:rsid w:val="00CE6F82"/>
    <w:rsid w:val="00CF0219"/>
    <w:rsid w:val="00CF1C51"/>
    <w:rsid w:val="00CF5A86"/>
    <w:rsid w:val="00CF729C"/>
    <w:rsid w:val="00CF79DC"/>
    <w:rsid w:val="00D01FBC"/>
    <w:rsid w:val="00D024D5"/>
    <w:rsid w:val="00D02563"/>
    <w:rsid w:val="00D10658"/>
    <w:rsid w:val="00D1097D"/>
    <w:rsid w:val="00D10FFA"/>
    <w:rsid w:val="00D11F37"/>
    <w:rsid w:val="00D1313B"/>
    <w:rsid w:val="00D1320F"/>
    <w:rsid w:val="00D14997"/>
    <w:rsid w:val="00D15E98"/>
    <w:rsid w:val="00D16F4C"/>
    <w:rsid w:val="00D2026F"/>
    <w:rsid w:val="00D2142E"/>
    <w:rsid w:val="00D23C64"/>
    <w:rsid w:val="00D25736"/>
    <w:rsid w:val="00D27954"/>
    <w:rsid w:val="00D30F8B"/>
    <w:rsid w:val="00D315E5"/>
    <w:rsid w:val="00D31BCB"/>
    <w:rsid w:val="00D31C61"/>
    <w:rsid w:val="00D32C98"/>
    <w:rsid w:val="00D35099"/>
    <w:rsid w:val="00D353FB"/>
    <w:rsid w:val="00D35CD6"/>
    <w:rsid w:val="00D35EF9"/>
    <w:rsid w:val="00D360B3"/>
    <w:rsid w:val="00D36C57"/>
    <w:rsid w:val="00D37B46"/>
    <w:rsid w:val="00D40C4A"/>
    <w:rsid w:val="00D42C21"/>
    <w:rsid w:val="00D4310E"/>
    <w:rsid w:val="00D444A8"/>
    <w:rsid w:val="00D44E93"/>
    <w:rsid w:val="00D511AA"/>
    <w:rsid w:val="00D54D06"/>
    <w:rsid w:val="00D5598A"/>
    <w:rsid w:val="00D608D6"/>
    <w:rsid w:val="00D60C7A"/>
    <w:rsid w:val="00D61A95"/>
    <w:rsid w:val="00D61BB0"/>
    <w:rsid w:val="00D64887"/>
    <w:rsid w:val="00D64E6D"/>
    <w:rsid w:val="00D65348"/>
    <w:rsid w:val="00D6604C"/>
    <w:rsid w:val="00D66F42"/>
    <w:rsid w:val="00D67330"/>
    <w:rsid w:val="00D67C30"/>
    <w:rsid w:val="00D70E5A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67E"/>
    <w:rsid w:val="00D85709"/>
    <w:rsid w:val="00D862BF"/>
    <w:rsid w:val="00D86FC5"/>
    <w:rsid w:val="00D8735E"/>
    <w:rsid w:val="00D877AC"/>
    <w:rsid w:val="00D92DF3"/>
    <w:rsid w:val="00D96BDD"/>
    <w:rsid w:val="00D96F94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D1156"/>
    <w:rsid w:val="00DD198A"/>
    <w:rsid w:val="00DD33C5"/>
    <w:rsid w:val="00DD564B"/>
    <w:rsid w:val="00DD605F"/>
    <w:rsid w:val="00DD7A76"/>
    <w:rsid w:val="00DD7DB9"/>
    <w:rsid w:val="00DE0005"/>
    <w:rsid w:val="00DE1A88"/>
    <w:rsid w:val="00DE3DFF"/>
    <w:rsid w:val="00DE3EA0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52CB"/>
    <w:rsid w:val="00DF6D3E"/>
    <w:rsid w:val="00E002B1"/>
    <w:rsid w:val="00E02493"/>
    <w:rsid w:val="00E02E31"/>
    <w:rsid w:val="00E0631D"/>
    <w:rsid w:val="00E11A40"/>
    <w:rsid w:val="00E13E31"/>
    <w:rsid w:val="00E1516B"/>
    <w:rsid w:val="00E151EA"/>
    <w:rsid w:val="00E155A4"/>
    <w:rsid w:val="00E175E7"/>
    <w:rsid w:val="00E179D0"/>
    <w:rsid w:val="00E17E3F"/>
    <w:rsid w:val="00E20B89"/>
    <w:rsid w:val="00E21C21"/>
    <w:rsid w:val="00E22937"/>
    <w:rsid w:val="00E24D78"/>
    <w:rsid w:val="00E27DC4"/>
    <w:rsid w:val="00E30686"/>
    <w:rsid w:val="00E324D5"/>
    <w:rsid w:val="00E359C9"/>
    <w:rsid w:val="00E363BF"/>
    <w:rsid w:val="00E37D5F"/>
    <w:rsid w:val="00E42149"/>
    <w:rsid w:val="00E433E0"/>
    <w:rsid w:val="00E46361"/>
    <w:rsid w:val="00E47B0C"/>
    <w:rsid w:val="00E50144"/>
    <w:rsid w:val="00E50389"/>
    <w:rsid w:val="00E51312"/>
    <w:rsid w:val="00E524C4"/>
    <w:rsid w:val="00E53980"/>
    <w:rsid w:val="00E543BA"/>
    <w:rsid w:val="00E554C6"/>
    <w:rsid w:val="00E566E0"/>
    <w:rsid w:val="00E57D37"/>
    <w:rsid w:val="00E57DCE"/>
    <w:rsid w:val="00E60B40"/>
    <w:rsid w:val="00E615AA"/>
    <w:rsid w:val="00E6513D"/>
    <w:rsid w:val="00E65A8C"/>
    <w:rsid w:val="00E71BD9"/>
    <w:rsid w:val="00E72A45"/>
    <w:rsid w:val="00E74E93"/>
    <w:rsid w:val="00E76377"/>
    <w:rsid w:val="00E76AB9"/>
    <w:rsid w:val="00E76CA1"/>
    <w:rsid w:val="00E77D4C"/>
    <w:rsid w:val="00E804AB"/>
    <w:rsid w:val="00E81198"/>
    <w:rsid w:val="00E84CD9"/>
    <w:rsid w:val="00E856CC"/>
    <w:rsid w:val="00E85929"/>
    <w:rsid w:val="00E86AF3"/>
    <w:rsid w:val="00E91909"/>
    <w:rsid w:val="00E9280B"/>
    <w:rsid w:val="00E93376"/>
    <w:rsid w:val="00E9498B"/>
    <w:rsid w:val="00E96C2D"/>
    <w:rsid w:val="00EA0560"/>
    <w:rsid w:val="00EA4F2B"/>
    <w:rsid w:val="00EA5407"/>
    <w:rsid w:val="00EA62AF"/>
    <w:rsid w:val="00EA7661"/>
    <w:rsid w:val="00EA78FF"/>
    <w:rsid w:val="00EB0965"/>
    <w:rsid w:val="00EB1398"/>
    <w:rsid w:val="00EB3230"/>
    <w:rsid w:val="00EB3E0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1AEB"/>
    <w:rsid w:val="00ED235B"/>
    <w:rsid w:val="00ED6479"/>
    <w:rsid w:val="00EE203D"/>
    <w:rsid w:val="00EE2F4D"/>
    <w:rsid w:val="00EE2FE8"/>
    <w:rsid w:val="00EE4824"/>
    <w:rsid w:val="00EE55A0"/>
    <w:rsid w:val="00EE65D5"/>
    <w:rsid w:val="00EE6DC3"/>
    <w:rsid w:val="00EF0ABE"/>
    <w:rsid w:val="00EF0F78"/>
    <w:rsid w:val="00EF5ED8"/>
    <w:rsid w:val="00EF7C89"/>
    <w:rsid w:val="00F010DA"/>
    <w:rsid w:val="00F03916"/>
    <w:rsid w:val="00F0556F"/>
    <w:rsid w:val="00F05B7B"/>
    <w:rsid w:val="00F06790"/>
    <w:rsid w:val="00F11353"/>
    <w:rsid w:val="00F117FB"/>
    <w:rsid w:val="00F15E16"/>
    <w:rsid w:val="00F16E7C"/>
    <w:rsid w:val="00F178D3"/>
    <w:rsid w:val="00F17DC0"/>
    <w:rsid w:val="00F2056A"/>
    <w:rsid w:val="00F209D8"/>
    <w:rsid w:val="00F213E4"/>
    <w:rsid w:val="00F21A42"/>
    <w:rsid w:val="00F22B3A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6BD9"/>
    <w:rsid w:val="00F374EE"/>
    <w:rsid w:val="00F377A2"/>
    <w:rsid w:val="00F379FE"/>
    <w:rsid w:val="00F40432"/>
    <w:rsid w:val="00F40548"/>
    <w:rsid w:val="00F41CD8"/>
    <w:rsid w:val="00F431FE"/>
    <w:rsid w:val="00F44F7B"/>
    <w:rsid w:val="00F45449"/>
    <w:rsid w:val="00F47932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67834"/>
    <w:rsid w:val="00F70123"/>
    <w:rsid w:val="00F7079A"/>
    <w:rsid w:val="00F70F9C"/>
    <w:rsid w:val="00F71945"/>
    <w:rsid w:val="00F727A6"/>
    <w:rsid w:val="00F72C3F"/>
    <w:rsid w:val="00F7353F"/>
    <w:rsid w:val="00F73E20"/>
    <w:rsid w:val="00F804D5"/>
    <w:rsid w:val="00F81E27"/>
    <w:rsid w:val="00F84003"/>
    <w:rsid w:val="00F841F1"/>
    <w:rsid w:val="00F84EFD"/>
    <w:rsid w:val="00F9362B"/>
    <w:rsid w:val="00F95509"/>
    <w:rsid w:val="00F962D2"/>
    <w:rsid w:val="00F96698"/>
    <w:rsid w:val="00FA0ECB"/>
    <w:rsid w:val="00FA2E05"/>
    <w:rsid w:val="00FB0892"/>
    <w:rsid w:val="00FB0F5B"/>
    <w:rsid w:val="00FB1065"/>
    <w:rsid w:val="00FB1646"/>
    <w:rsid w:val="00FB32FC"/>
    <w:rsid w:val="00FB41FC"/>
    <w:rsid w:val="00FB58A2"/>
    <w:rsid w:val="00FB5F82"/>
    <w:rsid w:val="00FB5FB2"/>
    <w:rsid w:val="00FB7546"/>
    <w:rsid w:val="00FC113F"/>
    <w:rsid w:val="00FC212F"/>
    <w:rsid w:val="00FC2ACB"/>
    <w:rsid w:val="00FC2B3F"/>
    <w:rsid w:val="00FC2E32"/>
    <w:rsid w:val="00FC4FE6"/>
    <w:rsid w:val="00FC73B5"/>
    <w:rsid w:val="00FD03FA"/>
    <w:rsid w:val="00FD0EB3"/>
    <w:rsid w:val="00FD1505"/>
    <w:rsid w:val="00FD2F02"/>
    <w:rsid w:val="00FD34B6"/>
    <w:rsid w:val="00FD3E2C"/>
    <w:rsid w:val="00FD5BBA"/>
    <w:rsid w:val="00FD637A"/>
    <w:rsid w:val="00FD63D2"/>
    <w:rsid w:val="00FE07D5"/>
    <w:rsid w:val="00FE4249"/>
    <w:rsid w:val="00FE4411"/>
    <w:rsid w:val="00FE48BB"/>
    <w:rsid w:val="00FE49C9"/>
    <w:rsid w:val="00FE4AA2"/>
    <w:rsid w:val="00FE656F"/>
    <w:rsid w:val="00FE79AC"/>
    <w:rsid w:val="00FF2E6D"/>
    <w:rsid w:val="00FF4F5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5DB8BA4"/>
  <w15:docId w15:val="{CE47A73F-EFB9-4473-82A6-B3F93A3B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4CD9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E57F4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57F4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57F4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57F4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57F4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57F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B27EF3"/>
  </w:style>
  <w:style w:type="character" w:customStyle="1" w:styleId="TextkomenteChar">
    <w:name w:val="Text komentáře Char"/>
    <w:basedOn w:val="Standardnpsmoodstavce"/>
    <w:link w:val="Textkomente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styleId="Revize">
    <w:name w:val="Revision"/>
    <w:hidden/>
    <w:uiPriority w:val="99"/>
    <w:semiHidden/>
    <w:rsid w:val="001F4F62"/>
  </w:style>
  <w:style w:type="paragraph" w:customStyle="1" w:styleId="Default">
    <w:name w:val="Default"/>
    <w:rsid w:val="002232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lohy">
    <w:name w:val="Přílohy"/>
    <w:basedOn w:val="Normln"/>
    <w:rsid w:val="002847D2"/>
    <w:pPr>
      <w:widowControl w:val="0"/>
      <w:spacing w:after="120"/>
      <w:jc w:val="both"/>
    </w:pPr>
    <w:rPr>
      <w:rFonts w:ascii="Arial" w:hAnsi="Arial"/>
      <w:noProof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57F4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E57F4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57F4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57F4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57F4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57F4"/>
    <w:rPr>
      <w:rFonts w:ascii="Arial" w:hAnsi="Arial" w:cs="Arial"/>
      <w:sz w:val="22"/>
      <w:szCs w:val="22"/>
    </w:rPr>
  </w:style>
  <w:style w:type="paragraph" w:customStyle="1" w:styleId="slo11text">
    <w:name w:val="Číslo1.1 text"/>
    <w:basedOn w:val="Normln"/>
    <w:rsid w:val="005E57F4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B604-E537-49E4-8CF2-E878894B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843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Polášková Renata</cp:lastModifiedBy>
  <cp:revision>9</cp:revision>
  <cp:lastPrinted>2017-03-15T08:29:00Z</cp:lastPrinted>
  <dcterms:created xsi:type="dcterms:W3CDTF">2018-03-23T12:25:00Z</dcterms:created>
  <dcterms:modified xsi:type="dcterms:W3CDTF">2018-03-29T04:42:00Z</dcterms:modified>
</cp:coreProperties>
</file>