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788" w:rsidRPr="00C02788" w:rsidRDefault="00C02788" w:rsidP="00C02788">
      <w:pPr>
        <w:spacing w:after="0" w:line="240" w:lineRule="auto"/>
        <w:jc w:val="center"/>
        <w:outlineLvl w:val="0"/>
        <w:rPr>
          <w:rFonts w:ascii="Arial" w:eastAsia="Times New Roman" w:hAnsi="Arial" w:cs="Arial"/>
          <w:b/>
          <w:bCs/>
          <w:sz w:val="28"/>
          <w:szCs w:val="28"/>
          <w:lang w:eastAsia="cs-CZ"/>
        </w:rPr>
      </w:pPr>
      <w:r w:rsidRPr="00C02788">
        <w:rPr>
          <w:rFonts w:ascii="Arial" w:eastAsia="Times New Roman" w:hAnsi="Arial" w:cs="Arial"/>
          <w:b/>
          <w:bCs/>
          <w:sz w:val="28"/>
          <w:szCs w:val="28"/>
          <w:lang w:eastAsia="cs-CZ"/>
        </w:rPr>
        <w:t>Smlouva o poskytnutí dotace</w:t>
      </w:r>
    </w:p>
    <w:p w:rsidR="00C02788" w:rsidRPr="00C02788" w:rsidRDefault="00C02788" w:rsidP="00C02788">
      <w:pPr>
        <w:spacing w:after="120" w:line="240" w:lineRule="auto"/>
        <w:jc w:val="center"/>
        <w:rPr>
          <w:rFonts w:ascii="Arial" w:eastAsia="Times New Roman" w:hAnsi="Arial" w:cs="Arial"/>
          <w:lang w:eastAsia="cs-CZ"/>
        </w:rPr>
      </w:pPr>
      <w:r w:rsidRPr="00C02788">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C02788" w:rsidRPr="00C02788" w:rsidRDefault="00C02788" w:rsidP="00C02788">
      <w:pPr>
        <w:keepNext/>
        <w:spacing w:after="240" w:line="240" w:lineRule="auto"/>
        <w:jc w:val="center"/>
        <w:rPr>
          <w:rFonts w:ascii="Arial" w:eastAsia="Times New Roman" w:hAnsi="Arial" w:cs="Arial"/>
          <w:b/>
          <w:bCs/>
          <w:sz w:val="24"/>
          <w:szCs w:val="24"/>
          <w:lang w:eastAsia="cs-CZ"/>
        </w:rPr>
      </w:pPr>
    </w:p>
    <w:p w:rsidR="00C02788" w:rsidRPr="00C02788" w:rsidRDefault="00C02788" w:rsidP="00C02788">
      <w:pPr>
        <w:spacing w:after="120" w:line="240" w:lineRule="auto"/>
        <w:jc w:val="both"/>
        <w:outlineLvl w:val="0"/>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Olomoucký kraj</w:t>
      </w:r>
    </w:p>
    <w:p w:rsidR="00C02788" w:rsidRPr="00C02788" w:rsidRDefault="00C02788" w:rsidP="00C02788">
      <w:pPr>
        <w:spacing w:after="120" w:line="240" w:lineRule="auto"/>
        <w:jc w:val="both"/>
        <w:outlineLvl w:val="0"/>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Jeremenkova </w:t>
      </w:r>
      <w:r w:rsidR="00115C7A">
        <w:rPr>
          <w:rFonts w:ascii="Arial" w:eastAsia="Times New Roman" w:hAnsi="Arial" w:cs="Arial"/>
          <w:sz w:val="24"/>
          <w:szCs w:val="24"/>
          <w:lang w:eastAsia="cs-CZ"/>
        </w:rPr>
        <w:t>1191/</w:t>
      </w:r>
      <w:r w:rsidRPr="00C02788">
        <w:rPr>
          <w:rFonts w:ascii="Arial" w:eastAsia="Times New Roman" w:hAnsi="Arial" w:cs="Arial"/>
          <w:sz w:val="24"/>
          <w:szCs w:val="24"/>
          <w:lang w:eastAsia="cs-CZ"/>
        </w:rPr>
        <w:t xml:space="preserve">40a, </w:t>
      </w:r>
      <w:r w:rsidR="00115C7A">
        <w:rPr>
          <w:rFonts w:ascii="Arial" w:eastAsia="Times New Roman" w:hAnsi="Arial" w:cs="Arial"/>
          <w:sz w:val="24"/>
          <w:szCs w:val="24"/>
          <w:lang w:eastAsia="cs-CZ"/>
        </w:rPr>
        <w:t xml:space="preserve">Hodolany, </w:t>
      </w:r>
      <w:r w:rsidRPr="00C02788">
        <w:rPr>
          <w:rFonts w:ascii="Arial" w:eastAsia="Times New Roman" w:hAnsi="Arial" w:cs="Arial"/>
          <w:sz w:val="24"/>
          <w:szCs w:val="24"/>
          <w:lang w:eastAsia="cs-CZ"/>
        </w:rPr>
        <w:t>779 11 Olomouc</w:t>
      </w:r>
    </w:p>
    <w:p w:rsidR="00C02788" w:rsidRPr="00C02788" w:rsidRDefault="00C02788" w:rsidP="00C02788">
      <w:p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IČ: 60609460</w:t>
      </w:r>
    </w:p>
    <w:p w:rsidR="00C02788" w:rsidRPr="00C02788" w:rsidRDefault="00C02788" w:rsidP="00C02788">
      <w:p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DIČ: CZ60609460</w:t>
      </w:r>
    </w:p>
    <w:p w:rsidR="00D22CFF" w:rsidRDefault="00C02788" w:rsidP="00D22CFF">
      <w:pPr>
        <w:spacing w:after="120" w:line="240" w:lineRule="auto"/>
        <w:ind w:left="1418" w:hanging="1418"/>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Zastoupený: </w:t>
      </w:r>
      <w:r w:rsidR="00D85726" w:rsidRPr="00614E88">
        <w:rPr>
          <w:rFonts w:ascii="Arial" w:eastAsia="Times New Roman" w:hAnsi="Arial" w:cs="Arial"/>
          <w:sz w:val="24"/>
          <w:szCs w:val="24"/>
          <w:lang w:eastAsia="cs-CZ"/>
        </w:rPr>
        <w:t>Ladislavem Oklešťkem</w:t>
      </w:r>
      <w:r w:rsidRPr="00C02788">
        <w:rPr>
          <w:rFonts w:ascii="Arial" w:eastAsia="Times New Roman" w:hAnsi="Arial" w:cs="Arial"/>
          <w:sz w:val="24"/>
          <w:szCs w:val="24"/>
          <w:lang w:eastAsia="cs-CZ"/>
        </w:rPr>
        <w:t>, hejtman</w:t>
      </w:r>
      <w:r w:rsidR="00D85726">
        <w:rPr>
          <w:rFonts w:ascii="Arial" w:eastAsia="Times New Roman" w:hAnsi="Arial" w:cs="Arial"/>
          <w:sz w:val="24"/>
          <w:szCs w:val="24"/>
          <w:lang w:eastAsia="cs-CZ"/>
        </w:rPr>
        <w:t>em</w:t>
      </w:r>
      <w:r w:rsidR="00D22CFF">
        <w:rPr>
          <w:rFonts w:ascii="Arial" w:eastAsia="Times New Roman" w:hAnsi="Arial" w:cs="Arial"/>
          <w:i/>
          <w:iCs/>
          <w:sz w:val="24"/>
          <w:szCs w:val="24"/>
          <w:lang w:eastAsia="cs-CZ"/>
        </w:rPr>
        <w:t xml:space="preserve"> </w:t>
      </w:r>
    </w:p>
    <w:p w:rsidR="00C02788" w:rsidRDefault="00C02788" w:rsidP="00C02788">
      <w:p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Bankovní spojení: Komerční banka, a.s. (pobočka Olomouc)</w:t>
      </w:r>
    </w:p>
    <w:p w:rsidR="008E7F33" w:rsidRPr="00C02788" w:rsidRDefault="008E7F33" w:rsidP="00C02788">
      <w:p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Č. ú.: </w:t>
      </w:r>
      <w:r w:rsidRPr="00C02788">
        <w:rPr>
          <w:rFonts w:ascii="Arial" w:eastAsia="Times New Roman" w:hAnsi="Arial" w:cs="Arial"/>
          <w:sz w:val="24"/>
          <w:szCs w:val="24"/>
          <w:lang w:eastAsia="cs-CZ"/>
        </w:rPr>
        <w:t>27</w:t>
      </w:r>
      <w:r>
        <w:rPr>
          <w:rFonts w:ascii="Arial" w:eastAsia="Times New Roman" w:hAnsi="Arial" w:cs="Arial"/>
          <w:sz w:val="24"/>
          <w:szCs w:val="24"/>
          <w:lang w:eastAsia="cs-CZ"/>
        </w:rPr>
        <w:t xml:space="preserve"> - </w:t>
      </w:r>
      <w:r w:rsidRPr="00C02788">
        <w:rPr>
          <w:rFonts w:ascii="Arial" w:eastAsia="Times New Roman" w:hAnsi="Arial" w:cs="Arial"/>
          <w:sz w:val="24"/>
          <w:szCs w:val="24"/>
          <w:lang w:eastAsia="cs-CZ"/>
        </w:rPr>
        <w:t>422</w:t>
      </w:r>
      <w:r>
        <w:rPr>
          <w:rFonts w:ascii="Arial" w:eastAsia="Times New Roman" w:hAnsi="Arial" w:cs="Arial"/>
          <w:sz w:val="24"/>
          <w:szCs w:val="24"/>
          <w:lang w:eastAsia="cs-CZ"/>
        </w:rPr>
        <w:t>8330207</w:t>
      </w:r>
      <w:r w:rsidRPr="00C02788">
        <w:rPr>
          <w:rFonts w:ascii="Arial" w:eastAsia="Times New Roman" w:hAnsi="Arial" w:cs="Arial"/>
          <w:sz w:val="24"/>
          <w:szCs w:val="24"/>
          <w:lang w:eastAsia="cs-CZ"/>
        </w:rPr>
        <w:t>/0100</w:t>
      </w:r>
    </w:p>
    <w:p w:rsidR="00C02788" w:rsidRPr="00C02788" w:rsidRDefault="00C02788" w:rsidP="00C02788">
      <w:pPr>
        <w:spacing w:after="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(dále jen „</w:t>
      </w:r>
      <w:r w:rsidRPr="00C02788">
        <w:rPr>
          <w:rFonts w:ascii="Arial" w:eastAsia="Times New Roman" w:hAnsi="Arial" w:cs="Arial"/>
          <w:b/>
          <w:bCs/>
          <w:sz w:val="24"/>
          <w:szCs w:val="24"/>
          <w:lang w:eastAsia="cs-CZ"/>
        </w:rPr>
        <w:t>poskytovatel</w:t>
      </w:r>
      <w:r w:rsidRPr="00C02788">
        <w:rPr>
          <w:rFonts w:ascii="Arial" w:eastAsia="Times New Roman" w:hAnsi="Arial" w:cs="Arial"/>
          <w:bCs/>
          <w:sz w:val="24"/>
          <w:szCs w:val="24"/>
          <w:lang w:eastAsia="cs-CZ"/>
        </w:rPr>
        <w:t>“</w:t>
      </w:r>
      <w:r w:rsidRPr="00C02788">
        <w:rPr>
          <w:rFonts w:ascii="Arial" w:eastAsia="Times New Roman" w:hAnsi="Arial" w:cs="Arial"/>
          <w:sz w:val="24"/>
          <w:szCs w:val="24"/>
          <w:lang w:eastAsia="cs-CZ"/>
        </w:rPr>
        <w:t>)</w:t>
      </w:r>
    </w:p>
    <w:p w:rsidR="00C02788" w:rsidRPr="00C02788" w:rsidRDefault="00C02788" w:rsidP="00C02788">
      <w:pPr>
        <w:spacing w:before="240" w:after="24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a</w:t>
      </w:r>
    </w:p>
    <w:p w:rsidR="00861321" w:rsidRPr="00861321" w:rsidRDefault="00861321" w:rsidP="00AE3343">
      <w:pPr>
        <w:spacing w:after="120" w:line="240" w:lineRule="auto"/>
        <w:jc w:val="both"/>
        <w:rPr>
          <w:rFonts w:ascii="Arial" w:hAnsi="Arial" w:cs="Arial"/>
          <w:b/>
          <w:sz w:val="24"/>
          <w:szCs w:val="24"/>
        </w:rPr>
      </w:pPr>
      <w:r w:rsidRPr="00861321">
        <w:rPr>
          <w:rStyle w:val="preformatted"/>
          <w:rFonts w:ascii="Arial" w:hAnsi="Arial" w:cs="Arial"/>
          <w:b/>
          <w:sz w:val="24"/>
          <w:szCs w:val="24"/>
        </w:rPr>
        <w:t xml:space="preserve">Rada seniorů České republiky, Krajská rada seniorů Olomouckého kraje </w:t>
      </w:r>
      <w:r w:rsidR="00E75EDF">
        <w:rPr>
          <w:rStyle w:val="preformatted"/>
          <w:rFonts w:ascii="Arial" w:hAnsi="Arial" w:cs="Arial"/>
          <w:b/>
          <w:sz w:val="24"/>
          <w:szCs w:val="24"/>
        </w:rPr>
        <w:br/>
      </w:r>
      <w:r w:rsidRPr="00861321">
        <w:rPr>
          <w:rStyle w:val="preformatted"/>
          <w:rFonts w:ascii="Arial" w:hAnsi="Arial" w:cs="Arial"/>
          <w:b/>
          <w:sz w:val="24"/>
          <w:szCs w:val="24"/>
        </w:rPr>
        <w:t>- pobočný spolek</w:t>
      </w:r>
      <w:r w:rsidRPr="00861321">
        <w:rPr>
          <w:rFonts w:ascii="Arial" w:hAnsi="Arial" w:cs="Arial"/>
          <w:b/>
          <w:sz w:val="24"/>
          <w:szCs w:val="24"/>
        </w:rPr>
        <w:t xml:space="preserve"> </w:t>
      </w:r>
    </w:p>
    <w:p w:rsidR="00861321" w:rsidRPr="00861321" w:rsidRDefault="00861321" w:rsidP="00AE3343">
      <w:pPr>
        <w:spacing w:after="120" w:line="240" w:lineRule="auto"/>
        <w:jc w:val="both"/>
        <w:rPr>
          <w:rFonts w:ascii="Arial" w:hAnsi="Arial" w:cs="Arial"/>
          <w:sz w:val="24"/>
          <w:szCs w:val="24"/>
        </w:rPr>
      </w:pPr>
      <w:r w:rsidRPr="00861321">
        <w:rPr>
          <w:rFonts w:ascii="Arial" w:hAnsi="Arial" w:cs="Arial"/>
          <w:sz w:val="24"/>
          <w:szCs w:val="24"/>
        </w:rPr>
        <w:t>Jeremenkova 1191/40a, Hodolany, 779 00 Olomouc</w:t>
      </w:r>
    </w:p>
    <w:p w:rsidR="00C02788" w:rsidRPr="00861321" w:rsidRDefault="00C02788" w:rsidP="00861321">
      <w:pPr>
        <w:spacing w:after="120" w:line="240" w:lineRule="auto"/>
        <w:jc w:val="both"/>
        <w:rPr>
          <w:rFonts w:ascii="Arial" w:eastAsia="Times New Roman" w:hAnsi="Arial" w:cs="Arial"/>
          <w:sz w:val="24"/>
          <w:szCs w:val="24"/>
          <w:lang w:eastAsia="cs-CZ"/>
        </w:rPr>
      </w:pPr>
      <w:r w:rsidRPr="00861321">
        <w:rPr>
          <w:rFonts w:ascii="Arial" w:eastAsia="Times New Roman" w:hAnsi="Arial" w:cs="Arial"/>
          <w:sz w:val="24"/>
          <w:szCs w:val="24"/>
          <w:lang w:eastAsia="cs-CZ"/>
        </w:rPr>
        <w:t xml:space="preserve">IČ: </w:t>
      </w:r>
      <w:r w:rsidR="00861321" w:rsidRPr="00861321">
        <w:rPr>
          <w:rStyle w:val="nowrap"/>
          <w:rFonts w:ascii="Arial" w:hAnsi="Arial" w:cs="Arial"/>
          <w:sz w:val="24"/>
          <w:szCs w:val="24"/>
        </w:rPr>
        <w:t>04577850</w:t>
      </w:r>
    </w:p>
    <w:p w:rsidR="00A673A0" w:rsidRPr="00861321" w:rsidRDefault="00AE3343" w:rsidP="00861321">
      <w:pPr>
        <w:spacing w:after="120" w:line="240" w:lineRule="auto"/>
        <w:jc w:val="both"/>
        <w:rPr>
          <w:rFonts w:ascii="Arial" w:eastAsia="Times New Roman" w:hAnsi="Arial" w:cs="Arial"/>
          <w:sz w:val="24"/>
          <w:szCs w:val="24"/>
          <w:lang w:eastAsia="cs-CZ"/>
        </w:rPr>
      </w:pPr>
      <w:r w:rsidRPr="00861321">
        <w:rPr>
          <w:rFonts w:ascii="Arial" w:eastAsia="Times New Roman" w:hAnsi="Arial" w:cs="Arial"/>
          <w:sz w:val="24"/>
          <w:szCs w:val="24"/>
          <w:lang w:eastAsia="cs-CZ"/>
        </w:rPr>
        <w:t>Spolkový</w:t>
      </w:r>
      <w:r w:rsidR="00D22CFF" w:rsidRPr="00861321">
        <w:rPr>
          <w:rFonts w:ascii="Arial" w:eastAsia="Times New Roman" w:hAnsi="Arial" w:cs="Arial"/>
          <w:sz w:val="24"/>
          <w:szCs w:val="24"/>
          <w:lang w:eastAsia="cs-CZ"/>
        </w:rPr>
        <w:t xml:space="preserve"> </w:t>
      </w:r>
      <w:r w:rsidR="00C02788" w:rsidRPr="00861321">
        <w:rPr>
          <w:rFonts w:ascii="Arial" w:eastAsia="Times New Roman" w:hAnsi="Arial" w:cs="Arial"/>
          <w:sz w:val="24"/>
          <w:szCs w:val="24"/>
          <w:lang w:eastAsia="cs-CZ"/>
        </w:rPr>
        <w:t>rejstřík</w:t>
      </w:r>
      <w:r w:rsidR="00A673A0" w:rsidRPr="00861321">
        <w:rPr>
          <w:rFonts w:ascii="Arial" w:eastAsia="Times New Roman" w:hAnsi="Arial" w:cs="Arial"/>
          <w:sz w:val="24"/>
          <w:szCs w:val="24"/>
          <w:lang w:eastAsia="cs-CZ"/>
        </w:rPr>
        <w:t>:</w:t>
      </w:r>
      <w:r w:rsidR="00A673A0" w:rsidRPr="00861321">
        <w:rPr>
          <w:rFonts w:ascii="Arial" w:hAnsi="Arial" w:cs="Arial"/>
          <w:sz w:val="24"/>
          <w:szCs w:val="24"/>
        </w:rPr>
        <w:t xml:space="preserve"> </w:t>
      </w:r>
      <w:r w:rsidR="00861321" w:rsidRPr="00861321">
        <w:rPr>
          <w:rFonts w:ascii="Arial" w:hAnsi="Arial" w:cs="Arial"/>
          <w:sz w:val="24"/>
          <w:szCs w:val="24"/>
        </w:rPr>
        <w:t>Městský soud v Praze, L 64081</w:t>
      </w:r>
    </w:p>
    <w:p w:rsidR="00AE3343" w:rsidRPr="00AE3343" w:rsidRDefault="00AE3343" w:rsidP="00C02788">
      <w:p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Zastoupený</w:t>
      </w:r>
      <w:r w:rsidR="00C02788" w:rsidRPr="00AE3343">
        <w:rPr>
          <w:rFonts w:ascii="Arial" w:eastAsia="Times New Roman" w:hAnsi="Arial" w:cs="Arial"/>
          <w:sz w:val="24"/>
          <w:szCs w:val="24"/>
          <w:lang w:eastAsia="cs-CZ"/>
        </w:rPr>
        <w:t>: </w:t>
      </w:r>
      <w:r w:rsidR="00861321">
        <w:rPr>
          <w:rFonts w:ascii="Arial" w:eastAsia="Times New Roman" w:hAnsi="Arial" w:cs="Arial"/>
          <w:sz w:val="24"/>
          <w:szCs w:val="24"/>
          <w:lang w:eastAsia="cs-CZ"/>
        </w:rPr>
        <w:t xml:space="preserve">Milenou Hesovou, </w:t>
      </w:r>
      <w:r w:rsidRPr="00AE3343">
        <w:rPr>
          <w:rFonts w:ascii="Arial" w:eastAsia="Times New Roman" w:hAnsi="Arial" w:cs="Arial"/>
          <w:sz w:val="24"/>
          <w:szCs w:val="24"/>
          <w:lang w:eastAsia="cs-CZ"/>
        </w:rPr>
        <w:t>předsedkyní</w:t>
      </w:r>
    </w:p>
    <w:p w:rsidR="00861321" w:rsidRDefault="00C02788" w:rsidP="00C02788">
      <w:pPr>
        <w:spacing w:after="120" w:line="240" w:lineRule="auto"/>
        <w:jc w:val="both"/>
        <w:rPr>
          <w:rFonts w:ascii="Arial" w:eastAsia="Times New Roman" w:hAnsi="Arial" w:cs="Arial"/>
          <w:sz w:val="24"/>
          <w:szCs w:val="24"/>
          <w:lang w:eastAsia="cs-CZ"/>
        </w:rPr>
      </w:pPr>
      <w:r w:rsidRPr="00AE3343">
        <w:rPr>
          <w:rFonts w:ascii="Arial" w:eastAsia="Times New Roman" w:hAnsi="Arial" w:cs="Arial"/>
          <w:sz w:val="24"/>
          <w:szCs w:val="24"/>
          <w:lang w:eastAsia="cs-CZ"/>
        </w:rPr>
        <w:t>Bankovní spojení:</w:t>
      </w:r>
      <w:r w:rsidR="00720730">
        <w:rPr>
          <w:rFonts w:ascii="Arial" w:eastAsia="Times New Roman" w:hAnsi="Arial" w:cs="Arial"/>
          <w:sz w:val="24"/>
          <w:szCs w:val="24"/>
          <w:lang w:eastAsia="cs-CZ"/>
        </w:rPr>
        <w:t xml:space="preserve"> Fio banka, a.s.</w:t>
      </w:r>
    </w:p>
    <w:p w:rsidR="008E7F33" w:rsidRDefault="008E7F33" w:rsidP="00C02788">
      <w:p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Č. ú.: 2900931192/2010</w:t>
      </w:r>
    </w:p>
    <w:p w:rsidR="00C02788" w:rsidRPr="00C02788" w:rsidRDefault="00C02788" w:rsidP="00C02788">
      <w:p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(dále jen „</w:t>
      </w:r>
      <w:r w:rsidRPr="00C02788">
        <w:rPr>
          <w:rFonts w:ascii="Arial" w:eastAsia="Times New Roman" w:hAnsi="Arial" w:cs="Arial"/>
          <w:b/>
          <w:bCs/>
          <w:sz w:val="24"/>
          <w:szCs w:val="24"/>
          <w:lang w:eastAsia="cs-CZ"/>
        </w:rPr>
        <w:t>příjemce</w:t>
      </w:r>
      <w:r w:rsidRPr="00C02788">
        <w:rPr>
          <w:rFonts w:ascii="Arial" w:eastAsia="Times New Roman" w:hAnsi="Arial" w:cs="Arial"/>
          <w:bCs/>
          <w:sz w:val="24"/>
          <w:szCs w:val="24"/>
          <w:lang w:eastAsia="cs-CZ"/>
        </w:rPr>
        <w:t>“</w:t>
      </w:r>
      <w:r w:rsidRPr="00C02788">
        <w:rPr>
          <w:rFonts w:ascii="Arial" w:eastAsia="Times New Roman" w:hAnsi="Arial" w:cs="Arial"/>
          <w:sz w:val="24"/>
          <w:szCs w:val="24"/>
          <w:lang w:eastAsia="cs-CZ"/>
        </w:rPr>
        <w:t>)</w:t>
      </w:r>
    </w:p>
    <w:p w:rsidR="00C02788" w:rsidRDefault="00C02788" w:rsidP="00C02788">
      <w:pPr>
        <w:spacing w:after="120" w:line="240" w:lineRule="auto"/>
        <w:jc w:val="both"/>
        <w:rPr>
          <w:rFonts w:ascii="Arial" w:eastAsia="Times New Roman" w:hAnsi="Arial" w:cs="Arial"/>
          <w:sz w:val="24"/>
          <w:szCs w:val="24"/>
          <w:lang w:eastAsia="cs-CZ"/>
        </w:rPr>
      </w:pPr>
    </w:p>
    <w:p w:rsidR="00B03D51" w:rsidRDefault="00B03D51" w:rsidP="00B03D51">
      <w:p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oba společně dále jen „smluvní strany“</w:t>
      </w:r>
    </w:p>
    <w:p w:rsidR="00B03D51" w:rsidRPr="00C02788" w:rsidRDefault="00B03D51" w:rsidP="00C02788">
      <w:pPr>
        <w:spacing w:after="120" w:line="240" w:lineRule="auto"/>
        <w:jc w:val="both"/>
        <w:rPr>
          <w:rFonts w:ascii="Arial" w:eastAsia="Times New Roman" w:hAnsi="Arial" w:cs="Arial"/>
          <w:sz w:val="24"/>
          <w:szCs w:val="24"/>
          <w:lang w:eastAsia="cs-CZ"/>
        </w:rPr>
      </w:pPr>
    </w:p>
    <w:p w:rsidR="00C02788" w:rsidRPr="00C02788" w:rsidRDefault="00C02788" w:rsidP="00C02788">
      <w:pPr>
        <w:snapToGrid w:val="0"/>
        <w:spacing w:before="120" w:after="120" w:line="240" w:lineRule="auto"/>
        <w:jc w:val="center"/>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uzavírají níže uvedeného dne, měsíce a roku</w:t>
      </w:r>
    </w:p>
    <w:p w:rsidR="00C02788" w:rsidRPr="00C02788" w:rsidRDefault="00C02788" w:rsidP="00C02788">
      <w:pPr>
        <w:snapToGrid w:val="0"/>
        <w:spacing w:before="120" w:after="120" w:line="240" w:lineRule="auto"/>
        <w:jc w:val="center"/>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tuto smlouvu o poskytnutí dotace:</w:t>
      </w:r>
    </w:p>
    <w:p w:rsidR="00C02788" w:rsidRPr="00C02788" w:rsidRDefault="00C02788" w:rsidP="00C02788">
      <w:pPr>
        <w:spacing w:before="360" w:after="360" w:line="240" w:lineRule="auto"/>
        <w:jc w:val="center"/>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I.</w:t>
      </w:r>
    </w:p>
    <w:p w:rsidR="00C02788" w:rsidRPr="00C02788" w:rsidRDefault="00C02788" w:rsidP="00C02788">
      <w:pPr>
        <w:numPr>
          <w:ilvl w:val="0"/>
          <w:numId w:val="16"/>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Poskytovatel se na základě této smlouvy zavazuje poskytnout příjemci dotaci </w:t>
      </w:r>
      <w:r w:rsidR="001B40A4">
        <w:rPr>
          <w:rFonts w:ascii="Arial" w:eastAsia="Times New Roman" w:hAnsi="Arial" w:cs="Arial"/>
          <w:sz w:val="24"/>
          <w:szCs w:val="24"/>
          <w:lang w:eastAsia="cs-CZ"/>
        </w:rPr>
        <w:br/>
      </w:r>
      <w:r w:rsidRPr="00C02788">
        <w:rPr>
          <w:rFonts w:ascii="Arial" w:eastAsia="Times New Roman" w:hAnsi="Arial" w:cs="Arial"/>
          <w:sz w:val="24"/>
          <w:szCs w:val="24"/>
          <w:lang w:eastAsia="cs-CZ"/>
        </w:rPr>
        <w:t xml:space="preserve">ve výši </w:t>
      </w:r>
      <w:r w:rsidR="00E75EDF" w:rsidRPr="00E75EDF">
        <w:rPr>
          <w:rFonts w:ascii="Arial" w:eastAsia="Times New Roman" w:hAnsi="Arial" w:cs="Arial"/>
          <w:b/>
          <w:sz w:val="24"/>
          <w:szCs w:val="24"/>
          <w:lang w:eastAsia="cs-CZ"/>
        </w:rPr>
        <w:t>400</w:t>
      </w:r>
      <w:r w:rsidR="00F20548">
        <w:rPr>
          <w:rFonts w:ascii="Arial" w:eastAsia="Times New Roman" w:hAnsi="Arial" w:cs="Arial"/>
          <w:b/>
          <w:sz w:val="24"/>
          <w:szCs w:val="24"/>
          <w:lang w:eastAsia="cs-CZ"/>
        </w:rPr>
        <w:t> </w:t>
      </w:r>
      <w:r w:rsidR="005A264C" w:rsidRPr="005A264C">
        <w:rPr>
          <w:rFonts w:ascii="Arial" w:eastAsia="Times New Roman" w:hAnsi="Arial" w:cs="Arial"/>
          <w:b/>
          <w:sz w:val="24"/>
          <w:szCs w:val="24"/>
          <w:lang w:eastAsia="cs-CZ"/>
        </w:rPr>
        <w:t>000</w:t>
      </w:r>
      <w:r w:rsidR="00F20548">
        <w:rPr>
          <w:rFonts w:ascii="Arial" w:eastAsia="Times New Roman" w:hAnsi="Arial" w:cs="Arial"/>
          <w:b/>
          <w:sz w:val="24"/>
          <w:szCs w:val="24"/>
          <w:lang w:eastAsia="cs-CZ"/>
        </w:rPr>
        <w:t>,-</w:t>
      </w:r>
      <w:r w:rsidR="00F636AF" w:rsidRPr="00ED413F">
        <w:rPr>
          <w:rFonts w:ascii="Arial" w:hAnsi="Arial" w:cs="Arial"/>
          <w:b/>
        </w:rPr>
        <w:t xml:space="preserve"> </w:t>
      </w:r>
      <w:r w:rsidRPr="001B40A4">
        <w:rPr>
          <w:rFonts w:ascii="Arial" w:eastAsia="Times New Roman" w:hAnsi="Arial" w:cs="Arial"/>
          <w:b/>
          <w:sz w:val="24"/>
          <w:szCs w:val="24"/>
          <w:lang w:eastAsia="cs-CZ"/>
        </w:rPr>
        <w:t>Kč</w:t>
      </w:r>
      <w:r w:rsidRPr="00C02788">
        <w:rPr>
          <w:rFonts w:ascii="Arial" w:eastAsia="Times New Roman" w:hAnsi="Arial" w:cs="Arial"/>
          <w:sz w:val="24"/>
          <w:szCs w:val="24"/>
          <w:lang w:eastAsia="cs-CZ"/>
        </w:rPr>
        <w:t xml:space="preserve">, slovy: </w:t>
      </w:r>
      <w:r w:rsidR="00E75EDF">
        <w:rPr>
          <w:rFonts w:ascii="Arial" w:eastAsia="Times New Roman" w:hAnsi="Arial" w:cs="Arial"/>
          <w:sz w:val="24"/>
          <w:szCs w:val="24"/>
          <w:lang w:eastAsia="cs-CZ"/>
        </w:rPr>
        <w:t>čtyřista</w:t>
      </w:r>
      <w:r w:rsidR="00AE3343">
        <w:rPr>
          <w:rFonts w:ascii="Arial" w:eastAsia="Times New Roman" w:hAnsi="Arial" w:cs="Arial"/>
          <w:sz w:val="24"/>
          <w:szCs w:val="24"/>
          <w:lang w:eastAsia="cs-CZ"/>
        </w:rPr>
        <w:t>tisíc</w:t>
      </w:r>
      <w:r w:rsidRPr="00C02788">
        <w:rPr>
          <w:rFonts w:ascii="Arial" w:eastAsia="Times New Roman" w:hAnsi="Arial" w:cs="Arial"/>
          <w:sz w:val="24"/>
          <w:szCs w:val="24"/>
          <w:lang w:eastAsia="cs-CZ"/>
        </w:rPr>
        <w:t xml:space="preserve"> korun českých (dále jen „dotace“).</w:t>
      </w:r>
    </w:p>
    <w:p w:rsidR="002947E7" w:rsidRPr="00865AFC" w:rsidRDefault="00C02788" w:rsidP="00865AFC">
      <w:pPr>
        <w:pStyle w:val="Odstavecseseznamem"/>
        <w:numPr>
          <w:ilvl w:val="0"/>
          <w:numId w:val="16"/>
        </w:numPr>
        <w:spacing w:before="120" w:after="120"/>
        <w:contextualSpacing w:val="0"/>
        <w:jc w:val="both"/>
        <w:rPr>
          <w:rFonts w:ascii="Arial" w:hAnsi="Arial" w:cs="Arial"/>
        </w:rPr>
      </w:pPr>
      <w:r w:rsidRPr="00865AFC">
        <w:rPr>
          <w:rFonts w:ascii="Arial" w:hAnsi="Arial" w:cs="Arial"/>
        </w:rPr>
        <w:t xml:space="preserve">Účelem poskytnutí dotace je </w:t>
      </w:r>
      <w:r w:rsidR="002947E7" w:rsidRPr="00865AFC">
        <w:rPr>
          <w:rFonts w:ascii="Arial" w:hAnsi="Arial" w:cs="Arial"/>
        </w:rPr>
        <w:t xml:space="preserve">částečná </w:t>
      </w:r>
      <w:r w:rsidRPr="00865AFC">
        <w:rPr>
          <w:rFonts w:ascii="Arial" w:hAnsi="Arial" w:cs="Arial"/>
        </w:rPr>
        <w:t xml:space="preserve">úhrada </w:t>
      </w:r>
      <w:r w:rsidR="00614E88" w:rsidRPr="00865AFC">
        <w:rPr>
          <w:rFonts w:ascii="Arial" w:hAnsi="Arial" w:cs="Arial"/>
        </w:rPr>
        <w:t>výdajů</w:t>
      </w:r>
      <w:r w:rsidRPr="00865AFC">
        <w:rPr>
          <w:rFonts w:ascii="Arial" w:hAnsi="Arial" w:cs="Arial"/>
        </w:rPr>
        <w:t xml:space="preserve"> </w:t>
      </w:r>
      <w:r w:rsidR="00071647" w:rsidRPr="00865AFC">
        <w:rPr>
          <w:rFonts w:ascii="Arial" w:hAnsi="Arial" w:cs="Arial"/>
        </w:rPr>
        <w:t xml:space="preserve">na </w:t>
      </w:r>
      <w:r w:rsidR="00FF06B8" w:rsidRPr="00865AFC">
        <w:rPr>
          <w:rFonts w:ascii="Arial" w:hAnsi="Arial" w:cs="Arial"/>
        </w:rPr>
        <w:t>projekt</w:t>
      </w:r>
      <w:r w:rsidR="00071647" w:rsidRPr="00865AFC">
        <w:rPr>
          <w:rFonts w:ascii="Arial" w:hAnsi="Arial" w:cs="Arial"/>
        </w:rPr>
        <w:t xml:space="preserve"> </w:t>
      </w:r>
      <w:r w:rsidR="00071647" w:rsidRPr="00865AFC">
        <w:rPr>
          <w:rFonts w:ascii="Arial" w:hAnsi="Arial" w:cs="Arial"/>
          <w:b/>
        </w:rPr>
        <w:t>„</w:t>
      </w:r>
      <w:r w:rsidR="00FF06B8" w:rsidRPr="00865AFC">
        <w:rPr>
          <w:rFonts w:ascii="Arial" w:hAnsi="Arial" w:cs="Arial"/>
          <w:b/>
        </w:rPr>
        <w:t>Aktivity KRS Olomouckého kraje v roce</w:t>
      </w:r>
      <w:r w:rsidR="00AE3343" w:rsidRPr="00865AFC">
        <w:rPr>
          <w:rFonts w:ascii="Arial" w:hAnsi="Arial" w:cs="Arial"/>
          <w:b/>
        </w:rPr>
        <w:t xml:space="preserve"> 201</w:t>
      </w:r>
      <w:r w:rsidR="00E75EDF" w:rsidRPr="00865AFC">
        <w:rPr>
          <w:rFonts w:ascii="Arial" w:hAnsi="Arial" w:cs="Arial"/>
          <w:b/>
        </w:rPr>
        <w:t>8</w:t>
      </w:r>
      <w:r w:rsidR="002D4426" w:rsidRPr="00865AFC">
        <w:rPr>
          <w:rFonts w:ascii="Arial" w:hAnsi="Arial" w:cs="Arial"/>
        </w:rPr>
        <w:t>“</w:t>
      </w:r>
      <w:r w:rsidR="00B66B9B" w:rsidRPr="00865AFC">
        <w:rPr>
          <w:rFonts w:ascii="Arial" w:hAnsi="Arial" w:cs="Arial"/>
        </w:rPr>
        <w:t>, je</w:t>
      </w:r>
      <w:r w:rsidR="00FF06B8" w:rsidRPr="00865AFC">
        <w:rPr>
          <w:rFonts w:ascii="Arial" w:hAnsi="Arial" w:cs="Arial"/>
        </w:rPr>
        <w:t xml:space="preserve">hož </w:t>
      </w:r>
      <w:r w:rsidR="00B66B9B" w:rsidRPr="00865AFC">
        <w:rPr>
          <w:rFonts w:ascii="Arial" w:hAnsi="Arial" w:cs="Arial"/>
        </w:rPr>
        <w:t xml:space="preserve">cílem je </w:t>
      </w:r>
      <w:r w:rsidR="00865AFC" w:rsidRPr="00865AFC">
        <w:rPr>
          <w:rFonts w:ascii="Arial" w:hAnsi="Arial" w:cs="Arial"/>
        </w:rPr>
        <w:t xml:space="preserve">zajištění činností a akcí </w:t>
      </w:r>
      <w:r w:rsidR="00865AFC" w:rsidRPr="00865AFC">
        <w:rPr>
          <w:rFonts w:ascii="Arial" w:hAnsi="Arial" w:cs="Arial"/>
        </w:rPr>
        <w:br/>
        <w:t xml:space="preserve">ve prospěch seniorů Olomouckého kraje v roce 2018: 1) Virtuální univerzita </w:t>
      </w:r>
      <w:r w:rsidR="00865AFC" w:rsidRPr="00865AFC">
        <w:rPr>
          <w:rFonts w:ascii="Arial" w:hAnsi="Arial" w:cs="Arial"/>
        </w:rPr>
        <w:lastRenderedPageBreak/>
        <w:t>třetího věku (VU3V) – provoz konzultačního střediska, realizace závěrečného semináře 2017/2018, realizace 3. a 4. ročníku VU3V 2018; 2) Kra</w:t>
      </w:r>
      <w:r w:rsidR="000D21BC">
        <w:rPr>
          <w:rFonts w:ascii="Arial" w:hAnsi="Arial" w:cs="Arial"/>
        </w:rPr>
        <w:t>jské sportovní hry seniorů 2018</w:t>
      </w:r>
      <w:r w:rsidR="00865AFC" w:rsidRPr="00865AFC">
        <w:rPr>
          <w:rFonts w:ascii="Arial" w:hAnsi="Arial" w:cs="Arial"/>
        </w:rPr>
        <w:t>; 3) Babička roku 2018; 4) Edukační činnost – přednášky s tématikou seniorské populace; 5) Provozní výdaje spojené s činností předsednictva příjemce a menší kulturní a sportovní akce pro seniory (dále jen „projekt“).</w:t>
      </w:r>
      <w:r w:rsidR="00865AFC">
        <w:rPr>
          <w:rFonts w:ascii="Arial" w:hAnsi="Arial" w:cs="Arial"/>
          <w:b/>
        </w:rPr>
        <w:t xml:space="preserve"> </w:t>
      </w:r>
      <w:r w:rsidR="002947E7" w:rsidRPr="00865AFC">
        <w:rPr>
          <w:rFonts w:ascii="Arial" w:hAnsi="Arial" w:cs="Arial"/>
        </w:rPr>
        <w:t xml:space="preserve">Projekt </w:t>
      </w:r>
      <w:r w:rsidR="00961625" w:rsidRPr="00865AFC">
        <w:rPr>
          <w:rFonts w:ascii="Arial" w:hAnsi="Arial" w:cs="Arial"/>
        </w:rPr>
        <w:t>je</w:t>
      </w:r>
      <w:r w:rsidR="002947E7" w:rsidRPr="00865AFC">
        <w:rPr>
          <w:rFonts w:ascii="Arial" w:hAnsi="Arial" w:cs="Arial"/>
        </w:rPr>
        <w:t xml:space="preserve"> realizován v</w:t>
      </w:r>
      <w:r w:rsidR="00BC4DB3" w:rsidRPr="00865AFC">
        <w:rPr>
          <w:rFonts w:ascii="Arial" w:hAnsi="Arial" w:cs="Arial"/>
        </w:rPr>
        <w:t> </w:t>
      </w:r>
      <w:r w:rsidR="002947E7" w:rsidRPr="00865AFC">
        <w:rPr>
          <w:rFonts w:ascii="Arial" w:hAnsi="Arial" w:cs="Arial"/>
        </w:rPr>
        <w:t>termínu</w:t>
      </w:r>
      <w:r w:rsidR="00BE3830" w:rsidRPr="00865AFC">
        <w:rPr>
          <w:rFonts w:ascii="Arial" w:hAnsi="Arial" w:cs="Arial"/>
        </w:rPr>
        <w:t xml:space="preserve"> </w:t>
      </w:r>
      <w:r w:rsidR="007C1CF5" w:rsidRPr="00865AFC">
        <w:rPr>
          <w:rFonts w:ascii="Arial" w:hAnsi="Arial" w:cs="Arial"/>
        </w:rPr>
        <w:t>1</w:t>
      </w:r>
      <w:r w:rsidR="00BC4DB3" w:rsidRPr="00865AFC">
        <w:rPr>
          <w:rFonts w:ascii="Arial" w:hAnsi="Arial" w:cs="Arial"/>
        </w:rPr>
        <w:t xml:space="preserve">. </w:t>
      </w:r>
      <w:r w:rsidR="007C1CF5" w:rsidRPr="00865AFC">
        <w:rPr>
          <w:rFonts w:ascii="Arial" w:hAnsi="Arial" w:cs="Arial"/>
        </w:rPr>
        <w:t>1</w:t>
      </w:r>
      <w:r w:rsidR="00BC4DB3" w:rsidRPr="00865AFC">
        <w:rPr>
          <w:rFonts w:ascii="Arial" w:hAnsi="Arial" w:cs="Arial"/>
        </w:rPr>
        <w:t xml:space="preserve">. – </w:t>
      </w:r>
      <w:r w:rsidR="007C1CF5" w:rsidRPr="00865AFC">
        <w:rPr>
          <w:rFonts w:ascii="Arial" w:hAnsi="Arial" w:cs="Arial"/>
        </w:rPr>
        <w:t>31</w:t>
      </w:r>
      <w:r w:rsidR="00893DD3" w:rsidRPr="00865AFC">
        <w:rPr>
          <w:rFonts w:ascii="Arial" w:hAnsi="Arial" w:cs="Arial"/>
        </w:rPr>
        <w:t>. 12. 2018</w:t>
      </w:r>
      <w:r w:rsidR="002947E7" w:rsidRPr="00865AFC">
        <w:rPr>
          <w:rFonts w:ascii="Arial" w:hAnsi="Arial" w:cs="Arial"/>
        </w:rPr>
        <w:t>.</w:t>
      </w:r>
    </w:p>
    <w:p w:rsidR="00C02788" w:rsidRPr="00C02788" w:rsidRDefault="00C02788" w:rsidP="00C02788">
      <w:pPr>
        <w:numPr>
          <w:ilvl w:val="0"/>
          <w:numId w:val="16"/>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Dotace bude poskytnuta převodem na bankovní účet </w:t>
      </w:r>
      <w:r w:rsidR="006A46DB">
        <w:rPr>
          <w:rFonts w:ascii="Arial" w:eastAsia="Times New Roman" w:hAnsi="Arial" w:cs="Arial"/>
          <w:sz w:val="24"/>
          <w:szCs w:val="24"/>
          <w:lang w:eastAsia="cs-CZ"/>
        </w:rPr>
        <w:t xml:space="preserve">příjemce uvedený v záhlaví této smlouvy </w:t>
      </w:r>
      <w:r w:rsidRPr="00C02788">
        <w:rPr>
          <w:rFonts w:ascii="Arial" w:eastAsia="Times New Roman" w:hAnsi="Arial" w:cs="Arial"/>
          <w:sz w:val="24"/>
          <w:szCs w:val="24"/>
          <w:lang w:eastAsia="cs-CZ"/>
        </w:rPr>
        <w:t xml:space="preserve">do 21 dnů ode dne </w:t>
      </w:r>
      <w:r w:rsidR="00D27F9A">
        <w:rPr>
          <w:rFonts w:ascii="Arial" w:eastAsia="Times New Roman" w:hAnsi="Arial" w:cs="Arial"/>
          <w:sz w:val="24"/>
          <w:szCs w:val="24"/>
          <w:lang w:eastAsia="cs-CZ"/>
        </w:rPr>
        <w:t>nabytí účinnosti</w:t>
      </w:r>
      <w:r w:rsidRPr="00C02788">
        <w:rPr>
          <w:rFonts w:ascii="Arial" w:eastAsia="Times New Roman" w:hAnsi="Arial" w:cs="Arial"/>
          <w:sz w:val="24"/>
          <w:szCs w:val="24"/>
          <w:lang w:eastAsia="cs-CZ"/>
        </w:rPr>
        <w:t xml:space="preserve"> této smlouvy.</w:t>
      </w:r>
      <w:r w:rsidR="00D27F9A">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00D27F9A" w:rsidRPr="00FE69BD">
        <w:rPr>
          <w:rFonts w:ascii="Arial" w:eastAsia="Times New Roman" w:hAnsi="Arial" w:cs="Arial"/>
          <w:sz w:val="24"/>
          <w:szCs w:val="24"/>
          <w:lang w:eastAsia="cs-CZ"/>
        </w:rPr>
        <w:t>příjemce</w:t>
      </w:r>
      <w:r w:rsidRPr="00C02788">
        <w:rPr>
          <w:rFonts w:ascii="Arial" w:eastAsia="Times New Roman" w:hAnsi="Arial" w:cs="Arial"/>
          <w:sz w:val="24"/>
          <w:szCs w:val="24"/>
          <w:lang w:eastAsia="cs-CZ"/>
        </w:rPr>
        <w:t>.</w:t>
      </w:r>
    </w:p>
    <w:p w:rsidR="00C02788" w:rsidRPr="00C02788" w:rsidRDefault="00C02788" w:rsidP="00C02788">
      <w:pPr>
        <w:numPr>
          <w:ilvl w:val="0"/>
          <w:numId w:val="16"/>
        </w:numPr>
        <w:spacing w:after="120" w:line="240" w:lineRule="auto"/>
        <w:jc w:val="both"/>
        <w:rPr>
          <w:rFonts w:ascii="Arial" w:eastAsia="Times New Roman" w:hAnsi="Arial" w:cs="Arial"/>
          <w:b/>
          <w:sz w:val="24"/>
          <w:szCs w:val="24"/>
          <w:lang w:eastAsia="cs-CZ"/>
        </w:rPr>
      </w:pPr>
      <w:r w:rsidRPr="00C02788">
        <w:rPr>
          <w:rFonts w:ascii="Arial" w:eastAsia="Times New Roman" w:hAnsi="Arial" w:cs="Arial"/>
          <w:sz w:val="24"/>
          <w:szCs w:val="24"/>
          <w:lang w:eastAsia="cs-CZ"/>
        </w:rPr>
        <w:t xml:space="preserve">Dotace se poskytuje na účel stanovený v čl. I. odst. 2 této smlouvy jako dotace </w:t>
      </w:r>
      <w:r w:rsidRPr="00552F88">
        <w:rPr>
          <w:rFonts w:ascii="Arial" w:eastAsia="Times New Roman" w:hAnsi="Arial" w:cs="Arial"/>
          <w:b/>
          <w:sz w:val="24"/>
          <w:szCs w:val="24"/>
          <w:lang w:eastAsia="cs-CZ"/>
        </w:rPr>
        <w:t>neinvestiční</w:t>
      </w:r>
      <w:r w:rsidRPr="00C02788">
        <w:rPr>
          <w:rFonts w:ascii="Arial" w:eastAsia="Times New Roman" w:hAnsi="Arial" w:cs="Arial"/>
          <w:sz w:val="24"/>
          <w:szCs w:val="24"/>
          <w:lang w:eastAsia="cs-CZ"/>
        </w:rPr>
        <w:t xml:space="preserve">. </w:t>
      </w:r>
    </w:p>
    <w:p w:rsidR="00C02788" w:rsidRPr="00C02788" w:rsidRDefault="00C02788" w:rsidP="00C02788">
      <w:pPr>
        <w:spacing w:after="120" w:line="240" w:lineRule="auto"/>
        <w:ind w:left="567"/>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Pro účely této smlouvy se neinvestiční dotací rozumí dotace, která musí být použita na úhradu jiných výdajů než: </w:t>
      </w:r>
    </w:p>
    <w:p w:rsidR="00C02788" w:rsidRPr="00C02788" w:rsidRDefault="00C02788" w:rsidP="00D27F9A">
      <w:pPr>
        <w:numPr>
          <w:ilvl w:val="0"/>
          <w:numId w:val="17"/>
        </w:numPr>
        <w:spacing w:after="120" w:line="240" w:lineRule="auto"/>
        <w:ind w:left="1276" w:hanging="556"/>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C02788" w:rsidRPr="00C02788" w:rsidRDefault="00C02788" w:rsidP="00D27F9A">
      <w:pPr>
        <w:numPr>
          <w:ilvl w:val="0"/>
          <w:numId w:val="17"/>
        </w:numPr>
        <w:spacing w:after="120" w:line="240" w:lineRule="auto"/>
        <w:ind w:left="1276" w:hanging="529"/>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výdajů spojených s pořízením nehmotného majetku dle § 32a odst. 1 </w:t>
      </w:r>
      <w:r w:rsidR="00D27F9A">
        <w:rPr>
          <w:rFonts w:ascii="Arial" w:eastAsia="Times New Roman" w:hAnsi="Arial" w:cs="Arial"/>
          <w:sz w:val="24"/>
          <w:szCs w:val="24"/>
          <w:lang w:eastAsia="cs-CZ"/>
        </w:rPr>
        <w:br/>
      </w:r>
      <w:r w:rsidRPr="00C02788">
        <w:rPr>
          <w:rFonts w:ascii="Arial" w:eastAsia="Times New Roman" w:hAnsi="Arial" w:cs="Arial"/>
          <w:sz w:val="24"/>
          <w:szCs w:val="24"/>
          <w:lang w:eastAsia="cs-CZ"/>
        </w:rPr>
        <w:t>a 2 cit. zákona,</w:t>
      </w:r>
    </w:p>
    <w:p w:rsidR="00C02788" w:rsidRPr="00C02788" w:rsidRDefault="00C02788" w:rsidP="00D27F9A">
      <w:pPr>
        <w:numPr>
          <w:ilvl w:val="0"/>
          <w:numId w:val="17"/>
        </w:numPr>
        <w:spacing w:after="120" w:line="240" w:lineRule="auto"/>
        <w:ind w:left="1276" w:hanging="556"/>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výdajů spojených s technickým zhodnocením, rekonstrukcí </w:t>
      </w:r>
      <w:r w:rsidR="00D27F9A">
        <w:rPr>
          <w:rFonts w:ascii="Arial" w:eastAsia="Times New Roman" w:hAnsi="Arial" w:cs="Arial"/>
          <w:sz w:val="24"/>
          <w:szCs w:val="24"/>
          <w:lang w:eastAsia="cs-CZ"/>
        </w:rPr>
        <w:br/>
      </w:r>
      <w:r w:rsidRPr="00C02788">
        <w:rPr>
          <w:rFonts w:ascii="Arial" w:eastAsia="Times New Roman" w:hAnsi="Arial" w:cs="Arial"/>
          <w:sz w:val="24"/>
          <w:szCs w:val="24"/>
          <w:lang w:eastAsia="cs-CZ"/>
        </w:rPr>
        <w:t>a modernizací ve smyslu § 33 cit. zákona.</w:t>
      </w:r>
    </w:p>
    <w:p w:rsidR="00C02788" w:rsidRPr="00C02788" w:rsidRDefault="00C02788" w:rsidP="00C02788">
      <w:pPr>
        <w:keepNext/>
        <w:spacing w:before="240" w:after="240" w:line="240" w:lineRule="auto"/>
        <w:jc w:val="center"/>
        <w:outlineLvl w:val="0"/>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II.</w:t>
      </w:r>
    </w:p>
    <w:p w:rsidR="00C02788" w:rsidRPr="00E56F2C" w:rsidRDefault="00C02788" w:rsidP="003732E1">
      <w:pPr>
        <w:pStyle w:val="Odstavecseseznamem"/>
        <w:numPr>
          <w:ilvl w:val="0"/>
          <w:numId w:val="19"/>
        </w:numPr>
        <w:tabs>
          <w:tab w:val="left" w:pos="8100"/>
        </w:tabs>
        <w:spacing w:after="120"/>
        <w:jc w:val="both"/>
        <w:rPr>
          <w:rFonts w:ascii="Arial" w:hAnsi="Arial" w:cs="Arial"/>
          <w:i/>
          <w:iCs/>
          <w:color w:val="0070C0"/>
        </w:rPr>
      </w:pPr>
      <w:r w:rsidRPr="00E56F2C">
        <w:rPr>
          <w:rFonts w:ascii="Arial" w:hAnsi="Arial" w:cs="Arial"/>
        </w:rPr>
        <w:t xml:space="preserve">Příjemce dotaci přijímá a zavazuje se ji použít výlučně v souladu s účelem poskytnutí dotace dle </w:t>
      </w:r>
      <w:r w:rsidR="002907B6" w:rsidRPr="00E56F2C">
        <w:rPr>
          <w:rFonts w:ascii="Arial" w:hAnsi="Arial" w:cs="Arial"/>
        </w:rPr>
        <w:t>čl. I. odst. 2 a 4 této smlouvy,</w:t>
      </w:r>
      <w:r w:rsidRPr="00E56F2C">
        <w:rPr>
          <w:rFonts w:ascii="Arial" w:hAnsi="Arial" w:cs="Arial"/>
        </w:rPr>
        <w:t xml:space="preserve"> v souladu s podmínkami stanovenými v této smlouvě</w:t>
      </w:r>
      <w:r w:rsidR="002907B6" w:rsidRPr="00E56F2C">
        <w:rPr>
          <w:rFonts w:ascii="Arial" w:hAnsi="Arial" w:cs="Arial"/>
        </w:rPr>
        <w:t xml:space="preserve"> a v souladu s </w:t>
      </w:r>
      <w:r w:rsidR="002907B6" w:rsidRPr="00E56F2C">
        <w:rPr>
          <w:rFonts w:ascii="Arial" w:hAnsi="Arial" w:cs="Arial"/>
          <w:iCs/>
        </w:rPr>
        <w:t>usnesením Zastupitelstva Olomouckého kraje č</w:t>
      </w:r>
      <w:r w:rsidR="002907B6" w:rsidRPr="004B46BC">
        <w:rPr>
          <w:rFonts w:ascii="Arial" w:hAnsi="Arial" w:cs="Arial"/>
          <w:iCs/>
        </w:rPr>
        <w:t>. UZ///201</w:t>
      </w:r>
      <w:r w:rsidR="00865AFC" w:rsidRPr="004B46BC">
        <w:rPr>
          <w:rFonts w:ascii="Arial" w:hAnsi="Arial" w:cs="Arial"/>
          <w:iCs/>
        </w:rPr>
        <w:t>8</w:t>
      </w:r>
      <w:r w:rsidR="002907B6" w:rsidRPr="004B46BC">
        <w:rPr>
          <w:rFonts w:ascii="Arial" w:hAnsi="Arial" w:cs="Arial"/>
          <w:iCs/>
        </w:rPr>
        <w:t xml:space="preserve"> ze dne 2</w:t>
      </w:r>
      <w:r w:rsidR="00115C7A">
        <w:rPr>
          <w:rFonts w:ascii="Arial" w:hAnsi="Arial" w:cs="Arial"/>
          <w:iCs/>
        </w:rPr>
        <w:t>3</w:t>
      </w:r>
      <w:r w:rsidR="002907B6" w:rsidRPr="004B46BC">
        <w:rPr>
          <w:rFonts w:ascii="Arial" w:hAnsi="Arial" w:cs="Arial"/>
          <w:iCs/>
        </w:rPr>
        <w:t xml:space="preserve">. </w:t>
      </w:r>
      <w:r w:rsidR="00115C7A">
        <w:rPr>
          <w:rFonts w:ascii="Arial" w:hAnsi="Arial" w:cs="Arial"/>
          <w:iCs/>
        </w:rPr>
        <w:t>4</w:t>
      </w:r>
      <w:r w:rsidR="002907B6" w:rsidRPr="004B46BC">
        <w:rPr>
          <w:rFonts w:ascii="Arial" w:hAnsi="Arial" w:cs="Arial"/>
          <w:iCs/>
        </w:rPr>
        <w:t>. 201</w:t>
      </w:r>
      <w:r w:rsidR="00865AFC" w:rsidRPr="004B46BC">
        <w:rPr>
          <w:rFonts w:ascii="Arial" w:hAnsi="Arial" w:cs="Arial"/>
          <w:iCs/>
        </w:rPr>
        <w:t>8</w:t>
      </w:r>
      <w:r w:rsidRPr="004B46BC">
        <w:rPr>
          <w:rFonts w:ascii="Arial" w:hAnsi="Arial" w:cs="Arial"/>
        </w:rPr>
        <w:t xml:space="preserve">. Dotace </w:t>
      </w:r>
      <w:r w:rsidRPr="00E56F2C">
        <w:rPr>
          <w:rFonts w:ascii="Arial" w:hAnsi="Arial" w:cs="Arial"/>
        </w:rPr>
        <w:t>musí být použita hospodárně.</w:t>
      </w:r>
      <w:r w:rsidR="005D17D4" w:rsidRPr="00E56F2C">
        <w:rPr>
          <w:rFonts w:ascii="Arial" w:hAnsi="Arial" w:cs="Arial"/>
          <w:b/>
        </w:rPr>
        <w:t xml:space="preserve"> Příjemce je oprávněn dotaci použít pouze na</w:t>
      </w:r>
      <w:r w:rsidR="005D17D4" w:rsidRPr="00E56F2C">
        <w:rPr>
          <w:rFonts w:ascii="Arial" w:hAnsi="Arial" w:cs="Arial"/>
          <w:b/>
          <w:color w:val="0070C0"/>
        </w:rPr>
        <w:t xml:space="preserve"> </w:t>
      </w:r>
      <w:r w:rsidR="00E56F2C" w:rsidRPr="00E56F2C">
        <w:rPr>
          <w:rFonts w:ascii="Arial" w:hAnsi="Arial" w:cs="Arial"/>
          <w:b/>
        </w:rPr>
        <w:t xml:space="preserve">zajištění </w:t>
      </w:r>
      <w:r w:rsidR="00E56F2C">
        <w:rPr>
          <w:rFonts w:ascii="Arial" w:hAnsi="Arial" w:cs="Arial"/>
          <w:b/>
        </w:rPr>
        <w:br/>
        <w:t xml:space="preserve">a organizaci </w:t>
      </w:r>
      <w:r w:rsidR="00E56F2C" w:rsidRPr="00E56F2C">
        <w:rPr>
          <w:rFonts w:ascii="Arial" w:hAnsi="Arial" w:cs="Arial"/>
          <w:b/>
        </w:rPr>
        <w:t>činností a akcí uvedených v čl. I bodu 2.</w:t>
      </w:r>
      <w:r w:rsidR="00E56F2C">
        <w:rPr>
          <w:rFonts w:ascii="Arial" w:hAnsi="Arial" w:cs="Arial"/>
        </w:rPr>
        <w:t xml:space="preserve"> </w:t>
      </w:r>
    </w:p>
    <w:p w:rsidR="00C02788" w:rsidRPr="00C02788" w:rsidRDefault="00C02788" w:rsidP="00C02788">
      <w:pPr>
        <w:tabs>
          <w:tab w:val="left" w:pos="8100"/>
        </w:tabs>
        <w:spacing w:after="120" w:line="240" w:lineRule="auto"/>
        <w:ind w:left="567"/>
        <w:jc w:val="both"/>
        <w:rPr>
          <w:rFonts w:ascii="Arial" w:eastAsia="Times New Roman" w:hAnsi="Arial" w:cs="Arial"/>
          <w:iCs/>
          <w:sz w:val="24"/>
          <w:szCs w:val="24"/>
          <w:lang w:eastAsia="cs-CZ"/>
        </w:rPr>
      </w:pPr>
      <w:r w:rsidRPr="00C02788">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w:t>
      </w:r>
      <w:r w:rsidR="00552F88">
        <w:rPr>
          <w:rFonts w:ascii="Arial" w:eastAsia="Times New Roman" w:hAnsi="Arial" w:cs="Arial"/>
          <w:iCs/>
          <w:sz w:val="24"/>
          <w:szCs w:val="24"/>
          <w:lang w:eastAsia="cs-CZ"/>
        </w:rPr>
        <w:br/>
      </w:r>
      <w:r w:rsidRPr="00C02788">
        <w:rPr>
          <w:rFonts w:ascii="Arial" w:eastAsia="Times New Roman" w:hAnsi="Arial" w:cs="Arial"/>
          <w:iCs/>
          <w:sz w:val="24"/>
          <w:szCs w:val="24"/>
          <w:lang w:eastAsia="cs-CZ"/>
        </w:rPr>
        <w:t xml:space="preserve">(tj. v poměrné výši podle § 75 ZDPH nebo krácené výši podle § 76 ZDPH, popř. kombinací obou způsobů), nelze z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uhradit DPH ve výši tohoto odpočtu DPH, na který příjemci vznikl nárok. V případě, že si příjemce – plátce DPH bude uplatňovat nárok na odpočet daně z přijatých zdanitelných plnění </w:t>
      </w:r>
      <w:r w:rsidR="00552F88">
        <w:rPr>
          <w:rFonts w:ascii="Arial" w:eastAsia="Times New Roman" w:hAnsi="Arial" w:cs="Arial"/>
          <w:iCs/>
          <w:sz w:val="24"/>
          <w:szCs w:val="24"/>
          <w:lang w:eastAsia="cs-CZ"/>
        </w:rPr>
        <w:br/>
      </w:r>
      <w:r w:rsidRPr="00C02788">
        <w:rPr>
          <w:rFonts w:ascii="Arial" w:eastAsia="Times New Roman" w:hAnsi="Arial" w:cs="Arial"/>
          <w:iCs/>
          <w:sz w:val="24"/>
          <w:szCs w:val="24"/>
          <w:lang w:eastAsia="cs-CZ"/>
        </w:rPr>
        <w:t xml:space="preserve">v souvislosti s realizací </w:t>
      </w:r>
      <w:r w:rsidR="00EC6558">
        <w:rPr>
          <w:rFonts w:ascii="Arial" w:eastAsia="Times New Roman" w:hAnsi="Arial" w:cs="Arial"/>
          <w:iCs/>
          <w:sz w:val="24"/>
          <w:szCs w:val="24"/>
          <w:lang w:eastAsia="cs-CZ"/>
        </w:rPr>
        <w:t>činnosti</w:t>
      </w:r>
      <w:r w:rsidRPr="00C02788">
        <w:rPr>
          <w:rFonts w:ascii="Arial" w:eastAsia="Times New Roman" w:hAnsi="Arial" w:cs="Arial"/>
          <w:iCs/>
          <w:sz w:val="24"/>
          <w:szCs w:val="24"/>
          <w:lang w:eastAsia="cs-CZ"/>
        </w:rPr>
        <w:t xml:space="preserve">, na který byla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C02788" w:rsidRPr="00C02788" w:rsidRDefault="00C02788" w:rsidP="00C02788">
      <w:pPr>
        <w:tabs>
          <w:tab w:val="left" w:pos="8100"/>
        </w:tabs>
        <w:spacing w:after="120" w:line="240" w:lineRule="auto"/>
        <w:ind w:left="567"/>
        <w:jc w:val="both"/>
        <w:rPr>
          <w:rFonts w:ascii="Arial" w:eastAsia="Times New Roman" w:hAnsi="Arial" w:cs="Arial"/>
          <w:iCs/>
          <w:sz w:val="24"/>
          <w:szCs w:val="24"/>
          <w:lang w:eastAsia="cs-CZ"/>
        </w:rPr>
      </w:pPr>
      <w:r w:rsidRPr="00C02788">
        <w:rPr>
          <w:rFonts w:ascii="Arial" w:eastAsia="Times New Roman" w:hAnsi="Arial" w:cs="Arial"/>
          <w:iCs/>
          <w:sz w:val="24"/>
          <w:szCs w:val="24"/>
          <w:lang w:eastAsia="cs-CZ"/>
        </w:rPr>
        <w:t xml:space="preserve">V případě, že se příjemce stane plátcem DPH v průběhu čerpání </w:t>
      </w:r>
      <w:r w:rsidRPr="00C02788">
        <w:rPr>
          <w:rFonts w:ascii="Arial" w:eastAsia="Times New Roman" w:hAnsi="Arial" w:cs="Arial"/>
          <w:sz w:val="24"/>
          <w:szCs w:val="24"/>
          <w:lang w:eastAsia="cs-CZ"/>
        </w:rPr>
        <w:t>dotace</w:t>
      </w:r>
      <w:r w:rsidRPr="00C02788">
        <w:rPr>
          <w:rFonts w:ascii="Arial" w:eastAsia="Times New Roman" w:hAnsi="Arial" w:cs="Arial"/>
          <w:iCs/>
          <w:sz w:val="24"/>
          <w:szCs w:val="24"/>
          <w:lang w:eastAsia="cs-CZ"/>
        </w:rPr>
        <w:br/>
        <w:t xml:space="preserve">a jeho právo uplatnit odpočet DPH při registraci podle  § 79 ZDPH se vztahuje na </w:t>
      </w:r>
      <w:r w:rsidRPr="00C02788">
        <w:rPr>
          <w:rFonts w:ascii="Arial" w:eastAsia="Times New Roman" w:hAnsi="Arial" w:cs="Arial"/>
          <w:iCs/>
          <w:sz w:val="24"/>
          <w:szCs w:val="24"/>
          <w:lang w:eastAsia="cs-CZ"/>
        </w:rPr>
        <w:lastRenderedPageBreak/>
        <w:t xml:space="preserve">zdanitelná plnění hrazená včetně příslušné DPH z </w:t>
      </w:r>
      <w:r w:rsidRPr="00C02788">
        <w:rPr>
          <w:rFonts w:ascii="Arial" w:eastAsia="Times New Roman" w:hAnsi="Arial" w:cs="Arial"/>
          <w:sz w:val="24"/>
          <w:szCs w:val="24"/>
          <w:lang w:eastAsia="cs-CZ"/>
        </w:rPr>
        <w:t>dotace</w:t>
      </w:r>
      <w:r w:rsidRPr="00C02788">
        <w:rPr>
          <w:rFonts w:ascii="Arial" w:eastAsia="Times New Roman" w:hAnsi="Arial" w:cs="Arial"/>
          <w:iCs/>
          <w:sz w:val="24"/>
          <w:szCs w:val="24"/>
          <w:lang w:eastAsia="cs-CZ"/>
        </w:rPr>
        <w:t xml:space="preserve">, je příjemce povinen snížit výši dosud čerpané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o výši daně z přidané hodnoty, kterou je příjemce oprávněn v souladu § 79 ZDPH uplatnit v prvním daňovém přiznání po registraci k DPH. </w:t>
      </w:r>
    </w:p>
    <w:p w:rsidR="00C02788" w:rsidRPr="00C02788" w:rsidRDefault="00C02788" w:rsidP="00C02788">
      <w:pPr>
        <w:tabs>
          <w:tab w:val="left" w:pos="8100"/>
        </w:tabs>
        <w:spacing w:after="120" w:line="240" w:lineRule="auto"/>
        <w:ind w:left="567"/>
        <w:jc w:val="both"/>
        <w:rPr>
          <w:rFonts w:ascii="Arial" w:eastAsia="Times New Roman" w:hAnsi="Arial" w:cs="Arial"/>
          <w:iCs/>
          <w:sz w:val="24"/>
          <w:szCs w:val="24"/>
          <w:lang w:eastAsia="cs-CZ"/>
        </w:rPr>
      </w:pPr>
      <w:r w:rsidRPr="00C02788">
        <w:rPr>
          <w:rFonts w:ascii="Arial" w:eastAsia="Times New Roman" w:hAnsi="Arial" w:cs="Arial"/>
          <w:iCs/>
          <w:sz w:val="24"/>
          <w:szCs w:val="24"/>
          <w:lang w:eastAsia="cs-CZ"/>
        </w:rPr>
        <w:t xml:space="preserve">V případě, že dojde k registraci příjemce k DPH a příjemce při registraci podle </w:t>
      </w:r>
      <w:r w:rsidR="00552F88">
        <w:rPr>
          <w:rFonts w:ascii="Arial" w:eastAsia="Times New Roman" w:hAnsi="Arial" w:cs="Arial"/>
          <w:iCs/>
          <w:sz w:val="24"/>
          <w:szCs w:val="24"/>
          <w:lang w:eastAsia="cs-CZ"/>
        </w:rPr>
        <w:br/>
      </w:r>
      <w:r w:rsidRPr="00C02788">
        <w:rPr>
          <w:rFonts w:ascii="Arial" w:eastAsia="Times New Roman" w:hAnsi="Arial" w:cs="Arial"/>
          <w:iCs/>
          <w:sz w:val="24"/>
          <w:szCs w:val="24"/>
          <w:lang w:eastAsia="cs-CZ"/>
        </w:rPr>
        <w:t xml:space="preserve">§ 79 ZDPH je oprávněn až po vyúčtování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uplatnit nárok na odpočet DPH, jež byla uhrazena z </w:t>
      </w:r>
      <w:r w:rsidRPr="00C02788">
        <w:rPr>
          <w:rFonts w:ascii="Arial" w:eastAsia="Times New Roman" w:hAnsi="Arial" w:cs="Arial"/>
          <w:sz w:val="24"/>
          <w:szCs w:val="24"/>
          <w:lang w:eastAsia="cs-CZ"/>
        </w:rPr>
        <w:t>dotace</w:t>
      </w:r>
      <w:r w:rsidRPr="00C02788">
        <w:rPr>
          <w:rFonts w:ascii="Arial" w:eastAsia="Times New Roman" w:hAnsi="Arial" w:cs="Arial"/>
          <w:iCs/>
          <w:sz w:val="24"/>
          <w:szCs w:val="24"/>
          <w:lang w:eastAsia="cs-CZ"/>
        </w:rPr>
        <w:t>, je příjemce povinen vrátit poskytovateli částku ve výši nároku odpočtu DPH, který byl čerpán jako uznatelný výdaj.</w:t>
      </w:r>
    </w:p>
    <w:p w:rsidR="00C02788" w:rsidRPr="00C02788" w:rsidRDefault="00C02788" w:rsidP="00C02788">
      <w:pPr>
        <w:tabs>
          <w:tab w:val="left" w:pos="8100"/>
        </w:tabs>
        <w:spacing w:after="120" w:line="240" w:lineRule="auto"/>
        <w:ind w:left="567"/>
        <w:jc w:val="both"/>
        <w:rPr>
          <w:rFonts w:ascii="Arial" w:eastAsia="Times New Roman" w:hAnsi="Arial" w:cs="Arial"/>
          <w:b/>
          <w:i/>
          <w:iCs/>
          <w:sz w:val="24"/>
          <w:szCs w:val="24"/>
          <w:highlight w:val="lightGray"/>
          <w:lang w:eastAsia="cs-CZ"/>
        </w:rPr>
      </w:pPr>
      <w:r w:rsidRPr="00C02788">
        <w:rPr>
          <w:rFonts w:ascii="Arial" w:eastAsia="Times New Roman" w:hAnsi="Arial" w:cs="Arial"/>
          <w:iCs/>
          <w:sz w:val="24"/>
          <w:szCs w:val="24"/>
          <w:lang w:eastAsia="cs-CZ"/>
        </w:rPr>
        <w:t xml:space="preserve">Pokud má příjemce (plátce daně) ve shodě s opravou odpočtu podle § 75 ZDPH, vypořádáním odpočtu podle § 76 ZDPH a úpravou odpočtu podle § 78 až 78c ZDPH právo zvýšit ve lhůtě stanovené ZDPH svůj původně uplatněný nárok na odpočet DPH, který se vztahuje na zdanitelná plnění hrazená včetně příslušné DPH z </w:t>
      </w:r>
      <w:r w:rsidRPr="00C02788">
        <w:rPr>
          <w:rFonts w:ascii="Arial" w:eastAsia="Times New Roman" w:hAnsi="Arial" w:cs="Arial"/>
          <w:sz w:val="24"/>
          <w:szCs w:val="24"/>
          <w:lang w:eastAsia="cs-CZ"/>
        </w:rPr>
        <w:t>dotace</w:t>
      </w:r>
      <w:r w:rsidRPr="00C02788">
        <w:rPr>
          <w:rFonts w:ascii="Arial" w:eastAsia="Times New Roman" w:hAnsi="Arial" w:cs="Arial"/>
          <w:iCs/>
          <w:sz w:val="24"/>
          <w:szCs w:val="24"/>
          <w:lang w:eastAsia="cs-CZ"/>
        </w:rPr>
        <w:t xml:space="preserve">, je příjemce povinen upravit a vrátit poskytovateli část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ve výši uplatněného odpočtu DPH, a to do jednoho měsíce ode dne, kdy příslušný státní orgán vrátil příjemci uhrazenou DPH. </w:t>
      </w:r>
      <w:r w:rsidRPr="00C02788">
        <w:rPr>
          <w:rFonts w:ascii="Arial" w:eastAsia="Times New Roman" w:hAnsi="Arial" w:cs="Arial"/>
          <w:i/>
          <w:iCs/>
          <w:sz w:val="24"/>
          <w:szCs w:val="24"/>
          <w:lang w:eastAsia="cs-CZ"/>
        </w:rPr>
        <w:t xml:space="preserve"> </w:t>
      </w:r>
    </w:p>
    <w:p w:rsidR="00C02788" w:rsidRPr="00C02788" w:rsidRDefault="00C02788" w:rsidP="00C02788">
      <w:pPr>
        <w:spacing w:after="120" w:line="240" w:lineRule="auto"/>
        <w:ind w:left="567"/>
        <w:jc w:val="both"/>
        <w:rPr>
          <w:rFonts w:ascii="Arial" w:eastAsia="Times New Roman" w:hAnsi="Arial" w:cs="Arial"/>
          <w:iCs/>
          <w:sz w:val="24"/>
          <w:szCs w:val="24"/>
          <w:lang w:eastAsia="cs-CZ"/>
        </w:rPr>
      </w:pPr>
      <w:r w:rsidRPr="00C02788">
        <w:rPr>
          <w:rFonts w:ascii="Arial" w:eastAsia="Times New Roman" w:hAnsi="Arial" w:cs="Arial"/>
          <w:iCs/>
          <w:sz w:val="24"/>
          <w:szCs w:val="24"/>
          <w:lang w:eastAsia="cs-CZ"/>
        </w:rPr>
        <w:t xml:space="preserve">Nevrátí-li příjemce takovou část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v této lhůtě, dopustí se porušení rozpočtové kázně ve smyslu ust. § 22 zákona č. 250/2000 Sb., o rozpočtových pravidlech územních rozpočtů, ve znění pozdějších předpisů.</w:t>
      </w:r>
    </w:p>
    <w:p w:rsidR="00C02788" w:rsidRDefault="00C02788" w:rsidP="00C02788">
      <w:pPr>
        <w:spacing w:after="120" w:line="240" w:lineRule="auto"/>
        <w:ind w:left="567"/>
        <w:jc w:val="both"/>
        <w:rPr>
          <w:rFonts w:ascii="Arial" w:eastAsia="Times New Roman" w:hAnsi="Arial" w:cs="Arial"/>
          <w:iCs/>
          <w:sz w:val="24"/>
          <w:szCs w:val="24"/>
          <w:lang w:eastAsia="cs-CZ"/>
        </w:rPr>
      </w:pPr>
      <w:r w:rsidRPr="00C02788">
        <w:rPr>
          <w:rFonts w:ascii="Arial" w:eastAsia="Times New Roman" w:hAnsi="Arial" w:cs="Arial"/>
          <w:sz w:val="24"/>
          <w:szCs w:val="24"/>
          <w:lang w:eastAsia="cs-CZ"/>
        </w:rPr>
        <w:t xml:space="preserve">Dotaci </w:t>
      </w:r>
      <w:r w:rsidRPr="00C02788">
        <w:rPr>
          <w:rFonts w:ascii="Arial" w:eastAsia="Times New Roman" w:hAnsi="Arial" w:cs="Arial"/>
          <w:iCs/>
          <w:sz w:val="24"/>
          <w:szCs w:val="24"/>
          <w:lang w:eastAsia="cs-CZ"/>
        </w:rPr>
        <w:t xml:space="preserve">nelze rovněž použít na úhradu ostatních daní. </w:t>
      </w:r>
    </w:p>
    <w:p w:rsidR="00115C7A" w:rsidRPr="00115C7A" w:rsidRDefault="00115C7A" w:rsidP="00C02788">
      <w:pPr>
        <w:spacing w:after="120" w:line="240" w:lineRule="auto"/>
        <w:ind w:left="567"/>
        <w:jc w:val="both"/>
        <w:rPr>
          <w:rFonts w:ascii="Arial" w:eastAsia="Times New Roman" w:hAnsi="Arial" w:cs="Arial"/>
          <w:sz w:val="24"/>
          <w:szCs w:val="24"/>
          <w:lang w:eastAsia="cs-CZ"/>
        </w:rPr>
      </w:pPr>
      <w:r w:rsidRPr="00115C7A">
        <w:rPr>
          <w:rFonts w:ascii="Arial" w:hAnsi="Arial" w:cs="Arial"/>
          <w:sz w:val="24"/>
          <w:szCs w:val="24"/>
        </w:rPr>
        <w:t>Příjemce není oprávněn převést dotaci nebo její část na jinou osobu. Toto se netýká úhrady výdajů na činnost dle této smlouvy příjemcem. Změna příjemce je možná pouze z důvodu právního nástupnictví.</w:t>
      </w:r>
      <w:r w:rsidRPr="00115C7A">
        <w:rPr>
          <w:rFonts w:ascii="Arial" w:eastAsia="Times New Roman" w:hAnsi="Arial" w:cs="Arial"/>
          <w:sz w:val="24"/>
          <w:szCs w:val="24"/>
          <w:lang w:eastAsia="cs-CZ"/>
        </w:rPr>
        <w:t xml:space="preserve"> </w:t>
      </w:r>
    </w:p>
    <w:p w:rsidR="00C02788" w:rsidRPr="00C02788" w:rsidRDefault="00C02788" w:rsidP="00C02788">
      <w:pPr>
        <w:spacing w:after="120" w:line="240" w:lineRule="auto"/>
        <w:ind w:left="567"/>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Příjemce je povinen vést dotaci ve svém účetnictví odděleně. </w:t>
      </w:r>
    </w:p>
    <w:p w:rsidR="00C02788" w:rsidRPr="005020F4" w:rsidRDefault="00C02788" w:rsidP="00C02788">
      <w:pPr>
        <w:numPr>
          <w:ilvl w:val="0"/>
          <w:numId w:val="19"/>
        </w:numPr>
        <w:spacing w:after="120" w:line="240" w:lineRule="auto"/>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 xml:space="preserve">Příjemce je povinen použít poskytnutou dotaci nejpozději do </w:t>
      </w:r>
      <w:r w:rsidR="004C4506">
        <w:rPr>
          <w:rFonts w:ascii="Arial" w:eastAsia="Times New Roman" w:hAnsi="Arial" w:cs="Arial"/>
          <w:b/>
          <w:sz w:val="24"/>
          <w:szCs w:val="24"/>
          <w:lang w:eastAsia="cs-CZ"/>
        </w:rPr>
        <w:t>31. 12. 2018</w:t>
      </w:r>
      <w:r w:rsidRPr="005020F4">
        <w:rPr>
          <w:rFonts w:ascii="Arial" w:eastAsia="Times New Roman" w:hAnsi="Arial" w:cs="Arial"/>
          <w:sz w:val="24"/>
          <w:szCs w:val="24"/>
          <w:lang w:eastAsia="cs-CZ"/>
        </w:rPr>
        <w:t>.</w:t>
      </w:r>
    </w:p>
    <w:p w:rsidR="00C02788" w:rsidRPr="00C02788" w:rsidRDefault="00C02788" w:rsidP="00C02788">
      <w:pPr>
        <w:spacing w:after="120" w:line="240" w:lineRule="auto"/>
        <w:ind w:left="567"/>
        <w:jc w:val="both"/>
        <w:rPr>
          <w:rFonts w:ascii="Arial" w:eastAsia="Times New Roman" w:hAnsi="Arial" w:cs="Arial"/>
          <w:i/>
          <w:iCs/>
          <w:sz w:val="24"/>
          <w:szCs w:val="24"/>
          <w:lang w:eastAsia="cs-CZ"/>
        </w:rPr>
      </w:pPr>
      <w:r w:rsidRPr="00C02788">
        <w:rPr>
          <w:rFonts w:ascii="Arial" w:eastAsia="Times New Roman" w:hAnsi="Arial" w:cs="Arial"/>
          <w:iCs/>
          <w:sz w:val="24"/>
          <w:szCs w:val="24"/>
          <w:lang w:eastAsia="cs-CZ"/>
        </w:rPr>
        <w:t xml:space="preserve">Příjemce je oprávněn použít </w:t>
      </w:r>
      <w:r w:rsidRPr="00C02788">
        <w:rPr>
          <w:rFonts w:ascii="Arial" w:eastAsia="Times New Roman" w:hAnsi="Arial" w:cs="Arial"/>
          <w:sz w:val="24"/>
          <w:szCs w:val="24"/>
          <w:lang w:eastAsia="cs-CZ"/>
        </w:rPr>
        <w:t xml:space="preserve">dotaci </w:t>
      </w:r>
      <w:r w:rsidRPr="00C02788">
        <w:rPr>
          <w:rFonts w:ascii="Arial" w:eastAsia="Times New Roman" w:hAnsi="Arial" w:cs="Arial"/>
          <w:iCs/>
          <w:sz w:val="24"/>
          <w:szCs w:val="24"/>
          <w:lang w:eastAsia="cs-CZ"/>
        </w:rPr>
        <w:t xml:space="preserve">také na úhradu </w:t>
      </w:r>
      <w:r w:rsidR="006A46DB">
        <w:rPr>
          <w:rFonts w:ascii="Arial" w:eastAsia="Times New Roman" w:hAnsi="Arial" w:cs="Arial"/>
          <w:iCs/>
          <w:sz w:val="24"/>
          <w:szCs w:val="24"/>
          <w:lang w:eastAsia="cs-CZ"/>
        </w:rPr>
        <w:t xml:space="preserve">výdajů </w:t>
      </w:r>
      <w:r w:rsidRPr="00C02788">
        <w:rPr>
          <w:rFonts w:ascii="Arial" w:eastAsia="Times New Roman" w:hAnsi="Arial" w:cs="Arial"/>
          <w:iCs/>
          <w:sz w:val="24"/>
          <w:szCs w:val="24"/>
          <w:lang w:eastAsia="cs-CZ"/>
        </w:rPr>
        <w:t xml:space="preserve">vynaložených příjemcem v souladu s účelem poskytnutí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dle čl. I. odst. 2 a 4 této smlouvy a podmínkami </w:t>
      </w:r>
      <w:r w:rsidR="00F64C2F">
        <w:rPr>
          <w:rFonts w:ascii="Arial" w:eastAsia="Times New Roman" w:hAnsi="Arial" w:cs="Arial"/>
          <w:iCs/>
          <w:sz w:val="24"/>
          <w:szCs w:val="24"/>
          <w:lang w:eastAsia="cs-CZ"/>
        </w:rPr>
        <w:t>po</w:t>
      </w:r>
      <w:r w:rsidRPr="00C02788">
        <w:rPr>
          <w:rFonts w:ascii="Arial" w:eastAsia="Times New Roman" w:hAnsi="Arial" w:cs="Arial"/>
          <w:iCs/>
          <w:sz w:val="24"/>
          <w:szCs w:val="24"/>
          <w:lang w:eastAsia="cs-CZ"/>
        </w:rPr>
        <w:t xml:space="preserve">užití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dle čl. II. odst. 1 této smlouvy v období </w:t>
      </w:r>
      <w:r w:rsidR="00EC6558">
        <w:rPr>
          <w:rFonts w:ascii="Arial" w:eastAsia="Times New Roman" w:hAnsi="Arial" w:cs="Arial"/>
          <w:iCs/>
          <w:sz w:val="24"/>
          <w:szCs w:val="24"/>
          <w:lang w:eastAsia="cs-CZ"/>
        </w:rPr>
        <w:br/>
      </w:r>
      <w:r w:rsidRPr="00C02788">
        <w:rPr>
          <w:rFonts w:ascii="Arial" w:eastAsia="Times New Roman" w:hAnsi="Arial" w:cs="Arial"/>
          <w:iCs/>
          <w:sz w:val="24"/>
          <w:szCs w:val="24"/>
          <w:lang w:eastAsia="cs-CZ"/>
        </w:rPr>
        <w:t>od 1. 1. 201</w:t>
      </w:r>
      <w:r w:rsidR="00F64C2F">
        <w:rPr>
          <w:rFonts w:ascii="Arial" w:eastAsia="Times New Roman" w:hAnsi="Arial" w:cs="Arial"/>
          <w:iCs/>
          <w:sz w:val="24"/>
          <w:szCs w:val="24"/>
          <w:lang w:eastAsia="cs-CZ"/>
        </w:rPr>
        <w:t>8</w:t>
      </w:r>
      <w:r w:rsidRPr="00C02788">
        <w:rPr>
          <w:rFonts w:ascii="Arial" w:eastAsia="Times New Roman" w:hAnsi="Arial" w:cs="Arial"/>
          <w:iCs/>
          <w:sz w:val="24"/>
          <w:szCs w:val="24"/>
          <w:lang w:eastAsia="cs-CZ"/>
        </w:rPr>
        <w:t xml:space="preserve"> do uzavření této smlouvy.</w:t>
      </w:r>
    </w:p>
    <w:p w:rsidR="00C02788" w:rsidRPr="00C02788" w:rsidRDefault="00C02788" w:rsidP="00C02788">
      <w:pPr>
        <w:numPr>
          <w:ilvl w:val="0"/>
          <w:numId w:val="19"/>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Příjemce je povinen umožnit poskytovateli provedení kontroly dodržení účelu </w:t>
      </w:r>
      <w:r w:rsidR="00EC6558">
        <w:rPr>
          <w:rFonts w:ascii="Arial" w:eastAsia="Times New Roman" w:hAnsi="Arial" w:cs="Arial"/>
          <w:sz w:val="24"/>
          <w:szCs w:val="24"/>
          <w:lang w:eastAsia="cs-CZ"/>
        </w:rPr>
        <w:br/>
      </w:r>
      <w:r w:rsidRPr="00C02788">
        <w:rPr>
          <w:rFonts w:ascii="Arial" w:eastAsia="Times New Roman" w:hAnsi="Arial" w:cs="Arial"/>
          <w:sz w:val="24"/>
          <w:szCs w:val="24"/>
          <w:lang w:eastAsia="cs-CZ"/>
        </w:rPr>
        <w:t>a podmínek použití poskytnuté dotace. Při této kontrole je příjemce povinen vyvíjet veškerou poskytovatelem požadovanou součinnost.</w:t>
      </w:r>
    </w:p>
    <w:p w:rsidR="00C02788" w:rsidRPr="00C02788" w:rsidRDefault="00C02788" w:rsidP="00C02788">
      <w:pPr>
        <w:tabs>
          <w:tab w:val="left" w:pos="540"/>
        </w:tabs>
        <w:spacing w:after="120" w:line="240" w:lineRule="auto"/>
        <w:ind w:left="540" w:hanging="540"/>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4.</w:t>
      </w:r>
      <w:r w:rsidRPr="00C02788">
        <w:rPr>
          <w:rFonts w:ascii="Arial" w:eastAsia="Times New Roman" w:hAnsi="Arial" w:cs="Arial"/>
          <w:sz w:val="24"/>
          <w:szCs w:val="24"/>
          <w:lang w:eastAsia="cs-CZ"/>
        </w:rPr>
        <w:tab/>
        <w:t xml:space="preserve">Příjemce je povinen nejpozději do </w:t>
      </w:r>
      <w:r w:rsidR="00EF55C5" w:rsidRPr="00552F88">
        <w:rPr>
          <w:rFonts w:ascii="Arial" w:eastAsia="Times New Roman" w:hAnsi="Arial" w:cs="Arial"/>
          <w:b/>
          <w:sz w:val="24"/>
          <w:szCs w:val="24"/>
          <w:lang w:eastAsia="cs-CZ"/>
        </w:rPr>
        <w:t>31</w:t>
      </w:r>
      <w:r w:rsidR="004C4506">
        <w:rPr>
          <w:rFonts w:ascii="Arial" w:eastAsia="Times New Roman" w:hAnsi="Arial" w:cs="Arial"/>
          <w:b/>
          <w:sz w:val="24"/>
          <w:szCs w:val="24"/>
          <w:lang w:eastAsia="cs-CZ"/>
        </w:rPr>
        <w:t>. 1. 2019</w:t>
      </w:r>
      <w:r w:rsidRPr="005020F4">
        <w:rPr>
          <w:rFonts w:ascii="Arial" w:eastAsia="Times New Roman" w:hAnsi="Arial" w:cs="Arial"/>
          <w:sz w:val="24"/>
          <w:szCs w:val="24"/>
          <w:lang w:eastAsia="cs-CZ"/>
        </w:rPr>
        <w:t xml:space="preserve"> </w:t>
      </w:r>
      <w:r w:rsidRPr="00C02788">
        <w:rPr>
          <w:rFonts w:ascii="Arial" w:eastAsia="Times New Roman" w:hAnsi="Arial" w:cs="Arial"/>
          <w:sz w:val="24"/>
          <w:szCs w:val="24"/>
          <w:lang w:eastAsia="cs-CZ"/>
        </w:rPr>
        <w:t>předložit poskytovateli vyúčtování poskytnuté dotace (dále jen „vyúčtování“).</w:t>
      </w:r>
    </w:p>
    <w:p w:rsidR="00C02788" w:rsidRDefault="00C02788" w:rsidP="00C02788">
      <w:pPr>
        <w:spacing w:after="120" w:line="240" w:lineRule="auto"/>
        <w:ind w:left="567"/>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Vyúčtování musí obsahovat:</w:t>
      </w:r>
    </w:p>
    <w:p w:rsidR="00EF55C5" w:rsidRPr="000D21BC" w:rsidRDefault="00EF55C5" w:rsidP="00EF55C5">
      <w:pPr>
        <w:tabs>
          <w:tab w:val="left" w:pos="1080"/>
          <w:tab w:val="left" w:pos="1980"/>
        </w:tabs>
        <w:spacing w:after="120" w:line="240" w:lineRule="auto"/>
        <w:ind w:left="1270" w:hanging="703"/>
        <w:jc w:val="both"/>
        <w:rPr>
          <w:rFonts w:ascii="Arial" w:hAnsi="Arial" w:cs="Arial"/>
          <w:dstrike/>
          <w:sz w:val="24"/>
          <w:szCs w:val="24"/>
        </w:rPr>
      </w:pPr>
      <w:r w:rsidRPr="00C03064">
        <w:rPr>
          <w:rFonts w:ascii="Arial" w:hAnsi="Arial" w:cs="Arial"/>
        </w:rPr>
        <w:t xml:space="preserve">4.1. </w:t>
      </w:r>
      <w:r w:rsidRPr="00C03064">
        <w:rPr>
          <w:rFonts w:ascii="Arial" w:hAnsi="Arial" w:cs="Arial"/>
        </w:rPr>
        <w:tab/>
      </w:r>
      <w:r w:rsidRPr="00C03064">
        <w:rPr>
          <w:rFonts w:ascii="Arial" w:hAnsi="Arial" w:cs="Arial"/>
        </w:rPr>
        <w:tab/>
      </w:r>
      <w:r w:rsidRPr="00EF55C5">
        <w:rPr>
          <w:rFonts w:ascii="Arial" w:hAnsi="Arial" w:cs="Arial"/>
          <w:sz w:val="24"/>
          <w:szCs w:val="24"/>
        </w:rPr>
        <w:t xml:space="preserve">soupis výdajů hrazených z poskytnuté dotace v rozsahu uvedeném </w:t>
      </w:r>
      <w:r>
        <w:rPr>
          <w:rFonts w:ascii="Arial" w:hAnsi="Arial" w:cs="Arial"/>
          <w:sz w:val="24"/>
          <w:szCs w:val="24"/>
        </w:rPr>
        <w:br/>
      </w:r>
      <w:r w:rsidRPr="00EF55C5">
        <w:rPr>
          <w:rFonts w:ascii="Arial" w:hAnsi="Arial" w:cs="Arial"/>
          <w:sz w:val="24"/>
          <w:szCs w:val="24"/>
        </w:rPr>
        <w:t>v příloze č. 1 „</w:t>
      </w:r>
      <w:r w:rsidRPr="000D21BC">
        <w:rPr>
          <w:rFonts w:ascii="Arial" w:hAnsi="Arial" w:cs="Arial"/>
          <w:sz w:val="24"/>
          <w:szCs w:val="24"/>
        </w:rPr>
        <w:t xml:space="preserve">Finanční vyúčtování </w:t>
      </w:r>
      <w:r w:rsidR="00FC187A" w:rsidRPr="000D21BC">
        <w:rPr>
          <w:rFonts w:ascii="Arial" w:hAnsi="Arial" w:cs="Arial"/>
          <w:sz w:val="24"/>
          <w:szCs w:val="24"/>
        </w:rPr>
        <w:t>dotace poskytnuté v roce 201</w:t>
      </w:r>
      <w:r w:rsidR="00F64C2F" w:rsidRPr="000D21BC">
        <w:rPr>
          <w:rFonts w:ascii="Arial" w:hAnsi="Arial" w:cs="Arial"/>
          <w:sz w:val="24"/>
          <w:szCs w:val="24"/>
        </w:rPr>
        <w:t>8</w:t>
      </w:r>
      <w:r w:rsidRPr="00EF55C5">
        <w:rPr>
          <w:rFonts w:ascii="Arial" w:hAnsi="Arial" w:cs="Arial"/>
          <w:sz w:val="24"/>
          <w:szCs w:val="24"/>
        </w:rPr>
        <w:t xml:space="preserve">“. </w:t>
      </w:r>
      <w:r w:rsidRPr="00552F88">
        <w:rPr>
          <w:rFonts w:ascii="Arial" w:hAnsi="Arial" w:cs="Arial"/>
          <w:sz w:val="24"/>
          <w:szCs w:val="24"/>
        </w:rPr>
        <w:t xml:space="preserve">Příloha č. 1 je pro příjemce k dispozici </w:t>
      </w:r>
      <w:r w:rsidR="00155E23">
        <w:rPr>
          <w:rFonts w:ascii="Arial" w:hAnsi="Arial" w:cs="Arial"/>
          <w:sz w:val="24"/>
          <w:szCs w:val="24"/>
        </w:rPr>
        <w:t>v elektronické formě na webu poskytovatele</w:t>
      </w:r>
      <w:r w:rsidR="000D21BC" w:rsidRPr="000D21BC">
        <w:t xml:space="preserve"> </w:t>
      </w:r>
      <w:hyperlink r:id="rId7" w:history="1">
        <w:r w:rsidR="000D21BC" w:rsidRPr="000D21BC">
          <w:rPr>
            <w:rStyle w:val="Hypertextovodkaz"/>
            <w:rFonts w:ascii="Arial" w:hAnsi="Arial" w:cs="Arial"/>
            <w:color w:val="auto"/>
            <w:sz w:val="24"/>
            <w:szCs w:val="24"/>
          </w:rPr>
          <w:t>https://www.kr-olomoucky.cz/vyuctovani-dotace-cl-4065.html</w:t>
        </w:r>
      </w:hyperlink>
      <w:r w:rsidR="000D21BC">
        <w:rPr>
          <w:rFonts w:ascii="Arial" w:hAnsi="Arial" w:cs="Arial"/>
          <w:i/>
          <w:sz w:val="24"/>
          <w:szCs w:val="24"/>
        </w:rPr>
        <w:t>.</w:t>
      </w:r>
    </w:p>
    <w:p w:rsidR="00EF55C5" w:rsidRPr="00EF55C5" w:rsidRDefault="00EF55C5" w:rsidP="00EF55C5">
      <w:pPr>
        <w:spacing w:after="120" w:line="240" w:lineRule="auto"/>
        <w:ind w:left="1270" w:hanging="703"/>
        <w:jc w:val="both"/>
        <w:rPr>
          <w:rFonts w:ascii="Arial" w:hAnsi="Arial" w:cs="Arial"/>
          <w:sz w:val="24"/>
          <w:szCs w:val="24"/>
        </w:rPr>
      </w:pPr>
      <w:r w:rsidRPr="00EF55C5">
        <w:rPr>
          <w:rFonts w:ascii="Arial" w:hAnsi="Arial" w:cs="Arial"/>
          <w:sz w:val="24"/>
          <w:szCs w:val="24"/>
        </w:rPr>
        <w:t>4.2.</w:t>
      </w:r>
      <w:r w:rsidRPr="00EF55C5">
        <w:rPr>
          <w:rFonts w:ascii="Arial" w:hAnsi="Arial" w:cs="Arial"/>
          <w:sz w:val="24"/>
          <w:szCs w:val="24"/>
        </w:rPr>
        <w:tab/>
        <w:t>fotokopie všech výpisů z bankovního účtu, které dokládají úhradu jednotlivých dokladů a faktur, s vyznačením dotčených plateb,</w:t>
      </w:r>
    </w:p>
    <w:p w:rsidR="00EF55C5" w:rsidRPr="00EF55C5" w:rsidRDefault="00EF55C5" w:rsidP="00EF55C5">
      <w:pPr>
        <w:spacing w:after="120" w:line="240" w:lineRule="auto"/>
        <w:ind w:left="1270" w:hanging="703"/>
        <w:jc w:val="both"/>
        <w:rPr>
          <w:rFonts w:ascii="Arial" w:hAnsi="Arial" w:cs="Arial"/>
          <w:sz w:val="24"/>
          <w:szCs w:val="24"/>
        </w:rPr>
      </w:pPr>
      <w:r w:rsidRPr="00EF55C5">
        <w:rPr>
          <w:rFonts w:ascii="Arial" w:hAnsi="Arial" w:cs="Arial"/>
          <w:sz w:val="24"/>
          <w:szCs w:val="24"/>
        </w:rPr>
        <w:lastRenderedPageBreak/>
        <w:t>4.3.</w:t>
      </w:r>
      <w:r w:rsidRPr="00EF55C5">
        <w:rPr>
          <w:rFonts w:ascii="Arial" w:hAnsi="Arial" w:cs="Arial"/>
          <w:sz w:val="24"/>
          <w:szCs w:val="24"/>
        </w:rPr>
        <w:tab/>
      </w:r>
      <w:r w:rsidR="00155E23">
        <w:rPr>
          <w:rFonts w:ascii="Arial" w:hAnsi="Arial" w:cs="Arial"/>
          <w:sz w:val="24"/>
          <w:szCs w:val="24"/>
        </w:rPr>
        <w:t>čestným</w:t>
      </w:r>
      <w:r w:rsidRPr="00EF55C5">
        <w:rPr>
          <w:rFonts w:ascii="Arial" w:hAnsi="Arial" w:cs="Arial"/>
          <w:sz w:val="24"/>
          <w:szCs w:val="24"/>
        </w:rPr>
        <w:t xml:space="preserve"> prohlášení</w:t>
      </w:r>
      <w:r w:rsidR="00155E23">
        <w:rPr>
          <w:rFonts w:ascii="Arial" w:hAnsi="Arial" w:cs="Arial"/>
          <w:sz w:val="24"/>
          <w:szCs w:val="24"/>
        </w:rPr>
        <w:t>m</w:t>
      </w:r>
      <w:r w:rsidRPr="00EF55C5">
        <w:rPr>
          <w:rFonts w:ascii="Arial" w:hAnsi="Arial" w:cs="Arial"/>
          <w:sz w:val="24"/>
          <w:szCs w:val="24"/>
        </w:rPr>
        <w:t xml:space="preserve">, že fotokopie předaných dokladů jsou shodné </w:t>
      </w:r>
      <w:r>
        <w:rPr>
          <w:rFonts w:ascii="Arial" w:hAnsi="Arial" w:cs="Arial"/>
          <w:sz w:val="24"/>
          <w:szCs w:val="24"/>
        </w:rPr>
        <w:br/>
      </w:r>
      <w:r w:rsidRPr="00EF55C5">
        <w:rPr>
          <w:rFonts w:ascii="Arial" w:hAnsi="Arial" w:cs="Arial"/>
          <w:sz w:val="24"/>
          <w:szCs w:val="24"/>
        </w:rPr>
        <w:t>s originály a výdaje uvedené v soupisech jsou shodné se záznamy v účetnictví příjemce.</w:t>
      </w:r>
    </w:p>
    <w:p w:rsidR="00C02788" w:rsidRPr="00C02788" w:rsidRDefault="00C02788" w:rsidP="00C02788">
      <w:pPr>
        <w:spacing w:after="120" w:line="240" w:lineRule="auto"/>
        <w:ind w:left="567"/>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Společně s vyúčtováním příjemce předloží poskytovateli závěrečnou zprávu.</w:t>
      </w:r>
    </w:p>
    <w:p w:rsidR="00EF55C5" w:rsidRPr="005B707E" w:rsidRDefault="00EF55C5" w:rsidP="00EC5E92">
      <w:pPr>
        <w:spacing w:after="120" w:line="240" w:lineRule="auto"/>
        <w:ind w:left="567"/>
        <w:jc w:val="both"/>
        <w:rPr>
          <w:rFonts w:ascii="Arial" w:eastAsia="Times New Roman" w:hAnsi="Arial" w:cs="Arial"/>
          <w:i/>
          <w:iCs/>
          <w:sz w:val="24"/>
          <w:szCs w:val="24"/>
          <w:lang w:eastAsia="cs-CZ"/>
        </w:rPr>
      </w:pPr>
      <w:r w:rsidRPr="005B707E">
        <w:rPr>
          <w:rFonts w:ascii="Arial" w:eastAsia="Times New Roman" w:hAnsi="Arial" w:cs="Arial"/>
          <w:sz w:val="24"/>
          <w:szCs w:val="24"/>
          <w:lang w:eastAsia="cs-CZ"/>
        </w:rPr>
        <w:t xml:space="preserve">Závěrečná zpráva musí </w:t>
      </w:r>
      <w:r w:rsidRPr="005B707E">
        <w:rPr>
          <w:rFonts w:ascii="Arial" w:hAnsi="Arial" w:cs="Arial"/>
          <w:sz w:val="24"/>
          <w:szCs w:val="24"/>
        </w:rPr>
        <w:t>být v listinné formě a musí obsahovat</w:t>
      </w:r>
      <w:r w:rsidRPr="005B707E">
        <w:rPr>
          <w:rFonts w:ascii="Arial" w:hAnsi="Arial" w:cs="Arial"/>
          <w:i/>
          <w:iCs/>
          <w:sz w:val="24"/>
          <w:szCs w:val="24"/>
        </w:rPr>
        <w:t xml:space="preserve"> </w:t>
      </w:r>
      <w:r w:rsidRPr="005B707E">
        <w:rPr>
          <w:rFonts w:ascii="Arial" w:hAnsi="Arial" w:cs="Arial"/>
          <w:sz w:val="24"/>
          <w:szCs w:val="24"/>
        </w:rPr>
        <w:t>popis využití dotace (minimální rozsah je strana formátu A4) a popis užití loga Olomouckého kraje. Závěrečná zpráva bude dále obsahovat název projektu, specifikaci příjemce a čestné prohlášení o pravdivosti údajů a informací obsažených v závěrečné zprávě. Spolu se závěrečnou zprávou a vyúčtováním je příjemce povinen předložit poskytovateli také fotodokumentaci z průběhu realizace projektu. Součástí závěrečné z</w:t>
      </w:r>
      <w:r w:rsidRPr="005B707E">
        <w:rPr>
          <w:rFonts w:ascii="Arial" w:hAnsi="Arial" w:cs="Arial"/>
          <w:iCs/>
          <w:sz w:val="24"/>
          <w:szCs w:val="24"/>
        </w:rPr>
        <w:t>právy je fotodokumentace propagace Olomouckého kraje v listinné podobě dle čl. II. odst. 10 této smlouvy.</w:t>
      </w:r>
      <w:r w:rsidRPr="005B707E">
        <w:rPr>
          <w:rFonts w:ascii="Arial" w:eastAsia="Times New Roman" w:hAnsi="Arial" w:cs="Arial"/>
          <w:i/>
          <w:iCs/>
          <w:sz w:val="24"/>
          <w:szCs w:val="24"/>
          <w:lang w:eastAsia="cs-CZ"/>
        </w:rPr>
        <w:t xml:space="preserve"> </w:t>
      </w:r>
    </w:p>
    <w:p w:rsidR="00C02788" w:rsidRPr="00C02788" w:rsidRDefault="00C02788" w:rsidP="00C02788">
      <w:pPr>
        <w:numPr>
          <w:ilvl w:val="0"/>
          <w:numId w:val="16"/>
        </w:numPr>
        <w:spacing w:after="120" w:line="240" w:lineRule="auto"/>
        <w:jc w:val="both"/>
        <w:rPr>
          <w:rFonts w:ascii="Arial" w:eastAsia="Times New Roman" w:hAnsi="Arial" w:cs="Arial"/>
          <w:i/>
          <w:sz w:val="24"/>
          <w:szCs w:val="24"/>
          <w:lang w:eastAsia="cs-CZ"/>
        </w:rPr>
      </w:pPr>
      <w:r w:rsidRPr="00C02788">
        <w:rPr>
          <w:rFonts w:ascii="Arial" w:eastAsia="Times New Roman" w:hAnsi="Arial" w:cs="Arial"/>
          <w:sz w:val="24"/>
          <w:szCs w:val="24"/>
          <w:lang w:eastAsia="cs-CZ"/>
        </w:rPr>
        <w:t>V případě, že dotace nebyla použita v celé výši ve lhůtě uvedené v čl. II. odst. 2 této smlouvy</w:t>
      </w:r>
      <w:r w:rsidR="00C215CB">
        <w:rPr>
          <w:rFonts w:ascii="Arial" w:eastAsia="Times New Roman" w:hAnsi="Arial" w:cs="Arial"/>
          <w:sz w:val="24"/>
          <w:szCs w:val="24"/>
          <w:lang w:eastAsia="cs-CZ"/>
        </w:rPr>
        <w:t>,</w:t>
      </w:r>
      <w:r w:rsidRPr="00C02788">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w:t>
      </w:r>
      <w:r w:rsidR="00EF55C5">
        <w:rPr>
          <w:rFonts w:ascii="Arial" w:eastAsia="Times New Roman" w:hAnsi="Arial" w:cs="Arial"/>
          <w:sz w:val="24"/>
          <w:szCs w:val="24"/>
          <w:lang w:eastAsia="cs-CZ"/>
        </w:rPr>
        <w:br/>
      </w:r>
      <w:r w:rsidRPr="00C02788">
        <w:rPr>
          <w:rFonts w:ascii="Arial" w:eastAsia="Times New Roman" w:hAnsi="Arial" w:cs="Arial"/>
          <w:sz w:val="24"/>
          <w:szCs w:val="24"/>
          <w:lang w:eastAsia="cs-CZ"/>
        </w:rPr>
        <w:t xml:space="preserve">o rozpočtových pravidlech územních rozpočtů, ve znění pozdějších předpisů. </w:t>
      </w:r>
    </w:p>
    <w:p w:rsidR="00C02788" w:rsidRPr="00C02788" w:rsidRDefault="00C02788" w:rsidP="00C02788">
      <w:pPr>
        <w:numPr>
          <w:ilvl w:val="0"/>
          <w:numId w:val="16"/>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w:t>
      </w:r>
      <w:r w:rsidR="00B602AB">
        <w:rPr>
          <w:rFonts w:ascii="Arial" w:eastAsia="Times New Roman" w:hAnsi="Arial" w:cs="Arial"/>
          <w:sz w:val="24"/>
          <w:szCs w:val="24"/>
          <w:lang w:eastAsia="cs-CZ"/>
        </w:rPr>
        <w:br/>
      </w:r>
      <w:r w:rsidRPr="00C02788">
        <w:rPr>
          <w:rFonts w:ascii="Arial" w:eastAsia="Times New Roman" w:hAnsi="Arial" w:cs="Arial"/>
          <w:sz w:val="24"/>
          <w:szCs w:val="24"/>
          <w:lang w:eastAsia="cs-CZ"/>
        </w:rPr>
        <w:t xml:space="preserve">a závěrečnou zprávu v termínu stanoveném v čl. II. odst. 4 této smlouvy, </w:t>
      </w:r>
      <w:r w:rsidR="00B602AB">
        <w:rPr>
          <w:rFonts w:ascii="Arial" w:eastAsia="Times New Roman" w:hAnsi="Arial" w:cs="Arial"/>
          <w:sz w:val="24"/>
          <w:szCs w:val="24"/>
          <w:lang w:eastAsia="cs-CZ"/>
        </w:rPr>
        <w:br/>
      </w:r>
      <w:r w:rsidRPr="00C02788">
        <w:rPr>
          <w:rFonts w:ascii="Arial" w:eastAsia="Times New Roman" w:hAnsi="Arial" w:cs="Arial"/>
          <w:sz w:val="24"/>
          <w:szCs w:val="24"/>
          <w:lang w:eastAsia="cs-CZ"/>
        </w:rPr>
        <w:t>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C02788" w:rsidRPr="00C02788" w:rsidRDefault="00C02788" w:rsidP="00C02788">
      <w:pPr>
        <w:numPr>
          <w:ilvl w:val="0"/>
          <w:numId w:val="16"/>
        </w:numPr>
        <w:spacing w:after="120" w:line="240" w:lineRule="auto"/>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05" w:type="dxa"/>
        <w:tblInd w:w="557" w:type="dxa"/>
        <w:tblCellMar>
          <w:left w:w="0" w:type="dxa"/>
          <w:right w:w="0" w:type="dxa"/>
        </w:tblCellMar>
        <w:tblLook w:val="04A0" w:firstRow="1" w:lastRow="0" w:firstColumn="1" w:lastColumn="0" w:noHBand="0" w:noVBand="1"/>
      </w:tblPr>
      <w:tblGrid>
        <w:gridCol w:w="6497"/>
        <w:gridCol w:w="2008"/>
      </w:tblGrid>
      <w:tr w:rsidR="00C02788" w:rsidRPr="00C02788" w:rsidTr="00155E23">
        <w:trPr>
          <w:trHeight w:val="300"/>
        </w:trPr>
        <w:tc>
          <w:tcPr>
            <w:tcW w:w="64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rPr>
                <w:rFonts w:ascii="Arial" w:eastAsia="Calibri" w:hAnsi="Arial" w:cs="Arial"/>
                <w:b/>
                <w:sz w:val="24"/>
                <w:szCs w:val="24"/>
                <w:lang w:eastAsia="cs-CZ"/>
              </w:rPr>
            </w:pPr>
            <w:r w:rsidRPr="00C02788">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00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rPr>
                <w:rFonts w:ascii="Arial" w:eastAsia="Calibri" w:hAnsi="Arial" w:cs="Arial"/>
                <w:b/>
                <w:sz w:val="24"/>
                <w:szCs w:val="24"/>
                <w:lang w:eastAsia="cs-CZ"/>
              </w:rPr>
            </w:pPr>
            <w:r w:rsidRPr="00C02788">
              <w:rPr>
                <w:rFonts w:ascii="Arial" w:eastAsia="Calibri" w:hAnsi="Arial" w:cs="Arial"/>
                <w:b/>
                <w:sz w:val="24"/>
                <w:szCs w:val="24"/>
                <w:lang w:eastAsia="cs-CZ"/>
              </w:rPr>
              <w:t xml:space="preserve">Výše odvodu </w:t>
            </w:r>
            <w:r w:rsidR="00155E23">
              <w:rPr>
                <w:rFonts w:ascii="Arial" w:eastAsia="Calibri" w:hAnsi="Arial" w:cs="Arial"/>
                <w:b/>
                <w:sz w:val="24"/>
                <w:szCs w:val="24"/>
                <w:lang w:eastAsia="cs-CZ"/>
              </w:rPr>
              <w:br/>
            </w:r>
            <w:r w:rsidRPr="00C02788">
              <w:rPr>
                <w:rFonts w:ascii="Arial" w:eastAsia="Calibri" w:hAnsi="Arial" w:cs="Arial"/>
                <w:b/>
                <w:sz w:val="24"/>
                <w:szCs w:val="24"/>
                <w:lang w:eastAsia="cs-CZ"/>
              </w:rPr>
              <w:t>v % z celkově poskytnuté dotace</w:t>
            </w:r>
          </w:p>
        </w:tc>
      </w:tr>
      <w:tr w:rsidR="00C02788" w:rsidRPr="00C02788" w:rsidTr="00155E23">
        <w:trPr>
          <w:trHeight w:val="300"/>
        </w:trPr>
        <w:tc>
          <w:tcPr>
            <w:tcW w:w="64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both"/>
              <w:rPr>
                <w:rFonts w:ascii="Arial" w:eastAsia="Calibri" w:hAnsi="Arial" w:cs="Arial"/>
                <w:sz w:val="24"/>
                <w:szCs w:val="24"/>
                <w:lang w:eastAsia="cs-CZ"/>
              </w:rPr>
            </w:pPr>
            <w:r w:rsidRPr="00C02788">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t>5 %</w:t>
            </w:r>
          </w:p>
        </w:tc>
      </w:tr>
      <w:tr w:rsidR="00C02788" w:rsidRPr="00C02788" w:rsidTr="00155E23">
        <w:trPr>
          <w:trHeight w:val="300"/>
        </w:trPr>
        <w:tc>
          <w:tcPr>
            <w:tcW w:w="64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rPr>
                <w:rFonts w:ascii="Arial" w:eastAsia="Calibri" w:hAnsi="Arial" w:cs="Arial"/>
                <w:sz w:val="24"/>
                <w:szCs w:val="24"/>
                <w:lang w:eastAsia="cs-CZ"/>
              </w:rPr>
            </w:pPr>
            <w:r w:rsidRPr="00C02788">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t>2</w:t>
            </w:r>
            <w:r w:rsidR="00552F88">
              <w:rPr>
                <w:rFonts w:ascii="Arial" w:eastAsia="Calibri" w:hAnsi="Arial" w:cs="Arial"/>
                <w:sz w:val="24"/>
                <w:szCs w:val="24"/>
                <w:lang w:eastAsia="cs-CZ"/>
              </w:rPr>
              <w:t xml:space="preserve"> </w:t>
            </w:r>
            <w:r w:rsidRPr="00C02788">
              <w:rPr>
                <w:rFonts w:ascii="Arial" w:eastAsia="Calibri" w:hAnsi="Arial" w:cs="Arial"/>
                <w:sz w:val="24"/>
                <w:szCs w:val="24"/>
                <w:lang w:eastAsia="cs-CZ"/>
              </w:rPr>
              <w:t>%</w:t>
            </w:r>
          </w:p>
        </w:tc>
      </w:tr>
      <w:tr w:rsidR="00C02788" w:rsidRPr="00C02788" w:rsidTr="00155E23">
        <w:trPr>
          <w:trHeight w:val="300"/>
        </w:trPr>
        <w:tc>
          <w:tcPr>
            <w:tcW w:w="64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rPr>
                <w:rFonts w:ascii="Arial" w:eastAsia="Calibri" w:hAnsi="Arial" w:cs="Arial"/>
                <w:sz w:val="24"/>
                <w:szCs w:val="24"/>
                <w:lang w:eastAsia="cs-CZ"/>
              </w:rPr>
            </w:pPr>
            <w:r w:rsidRPr="00C02788">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t>5 %</w:t>
            </w:r>
          </w:p>
        </w:tc>
      </w:tr>
      <w:tr w:rsidR="00C02788" w:rsidRPr="00C02788" w:rsidTr="00155E23">
        <w:trPr>
          <w:trHeight w:val="300"/>
        </w:trPr>
        <w:tc>
          <w:tcPr>
            <w:tcW w:w="64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rPr>
                <w:rFonts w:ascii="Arial" w:eastAsia="Calibri" w:hAnsi="Arial" w:cs="Arial"/>
                <w:sz w:val="24"/>
                <w:szCs w:val="24"/>
                <w:lang w:eastAsia="cs-CZ"/>
              </w:rPr>
            </w:pPr>
            <w:r w:rsidRPr="00C02788">
              <w:rPr>
                <w:rFonts w:ascii="Arial" w:eastAsia="Calibri" w:hAnsi="Arial" w:cs="Arial"/>
                <w:sz w:val="24"/>
                <w:szCs w:val="24"/>
                <w:lang w:eastAsia="cs-CZ"/>
              </w:rPr>
              <w:lastRenderedPageBreak/>
              <w:t>Předložení doplněného vyúčtování a závěrečné zprávy o využití dotace s prodlením do 15 kalendářních dnů od marného uplynutí náhradní lhůty, uvedené ve výzvě k doplnění vyúčtování</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t>5 %</w:t>
            </w:r>
          </w:p>
        </w:tc>
      </w:tr>
      <w:tr w:rsidR="00C02788" w:rsidRPr="00C02788" w:rsidTr="00155E23">
        <w:trPr>
          <w:trHeight w:val="300"/>
        </w:trPr>
        <w:tc>
          <w:tcPr>
            <w:tcW w:w="64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both"/>
              <w:rPr>
                <w:rFonts w:ascii="Arial" w:eastAsia="Calibri" w:hAnsi="Arial" w:cs="Arial"/>
                <w:sz w:val="24"/>
                <w:szCs w:val="24"/>
                <w:lang w:eastAsia="cs-CZ"/>
              </w:rPr>
            </w:pPr>
            <w:r w:rsidRPr="00C02788">
              <w:rPr>
                <w:rFonts w:ascii="Arial" w:eastAsia="Calibri" w:hAnsi="Arial" w:cs="Arial"/>
                <w:sz w:val="24"/>
                <w:szCs w:val="24"/>
                <w:lang w:eastAsia="cs-CZ"/>
              </w:rPr>
              <w:t xml:space="preserve">Nedodržení podmínek povinné propagace uvedených </w:t>
            </w:r>
            <w:r w:rsidR="00155E23">
              <w:rPr>
                <w:rFonts w:ascii="Arial" w:eastAsia="Calibri" w:hAnsi="Arial" w:cs="Arial"/>
                <w:sz w:val="24"/>
                <w:szCs w:val="24"/>
                <w:lang w:eastAsia="cs-CZ"/>
              </w:rPr>
              <w:br/>
            </w:r>
            <w:r w:rsidRPr="00C02788">
              <w:rPr>
                <w:rFonts w:ascii="Arial" w:eastAsia="Calibri" w:hAnsi="Arial" w:cs="Arial"/>
                <w:sz w:val="24"/>
                <w:szCs w:val="24"/>
                <w:lang w:eastAsia="cs-CZ"/>
              </w:rPr>
              <w:t>ve smlouvě</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t>5 %</w:t>
            </w:r>
          </w:p>
        </w:tc>
      </w:tr>
      <w:tr w:rsidR="00C02788" w:rsidRPr="00C02788" w:rsidTr="00155E23">
        <w:trPr>
          <w:trHeight w:val="300"/>
        </w:trPr>
        <w:tc>
          <w:tcPr>
            <w:tcW w:w="649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C02788" w:rsidRPr="00C02788" w:rsidRDefault="00C02788" w:rsidP="00197FB5">
            <w:pPr>
              <w:spacing w:after="0" w:line="240" w:lineRule="auto"/>
              <w:jc w:val="both"/>
              <w:rPr>
                <w:rFonts w:ascii="Arial" w:eastAsia="Calibri" w:hAnsi="Arial" w:cs="Arial"/>
                <w:sz w:val="24"/>
                <w:szCs w:val="24"/>
                <w:lang w:eastAsia="cs-CZ"/>
              </w:rPr>
            </w:pPr>
            <w:r w:rsidRPr="00C02788">
              <w:rPr>
                <w:rFonts w:ascii="Arial" w:eastAsia="Calibri" w:hAnsi="Arial" w:cs="Arial"/>
                <w:sz w:val="24"/>
                <w:szCs w:val="24"/>
                <w:lang w:eastAsia="cs-CZ"/>
              </w:rPr>
              <w:t xml:space="preserve">Porušení povinnosti informovat poskytovatele o změnách </w:t>
            </w:r>
            <w:r w:rsidR="00197FB5">
              <w:rPr>
                <w:rFonts w:ascii="Arial" w:eastAsia="Calibri" w:hAnsi="Arial" w:cs="Arial"/>
                <w:sz w:val="24"/>
                <w:szCs w:val="24"/>
                <w:lang w:eastAsia="cs-CZ"/>
              </w:rPr>
              <w:t>stanov,</w:t>
            </w:r>
            <w:r w:rsidRPr="00C02788">
              <w:rPr>
                <w:rFonts w:ascii="Arial" w:eastAsia="Calibri" w:hAnsi="Arial" w:cs="Arial"/>
                <w:sz w:val="24"/>
                <w:szCs w:val="24"/>
                <w:lang w:eastAsia="cs-CZ"/>
              </w:rPr>
              <w:t xml:space="preserve"> adresy sídla, bankovního spojení, statutárního zástupce a o jiných změnách, které mohou podstatně ovlivnit způsob finančního hospodaření příjemce a náplň jeho aktivit ve vztahu k dotaci, je-li tato povinnost uvedena ve smlouvě.</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t>5 %</w:t>
            </w:r>
          </w:p>
        </w:tc>
      </w:tr>
    </w:tbl>
    <w:p w:rsidR="00C02788" w:rsidRPr="00EF55C5" w:rsidRDefault="00C02788" w:rsidP="00170437">
      <w:pPr>
        <w:spacing w:after="0" w:line="240" w:lineRule="auto"/>
        <w:jc w:val="both"/>
        <w:rPr>
          <w:rFonts w:ascii="Arial" w:eastAsia="Times New Roman" w:hAnsi="Arial" w:cs="Arial"/>
          <w:iCs/>
          <w:color w:val="0070C0"/>
          <w:sz w:val="24"/>
          <w:szCs w:val="24"/>
          <w:lang w:eastAsia="cs-CZ"/>
        </w:rPr>
      </w:pPr>
    </w:p>
    <w:p w:rsidR="00C02788" w:rsidRPr="004044C3" w:rsidRDefault="00162D14" w:rsidP="004044C3">
      <w:pPr>
        <w:pStyle w:val="Odstavecseseznamem"/>
        <w:numPr>
          <w:ilvl w:val="0"/>
          <w:numId w:val="16"/>
        </w:numPr>
        <w:spacing w:after="120"/>
        <w:jc w:val="both"/>
        <w:rPr>
          <w:rFonts w:ascii="Arial" w:hAnsi="Arial" w:cs="Arial"/>
        </w:rPr>
      </w:pPr>
      <w:r>
        <w:rPr>
          <w:rFonts w:ascii="Arial" w:hAnsi="Arial" w:cs="Arial"/>
        </w:rPr>
        <w:t>V případě, že je příjemce dle této smlouvy povinen vrátit dotaci nebo její část, vrátí příjemce dotaci nebo její část na účet poskytovatele č. 27 –</w:t>
      </w:r>
      <w:r w:rsidRPr="00C02788">
        <w:rPr>
          <w:rFonts w:ascii="Arial" w:hAnsi="Arial" w:cs="Arial"/>
        </w:rPr>
        <w:t>422</w:t>
      </w:r>
      <w:r>
        <w:rPr>
          <w:rFonts w:ascii="Arial" w:hAnsi="Arial" w:cs="Arial"/>
        </w:rPr>
        <w:t>8330207/</w:t>
      </w:r>
      <w:r w:rsidRPr="00602645">
        <w:rPr>
          <w:rFonts w:ascii="Arial" w:hAnsi="Arial" w:cs="Arial"/>
        </w:rPr>
        <w:t>0100 - vratka je realizována v ro</w:t>
      </w:r>
      <w:r w:rsidR="00155E23">
        <w:rPr>
          <w:rFonts w:ascii="Arial" w:hAnsi="Arial" w:cs="Arial"/>
        </w:rPr>
        <w:t>ce, kdy obdržel dotaci (tj. 2018</w:t>
      </w:r>
      <w:r w:rsidRPr="00602645">
        <w:rPr>
          <w:rFonts w:ascii="Arial" w:hAnsi="Arial" w:cs="Arial"/>
        </w:rPr>
        <w:t>). V případě, že je vratka realizována následující</w:t>
      </w:r>
      <w:r w:rsidR="00155E23">
        <w:rPr>
          <w:rFonts w:ascii="Arial" w:hAnsi="Arial" w:cs="Arial"/>
        </w:rPr>
        <w:t xml:space="preserve"> rok (tj. 2019</w:t>
      </w:r>
      <w:r w:rsidRPr="00602645">
        <w:rPr>
          <w:rFonts w:ascii="Arial" w:hAnsi="Arial" w:cs="Arial"/>
        </w:rPr>
        <w:t xml:space="preserve">) pak se použije příjmový účet 27-4228320287/0100. </w:t>
      </w:r>
      <w:r>
        <w:rPr>
          <w:rFonts w:ascii="Arial" w:hAnsi="Arial" w:cs="Arial"/>
        </w:rPr>
        <w:t>Případný odvod či penále se hradí na účet poskytovatele č. 27-4228320287/0100 na základě vystavené faktury</w:t>
      </w:r>
      <w:r w:rsidR="004044C3">
        <w:rPr>
          <w:rFonts w:ascii="Arial" w:hAnsi="Arial" w:cs="Arial"/>
        </w:rPr>
        <w:t>.</w:t>
      </w:r>
    </w:p>
    <w:p w:rsidR="00C02788" w:rsidRPr="00C02788" w:rsidRDefault="00C02788" w:rsidP="00C02788">
      <w:pPr>
        <w:numPr>
          <w:ilvl w:val="0"/>
          <w:numId w:val="16"/>
        </w:numPr>
        <w:tabs>
          <w:tab w:val="num" w:pos="747"/>
        </w:tabs>
        <w:spacing w:after="120" w:line="240" w:lineRule="auto"/>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 xml:space="preserve">Příjemce se zavazuje seznámit poskytovatele, do 15 dnů od jejich vzniku, s těmito skutečnostmi: se změnami </w:t>
      </w:r>
      <w:r w:rsidR="00197FB5">
        <w:rPr>
          <w:rFonts w:ascii="Arial" w:eastAsia="Times New Roman" w:hAnsi="Arial" w:cs="Arial"/>
          <w:sz w:val="24"/>
          <w:szCs w:val="24"/>
          <w:lang w:eastAsia="cs-CZ"/>
        </w:rPr>
        <w:t>stanov</w:t>
      </w:r>
      <w:r w:rsidRPr="00C02788">
        <w:rPr>
          <w:rFonts w:ascii="Arial" w:eastAsia="Times New Roman" w:hAnsi="Arial" w:cs="Arial"/>
          <w:sz w:val="24"/>
          <w:szCs w:val="24"/>
          <w:lang w:eastAsia="cs-CZ"/>
        </w:rPr>
        <w:t>, adresy sídla, bankovního spojení, statutárního zástupce, jakož i jinými změnami, které mohou podstatně ovlivnit způsob jeho finančního hospodaření a náplň jeho aktivit ve vztahu k poskytnuté dotaci.</w:t>
      </w:r>
      <w:r w:rsidR="008754F6" w:rsidRPr="008754F6">
        <w:rPr>
          <w:rFonts w:ascii="Arial" w:eastAsia="Times New Roman" w:hAnsi="Arial" w:cs="Arial"/>
          <w:sz w:val="24"/>
          <w:szCs w:val="24"/>
          <w:lang w:eastAsia="cs-CZ"/>
        </w:rPr>
        <w:t xml:space="preserve"> </w:t>
      </w:r>
      <w:r w:rsidR="008754F6" w:rsidRPr="00FC0998">
        <w:rPr>
          <w:rFonts w:ascii="Arial" w:eastAsia="Times New Roman" w:hAnsi="Arial" w:cs="Arial"/>
          <w:sz w:val="24"/>
          <w:szCs w:val="24"/>
          <w:lang w:eastAsia="cs-CZ"/>
        </w:rPr>
        <w:t xml:space="preserve">V případě přeměny příjemce, </w:t>
      </w:r>
      <w:r w:rsidR="00D2250F">
        <w:rPr>
          <w:rFonts w:ascii="Arial" w:eastAsia="Times New Roman" w:hAnsi="Arial" w:cs="Arial"/>
          <w:sz w:val="24"/>
          <w:szCs w:val="24"/>
          <w:lang w:eastAsia="cs-CZ"/>
        </w:rPr>
        <w:t>který je právnickou osobou, nebo jeho zrušení s likvidací, je příjemce povinen o</w:t>
      </w:r>
      <w:r w:rsidR="008754F6" w:rsidRPr="00FC0998">
        <w:rPr>
          <w:rFonts w:ascii="Arial" w:eastAsia="Times New Roman" w:hAnsi="Arial" w:cs="Arial"/>
          <w:sz w:val="24"/>
          <w:szCs w:val="24"/>
          <w:lang w:eastAsia="cs-CZ"/>
        </w:rPr>
        <w:t xml:space="preserve"> t</w:t>
      </w:r>
      <w:r w:rsidR="00D2250F">
        <w:rPr>
          <w:rFonts w:ascii="Arial" w:eastAsia="Times New Roman" w:hAnsi="Arial" w:cs="Arial"/>
          <w:sz w:val="24"/>
          <w:szCs w:val="24"/>
          <w:lang w:eastAsia="cs-CZ"/>
        </w:rPr>
        <w:t>éto</w:t>
      </w:r>
      <w:r w:rsidR="008754F6" w:rsidRPr="00FC0998">
        <w:rPr>
          <w:rFonts w:ascii="Arial" w:eastAsia="Times New Roman" w:hAnsi="Arial" w:cs="Arial"/>
          <w:sz w:val="24"/>
          <w:szCs w:val="24"/>
          <w:lang w:eastAsia="cs-CZ"/>
        </w:rPr>
        <w:t xml:space="preserve"> skutečnost</w:t>
      </w:r>
      <w:r w:rsidR="00D2250F">
        <w:rPr>
          <w:rFonts w:ascii="Arial" w:eastAsia="Times New Roman" w:hAnsi="Arial" w:cs="Arial"/>
          <w:sz w:val="24"/>
          <w:szCs w:val="24"/>
          <w:lang w:eastAsia="cs-CZ"/>
        </w:rPr>
        <w:t>i</w:t>
      </w:r>
      <w:r w:rsidR="008754F6" w:rsidRPr="00FC0998">
        <w:rPr>
          <w:rFonts w:ascii="Arial" w:eastAsia="Times New Roman" w:hAnsi="Arial" w:cs="Arial"/>
          <w:sz w:val="24"/>
          <w:szCs w:val="24"/>
          <w:lang w:eastAsia="cs-CZ"/>
        </w:rPr>
        <w:t xml:space="preserve"> </w:t>
      </w:r>
      <w:r w:rsidR="00D2250F">
        <w:rPr>
          <w:rFonts w:ascii="Arial" w:eastAsia="Times New Roman" w:hAnsi="Arial" w:cs="Arial"/>
          <w:sz w:val="24"/>
          <w:szCs w:val="24"/>
          <w:lang w:eastAsia="cs-CZ"/>
        </w:rPr>
        <w:t>po</w:t>
      </w:r>
      <w:r w:rsidR="008754F6" w:rsidRPr="00FC0998">
        <w:rPr>
          <w:rFonts w:ascii="Arial" w:eastAsia="Times New Roman" w:hAnsi="Arial" w:cs="Arial"/>
          <w:sz w:val="24"/>
          <w:szCs w:val="24"/>
          <w:lang w:eastAsia="cs-CZ"/>
        </w:rPr>
        <w:t>skytovatele předem informovat.</w:t>
      </w:r>
      <w:r w:rsidRPr="00C02788">
        <w:rPr>
          <w:rFonts w:ascii="Arial" w:eastAsia="Times New Roman" w:hAnsi="Arial" w:cs="Arial"/>
          <w:sz w:val="24"/>
          <w:szCs w:val="24"/>
          <w:lang w:eastAsia="cs-CZ"/>
        </w:rPr>
        <w:t xml:space="preserve">  </w:t>
      </w:r>
    </w:p>
    <w:p w:rsidR="000A7F02" w:rsidRPr="000A7F02" w:rsidRDefault="000A7F02" w:rsidP="000A7F02">
      <w:pPr>
        <w:numPr>
          <w:ilvl w:val="0"/>
          <w:numId w:val="16"/>
        </w:numPr>
        <w:tabs>
          <w:tab w:val="num" w:pos="747"/>
        </w:tabs>
        <w:spacing w:after="120" w:line="240" w:lineRule="auto"/>
        <w:jc w:val="both"/>
        <w:rPr>
          <w:rFonts w:ascii="Arial" w:eastAsia="Times New Roman" w:hAnsi="Arial" w:cs="Arial"/>
          <w:sz w:val="24"/>
          <w:szCs w:val="24"/>
          <w:lang w:eastAsia="cs-CZ"/>
        </w:rPr>
      </w:pPr>
      <w:r w:rsidRPr="000A7F02">
        <w:rPr>
          <w:rFonts w:ascii="Arial" w:eastAsia="Times New Roman" w:hAnsi="Arial" w:cs="Arial"/>
          <w:sz w:val="24"/>
          <w:szCs w:val="24"/>
          <w:lang w:eastAsia="cs-CZ"/>
        </w:rPr>
        <w:t>Příjemce je povinen uvádět logo poskytovatele na svých webových stránkách (jsou-li zřízeny) po dobu realizace projektu, dále je příjemce povinen označi</w:t>
      </w:r>
      <w:r w:rsidR="00197FB5">
        <w:rPr>
          <w:rFonts w:ascii="Arial" w:eastAsia="Times New Roman" w:hAnsi="Arial" w:cs="Arial"/>
          <w:sz w:val="24"/>
          <w:szCs w:val="24"/>
          <w:lang w:eastAsia="cs-CZ"/>
        </w:rPr>
        <w:t>t propagační materiály příjemce</w:t>
      </w:r>
      <w:r w:rsidRPr="000A7F02">
        <w:rPr>
          <w:rFonts w:ascii="Arial" w:eastAsia="Times New Roman" w:hAnsi="Arial" w:cs="Arial"/>
          <w:sz w:val="24"/>
          <w:szCs w:val="24"/>
          <w:lang w:eastAsia="cs-CZ"/>
        </w:rPr>
        <w:t xml:space="preserve"> vztahující se k účelu dotace, logem poskytovatele</w:t>
      </w:r>
      <w:r w:rsidR="00115C7A">
        <w:rPr>
          <w:rFonts w:ascii="Arial" w:eastAsia="Times New Roman" w:hAnsi="Arial" w:cs="Arial"/>
          <w:sz w:val="24"/>
          <w:szCs w:val="24"/>
          <w:lang w:eastAsia="cs-CZ"/>
        </w:rPr>
        <w:t>, na propagačních materiálech b</w:t>
      </w:r>
      <w:r w:rsidR="00115C7A" w:rsidRPr="000A7F02">
        <w:rPr>
          <w:rFonts w:ascii="Arial" w:eastAsia="Times New Roman" w:hAnsi="Arial" w:cs="Arial"/>
          <w:sz w:val="24"/>
          <w:szCs w:val="24"/>
          <w:lang w:eastAsia="cs-CZ"/>
        </w:rPr>
        <w:t>ude vždy uvedena informace, že poskytovatel činnost finančně podpořil</w:t>
      </w:r>
      <w:r w:rsidR="00115C7A">
        <w:rPr>
          <w:rFonts w:ascii="Arial" w:eastAsia="Times New Roman" w:hAnsi="Arial" w:cs="Arial"/>
          <w:sz w:val="24"/>
          <w:szCs w:val="24"/>
          <w:lang w:eastAsia="cs-CZ"/>
        </w:rPr>
        <w:t>,</w:t>
      </w:r>
      <w:r w:rsidRPr="000A7F02">
        <w:rPr>
          <w:rFonts w:ascii="Arial" w:eastAsia="Times New Roman" w:hAnsi="Arial" w:cs="Arial"/>
          <w:sz w:val="24"/>
          <w:szCs w:val="24"/>
          <w:lang w:eastAsia="cs-CZ"/>
        </w:rPr>
        <w:t xml:space="preserve"> a umístit reklamní panel, nebo obdobné zařízení, </w:t>
      </w:r>
      <w:r w:rsidR="00115C7A">
        <w:rPr>
          <w:rFonts w:ascii="Arial" w:eastAsia="Times New Roman" w:hAnsi="Arial" w:cs="Arial"/>
          <w:sz w:val="24"/>
          <w:szCs w:val="24"/>
          <w:lang w:eastAsia="cs-CZ"/>
        </w:rPr>
        <w:br/>
      </w:r>
      <w:r w:rsidRPr="000A7F02">
        <w:rPr>
          <w:rFonts w:ascii="Arial" w:eastAsia="Times New Roman" w:hAnsi="Arial" w:cs="Arial"/>
          <w:sz w:val="24"/>
          <w:szCs w:val="24"/>
          <w:lang w:eastAsia="cs-CZ"/>
        </w:rPr>
        <w:t>s logem poskytovatele do místa, ve kterém je prováděna podpořená činnost</w:t>
      </w:r>
      <w:r w:rsidR="001A3911">
        <w:rPr>
          <w:rFonts w:ascii="Arial" w:eastAsia="Times New Roman" w:hAnsi="Arial" w:cs="Arial"/>
          <w:sz w:val="24"/>
          <w:szCs w:val="24"/>
          <w:lang w:eastAsia="cs-CZ"/>
        </w:rPr>
        <w:t xml:space="preserve">, </w:t>
      </w:r>
      <w:r w:rsidR="00CF2D54">
        <w:rPr>
          <w:rFonts w:ascii="Arial" w:eastAsia="Times New Roman" w:hAnsi="Arial" w:cs="Arial"/>
          <w:sz w:val="24"/>
          <w:szCs w:val="24"/>
          <w:lang w:eastAsia="cs-CZ"/>
        </w:rPr>
        <w:br/>
      </w:r>
      <w:r w:rsidR="001A3911">
        <w:rPr>
          <w:rFonts w:ascii="Arial" w:eastAsia="Times New Roman" w:hAnsi="Arial" w:cs="Arial"/>
          <w:sz w:val="24"/>
          <w:szCs w:val="24"/>
          <w:lang w:eastAsia="cs-CZ"/>
        </w:rPr>
        <w:t xml:space="preserve">a to rovněž </w:t>
      </w:r>
      <w:r w:rsidR="001A3911" w:rsidRPr="000A7F02">
        <w:rPr>
          <w:rFonts w:ascii="Arial" w:eastAsia="Times New Roman" w:hAnsi="Arial" w:cs="Arial"/>
          <w:sz w:val="24"/>
          <w:szCs w:val="24"/>
          <w:lang w:eastAsia="cs-CZ"/>
        </w:rPr>
        <w:t>po dobu realizace projektu</w:t>
      </w:r>
      <w:r w:rsidRPr="000A7F02">
        <w:rPr>
          <w:rFonts w:ascii="Arial" w:eastAsia="Times New Roman" w:hAnsi="Arial" w:cs="Arial"/>
          <w:sz w:val="24"/>
          <w:szCs w:val="24"/>
          <w:lang w:eastAsia="cs-CZ"/>
        </w:rPr>
        <w:t>.</w:t>
      </w:r>
      <w:r w:rsidRPr="000A7F02">
        <w:rPr>
          <w:rFonts w:ascii="Arial" w:eastAsia="Times New Roman" w:hAnsi="Arial" w:cs="Arial"/>
          <w:i/>
          <w:sz w:val="24"/>
          <w:szCs w:val="24"/>
          <w:lang w:eastAsia="cs-CZ"/>
        </w:rPr>
        <w:t xml:space="preserve"> </w:t>
      </w:r>
    </w:p>
    <w:p w:rsidR="000A7F02" w:rsidRPr="000A7F02" w:rsidRDefault="000A7F02" w:rsidP="000A7F02">
      <w:pPr>
        <w:spacing w:after="120" w:line="240" w:lineRule="auto"/>
        <w:ind w:left="567"/>
        <w:jc w:val="both"/>
        <w:rPr>
          <w:rFonts w:ascii="Arial" w:eastAsia="Times New Roman" w:hAnsi="Arial" w:cs="Arial"/>
          <w:sz w:val="24"/>
          <w:szCs w:val="24"/>
          <w:lang w:eastAsia="cs-CZ"/>
        </w:rPr>
      </w:pPr>
      <w:r w:rsidRPr="000A7F02">
        <w:rPr>
          <w:rFonts w:ascii="Arial" w:eastAsia="Times New Roman" w:hAnsi="Arial" w:cs="Arial"/>
          <w:sz w:val="24"/>
          <w:szCs w:val="24"/>
          <w:lang w:eastAsia="cs-CZ"/>
        </w:rPr>
        <w:t>Příjemce je povinen pořídit fotodokumentaci o propagaci poskytovatele při činnosti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C02788" w:rsidRPr="00C02788" w:rsidRDefault="00C02788" w:rsidP="00C02788">
      <w:pPr>
        <w:numPr>
          <w:ilvl w:val="0"/>
          <w:numId w:val="16"/>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Poskytovatel uděluje příjemci souhlas s bezúplatným užitím loga Olomouckého kraje způsobem a v rozsahu uvedeném v čl. II. odst. 10 této smlouvy. </w:t>
      </w:r>
    </w:p>
    <w:p w:rsidR="00C02788" w:rsidRPr="00C02788" w:rsidRDefault="00C02788" w:rsidP="00C02788">
      <w:pPr>
        <w:numPr>
          <w:ilvl w:val="0"/>
          <w:numId w:val="16"/>
        </w:numPr>
        <w:spacing w:after="120" w:line="240" w:lineRule="auto"/>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 xml:space="preserve">Pokud bude příjemce při </w:t>
      </w:r>
      <w:r w:rsidR="000A7F02">
        <w:rPr>
          <w:rFonts w:ascii="Arial" w:eastAsia="Times New Roman" w:hAnsi="Arial" w:cs="Arial"/>
          <w:sz w:val="24"/>
          <w:szCs w:val="24"/>
          <w:lang w:eastAsia="cs-CZ"/>
        </w:rPr>
        <w:t xml:space="preserve">provádění </w:t>
      </w:r>
      <w:r w:rsidRPr="00C02788">
        <w:rPr>
          <w:rFonts w:ascii="Arial" w:eastAsia="Times New Roman" w:hAnsi="Arial" w:cs="Arial"/>
          <w:sz w:val="24"/>
          <w:szCs w:val="24"/>
          <w:lang w:eastAsia="cs-CZ"/>
        </w:rPr>
        <w:t xml:space="preserve">činnosti, na niž je poskytována dotace dle této smlouvy, zadavatelem veřejné zakázky dle příslušných ustanovení zákona o </w:t>
      </w:r>
      <w:r w:rsidR="000A7F02">
        <w:rPr>
          <w:rFonts w:ascii="Arial" w:eastAsia="Times New Roman" w:hAnsi="Arial" w:cs="Arial"/>
          <w:sz w:val="24"/>
          <w:szCs w:val="24"/>
          <w:lang w:eastAsia="cs-CZ"/>
        </w:rPr>
        <w:t xml:space="preserve">zadávání </w:t>
      </w:r>
      <w:r w:rsidRPr="00C02788">
        <w:rPr>
          <w:rFonts w:ascii="Arial" w:eastAsia="Times New Roman" w:hAnsi="Arial" w:cs="Arial"/>
          <w:sz w:val="24"/>
          <w:szCs w:val="24"/>
          <w:lang w:eastAsia="cs-CZ"/>
        </w:rPr>
        <w:t>veřejných zakáz</w:t>
      </w:r>
      <w:r w:rsidR="000A7F02">
        <w:rPr>
          <w:rFonts w:ascii="Arial" w:eastAsia="Times New Roman" w:hAnsi="Arial" w:cs="Arial"/>
          <w:sz w:val="24"/>
          <w:szCs w:val="24"/>
          <w:lang w:eastAsia="cs-CZ"/>
        </w:rPr>
        <w:t>ek</w:t>
      </w:r>
      <w:r w:rsidRPr="00C02788">
        <w:rPr>
          <w:rFonts w:ascii="Arial" w:eastAsia="Times New Roman" w:hAnsi="Arial" w:cs="Arial"/>
          <w:sz w:val="24"/>
          <w:szCs w:val="24"/>
          <w:lang w:eastAsia="cs-CZ"/>
        </w:rPr>
        <w:t xml:space="preserve">, je povinen při její realizaci postupovat dle tohoto zákona. </w:t>
      </w:r>
    </w:p>
    <w:p w:rsidR="00C02788" w:rsidRPr="00961625" w:rsidRDefault="00C02788" w:rsidP="00C02788">
      <w:pPr>
        <w:numPr>
          <w:ilvl w:val="0"/>
          <w:numId w:val="16"/>
        </w:numPr>
        <w:spacing w:after="120" w:line="240" w:lineRule="auto"/>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 xml:space="preserve">Příjemce prohlašuje, že ke dni podpisu této smlouvy </w:t>
      </w:r>
      <w:r w:rsidRPr="00551C8D">
        <w:rPr>
          <w:rFonts w:ascii="Arial" w:eastAsia="Times New Roman" w:hAnsi="Arial" w:cs="Arial"/>
          <w:sz w:val="24"/>
          <w:szCs w:val="24"/>
          <w:lang w:eastAsia="cs-CZ"/>
        </w:rPr>
        <w:t xml:space="preserve">nemá neuhrazené závazky </w:t>
      </w:r>
      <w:r w:rsidRPr="00C02788">
        <w:rPr>
          <w:rFonts w:ascii="Arial" w:eastAsia="Times New Roman" w:hAnsi="Arial" w:cs="Arial"/>
          <w:sz w:val="24"/>
          <w:szCs w:val="24"/>
          <w:lang w:eastAsia="cs-CZ"/>
        </w:rPr>
        <w:t xml:space="preserve">po lhůtě splatnosti vůči orgánům veřejné správy České republiky (finanční úřady, </w:t>
      </w:r>
      <w:r w:rsidRPr="00C02788">
        <w:rPr>
          <w:rFonts w:ascii="Arial" w:eastAsia="Times New Roman" w:hAnsi="Arial" w:cs="Arial"/>
          <w:sz w:val="24"/>
          <w:szCs w:val="24"/>
          <w:lang w:eastAsia="cs-CZ"/>
        </w:rPr>
        <w:lastRenderedPageBreak/>
        <w:t xml:space="preserve">orgány sociálního zabezpečení), Evropské unie nebo některého z jejích členských států, vůči zdravotním pojišťovnám a vůči orgánům poskytujícím finanční prostředky na projekty spolufinancované Evropskou unií. </w:t>
      </w:r>
      <w:r w:rsidR="000A7F02" w:rsidRPr="00016AA5">
        <w:rPr>
          <w:rFonts w:ascii="Arial" w:eastAsia="Times New Roman" w:hAnsi="Arial" w:cs="Arial"/>
          <w:bCs/>
          <w:iCs/>
          <w:sz w:val="24"/>
          <w:szCs w:val="24"/>
          <w:lang w:eastAsia="cs-CZ"/>
        </w:rPr>
        <w:t xml:space="preserve">Příjemce současně prohlašuje, že ke dni podpisu této smlouvy nemá neuhrazené závazky po lhůtě splatnosti ani vůči poskytovateli, jím zřízeným organizacím </w:t>
      </w:r>
      <w:r w:rsidR="000A7F02">
        <w:rPr>
          <w:rFonts w:ascii="Arial" w:eastAsia="Times New Roman" w:hAnsi="Arial" w:cs="Arial"/>
          <w:bCs/>
          <w:iCs/>
          <w:sz w:val="24"/>
          <w:szCs w:val="24"/>
          <w:lang w:eastAsia="cs-CZ"/>
        </w:rPr>
        <w:br/>
      </w:r>
      <w:r w:rsidR="000A7F02" w:rsidRPr="00016AA5">
        <w:rPr>
          <w:rFonts w:ascii="Arial" w:eastAsia="Times New Roman" w:hAnsi="Arial" w:cs="Arial"/>
          <w:bCs/>
          <w:iCs/>
          <w:sz w:val="24"/>
          <w:szCs w:val="24"/>
          <w:lang w:eastAsia="cs-CZ"/>
        </w:rPr>
        <w:t>a jiným územním samosprávným celkům.</w:t>
      </w:r>
      <w:r w:rsidR="000A7F02">
        <w:rPr>
          <w:rFonts w:ascii="Arial" w:eastAsia="Times New Roman" w:hAnsi="Arial" w:cs="Arial"/>
          <w:bCs/>
          <w:iCs/>
          <w:sz w:val="24"/>
          <w:szCs w:val="24"/>
          <w:lang w:eastAsia="cs-CZ"/>
        </w:rPr>
        <w:t xml:space="preserve"> </w:t>
      </w:r>
      <w:r w:rsidRPr="00C02788">
        <w:rPr>
          <w:rFonts w:ascii="Arial" w:eastAsia="Times New Roman" w:hAnsi="Arial" w:cs="Arial"/>
          <w:sz w:val="24"/>
          <w:szCs w:val="24"/>
          <w:lang w:eastAsia="cs-CZ"/>
        </w:rPr>
        <w:t xml:space="preserve">Za neuhrazený závazek po lhůtě splatnosti vůči výše uvedeným subjektům je považován i závazek, na který má žadatel uzavřený splátkový kalendář nebo jiný odklad původní lhůty splatnosti. </w:t>
      </w:r>
      <w:r w:rsidR="00D2250F">
        <w:rPr>
          <w:rFonts w:ascii="Arial" w:eastAsia="Times New Roman" w:hAnsi="Arial" w:cs="Arial"/>
          <w:sz w:val="24"/>
          <w:szCs w:val="24"/>
          <w:lang w:eastAsia="cs-CZ"/>
        </w:rPr>
        <w:br/>
      </w:r>
      <w:r w:rsidRPr="00C02788">
        <w:rPr>
          <w:rFonts w:ascii="Arial" w:eastAsia="Times New Roman" w:hAnsi="Arial" w:cs="Arial"/>
          <w:sz w:val="24"/>
          <w:szCs w:val="24"/>
          <w:lang w:eastAsia="cs-CZ"/>
        </w:rPr>
        <w:t>V případě nepravdivosti tohoto prohlášení se jedná o porušení rozpočtové kázně ve smyslu ust. § 22 zákona č. 250/2000 Sb., o rozpočtových pravidlech územních rozpočtů, ve znění pozdějších předpisů.</w:t>
      </w:r>
    </w:p>
    <w:p w:rsidR="00C02788" w:rsidRPr="00C02788" w:rsidRDefault="00C02788" w:rsidP="00C02788">
      <w:pPr>
        <w:spacing w:before="240" w:after="240" w:line="240" w:lineRule="auto"/>
        <w:jc w:val="center"/>
        <w:outlineLvl w:val="0"/>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III.</w:t>
      </w:r>
    </w:p>
    <w:p w:rsidR="00C02788" w:rsidRDefault="00C02788" w:rsidP="00C02788">
      <w:pPr>
        <w:numPr>
          <w:ilvl w:val="0"/>
          <w:numId w:val="18"/>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Smlouva se uzavírá v souladu s §159 a násl. zákona č. 500/2004 Sb., správní řád, ve znění pozdějších právních předpisů, a se zákonem č. 250/2000 Sb., </w:t>
      </w:r>
      <w:r w:rsidR="002E3771">
        <w:rPr>
          <w:rFonts w:ascii="Arial" w:eastAsia="Times New Roman" w:hAnsi="Arial" w:cs="Arial"/>
          <w:sz w:val="24"/>
          <w:szCs w:val="24"/>
          <w:lang w:eastAsia="cs-CZ"/>
        </w:rPr>
        <w:br/>
      </w:r>
      <w:r w:rsidRPr="00C02788">
        <w:rPr>
          <w:rFonts w:ascii="Arial" w:eastAsia="Times New Roman" w:hAnsi="Arial" w:cs="Arial"/>
          <w:sz w:val="24"/>
          <w:szCs w:val="24"/>
          <w:lang w:eastAsia="cs-CZ"/>
        </w:rPr>
        <w:t>o rozpočtových pravidlech územních rozpočtů, ve znění pozdějších právních předpisů.</w:t>
      </w:r>
    </w:p>
    <w:p w:rsidR="00961625" w:rsidRPr="00FD441B" w:rsidRDefault="00961625" w:rsidP="00961625">
      <w:pPr>
        <w:pStyle w:val="Odstavecseseznamem"/>
        <w:numPr>
          <w:ilvl w:val="0"/>
          <w:numId w:val="18"/>
        </w:numPr>
        <w:spacing w:after="120"/>
        <w:contextualSpacing w:val="0"/>
        <w:jc w:val="both"/>
        <w:rPr>
          <w:rFonts w:ascii="Arial" w:hAnsi="Arial" w:cs="Arial"/>
        </w:rPr>
      </w:pPr>
      <w:r w:rsidRPr="00FD441B">
        <w:rPr>
          <w:rFonts w:ascii="Arial" w:hAnsi="Arial" w:cs="Arial"/>
        </w:rPr>
        <w:t xml:space="preserve">Příjemce bere na vědomí, že dotace je na základě této smlouvy poskytována </w:t>
      </w:r>
      <w:r>
        <w:rPr>
          <w:rFonts w:ascii="Arial" w:hAnsi="Arial" w:cs="Arial"/>
        </w:rPr>
        <w:br/>
      </w:r>
      <w:r w:rsidRPr="00FD441B">
        <w:rPr>
          <w:rFonts w:ascii="Arial" w:hAnsi="Arial" w:cs="Arial"/>
        </w:rPr>
        <w:t xml:space="preserve">za splnění podmínek Nařízení Komise (EU) č. 1407/2013 ze dne 18. prosince  2013 o použití článků 107 a 108 Smlouvy o fungování Evropské unie na podporu de minimis, které bylo zveřejněno v Úředním věstníku Evropské unie č. L 352/1 dne 24. prosince 2013. </w:t>
      </w:r>
    </w:p>
    <w:p w:rsidR="00961625" w:rsidRPr="00FD441B" w:rsidRDefault="00961625" w:rsidP="00961625">
      <w:pPr>
        <w:pStyle w:val="Odstavecseseznamem"/>
        <w:numPr>
          <w:ilvl w:val="0"/>
          <w:numId w:val="18"/>
        </w:numPr>
        <w:spacing w:after="120"/>
        <w:contextualSpacing w:val="0"/>
        <w:jc w:val="both"/>
        <w:rPr>
          <w:rFonts w:ascii="Arial" w:hAnsi="Arial" w:cs="Arial"/>
        </w:rPr>
      </w:pPr>
      <w:r w:rsidRPr="00FD441B">
        <w:rPr>
          <w:rFonts w:ascii="Arial" w:hAnsi="Arial" w:cs="Arial"/>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961625" w:rsidRPr="00FD441B" w:rsidRDefault="00961625" w:rsidP="00961625">
      <w:pPr>
        <w:numPr>
          <w:ilvl w:val="0"/>
          <w:numId w:val="18"/>
        </w:numPr>
        <w:spacing w:after="120" w:line="240" w:lineRule="auto"/>
        <w:jc w:val="both"/>
        <w:rPr>
          <w:rFonts w:ascii="Arial" w:eastAsia="Times New Roman" w:hAnsi="Arial" w:cs="Arial"/>
          <w:sz w:val="24"/>
          <w:szCs w:val="24"/>
          <w:lang w:eastAsia="cs-CZ"/>
        </w:rPr>
      </w:pPr>
      <w:r w:rsidRPr="00FD441B">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Komise (EU) </w:t>
      </w:r>
      <w:r w:rsidR="00097005">
        <w:rPr>
          <w:rFonts w:ascii="Arial" w:eastAsia="Times New Roman" w:hAnsi="Arial" w:cs="Arial"/>
          <w:sz w:val="24"/>
          <w:szCs w:val="24"/>
          <w:lang w:eastAsia="cs-CZ"/>
        </w:rPr>
        <w:br/>
      </w:r>
      <w:r w:rsidRPr="00FD441B">
        <w:rPr>
          <w:rFonts w:ascii="Arial" w:eastAsia="Times New Roman" w:hAnsi="Arial" w:cs="Arial"/>
          <w:sz w:val="24"/>
          <w:szCs w:val="24"/>
          <w:lang w:eastAsia="cs-CZ"/>
        </w:rPr>
        <w:t xml:space="preserve">č. 1407/2013 ze dne 18. prosince 2013 o použití článků 107 a 108 Smlouvy </w:t>
      </w:r>
      <w:r w:rsidR="00097005">
        <w:rPr>
          <w:rFonts w:ascii="Arial" w:eastAsia="Times New Roman" w:hAnsi="Arial" w:cs="Arial"/>
          <w:sz w:val="24"/>
          <w:szCs w:val="24"/>
          <w:lang w:eastAsia="cs-CZ"/>
        </w:rPr>
        <w:br/>
      </w:r>
      <w:r w:rsidRPr="00FD441B">
        <w:rPr>
          <w:rFonts w:ascii="Arial" w:eastAsia="Times New Roman" w:hAnsi="Arial" w:cs="Arial"/>
          <w:sz w:val="24"/>
          <w:szCs w:val="24"/>
          <w:lang w:eastAsia="cs-CZ"/>
        </w:rPr>
        <w:t>o fungování Evropské unie na podporu de minimis (uveřejněno v úředním věstníku EU dne 24. 12. 2013 č. L 352/1), včetně uvedení identifikace subjektů, s nimiž jeden podnik tvoří, a ke dni uzavření této smlouvy nedošlo ke změně těchto sdělených údajů.</w:t>
      </w:r>
    </w:p>
    <w:p w:rsidR="00961625" w:rsidRPr="00C02788" w:rsidRDefault="00961625" w:rsidP="00961625">
      <w:pPr>
        <w:numPr>
          <w:ilvl w:val="0"/>
          <w:numId w:val="18"/>
        </w:numPr>
        <w:spacing w:after="120" w:line="240" w:lineRule="auto"/>
        <w:jc w:val="both"/>
        <w:rPr>
          <w:rFonts w:ascii="Arial" w:eastAsia="Times New Roman" w:hAnsi="Arial" w:cs="Arial"/>
          <w:sz w:val="24"/>
          <w:szCs w:val="24"/>
          <w:lang w:eastAsia="cs-CZ"/>
        </w:rPr>
      </w:pPr>
      <w:r w:rsidRPr="00FD441B">
        <w:rPr>
          <w:rFonts w:ascii="Arial" w:eastAsia="Times New Roman" w:hAnsi="Arial" w:cs="Arial"/>
          <w:sz w:val="24"/>
          <w:szCs w:val="24"/>
          <w:lang w:eastAsia="cs-CZ"/>
        </w:rPr>
        <w:t>V případě rozdělení příjemce na dva či více samostatné podniky v období 3 let od nabytí účinnosti této smlouvy je příjemce dotace povinen neprodleně po rozdělení kontaktovat poskytovatele za účelem sdělení informace, jak podporu de minimis poskytnutou dle této smlouvy rozdělit v Centrálním registru podpor malého rozsahu.</w:t>
      </w:r>
    </w:p>
    <w:p w:rsidR="00490F1A" w:rsidRDefault="00490F1A" w:rsidP="00115C7A">
      <w:pPr>
        <w:numPr>
          <w:ilvl w:val="0"/>
          <w:numId w:val="18"/>
        </w:numPr>
        <w:spacing w:after="120" w:line="240" w:lineRule="auto"/>
        <w:jc w:val="both"/>
        <w:rPr>
          <w:rFonts w:ascii="Arial" w:eastAsia="Times New Roman" w:hAnsi="Arial" w:cs="Arial"/>
          <w:iCs/>
          <w:sz w:val="24"/>
          <w:szCs w:val="24"/>
          <w:lang w:eastAsia="cs-CZ"/>
        </w:rPr>
      </w:pPr>
      <w:r>
        <w:rPr>
          <w:rFonts w:ascii="Arial" w:hAnsi="Arial" w:cs="Arial"/>
          <w:sz w:val="24"/>
          <w:szCs w:val="24"/>
          <w:lang w:eastAsia="cs-CZ"/>
        </w:rPr>
        <w:t xml:space="preserve">Tato smlouva bude uveřejněna v registru smluv dle zákona č. 340/2015 Sb., </w:t>
      </w:r>
      <w:r>
        <w:rPr>
          <w:rFonts w:ascii="Arial" w:hAnsi="Arial" w:cs="Arial"/>
          <w:sz w:val="24"/>
          <w:szCs w:val="24"/>
          <w:lang w:eastAsia="cs-CZ"/>
        </w:rPr>
        <w:br/>
      </w:r>
      <w:r w:rsidR="00115C7A" w:rsidRPr="00115C7A">
        <w:rPr>
          <w:rFonts w:ascii="Arial" w:hAnsi="Arial" w:cs="Arial"/>
          <w:sz w:val="24"/>
          <w:szCs w:val="24"/>
          <w:lang w:eastAsia="cs-CZ"/>
        </w:rPr>
        <w:t>o zvláštních podmínkách účinnosti některých smluv, uveřejňování těchto smluv a o registru smluv (zákon o registru smluv)</w:t>
      </w:r>
      <w:r>
        <w:rPr>
          <w:rFonts w:ascii="Arial" w:hAnsi="Arial" w:cs="Arial"/>
          <w:sz w:val="24"/>
          <w:szCs w:val="24"/>
          <w:lang w:eastAsia="cs-CZ"/>
        </w:rPr>
        <w:t xml:space="preserve">, ve znění pozdějších předpisů. Uveřejnění této smlouvy v registru smluv zajistí poskytovatel. Příjemce současně bere na vědomí, že tato smlouva bude také zveřejněna postupem dle § 10d </w:t>
      </w:r>
      <w:r>
        <w:rPr>
          <w:rFonts w:ascii="Arial" w:hAnsi="Arial" w:cs="Arial"/>
          <w:sz w:val="24"/>
          <w:szCs w:val="24"/>
          <w:lang w:eastAsia="cs-CZ"/>
        </w:rPr>
        <w:lastRenderedPageBreak/>
        <w:t>zákona č. 250/2000 Sb., o rozpočtových pravidlech územních rozpočtů, ve znění pozdějších právních předpisů.</w:t>
      </w:r>
    </w:p>
    <w:p w:rsidR="00C02788" w:rsidRPr="00C02788" w:rsidRDefault="000D21BC" w:rsidP="00C02788">
      <w:pPr>
        <w:numPr>
          <w:ilvl w:val="0"/>
          <w:numId w:val="18"/>
        </w:num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Smluvní strany se dohodly, že tato smlouva nabývá účinnosti dnem jejího uveřejnění v registru smluv</w:t>
      </w:r>
      <w:r w:rsidR="00C02788" w:rsidRPr="00C02788">
        <w:rPr>
          <w:rFonts w:ascii="Arial" w:eastAsia="Times New Roman" w:hAnsi="Arial" w:cs="Arial"/>
          <w:sz w:val="24"/>
          <w:szCs w:val="24"/>
          <w:lang w:eastAsia="cs-CZ"/>
        </w:rPr>
        <w:t>.</w:t>
      </w:r>
    </w:p>
    <w:p w:rsidR="00C02788" w:rsidRPr="00C02788" w:rsidRDefault="00C02788" w:rsidP="00C02788">
      <w:pPr>
        <w:numPr>
          <w:ilvl w:val="0"/>
          <w:numId w:val="18"/>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Tuto smlouvu lze měnit pouze písemnými vzestupně číslovanými dodatky.</w:t>
      </w:r>
    </w:p>
    <w:p w:rsidR="00490F1A" w:rsidRDefault="00C02788" w:rsidP="007C58AF">
      <w:pPr>
        <w:numPr>
          <w:ilvl w:val="0"/>
          <w:numId w:val="18"/>
        </w:numPr>
        <w:spacing w:after="120" w:line="240" w:lineRule="auto"/>
        <w:jc w:val="both"/>
        <w:rPr>
          <w:rFonts w:ascii="Arial" w:eastAsia="Times New Roman" w:hAnsi="Arial" w:cs="Arial"/>
          <w:sz w:val="24"/>
          <w:szCs w:val="24"/>
          <w:lang w:eastAsia="cs-CZ"/>
        </w:rPr>
      </w:pPr>
      <w:r w:rsidRPr="00490F1A">
        <w:rPr>
          <w:rFonts w:ascii="Arial" w:eastAsia="Times New Roman" w:hAnsi="Arial" w:cs="Arial"/>
          <w:sz w:val="24"/>
          <w:szCs w:val="24"/>
          <w:lang w:eastAsia="cs-CZ"/>
        </w:rPr>
        <w:t xml:space="preserve">Smluvní strany prohlašují, že souhlasí s případným zveřejněním textu této smlouvy v souladu se zákonem č. 106/1999 Sb., o svobodném přístupu k informacím, ve znění pozdějších předpisů. </w:t>
      </w:r>
    </w:p>
    <w:p w:rsidR="00C02788" w:rsidRPr="004B46BC" w:rsidRDefault="00C02788" w:rsidP="007C58AF">
      <w:pPr>
        <w:numPr>
          <w:ilvl w:val="0"/>
          <w:numId w:val="18"/>
        </w:numPr>
        <w:spacing w:after="120" w:line="240" w:lineRule="auto"/>
        <w:jc w:val="both"/>
        <w:rPr>
          <w:rFonts w:ascii="Arial" w:eastAsia="Times New Roman" w:hAnsi="Arial" w:cs="Arial"/>
          <w:sz w:val="24"/>
          <w:szCs w:val="24"/>
          <w:lang w:eastAsia="cs-CZ"/>
        </w:rPr>
      </w:pPr>
      <w:r w:rsidRPr="00490F1A">
        <w:rPr>
          <w:rFonts w:ascii="Arial" w:eastAsia="Times New Roman" w:hAnsi="Arial" w:cs="Arial"/>
          <w:sz w:val="24"/>
          <w:szCs w:val="24"/>
          <w:lang w:eastAsia="cs-CZ"/>
        </w:rPr>
        <w:t>Poskytnutí dotace a uzavření této smlouvy bylo schváleno usnesením Zastupitelstva Olomouckého kraje č</w:t>
      </w:r>
      <w:r w:rsidR="000D21BC">
        <w:rPr>
          <w:rFonts w:ascii="Arial" w:eastAsia="Times New Roman" w:hAnsi="Arial" w:cs="Arial"/>
          <w:sz w:val="24"/>
          <w:szCs w:val="24"/>
          <w:lang w:eastAsia="cs-CZ"/>
        </w:rPr>
        <w:t xml:space="preserve">. </w:t>
      </w:r>
      <w:r w:rsidR="000D21BC" w:rsidRPr="004B46BC">
        <w:rPr>
          <w:rFonts w:ascii="Arial" w:eastAsia="Times New Roman" w:hAnsi="Arial" w:cs="Arial"/>
          <w:sz w:val="24"/>
          <w:szCs w:val="24"/>
          <w:lang w:eastAsia="cs-CZ"/>
        </w:rPr>
        <w:t>UZ///2018</w:t>
      </w:r>
      <w:r w:rsidRPr="004B46BC">
        <w:rPr>
          <w:rFonts w:ascii="Arial" w:eastAsia="Times New Roman" w:hAnsi="Arial" w:cs="Arial"/>
          <w:sz w:val="24"/>
          <w:szCs w:val="24"/>
          <w:lang w:eastAsia="cs-CZ"/>
        </w:rPr>
        <w:t xml:space="preserve"> ze dne </w:t>
      </w:r>
      <w:r w:rsidR="002E3771" w:rsidRPr="004B46BC">
        <w:rPr>
          <w:rFonts w:ascii="Arial" w:eastAsia="Times New Roman" w:hAnsi="Arial" w:cs="Arial"/>
          <w:sz w:val="24"/>
          <w:szCs w:val="24"/>
          <w:lang w:eastAsia="cs-CZ"/>
        </w:rPr>
        <w:t>2</w:t>
      </w:r>
      <w:r w:rsidR="000D21BC" w:rsidRPr="004B46BC">
        <w:rPr>
          <w:rFonts w:ascii="Arial" w:eastAsia="Times New Roman" w:hAnsi="Arial" w:cs="Arial"/>
          <w:sz w:val="24"/>
          <w:szCs w:val="24"/>
          <w:lang w:eastAsia="cs-CZ"/>
        </w:rPr>
        <w:t>3</w:t>
      </w:r>
      <w:r w:rsidR="002E3771" w:rsidRPr="004B46BC">
        <w:rPr>
          <w:rFonts w:ascii="Arial" w:eastAsia="Times New Roman" w:hAnsi="Arial" w:cs="Arial"/>
          <w:sz w:val="24"/>
          <w:szCs w:val="24"/>
          <w:lang w:eastAsia="cs-CZ"/>
        </w:rPr>
        <w:t xml:space="preserve">. </w:t>
      </w:r>
      <w:r w:rsidR="000D21BC" w:rsidRPr="004B46BC">
        <w:rPr>
          <w:rFonts w:ascii="Arial" w:eastAsia="Times New Roman" w:hAnsi="Arial" w:cs="Arial"/>
          <w:sz w:val="24"/>
          <w:szCs w:val="24"/>
          <w:lang w:eastAsia="cs-CZ"/>
        </w:rPr>
        <w:t>4. 2018</w:t>
      </w:r>
      <w:r w:rsidR="002E3771" w:rsidRPr="004B46BC">
        <w:rPr>
          <w:rFonts w:ascii="Arial" w:eastAsia="Times New Roman" w:hAnsi="Arial" w:cs="Arial"/>
          <w:sz w:val="24"/>
          <w:szCs w:val="24"/>
          <w:lang w:eastAsia="cs-CZ"/>
        </w:rPr>
        <w:t>.</w:t>
      </w:r>
    </w:p>
    <w:p w:rsidR="00C02788" w:rsidRPr="004B46BC" w:rsidRDefault="00C02788" w:rsidP="00C02788">
      <w:pPr>
        <w:numPr>
          <w:ilvl w:val="0"/>
          <w:numId w:val="18"/>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Tato smlouva je sepsána ve </w:t>
      </w:r>
      <w:r w:rsidR="00551C8D" w:rsidRPr="00551C8D">
        <w:rPr>
          <w:rFonts w:ascii="Arial" w:eastAsia="Times New Roman" w:hAnsi="Arial" w:cs="Arial"/>
          <w:sz w:val="24"/>
          <w:szCs w:val="24"/>
          <w:lang w:eastAsia="cs-CZ"/>
        </w:rPr>
        <w:t>4</w:t>
      </w:r>
      <w:r w:rsidRPr="00C02788">
        <w:rPr>
          <w:rFonts w:ascii="Arial" w:eastAsia="Times New Roman" w:hAnsi="Arial" w:cs="Arial"/>
          <w:sz w:val="24"/>
          <w:szCs w:val="24"/>
          <w:lang w:eastAsia="cs-CZ"/>
        </w:rPr>
        <w:t xml:space="preserve"> vyhotoveních, z nichž </w:t>
      </w:r>
      <w:r w:rsidRPr="004B46BC">
        <w:rPr>
          <w:rFonts w:ascii="Arial" w:eastAsia="Times New Roman" w:hAnsi="Arial" w:cs="Arial"/>
          <w:sz w:val="24"/>
          <w:szCs w:val="24"/>
          <w:lang w:eastAsia="cs-CZ"/>
        </w:rPr>
        <w:t xml:space="preserve">poskytovatel obdrží </w:t>
      </w:r>
      <w:r w:rsidR="00551C8D" w:rsidRPr="004B46BC">
        <w:rPr>
          <w:rFonts w:ascii="Arial" w:eastAsia="Times New Roman" w:hAnsi="Arial" w:cs="Arial"/>
          <w:sz w:val="24"/>
          <w:szCs w:val="24"/>
          <w:lang w:eastAsia="cs-CZ"/>
        </w:rPr>
        <w:t>tři</w:t>
      </w:r>
      <w:r w:rsidRPr="004B46BC">
        <w:rPr>
          <w:rFonts w:ascii="Arial" w:eastAsia="Times New Roman" w:hAnsi="Arial" w:cs="Arial"/>
          <w:sz w:val="24"/>
          <w:szCs w:val="24"/>
          <w:lang w:eastAsia="cs-CZ"/>
        </w:rPr>
        <w:t xml:space="preserve"> </w:t>
      </w:r>
      <w:r w:rsidR="004B46BC">
        <w:rPr>
          <w:rFonts w:ascii="Arial" w:eastAsia="Times New Roman" w:hAnsi="Arial" w:cs="Arial"/>
          <w:sz w:val="24"/>
          <w:szCs w:val="24"/>
          <w:lang w:eastAsia="cs-CZ"/>
        </w:rPr>
        <w:br/>
      </w:r>
      <w:r w:rsidRPr="004B46BC">
        <w:rPr>
          <w:rFonts w:ascii="Arial" w:eastAsia="Times New Roman" w:hAnsi="Arial" w:cs="Arial"/>
          <w:sz w:val="24"/>
          <w:szCs w:val="24"/>
          <w:lang w:eastAsia="cs-CZ"/>
        </w:rPr>
        <w:t>a příjemce jedno vyhotovení.</w:t>
      </w:r>
    </w:p>
    <w:p w:rsidR="00C02788" w:rsidRPr="00C02788" w:rsidRDefault="00C02788" w:rsidP="00FF6F55">
      <w:pPr>
        <w:spacing w:before="600" w:after="60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V Olomouci dne .......................</w:t>
      </w:r>
      <w:r w:rsidRPr="00C02788">
        <w:rPr>
          <w:rFonts w:ascii="Arial" w:eastAsia="Times New Roman" w:hAnsi="Arial" w:cs="Arial"/>
          <w:sz w:val="24"/>
          <w:szCs w:val="24"/>
          <w:lang w:eastAsia="cs-CZ"/>
        </w:rPr>
        <w:tab/>
      </w:r>
      <w:r w:rsidRPr="00C02788">
        <w:rPr>
          <w:rFonts w:ascii="Arial" w:eastAsia="Times New Roman" w:hAnsi="Arial" w:cs="Arial"/>
          <w:sz w:val="24"/>
          <w:szCs w:val="24"/>
          <w:lang w:eastAsia="cs-CZ"/>
        </w:rPr>
        <w:tab/>
        <w:t xml:space="preserve">     V Olomouci dne ......................</w:t>
      </w:r>
    </w:p>
    <w:tbl>
      <w:tblPr>
        <w:tblW w:w="0" w:type="auto"/>
        <w:tblCellMar>
          <w:left w:w="0" w:type="dxa"/>
          <w:right w:w="0" w:type="dxa"/>
        </w:tblCellMar>
        <w:tblLook w:val="0000" w:firstRow="0" w:lastRow="0" w:firstColumn="0" w:lastColumn="0" w:noHBand="0" w:noVBand="0"/>
      </w:tblPr>
      <w:tblGrid>
        <w:gridCol w:w="4535"/>
        <w:gridCol w:w="4535"/>
      </w:tblGrid>
      <w:tr w:rsidR="00C02788" w:rsidRPr="00C02788" w:rsidTr="009B5C9F">
        <w:tc>
          <w:tcPr>
            <w:tcW w:w="4606" w:type="dxa"/>
            <w:tcMar>
              <w:top w:w="0" w:type="dxa"/>
              <w:left w:w="70" w:type="dxa"/>
              <w:bottom w:w="0" w:type="dxa"/>
              <w:right w:w="70" w:type="dxa"/>
            </w:tcMar>
          </w:tcPr>
          <w:p w:rsidR="00C02788" w:rsidRPr="00C02788" w:rsidRDefault="00C02788" w:rsidP="00C02788">
            <w:pPr>
              <w:spacing w:before="40" w:after="4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Za poskytovatele:</w:t>
            </w:r>
          </w:p>
          <w:p w:rsidR="00C02788" w:rsidRPr="00C02788" w:rsidRDefault="00C02788" w:rsidP="00C02788">
            <w:pPr>
              <w:spacing w:before="40" w:after="40" w:line="240" w:lineRule="auto"/>
              <w:jc w:val="both"/>
              <w:rPr>
                <w:rFonts w:ascii="Arial" w:eastAsia="Times New Roman" w:hAnsi="Arial" w:cs="Arial"/>
                <w:sz w:val="24"/>
                <w:szCs w:val="24"/>
                <w:lang w:eastAsia="cs-CZ"/>
              </w:rPr>
            </w:pPr>
          </w:p>
          <w:p w:rsidR="00C02788" w:rsidRDefault="00C02788" w:rsidP="00C02788">
            <w:pPr>
              <w:spacing w:before="40" w:after="40" w:line="240" w:lineRule="auto"/>
              <w:jc w:val="both"/>
              <w:rPr>
                <w:rFonts w:ascii="Arial" w:eastAsia="Times New Roman" w:hAnsi="Arial" w:cs="Arial"/>
                <w:sz w:val="24"/>
                <w:szCs w:val="24"/>
                <w:lang w:eastAsia="cs-CZ"/>
              </w:rPr>
            </w:pPr>
          </w:p>
          <w:p w:rsidR="00FF6F55" w:rsidRDefault="00FF6F55" w:rsidP="00C02788">
            <w:pPr>
              <w:spacing w:before="40" w:after="40" w:line="240" w:lineRule="auto"/>
              <w:jc w:val="both"/>
              <w:rPr>
                <w:rFonts w:ascii="Arial" w:eastAsia="Times New Roman" w:hAnsi="Arial" w:cs="Arial"/>
                <w:sz w:val="24"/>
                <w:szCs w:val="24"/>
                <w:lang w:eastAsia="cs-CZ"/>
              </w:rPr>
            </w:pPr>
          </w:p>
          <w:p w:rsidR="00FF6F55" w:rsidRPr="00C02788" w:rsidRDefault="00FF6F55" w:rsidP="00C02788">
            <w:pPr>
              <w:spacing w:before="40" w:after="40" w:line="240" w:lineRule="auto"/>
              <w:jc w:val="both"/>
              <w:rPr>
                <w:rFonts w:ascii="Arial" w:eastAsia="Times New Roman" w:hAnsi="Arial" w:cs="Arial"/>
                <w:sz w:val="24"/>
                <w:szCs w:val="24"/>
                <w:lang w:eastAsia="cs-CZ"/>
              </w:rPr>
            </w:pPr>
          </w:p>
        </w:tc>
        <w:tc>
          <w:tcPr>
            <w:tcW w:w="4606" w:type="dxa"/>
            <w:tcMar>
              <w:top w:w="0" w:type="dxa"/>
              <w:left w:w="70" w:type="dxa"/>
              <w:bottom w:w="0" w:type="dxa"/>
              <w:right w:w="70" w:type="dxa"/>
            </w:tcMar>
          </w:tcPr>
          <w:p w:rsidR="00C02788" w:rsidRPr="00C02788" w:rsidRDefault="00C02788" w:rsidP="00C02788">
            <w:pPr>
              <w:spacing w:before="40" w:after="4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Za příjemce:</w:t>
            </w:r>
          </w:p>
        </w:tc>
      </w:tr>
      <w:tr w:rsidR="00C02788" w:rsidRPr="00C02788" w:rsidTr="009B5C9F">
        <w:trPr>
          <w:trHeight w:val="250"/>
        </w:trPr>
        <w:tc>
          <w:tcPr>
            <w:tcW w:w="4606" w:type="dxa"/>
            <w:tcMar>
              <w:top w:w="0" w:type="dxa"/>
              <w:left w:w="70" w:type="dxa"/>
              <w:bottom w:w="0" w:type="dxa"/>
              <w:right w:w="70" w:type="dxa"/>
            </w:tcMar>
          </w:tcPr>
          <w:p w:rsidR="00C02788" w:rsidRPr="00C02788" w:rsidRDefault="00C02788" w:rsidP="00C02788">
            <w:pPr>
              <w:tabs>
                <w:tab w:val="left" w:pos="0"/>
              </w:tabs>
              <w:spacing w:after="0" w:line="240" w:lineRule="auto"/>
              <w:rPr>
                <w:rFonts w:ascii="Arial" w:eastAsia="Times New Roman" w:hAnsi="Arial" w:cs="Arial"/>
                <w:sz w:val="24"/>
                <w:szCs w:val="24"/>
                <w:lang w:eastAsia="cs-CZ"/>
              </w:rPr>
            </w:pPr>
            <w:r w:rsidRPr="00C02788">
              <w:rPr>
                <w:rFonts w:ascii="Arial" w:eastAsia="Times New Roman" w:hAnsi="Arial" w:cs="Arial"/>
                <w:sz w:val="24"/>
                <w:szCs w:val="24"/>
                <w:lang w:eastAsia="cs-CZ"/>
              </w:rPr>
              <w:t>……………………………..</w:t>
            </w:r>
          </w:p>
          <w:p w:rsidR="00C02788" w:rsidRPr="00C02788" w:rsidRDefault="00EF55C5" w:rsidP="00C02788">
            <w:pPr>
              <w:tabs>
                <w:tab w:val="left" w:pos="0"/>
              </w:tabs>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5A264C">
              <w:rPr>
                <w:rFonts w:ascii="Arial" w:eastAsia="Times New Roman" w:hAnsi="Arial" w:cs="Arial"/>
                <w:sz w:val="24"/>
                <w:szCs w:val="24"/>
                <w:lang w:eastAsia="cs-CZ"/>
              </w:rPr>
              <w:t xml:space="preserve">  Ladislav Okleštěk</w:t>
            </w:r>
          </w:p>
          <w:p w:rsidR="00C02788" w:rsidRPr="00C02788" w:rsidRDefault="00EF55C5" w:rsidP="005A264C">
            <w:pPr>
              <w:tabs>
                <w:tab w:val="left" w:pos="0"/>
              </w:tabs>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5A264C">
              <w:rPr>
                <w:rFonts w:ascii="Arial" w:eastAsia="Times New Roman" w:hAnsi="Arial" w:cs="Arial"/>
                <w:sz w:val="24"/>
                <w:szCs w:val="24"/>
                <w:lang w:eastAsia="cs-CZ"/>
              </w:rPr>
              <w:t xml:space="preserve">        </w:t>
            </w:r>
            <w:r w:rsidR="00C02788" w:rsidRPr="00C02788">
              <w:rPr>
                <w:rFonts w:ascii="Arial" w:eastAsia="Times New Roman" w:hAnsi="Arial" w:cs="Arial"/>
                <w:sz w:val="24"/>
                <w:szCs w:val="24"/>
                <w:lang w:eastAsia="cs-CZ"/>
              </w:rPr>
              <w:t>hejtman</w:t>
            </w:r>
          </w:p>
        </w:tc>
        <w:tc>
          <w:tcPr>
            <w:tcW w:w="4606" w:type="dxa"/>
            <w:tcMar>
              <w:top w:w="0" w:type="dxa"/>
              <w:left w:w="70" w:type="dxa"/>
              <w:bottom w:w="0" w:type="dxa"/>
              <w:right w:w="70" w:type="dxa"/>
            </w:tcMar>
          </w:tcPr>
          <w:p w:rsidR="00C02788" w:rsidRPr="00C02788" w:rsidRDefault="00C02788" w:rsidP="00C02788">
            <w:pPr>
              <w:spacing w:after="0" w:line="240" w:lineRule="auto"/>
              <w:rPr>
                <w:rFonts w:ascii="Arial" w:eastAsia="Times New Roman" w:hAnsi="Arial" w:cs="Arial"/>
                <w:sz w:val="24"/>
                <w:szCs w:val="24"/>
                <w:lang w:eastAsia="cs-CZ"/>
              </w:rPr>
            </w:pPr>
            <w:r w:rsidRPr="00C02788">
              <w:rPr>
                <w:rFonts w:ascii="Arial" w:eastAsia="Times New Roman" w:hAnsi="Arial" w:cs="Arial"/>
                <w:sz w:val="24"/>
                <w:szCs w:val="24"/>
                <w:lang w:eastAsia="cs-CZ"/>
              </w:rPr>
              <w:t>……………………………..</w:t>
            </w:r>
          </w:p>
          <w:p w:rsidR="000E0A8C" w:rsidRDefault="00F636AF" w:rsidP="000E0A8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7C1CF5">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007C1CF5">
              <w:rPr>
                <w:rFonts w:ascii="Arial" w:eastAsia="Times New Roman" w:hAnsi="Arial" w:cs="Arial"/>
                <w:sz w:val="24"/>
                <w:szCs w:val="24"/>
                <w:lang w:eastAsia="cs-CZ"/>
              </w:rPr>
              <w:t>Milena Hesová</w:t>
            </w:r>
          </w:p>
          <w:p w:rsidR="000E0A8C" w:rsidRPr="00C02788" w:rsidRDefault="000E0A8C" w:rsidP="000E0A8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Pr="00AE3343">
              <w:rPr>
                <w:rFonts w:ascii="Arial" w:eastAsia="Times New Roman" w:hAnsi="Arial" w:cs="Arial"/>
                <w:sz w:val="24"/>
                <w:szCs w:val="24"/>
                <w:lang w:eastAsia="cs-CZ"/>
              </w:rPr>
              <w:t>předsedkyn</w:t>
            </w:r>
            <w:r>
              <w:rPr>
                <w:rFonts w:ascii="Arial" w:eastAsia="Times New Roman" w:hAnsi="Arial" w:cs="Arial"/>
                <w:sz w:val="24"/>
                <w:szCs w:val="24"/>
                <w:lang w:eastAsia="cs-CZ"/>
              </w:rPr>
              <w:t>ě</w:t>
            </w:r>
          </w:p>
          <w:p w:rsidR="00F636AF" w:rsidRPr="00C02788" w:rsidRDefault="00F636AF" w:rsidP="00F636AF">
            <w:pPr>
              <w:spacing w:after="0" w:line="240" w:lineRule="auto"/>
              <w:rPr>
                <w:rFonts w:ascii="Arial" w:eastAsia="Times New Roman" w:hAnsi="Arial" w:cs="Arial"/>
                <w:sz w:val="24"/>
                <w:szCs w:val="24"/>
                <w:lang w:eastAsia="cs-CZ"/>
              </w:rPr>
            </w:pPr>
          </w:p>
          <w:p w:rsidR="00C02788" w:rsidRPr="00C02788" w:rsidRDefault="00C02788" w:rsidP="00EF55C5">
            <w:pPr>
              <w:spacing w:after="0" w:line="240" w:lineRule="auto"/>
              <w:rPr>
                <w:rFonts w:ascii="Arial" w:eastAsia="Times New Roman" w:hAnsi="Arial" w:cs="Arial"/>
                <w:sz w:val="24"/>
                <w:szCs w:val="24"/>
                <w:lang w:eastAsia="cs-CZ"/>
              </w:rPr>
            </w:pPr>
          </w:p>
        </w:tc>
      </w:tr>
    </w:tbl>
    <w:p w:rsidR="00490F1A" w:rsidRDefault="00490F1A" w:rsidP="00E878CA">
      <w:pPr>
        <w:spacing w:after="0" w:line="240" w:lineRule="auto"/>
        <w:outlineLvl w:val="0"/>
      </w:pPr>
    </w:p>
    <w:sectPr w:rsidR="00490F1A" w:rsidSect="00371646">
      <w:headerReference w:type="even" r:id="rId8"/>
      <w:headerReference w:type="default" r:id="rId9"/>
      <w:footerReference w:type="even" r:id="rId10"/>
      <w:footerReference w:type="default" r:id="rId11"/>
      <w:headerReference w:type="first" r:id="rId12"/>
      <w:footerReference w:type="first" r:id="rId13"/>
      <w:pgSz w:w="11906" w:h="16838"/>
      <w:pgMar w:top="1474" w:right="1418" w:bottom="1474" w:left="1418" w:header="709" w:footer="709"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6A" w:rsidRDefault="00C4426A" w:rsidP="00C02788">
      <w:pPr>
        <w:spacing w:after="0" w:line="240" w:lineRule="auto"/>
      </w:pPr>
      <w:r>
        <w:separator/>
      </w:r>
    </w:p>
  </w:endnote>
  <w:endnote w:type="continuationSeparator" w:id="0">
    <w:p w:rsidR="00C4426A" w:rsidRDefault="00C4426A" w:rsidP="00C02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646" w:rsidRDefault="003716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230" w:rsidRPr="00D22CFF" w:rsidRDefault="00875CAD" w:rsidP="00E73B52">
    <w:pPr>
      <w:pStyle w:val="Zpat"/>
      <w:pBdr>
        <w:top w:val="single" w:sz="4" w:space="1" w:color="auto"/>
      </w:pBdr>
      <w:rPr>
        <w:rFonts w:ascii="Arial" w:hAnsi="Arial" w:cs="Arial"/>
        <w:i/>
        <w:sz w:val="20"/>
        <w:szCs w:val="20"/>
      </w:rPr>
    </w:pPr>
    <w:r>
      <w:rPr>
        <w:rFonts w:ascii="Arial" w:hAnsi="Arial" w:cs="Arial"/>
        <w:i/>
        <w:sz w:val="20"/>
        <w:szCs w:val="20"/>
      </w:rPr>
      <w:t>Zastupitelstvo</w:t>
    </w:r>
    <w:r w:rsidR="007A0E8E" w:rsidRPr="00D22CFF">
      <w:rPr>
        <w:rFonts w:ascii="Arial" w:hAnsi="Arial" w:cs="Arial"/>
        <w:i/>
        <w:sz w:val="20"/>
        <w:szCs w:val="20"/>
      </w:rPr>
      <w:t xml:space="preserve"> Olomouckého kraje </w:t>
    </w:r>
    <w:r w:rsidR="00E75EDF">
      <w:rPr>
        <w:rFonts w:ascii="Arial" w:hAnsi="Arial" w:cs="Arial"/>
        <w:i/>
        <w:sz w:val="20"/>
        <w:szCs w:val="20"/>
      </w:rPr>
      <w:t>2</w:t>
    </w:r>
    <w:r>
      <w:rPr>
        <w:rFonts w:ascii="Arial" w:hAnsi="Arial" w:cs="Arial"/>
        <w:i/>
        <w:sz w:val="20"/>
        <w:szCs w:val="20"/>
      </w:rPr>
      <w:t>3</w:t>
    </w:r>
    <w:r w:rsidR="001B40A4" w:rsidRPr="00D22CFF">
      <w:rPr>
        <w:rFonts w:ascii="Arial" w:hAnsi="Arial" w:cs="Arial"/>
        <w:i/>
        <w:sz w:val="20"/>
        <w:szCs w:val="20"/>
      </w:rPr>
      <w:t xml:space="preserve">. </w:t>
    </w:r>
    <w:r>
      <w:rPr>
        <w:rFonts w:ascii="Arial" w:hAnsi="Arial" w:cs="Arial"/>
        <w:i/>
        <w:sz w:val="20"/>
        <w:szCs w:val="20"/>
      </w:rPr>
      <w:t>4</w:t>
    </w:r>
    <w:r w:rsidR="001B40A4" w:rsidRPr="00D22CFF">
      <w:rPr>
        <w:rFonts w:ascii="Arial" w:hAnsi="Arial" w:cs="Arial"/>
        <w:i/>
        <w:sz w:val="20"/>
        <w:szCs w:val="20"/>
      </w:rPr>
      <w:t xml:space="preserve">. </w:t>
    </w:r>
    <w:r w:rsidR="007A0E8E" w:rsidRPr="00D22CFF">
      <w:rPr>
        <w:rFonts w:ascii="Arial" w:hAnsi="Arial" w:cs="Arial"/>
        <w:i/>
        <w:sz w:val="20"/>
        <w:szCs w:val="20"/>
      </w:rPr>
      <w:t>201</w:t>
    </w:r>
    <w:r w:rsidR="00E75EDF">
      <w:rPr>
        <w:rFonts w:ascii="Arial" w:hAnsi="Arial" w:cs="Arial"/>
        <w:i/>
        <w:sz w:val="20"/>
        <w:szCs w:val="20"/>
      </w:rPr>
      <w:t>8</w:t>
    </w:r>
    <w:r w:rsidR="00490F1A">
      <w:rPr>
        <w:rFonts w:ascii="Arial" w:hAnsi="Arial" w:cs="Arial"/>
        <w:i/>
        <w:sz w:val="20"/>
        <w:szCs w:val="20"/>
      </w:rPr>
      <w:tab/>
    </w:r>
    <w:r w:rsidR="00490F1A">
      <w:rPr>
        <w:rFonts w:ascii="Arial" w:hAnsi="Arial" w:cs="Arial"/>
        <w:i/>
        <w:sz w:val="20"/>
        <w:szCs w:val="20"/>
      </w:rPr>
      <w:tab/>
      <w:t xml:space="preserve"> Strana </w:t>
    </w:r>
    <w:r w:rsidR="00371646" w:rsidRPr="00371646">
      <w:rPr>
        <w:rFonts w:ascii="Arial" w:hAnsi="Arial" w:cs="Arial"/>
        <w:i/>
        <w:sz w:val="20"/>
        <w:szCs w:val="20"/>
      </w:rPr>
      <w:fldChar w:fldCharType="begin"/>
    </w:r>
    <w:r w:rsidR="00371646" w:rsidRPr="00371646">
      <w:rPr>
        <w:rFonts w:ascii="Arial" w:hAnsi="Arial" w:cs="Arial"/>
        <w:i/>
        <w:sz w:val="20"/>
        <w:szCs w:val="20"/>
      </w:rPr>
      <w:instrText>PAGE   \* MERGEFORMAT</w:instrText>
    </w:r>
    <w:r w:rsidR="00371646" w:rsidRPr="00371646">
      <w:rPr>
        <w:rFonts w:ascii="Arial" w:hAnsi="Arial" w:cs="Arial"/>
        <w:i/>
        <w:sz w:val="20"/>
        <w:szCs w:val="20"/>
      </w:rPr>
      <w:fldChar w:fldCharType="separate"/>
    </w:r>
    <w:r w:rsidR="00450C3F">
      <w:rPr>
        <w:rFonts w:ascii="Arial" w:hAnsi="Arial" w:cs="Arial"/>
        <w:i/>
        <w:noProof/>
        <w:sz w:val="20"/>
        <w:szCs w:val="20"/>
      </w:rPr>
      <w:t>12</w:t>
    </w:r>
    <w:r w:rsidR="00371646" w:rsidRPr="00371646">
      <w:rPr>
        <w:rFonts w:ascii="Arial" w:hAnsi="Arial" w:cs="Arial"/>
        <w:i/>
        <w:sz w:val="20"/>
        <w:szCs w:val="20"/>
      </w:rPr>
      <w:fldChar w:fldCharType="end"/>
    </w:r>
    <w:r w:rsidR="007A0E8E" w:rsidRPr="00D22CFF">
      <w:rPr>
        <w:rFonts w:ascii="Arial" w:hAnsi="Arial" w:cs="Arial"/>
        <w:i/>
        <w:sz w:val="20"/>
        <w:szCs w:val="20"/>
      </w:rPr>
      <w:t xml:space="preserve"> (celkem </w:t>
    </w:r>
    <w:r w:rsidR="00371646">
      <w:rPr>
        <w:rFonts w:ascii="Arial" w:hAnsi="Arial" w:cs="Arial"/>
        <w:i/>
        <w:sz w:val="20"/>
        <w:szCs w:val="20"/>
      </w:rPr>
      <w:t>18</w:t>
    </w:r>
    <w:r w:rsidR="007A0E8E" w:rsidRPr="00D22CFF">
      <w:rPr>
        <w:rFonts w:ascii="Arial" w:hAnsi="Arial" w:cs="Arial"/>
        <w:i/>
        <w:sz w:val="20"/>
        <w:szCs w:val="20"/>
      </w:rPr>
      <w:t>)</w:t>
    </w:r>
  </w:p>
  <w:p w:rsidR="00F60230" w:rsidRPr="00D22CFF" w:rsidRDefault="00450C3F" w:rsidP="004007E2">
    <w:pPr>
      <w:pBdr>
        <w:top w:val="single" w:sz="4" w:space="1" w:color="auto"/>
      </w:pBdr>
      <w:tabs>
        <w:tab w:val="center" w:pos="4536"/>
        <w:tab w:val="right" w:pos="9072"/>
      </w:tabs>
      <w:spacing w:after="0"/>
      <w:rPr>
        <w:rFonts w:ascii="Arial" w:hAnsi="Arial" w:cs="Arial"/>
        <w:i/>
        <w:sz w:val="20"/>
        <w:szCs w:val="20"/>
      </w:rPr>
    </w:pPr>
    <w:r>
      <w:rPr>
        <w:rFonts w:ascii="Arial" w:hAnsi="Arial" w:cs="Arial"/>
        <w:i/>
        <w:sz w:val="20"/>
        <w:szCs w:val="20"/>
      </w:rPr>
      <w:t>22</w:t>
    </w:r>
    <w:bookmarkStart w:id="0" w:name="_GoBack"/>
    <w:bookmarkEnd w:id="0"/>
    <w:r w:rsidR="007A0E8E" w:rsidRPr="00D22CFF">
      <w:rPr>
        <w:rFonts w:ascii="Arial" w:hAnsi="Arial" w:cs="Arial"/>
        <w:i/>
        <w:sz w:val="20"/>
        <w:szCs w:val="20"/>
      </w:rPr>
      <w:t>. – Žádost</w:t>
    </w:r>
    <w:r w:rsidR="00D55E91" w:rsidRPr="00D22CFF">
      <w:rPr>
        <w:rFonts w:ascii="Arial" w:hAnsi="Arial" w:cs="Arial"/>
        <w:i/>
        <w:sz w:val="20"/>
        <w:szCs w:val="20"/>
      </w:rPr>
      <w:t>i</w:t>
    </w:r>
    <w:r w:rsidR="007A0E8E" w:rsidRPr="00D22CFF">
      <w:rPr>
        <w:rFonts w:ascii="Arial" w:hAnsi="Arial" w:cs="Arial"/>
        <w:i/>
        <w:sz w:val="20"/>
        <w:szCs w:val="20"/>
      </w:rPr>
      <w:t xml:space="preserve"> o poskytnutí individuální</w:t>
    </w:r>
    <w:r w:rsidR="005020F4" w:rsidRPr="00D22CFF">
      <w:rPr>
        <w:rFonts w:ascii="Arial" w:hAnsi="Arial" w:cs="Arial"/>
        <w:i/>
        <w:sz w:val="20"/>
        <w:szCs w:val="20"/>
      </w:rPr>
      <w:t xml:space="preserve"> </w:t>
    </w:r>
    <w:r w:rsidR="002068C4" w:rsidRPr="00D22CFF">
      <w:rPr>
        <w:rFonts w:ascii="Arial" w:hAnsi="Arial" w:cs="Arial"/>
        <w:i/>
        <w:sz w:val="20"/>
        <w:szCs w:val="20"/>
      </w:rPr>
      <w:t>dotac</w:t>
    </w:r>
    <w:r w:rsidR="00E75EDF">
      <w:rPr>
        <w:rFonts w:ascii="Arial" w:hAnsi="Arial" w:cs="Arial"/>
        <w:i/>
        <w:sz w:val="20"/>
        <w:szCs w:val="20"/>
      </w:rPr>
      <w:t>e</w:t>
    </w:r>
    <w:r w:rsidR="007A0E8E" w:rsidRPr="00D22CFF">
      <w:rPr>
        <w:rFonts w:ascii="Arial" w:hAnsi="Arial" w:cs="Arial"/>
        <w:i/>
        <w:sz w:val="20"/>
        <w:szCs w:val="20"/>
      </w:rPr>
      <w:t xml:space="preserve"> v</w:t>
    </w:r>
    <w:r w:rsidR="00E75EDF">
      <w:rPr>
        <w:rFonts w:ascii="Arial" w:hAnsi="Arial" w:cs="Arial"/>
        <w:i/>
        <w:sz w:val="20"/>
        <w:szCs w:val="20"/>
      </w:rPr>
      <w:t> </w:t>
    </w:r>
    <w:r w:rsidR="00A0229E" w:rsidRPr="00D22CFF">
      <w:rPr>
        <w:rFonts w:ascii="Arial" w:hAnsi="Arial" w:cs="Arial"/>
        <w:i/>
        <w:sz w:val="20"/>
        <w:szCs w:val="20"/>
      </w:rPr>
      <w:t>oblasti</w:t>
    </w:r>
    <w:r w:rsidR="00E75EDF">
      <w:rPr>
        <w:rFonts w:ascii="Arial" w:hAnsi="Arial" w:cs="Arial"/>
        <w:i/>
        <w:sz w:val="20"/>
        <w:szCs w:val="20"/>
      </w:rPr>
      <w:t xml:space="preserve"> sociální</w:t>
    </w:r>
  </w:p>
  <w:p w:rsidR="00861321" w:rsidRPr="00861321" w:rsidRDefault="00A0229E" w:rsidP="00861321">
    <w:pPr>
      <w:spacing w:after="120" w:line="240" w:lineRule="auto"/>
      <w:ind w:left="1134" w:hanging="1134"/>
      <w:jc w:val="both"/>
      <w:rPr>
        <w:rFonts w:ascii="Arial" w:hAnsi="Arial" w:cs="Arial"/>
        <w:i/>
        <w:sz w:val="20"/>
        <w:szCs w:val="20"/>
      </w:rPr>
    </w:pPr>
    <w:r>
      <w:rPr>
        <w:rFonts w:ascii="Arial" w:hAnsi="Arial" w:cs="Arial"/>
        <w:i/>
        <w:sz w:val="20"/>
        <w:szCs w:val="20"/>
      </w:rPr>
      <w:t xml:space="preserve">Příloha č. </w:t>
    </w:r>
    <w:r w:rsidR="00E75EDF">
      <w:rPr>
        <w:rFonts w:ascii="Arial" w:hAnsi="Arial" w:cs="Arial"/>
        <w:i/>
        <w:sz w:val="20"/>
        <w:szCs w:val="20"/>
      </w:rPr>
      <w:t>2</w:t>
    </w:r>
    <w:r w:rsidR="00861321" w:rsidRPr="00861321">
      <w:rPr>
        <w:rFonts w:ascii="Arial" w:hAnsi="Arial" w:cs="Arial"/>
        <w:i/>
        <w:sz w:val="20"/>
        <w:szCs w:val="20"/>
      </w:rPr>
      <w:t xml:space="preserve"> - Smlouva o poskytnutí dotace mezi Olomouckým krajem a </w:t>
    </w:r>
    <w:r w:rsidR="00861321" w:rsidRPr="00861321">
      <w:rPr>
        <w:rStyle w:val="preformatted"/>
        <w:rFonts w:ascii="Arial" w:hAnsi="Arial" w:cs="Arial"/>
        <w:i/>
        <w:sz w:val="20"/>
        <w:szCs w:val="20"/>
      </w:rPr>
      <w:t>Radou seniorů České republiky, Krajskou radou seniorů Olomouckého kraje - pobočným spolkem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646" w:rsidRDefault="003716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6A" w:rsidRDefault="00C4426A" w:rsidP="00C02788">
      <w:pPr>
        <w:spacing w:after="0" w:line="240" w:lineRule="auto"/>
      </w:pPr>
      <w:r>
        <w:separator/>
      </w:r>
    </w:p>
  </w:footnote>
  <w:footnote w:type="continuationSeparator" w:id="0">
    <w:p w:rsidR="00C4426A" w:rsidRDefault="00C4426A" w:rsidP="00C02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646" w:rsidRDefault="003716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230" w:rsidRPr="00861321" w:rsidRDefault="007A0E8E" w:rsidP="00861321">
    <w:pPr>
      <w:spacing w:after="120" w:line="240" w:lineRule="auto"/>
      <w:ind w:left="1276" w:hanging="1276"/>
      <w:jc w:val="both"/>
      <w:rPr>
        <w:rFonts w:ascii="Arial" w:hAnsi="Arial" w:cs="Arial"/>
      </w:rPr>
    </w:pPr>
    <w:r w:rsidRPr="00861321">
      <w:rPr>
        <w:rFonts w:ascii="Arial" w:hAnsi="Arial" w:cs="Arial"/>
      </w:rPr>
      <w:t xml:space="preserve">Příloha č. </w:t>
    </w:r>
    <w:r w:rsidR="00E75EDF">
      <w:rPr>
        <w:rFonts w:ascii="Arial" w:hAnsi="Arial" w:cs="Arial"/>
      </w:rPr>
      <w:t>2</w:t>
    </w:r>
    <w:r w:rsidRPr="00861321">
      <w:rPr>
        <w:rFonts w:ascii="Arial" w:hAnsi="Arial" w:cs="Arial"/>
      </w:rPr>
      <w:t xml:space="preserve"> - Smlouva o poskytnutí dotace mezi Olomouckým krajem a</w:t>
    </w:r>
    <w:r w:rsidR="002068C4" w:rsidRPr="00861321">
      <w:rPr>
        <w:rFonts w:ascii="Arial" w:hAnsi="Arial" w:cs="Arial"/>
      </w:rPr>
      <w:t xml:space="preserve"> </w:t>
    </w:r>
    <w:r w:rsidR="00861321" w:rsidRPr="00861321">
      <w:rPr>
        <w:rStyle w:val="preformatted"/>
        <w:rFonts w:ascii="Arial" w:hAnsi="Arial" w:cs="Arial"/>
      </w:rPr>
      <w:t>Radou seniorů České republiky, Krajskou radou seniorů Olomouckého kraje - pobočným spolkem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646" w:rsidRDefault="003716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4613E38"/>
    <w:multiLevelType w:val="hybridMultilevel"/>
    <w:tmpl w:val="08AE779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97158DE"/>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CDD271A"/>
    <w:multiLevelType w:val="hybridMultilevel"/>
    <w:tmpl w:val="C7D24A72"/>
    <w:lvl w:ilvl="0" w:tplc="AA004D3E">
      <w:start w:val="1"/>
      <w:numFmt w:val="lowerLetter"/>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0E2E2256"/>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6" w15:restartNumberingAfterBreak="0">
    <w:nsid w:val="11D849D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1D0C79F0"/>
    <w:multiLevelType w:val="hybridMultilevel"/>
    <w:tmpl w:val="7438EA42"/>
    <w:lvl w:ilvl="0" w:tplc="6672AAB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BD6869"/>
    <w:multiLevelType w:val="hybridMultilevel"/>
    <w:tmpl w:val="307A3FD4"/>
    <w:lvl w:ilvl="0" w:tplc="04050017">
      <w:start w:val="1"/>
      <w:numFmt w:val="lowerLetter"/>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28A90492"/>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15:restartNumberingAfterBreak="0">
    <w:nsid w:val="2BA337A2"/>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2C270C4B"/>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2" w15:restartNumberingAfterBreak="0">
    <w:nsid w:val="3C886FF2"/>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3" w15:restartNumberingAfterBreak="0">
    <w:nsid w:val="3CB4136B"/>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3D360E47"/>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3E870EC6"/>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3FCA6214"/>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43526367"/>
    <w:multiLevelType w:val="hybridMultilevel"/>
    <w:tmpl w:val="C7D24A72"/>
    <w:lvl w:ilvl="0" w:tplc="AA004D3E">
      <w:start w:val="1"/>
      <w:numFmt w:val="lowerLetter"/>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44C02CEC"/>
    <w:multiLevelType w:val="hybridMultilevel"/>
    <w:tmpl w:val="A3A0AC10"/>
    <w:lvl w:ilvl="0" w:tplc="5B202C0C">
      <w:start w:val="1"/>
      <w:numFmt w:val="lowerLetter"/>
      <w:lvlText w:val="%1)"/>
      <w:lvlJc w:val="left"/>
      <w:pPr>
        <w:tabs>
          <w:tab w:val="num" w:pos="360"/>
        </w:tabs>
        <w:ind w:left="360" w:hanging="360"/>
      </w:pPr>
      <w:rPr>
        <w:rFonts w:ascii="Arial" w:eastAsia="Times New Roman" w:hAnsi="Arial" w:cs="Arial"/>
        <w:b w:val="0"/>
      </w:rPr>
    </w:lvl>
    <w:lvl w:ilvl="1" w:tplc="19262EB0">
      <w:start w:val="1"/>
      <w:numFmt w:val="decimal"/>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5E2362E"/>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4E38005C"/>
    <w:multiLevelType w:val="multilevel"/>
    <w:tmpl w:val="4B103A8C"/>
    <w:lvl w:ilvl="0">
      <w:start w:val="1"/>
      <w:numFmt w:val="decimal"/>
      <w:lvlRestart w:val="0"/>
      <w:pStyle w:val="slo1text"/>
      <w:lvlText w:val="%1."/>
      <w:lvlJc w:val="left"/>
      <w:pPr>
        <w:tabs>
          <w:tab w:val="num" w:pos="567"/>
        </w:tabs>
        <w:ind w:left="567"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701"/>
        </w:tabs>
        <w:ind w:left="1701"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21" w15:restartNumberingAfterBreak="0">
    <w:nsid w:val="50423FBA"/>
    <w:multiLevelType w:val="hybridMultilevel"/>
    <w:tmpl w:val="A3A0AC10"/>
    <w:lvl w:ilvl="0" w:tplc="5B202C0C">
      <w:start w:val="1"/>
      <w:numFmt w:val="lowerLetter"/>
      <w:lvlText w:val="%1)"/>
      <w:lvlJc w:val="left"/>
      <w:pPr>
        <w:tabs>
          <w:tab w:val="num" w:pos="360"/>
        </w:tabs>
        <w:ind w:left="360" w:hanging="360"/>
      </w:pPr>
      <w:rPr>
        <w:rFonts w:ascii="Arial" w:eastAsia="Times New Roman" w:hAnsi="Arial" w:cs="Arial"/>
        <w:b w:val="0"/>
      </w:rPr>
    </w:lvl>
    <w:lvl w:ilvl="1" w:tplc="19262EB0">
      <w:start w:val="1"/>
      <w:numFmt w:val="decimal"/>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53773A27"/>
    <w:multiLevelType w:val="hybridMultilevel"/>
    <w:tmpl w:val="CB8681CE"/>
    <w:lvl w:ilvl="0" w:tplc="D18C5E3C">
      <w:start w:val="1"/>
      <w:numFmt w:val="bullet"/>
      <w:pStyle w:val="Odsazen"/>
      <w:lvlText w:val=""/>
      <w:lvlJc w:val="left"/>
      <w:pPr>
        <w:tabs>
          <w:tab w:val="num" w:pos="720"/>
        </w:tabs>
        <w:ind w:left="720" w:hanging="360"/>
      </w:pPr>
      <w:rPr>
        <w:rFonts w:ascii="Symbol" w:hAnsi="Symbol" w:hint="default"/>
      </w:rPr>
    </w:lvl>
    <w:lvl w:ilvl="1" w:tplc="04050019">
      <w:numFmt w:val="bullet"/>
      <w:lvlText w:val="-"/>
      <w:lvlJc w:val="left"/>
      <w:pPr>
        <w:tabs>
          <w:tab w:val="num" w:pos="1440"/>
        </w:tabs>
        <w:ind w:left="1440" w:hanging="360"/>
      </w:pPr>
      <w:rPr>
        <w:rFonts w:ascii="Arial" w:eastAsia="Times New Roman" w:hAnsi="Arial" w:cs="Aria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D79D7"/>
    <w:multiLevelType w:val="multilevel"/>
    <w:tmpl w:val="E4181800"/>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5851897"/>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5CDE6841"/>
    <w:multiLevelType w:val="hybridMultilevel"/>
    <w:tmpl w:val="BD145F1C"/>
    <w:lvl w:ilvl="0" w:tplc="6C3A7D7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5B487D"/>
    <w:multiLevelType w:val="hybridMultilevel"/>
    <w:tmpl w:val="5C709BF6"/>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7" w15:restartNumberingAfterBreak="0">
    <w:nsid w:val="62FC1DE3"/>
    <w:multiLevelType w:val="hybridMultilevel"/>
    <w:tmpl w:val="7FFA0FA2"/>
    <w:lvl w:ilvl="0" w:tplc="26BC4E7E">
      <w:start w:val="1"/>
      <w:numFmt w:val="decimal"/>
      <w:lvlText w:val="%1."/>
      <w:lvlJc w:val="left"/>
      <w:pPr>
        <w:tabs>
          <w:tab w:val="num" w:pos="360"/>
        </w:tabs>
        <w:ind w:left="360" w:hanging="360"/>
      </w:pPr>
      <w:rPr>
        <w:rFonts w:hint="default"/>
      </w:rPr>
    </w:lvl>
    <w:lvl w:ilvl="1" w:tplc="19262EB0">
      <w:start w:val="1"/>
      <w:numFmt w:val="decimal"/>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9" w15:restartNumberingAfterBreak="0">
    <w:nsid w:val="6FD51BD6"/>
    <w:multiLevelType w:val="hybridMultilevel"/>
    <w:tmpl w:val="4B0C8000"/>
    <w:lvl w:ilvl="0" w:tplc="198C83A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22A13E4"/>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728B0295"/>
    <w:multiLevelType w:val="hybridMultilevel"/>
    <w:tmpl w:val="E398DA72"/>
    <w:lvl w:ilvl="0" w:tplc="9AFC3E8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3168B7"/>
    <w:multiLevelType w:val="hybridMultilevel"/>
    <w:tmpl w:val="23446A6A"/>
    <w:lvl w:ilvl="0" w:tplc="AA004D3E">
      <w:start w:val="1"/>
      <w:numFmt w:val="lowerLetter"/>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5F05A80"/>
    <w:multiLevelType w:val="hybridMultilevel"/>
    <w:tmpl w:val="307A3FD4"/>
    <w:lvl w:ilvl="0" w:tplc="04050017">
      <w:start w:val="1"/>
      <w:numFmt w:val="lowerLetter"/>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5" w15:restartNumberingAfterBreak="0">
    <w:nsid w:val="7C4B2A4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6"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7FE55471"/>
    <w:multiLevelType w:val="multilevel"/>
    <w:tmpl w:val="D34C9A40"/>
    <w:lvl w:ilvl="0">
      <w:start w:val="1"/>
      <w:numFmt w:val="lowerLetter"/>
      <w:lvlText w:val="%1)"/>
      <w:lvlJc w:val="left"/>
      <w:pPr>
        <w:tabs>
          <w:tab w:val="num" w:pos="540"/>
        </w:tabs>
        <w:ind w:left="54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14"/>
        </w:tabs>
        <w:ind w:left="131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5"/>
        </w:tabs>
        <w:ind w:left="216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060"/>
        </w:tabs>
        <w:ind w:left="1908" w:hanging="648"/>
      </w:pPr>
    </w:lvl>
    <w:lvl w:ilvl="4">
      <w:start w:val="1"/>
      <w:numFmt w:val="decimal"/>
      <w:lvlText w:val="%1.%2.%3.%4.%5."/>
      <w:lvlJc w:val="left"/>
      <w:pPr>
        <w:tabs>
          <w:tab w:val="num" w:pos="3780"/>
        </w:tabs>
        <w:ind w:left="2412" w:hanging="792"/>
      </w:pPr>
    </w:lvl>
    <w:lvl w:ilvl="5">
      <w:start w:val="1"/>
      <w:numFmt w:val="decimal"/>
      <w:lvlText w:val="%1.%2.%3.%4.%5.%6."/>
      <w:lvlJc w:val="left"/>
      <w:pPr>
        <w:tabs>
          <w:tab w:val="num" w:pos="4500"/>
        </w:tabs>
        <w:ind w:left="2916" w:hanging="936"/>
      </w:pPr>
    </w:lvl>
    <w:lvl w:ilvl="6">
      <w:start w:val="1"/>
      <w:numFmt w:val="decimal"/>
      <w:lvlText w:val="%1.%2.%3.%4.%5.%6.%7."/>
      <w:lvlJc w:val="left"/>
      <w:pPr>
        <w:tabs>
          <w:tab w:val="num" w:pos="5220"/>
        </w:tabs>
        <w:ind w:left="3420" w:hanging="1080"/>
      </w:pPr>
    </w:lvl>
    <w:lvl w:ilvl="7">
      <w:start w:val="1"/>
      <w:numFmt w:val="decimal"/>
      <w:lvlText w:val="%1.%2.%3.%4.%5.%6.%7.%8."/>
      <w:lvlJc w:val="left"/>
      <w:pPr>
        <w:tabs>
          <w:tab w:val="num" w:pos="6300"/>
        </w:tabs>
        <w:ind w:left="3924" w:hanging="1224"/>
      </w:pPr>
    </w:lvl>
    <w:lvl w:ilvl="8">
      <w:start w:val="1"/>
      <w:numFmt w:val="decimal"/>
      <w:lvlText w:val="%1.%2.%3.%4.%5.%6.%7.%8.%9."/>
      <w:lvlJc w:val="left"/>
      <w:pPr>
        <w:tabs>
          <w:tab w:val="num" w:pos="7020"/>
        </w:tabs>
        <w:ind w:left="4500" w:hanging="1440"/>
      </w:pPr>
    </w:lvl>
  </w:abstractNum>
  <w:num w:numId="1">
    <w:abstractNumId w:val="23"/>
  </w:num>
  <w:num w:numId="2">
    <w:abstractNumId w:val="22"/>
  </w:num>
  <w:num w:numId="3">
    <w:abstractNumId w:val="27"/>
  </w:num>
  <w:num w:numId="4">
    <w:abstractNumId w:val="32"/>
  </w:num>
  <w:num w:numId="5">
    <w:abstractNumId w:val="20"/>
  </w:num>
  <w:num w:numId="6">
    <w:abstractNumId w:val="4"/>
  </w:num>
  <w:num w:numId="7">
    <w:abstractNumId w:val="2"/>
  </w:num>
  <w:num w:numId="8">
    <w:abstractNumId w:val="7"/>
  </w:num>
  <w:num w:numId="9">
    <w:abstractNumId w:val="21"/>
  </w:num>
  <w:num w:numId="10">
    <w:abstractNumId w:val="33"/>
  </w:num>
  <w:num w:numId="11">
    <w:abstractNumId w:val="8"/>
  </w:num>
  <w:num w:numId="12">
    <w:abstractNumId w:val="17"/>
  </w:num>
  <w:num w:numId="13">
    <w:abstractNumId w:val="18"/>
  </w:num>
  <w:num w:numId="14">
    <w:abstractNumId w:val="25"/>
  </w:num>
  <w:num w:numId="15">
    <w:abstractNumId w:val="29"/>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1"/>
  </w:num>
  <w:num w:numId="21">
    <w:abstractNumId w:val="19"/>
  </w:num>
  <w:num w:numId="22">
    <w:abstractNumId w:val="15"/>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30"/>
  </w:num>
  <w:num w:numId="27">
    <w:abstractNumId w:val="5"/>
  </w:num>
  <w:num w:numId="28">
    <w:abstractNumId w:val="13"/>
  </w:num>
  <w:num w:numId="29">
    <w:abstractNumId w:val="14"/>
  </w:num>
  <w:num w:numId="30">
    <w:abstractNumId w:val="9"/>
  </w:num>
  <w:num w:numId="31">
    <w:abstractNumId w:val="35"/>
  </w:num>
  <w:num w:numId="32">
    <w:abstractNumId w:val="37"/>
  </w:num>
  <w:num w:numId="33">
    <w:abstractNumId w:val="31"/>
  </w:num>
  <w:num w:numId="34">
    <w:abstractNumId w:val="3"/>
  </w:num>
  <w:num w:numId="35">
    <w:abstractNumId w:val="24"/>
  </w:num>
  <w:num w:numId="36">
    <w:abstractNumId w:val="6"/>
  </w:num>
  <w:num w:numId="37">
    <w:abstractNumId w:val="1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788"/>
    <w:rsid w:val="00006602"/>
    <w:rsid w:val="0001283F"/>
    <w:rsid w:val="00071647"/>
    <w:rsid w:val="00097005"/>
    <w:rsid w:val="000A7F02"/>
    <w:rsid w:val="000C148A"/>
    <w:rsid w:val="000D21BC"/>
    <w:rsid w:val="000E0A8C"/>
    <w:rsid w:val="00115C7A"/>
    <w:rsid w:val="00155E23"/>
    <w:rsid w:val="00162D14"/>
    <w:rsid w:val="00170437"/>
    <w:rsid w:val="00180DE6"/>
    <w:rsid w:val="001829F7"/>
    <w:rsid w:val="00197FB5"/>
    <w:rsid w:val="001A13A2"/>
    <w:rsid w:val="001A3911"/>
    <w:rsid w:val="001A5AFE"/>
    <w:rsid w:val="001A6640"/>
    <w:rsid w:val="001B40A4"/>
    <w:rsid w:val="001E57A7"/>
    <w:rsid w:val="001F0EF9"/>
    <w:rsid w:val="001F1660"/>
    <w:rsid w:val="002068C4"/>
    <w:rsid w:val="002907B6"/>
    <w:rsid w:val="002947E7"/>
    <w:rsid w:val="002D4426"/>
    <w:rsid w:val="002E3771"/>
    <w:rsid w:val="00371646"/>
    <w:rsid w:val="00376FEF"/>
    <w:rsid w:val="003E6215"/>
    <w:rsid w:val="004007E2"/>
    <w:rsid w:val="004044C3"/>
    <w:rsid w:val="00450C3F"/>
    <w:rsid w:val="00490F1A"/>
    <w:rsid w:val="004A1242"/>
    <w:rsid w:val="004B0EA3"/>
    <w:rsid w:val="004B46BC"/>
    <w:rsid w:val="004C2E94"/>
    <w:rsid w:val="004C4506"/>
    <w:rsid w:val="005020F4"/>
    <w:rsid w:val="00551C8D"/>
    <w:rsid w:val="00552F88"/>
    <w:rsid w:val="00572E41"/>
    <w:rsid w:val="005A264C"/>
    <w:rsid w:val="005B23EE"/>
    <w:rsid w:val="005B707E"/>
    <w:rsid w:val="005D17D4"/>
    <w:rsid w:val="00614E88"/>
    <w:rsid w:val="00645671"/>
    <w:rsid w:val="006A46DB"/>
    <w:rsid w:val="006D2098"/>
    <w:rsid w:val="00720730"/>
    <w:rsid w:val="007A0E8E"/>
    <w:rsid w:val="007C1CF5"/>
    <w:rsid w:val="007C42FA"/>
    <w:rsid w:val="007D2B15"/>
    <w:rsid w:val="007D4F02"/>
    <w:rsid w:val="008501CC"/>
    <w:rsid w:val="00861321"/>
    <w:rsid w:val="00862B19"/>
    <w:rsid w:val="00865959"/>
    <w:rsid w:val="00865AFC"/>
    <w:rsid w:val="008754F6"/>
    <w:rsid w:val="00875CAD"/>
    <w:rsid w:val="00893DD3"/>
    <w:rsid w:val="008A194F"/>
    <w:rsid w:val="008E7F33"/>
    <w:rsid w:val="008F73AF"/>
    <w:rsid w:val="00930575"/>
    <w:rsid w:val="00953F2E"/>
    <w:rsid w:val="00961625"/>
    <w:rsid w:val="0097055E"/>
    <w:rsid w:val="00993E02"/>
    <w:rsid w:val="009E5FA8"/>
    <w:rsid w:val="00A0229E"/>
    <w:rsid w:val="00A54E08"/>
    <w:rsid w:val="00A673A0"/>
    <w:rsid w:val="00A70511"/>
    <w:rsid w:val="00A93FE6"/>
    <w:rsid w:val="00AC0FC0"/>
    <w:rsid w:val="00AC2F53"/>
    <w:rsid w:val="00AE3343"/>
    <w:rsid w:val="00AF7E2C"/>
    <w:rsid w:val="00B03D51"/>
    <w:rsid w:val="00B602AB"/>
    <w:rsid w:val="00B627C9"/>
    <w:rsid w:val="00B66B9B"/>
    <w:rsid w:val="00BC2B22"/>
    <w:rsid w:val="00BC4DB3"/>
    <w:rsid w:val="00BE3830"/>
    <w:rsid w:val="00C02788"/>
    <w:rsid w:val="00C215CB"/>
    <w:rsid w:val="00C4426A"/>
    <w:rsid w:val="00C7202C"/>
    <w:rsid w:val="00C877B3"/>
    <w:rsid w:val="00CF2D54"/>
    <w:rsid w:val="00CF7FA9"/>
    <w:rsid w:val="00D2250F"/>
    <w:rsid w:val="00D22CFF"/>
    <w:rsid w:val="00D25363"/>
    <w:rsid w:val="00D27F9A"/>
    <w:rsid w:val="00D31869"/>
    <w:rsid w:val="00D55E91"/>
    <w:rsid w:val="00D85726"/>
    <w:rsid w:val="00DA0E80"/>
    <w:rsid w:val="00DA7816"/>
    <w:rsid w:val="00E40374"/>
    <w:rsid w:val="00E56F2C"/>
    <w:rsid w:val="00E75EDF"/>
    <w:rsid w:val="00E878CA"/>
    <w:rsid w:val="00EB5318"/>
    <w:rsid w:val="00EC5E92"/>
    <w:rsid w:val="00EC6558"/>
    <w:rsid w:val="00EF55C5"/>
    <w:rsid w:val="00F20548"/>
    <w:rsid w:val="00F636AF"/>
    <w:rsid w:val="00F64C2F"/>
    <w:rsid w:val="00FC187A"/>
    <w:rsid w:val="00FF06B8"/>
    <w:rsid w:val="00FF6F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DE3499B"/>
  <w15:docId w15:val="{C563B486-ECA0-4704-87FB-6C3B6311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next w:val="Normln"/>
    <w:link w:val="Nadpis4Char"/>
    <w:qFormat/>
    <w:rsid w:val="00C02788"/>
    <w:pPr>
      <w:keepNext/>
      <w:numPr>
        <w:ilvl w:val="3"/>
        <w:numId w:val="5"/>
      </w:numPr>
      <w:spacing w:before="240" w:after="60" w:line="240" w:lineRule="auto"/>
      <w:outlineLvl w:val="3"/>
    </w:pPr>
    <w:rPr>
      <w:rFonts w:ascii="Arial" w:eastAsia="Times New Roman" w:hAnsi="Arial" w:cs="Times New Roman"/>
      <w:bCs/>
      <w:sz w:val="24"/>
      <w:szCs w:val="28"/>
      <w:lang w:eastAsia="cs-CZ"/>
    </w:rPr>
  </w:style>
  <w:style w:type="paragraph" w:styleId="Nadpis5">
    <w:name w:val="heading 5"/>
    <w:basedOn w:val="Normln"/>
    <w:next w:val="Normln"/>
    <w:link w:val="Nadpis5Char"/>
    <w:qFormat/>
    <w:rsid w:val="00C02788"/>
    <w:pPr>
      <w:numPr>
        <w:ilvl w:val="4"/>
        <w:numId w:val="5"/>
      </w:numPr>
      <w:spacing w:before="240" w:after="60" w:line="240" w:lineRule="auto"/>
      <w:outlineLvl w:val="4"/>
    </w:pPr>
    <w:rPr>
      <w:rFonts w:ascii="Arial" w:eastAsia="Times New Roman" w:hAnsi="Arial" w:cs="Times New Roman"/>
      <w:bCs/>
      <w:iCs/>
      <w:sz w:val="24"/>
      <w:szCs w:val="26"/>
      <w:lang w:eastAsia="cs-CZ"/>
    </w:rPr>
  </w:style>
  <w:style w:type="paragraph" w:styleId="Nadpis6">
    <w:name w:val="heading 6"/>
    <w:basedOn w:val="Normln"/>
    <w:next w:val="Normln"/>
    <w:link w:val="Nadpis6Char"/>
    <w:qFormat/>
    <w:rsid w:val="00C02788"/>
    <w:pPr>
      <w:numPr>
        <w:ilvl w:val="5"/>
        <w:numId w:val="5"/>
      </w:numPr>
      <w:spacing w:before="240" w:after="60" w:line="240" w:lineRule="auto"/>
      <w:outlineLvl w:val="5"/>
    </w:pPr>
    <w:rPr>
      <w:rFonts w:ascii="Arial" w:eastAsia="Times New Roman" w:hAnsi="Arial" w:cs="Times New Roman"/>
      <w:bCs/>
      <w:sz w:val="24"/>
      <w:lang w:eastAsia="cs-CZ"/>
    </w:rPr>
  </w:style>
  <w:style w:type="paragraph" w:styleId="Nadpis7">
    <w:name w:val="heading 7"/>
    <w:basedOn w:val="Normln"/>
    <w:next w:val="Normln"/>
    <w:link w:val="Nadpis7Char"/>
    <w:qFormat/>
    <w:rsid w:val="00C02788"/>
    <w:pPr>
      <w:numPr>
        <w:ilvl w:val="6"/>
        <w:numId w:val="5"/>
      </w:numPr>
      <w:spacing w:before="240" w:after="60" w:line="240" w:lineRule="auto"/>
      <w:outlineLvl w:val="6"/>
    </w:pPr>
    <w:rPr>
      <w:rFonts w:ascii="Arial" w:eastAsia="Times New Roman" w:hAnsi="Arial" w:cs="Times New Roman"/>
      <w:sz w:val="24"/>
      <w:szCs w:val="24"/>
      <w:lang w:eastAsia="cs-CZ"/>
    </w:rPr>
  </w:style>
  <w:style w:type="paragraph" w:styleId="Nadpis8">
    <w:name w:val="heading 8"/>
    <w:basedOn w:val="Normln"/>
    <w:next w:val="Normln"/>
    <w:link w:val="Nadpis8Char"/>
    <w:qFormat/>
    <w:rsid w:val="00C02788"/>
    <w:pPr>
      <w:numPr>
        <w:ilvl w:val="7"/>
        <w:numId w:val="5"/>
      </w:numPr>
      <w:spacing w:before="240" w:after="60" w:line="240" w:lineRule="auto"/>
      <w:outlineLvl w:val="7"/>
    </w:pPr>
    <w:rPr>
      <w:rFonts w:ascii="Arial" w:eastAsia="Times New Roman" w:hAnsi="Arial" w:cs="Times New Roman"/>
      <w:iCs/>
      <w:sz w:val="24"/>
      <w:szCs w:val="24"/>
      <w:lang w:eastAsia="cs-CZ"/>
    </w:rPr>
  </w:style>
  <w:style w:type="paragraph" w:styleId="Nadpis9">
    <w:name w:val="heading 9"/>
    <w:basedOn w:val="Normln"/>
    <w:next w:val="Normln"/>
    <w:link w:val="Nadpis9Char"/>
    <w:qFormat/>
    <w:rsid w:val="00C02788"/>
    <w:pPr>
      <w:numPr>
        <w:ilvl w:val="8"/>
        <w:numId w:val="5"/>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C02788"/>
    <w:rPr>
      <w:rFonts w:ascii="Arial" w:eastAsia="Times New Roman" w:hAnsi="Arial" w:cs="Times New Roman"/>
      <w:bCs/>
      <w:sz w:val="24"/>
      <w:szCs w:val="28"/>
      <w:lang w:eastAsia="cs-CZ"/>
    </w:rPr>
  </w:style>
  <w:style w:type="character" w:customStyle="1" w:styleId="Nadpis5Char">
    <w:name w:val="Nadpis 5 Char"/>
    <w:basedOn w:val="Standardnpsmoodstavce"/>
    <w:link w:val="Nadpis5"/>
    <w:rsid w:val="00C02788"/>
    <w:rPr>
      <w:rFonts w:ascii="Arial" w:eastAsia="Times New Roman" w:hAnsi="Arial" w:cs="Times New Roman"/>
      <w:bCs/>
      <w:iCs/>
      <w:sz w:val="24"/>
      <w:szCs w:val="26"/>
      <w:lang w:eastAsia="cs-CZ"/>
    </w:rPr>
  </w:style>
  <w:style w:type="character" w:customStyle="1" w:styleId="Nadpis6Char">
    <w:name w:val="Nadpis 6 Char"/>
    <w:basedOn w:val="Standardnpsmoodstavce"/>
    <w:link w:val="Nadpis6"/>
    <w:rsid w:val="00C02788"/>
    <w:rPr>
      <w:rFonts w:ascii="Arial" w:eastAsia="Times New Roman" w:hAnsi="Arial" w:cs="Times New Roman"/>
      <w:bCs/>
      <w:sz w:val="24"/>
      <w:lang w:eastAsia="cs-CZ"/>
    </w:rPr>
  </w:style>
  <w:style w:type="character" w:customStyle="1" w:styleId="Nadpis7Char">
    <w:name w:val="Nadpis 7 Char"/>
    <w:basedOn w:val="Standardnpsmoodstavce"/>
    <w:link w:val="Nadpis7"/>
    <w:rsid w:val="00C02788"/>
    <w:rPr>
      <w:rFonts w:ascii="Arial" w:eastAsia="Times New Roman" w:hAnsi="Arial" w:cs="Times New Roman"/>
      <w:sz w:val="24"/>
      <w:szCs w:val="24"/>
      <w:lang w:eastAsia="cs-CZ"/>
    </w:rPr>
  </w:style>
  <w:style w:type="character" w:customStyle="1" w:styleId="Nadpis8Char">
    <w:name w:val="Nadpis 8 Char"/>
    <w:basedOn w:val="Standardnpsmoodstavce"/>
    <w:link w:val="Nadpis8"/>
    <w:rsid w:val="00C02788"/>
    <w:rPr>
      <w:rFonts w:ascii="Arial" w:eastAsia="Times New Roman" w:hAnsi="Arial" w:cs="Times New Roman"/>
      <w:iCs/>
      <w:sz w:val="24"/>
      <w:szCs w:val="24"/>
      <w:lang w:eastAsia="cs-CZ"/>
    </w:rPr>
  </w:style>
  <w:style w:type="character" w:customStyle="1" w:styleId="Nadpis9Char">
    <w:name w:val="Nadpis 9 Char"/>
    <w:basedOn w:val="Standardnpsmoodstavce"/>
    <w:link w:val="Nadpis9"/>
    <w:rsid w:val="00C02788"/>
    <w:rPr>
      <w:rFonts w:ascii="Arial" w:eastAsia="Times New Roman" w:hAnsi="Arial" w:cs="Arial"/>
      <w:lang w:eastAsia="cs-CZ"/>
    </w:rPr>
  </w:style>
  <w:style w:type="numbering" w:customStyle="1" w:styleId="Bezseznamu1">
    <w:name w:val="Bez seznamu1"/>
    <w:next w:val="Bezseznamu"/>
    <w:uiPriority w:val="99"/>
    <w:semiHidden/>
    <w:unhideWhenUsed/>
    <w:rsid w:val="00C02788"/>
  </w:style>
  <w:style w:type="paragraph" w:styleId="Zkladntext">
    <w:name w:val="Body Text"/>
    <w:basedOn w:val="Normln"/>
    <w:link w:val="ZkladntextChar1"/>
    <w:rsid w:val="00C02788"/>
    <w:pPr>
      <w:widowControl w:val="0"/>
      <w:spacing w:after="120" w:line="240" w:lineRule="auto"/>
      <w:jc w:val="both"/>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C02788"/>
  </w:style>
  <w:style w:type="character" w:customStyle="1" w:styleId="ZkladntextChar1">
    <w:name w:val="Základní text Char1"/>
    <w:link w:val="Zkladntext"/>
    <w:rsid w:val="00C02788"/>
    <w:rPr>
      <w:rFonts w:ascii="Arial" w:eastAsia="Times New Roman" w:hAnsi="Arial" w:cs="Times New Roman"/>
      <w:bCs/>
      <w:noProof/>
      <w:sz w:val="24"/>
      <w:szCs w:val="24"/>
    </w:rPr>
  </w:style>
  <w:style w:type="paragraph" w:customStyle="1" w:styleId="slo1tuntext">
    <w:name w:val="Číslo1 tučný text"/>
    <w:basedOn w:val="Normln"/>
    <w:rsid w:val="00C02788"/>
    <w:pPr>
      <w:widowControl w:val="0"/>
      <w:numPr>
        <w:numId w:val="1"/>
      </w:numPr>
      <w:spacing w:after="120" w:line="240" w:lineRule="auto"/>
      <w:jc w:val="both"/>
    </w:pPr>
    <w:rPr>
      <w:rFonts w:ascii="Arial" w:eastAsia="Times New Roman" w:hAnsi="Arial" w:cs="Times New Roman"/>
      <w:b/>
      <w:noProof/>
      <w:sz w:val="24"/>
      <w:szCs w:val="20"/>
      <w:lang w:eastAsia="cs-CZ"/>
    </w:rPr>
  </w:style>
  <w:style w:type="character" w:customStyle="1" w:styleId="StylArial12bTun">
    <w:name w:val="Styl Arial 12 b. Tučné"/>
    <w:rsid w:val="00C02788"/>
    <w:rPr>
      <w:rFonts w:ascii="Arial" w:hAnsi="Arial" w:cs="Arial" w:hint="default"/>
      <w:b/>
      <w:bCs/>
      <w:sz w:val="24"/>
    </w:rPr>
  </w:style>
  <w:style w:type="paragraph" w:styleId="Zkladntextodsazen">
    <w:name w:val="Body Text Indent"/>
    <w:basedOn w:val="Normln"/>
    <w:link w:val="ZkladntextodsazenChar"/>
    <w:rsid w:val="00C02788"/>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C02788"/>
    <w:rPr>
      <w:rFonts w:ascii="Times New Roman" w:eastAsia="Times New Roman" w:hAnsi="Times New Roman" w:cs="Times New Roman"/>
      <w:sz w:val="24"/>
      <w:szCs w:val="24"/>
      <w:lang w:eastAsia="cs-CZ"/>
    </w:rPr>
  </w:style>
  <w:style w:type="paragraph" w:customStyle="1" w:styleId="Styl3">
    <w:name w:val="Styl3"/>
    <w:basedOn w:val="Normln"/>
    <w:rsid w:val="00C02788"/>
    <w:pPr>
      <w:spacing w:after="0" w:line="240" w:lineRule="auto"/>
      <w:jc w:val="both"/>
    </w:pPr>
    <w:rPr>
      <w:rFonts w:ascii="Arial" w:eastAsia="Times New Roman" w:hAnsi="Arial" w:cs="Arial"/>
      <w:b/>
      <w:sz w:val="24"/>
      <w:szCs w:val="24"/>
      <w:lang w:eastAsia="cs-CZ"/>
    </w:rPr>
  </w:style>
  <w:style w:type="paragraph" w:customStyle="1" w:styleId="TabulkazkladntextChar">
    <w:name w:val="Tabulka základní text Char"/>
    <w:basedOn w:val="Normln"/>
    <w:link w:val="TabulkazkladntextCharChar"/>
    <w:rsid w:val="00C02788"/>
    <w:pPr>
      <w:widowControl w:val="0"/>
      <w:spacing w:before="40" w:after="40" w:line="240" w:lineRule="auto"/>
    </w:pPr>
    <w:rPr>
      <w:rFonts w:ascii="Arial" w:eastAsia="Times New Roman" w:hAnsi="Arial" w:cs="Arial"/>
      <w:noProof/>
      <w:sz w:val="24"/>
      <w:szCs w:val="24"/>
      <w:lang w:eastAsia="cs-CZ"/>
    </w:rPr>
  </w:style>
  <w:style w:type="character" w:customStyle="1" w:styleId="TabulkazkladntextCharChar">
    <w:name w:val="Tabulka základní text Char Char"/>
    <w:link w:val="TabulkazkladntextChar"/>
    <w:rsid w:val="00C02788"/>
    <w:rPr>
      <w:rFonts w:ascii="Arial" w:eastAsia="Times New Roman" w:hAnsi="Arial" w:cs="Arial"/>
      <w:noProof/>
      <w:sz w:val="24"/>
      <w:szCs w:val="24"/>
      <w:lang w:eastAsia="cs-CZ"/>
    </w:rPr>
  </w:style>
  <w:style w:type="character" w:styleId="Siln">
    <w:name w:val="Strong"/>
    <w:qFormat/>
    <w:rsid w:val="00C02788"/>
    <w:rPr>
      <w:b/>
      <w:bCs/>
    </w:rPr>
  </w:style>
  <w:style w:type="paragraph" w:customStyle="1" w:styleId="Tabulkazkladntext">
    <w:name w:val="Tabulka základní text"/>
    <w:basedOn w:val="Normln"/>
    <w:rsid w:val="00C02788"/>
    <w:pPr>
      <w:widowControl w:val="0"/>
      <w:spacing w:before="40" w:after="40" w:line="240" w:lineRule="auto"/>
      <w:jc w:val="both"/>
    </w:pPr>
    <w:rPr>
      <w:rFonts w:ascii="Arial" w:eastAsia="Times New Roman" w:hAnsi="Arial" w:cs="Arial"/>
      <w:sz w:val="24"/>
      <w:szCs w:val="20"/>
      <w:lang w:eastAsia="cs-CZ"/>
    </w:rPr>
  </w:style>
  <w:style w:type="paragraph" w:styleId="Zhlav">
    <w:name w:val="header"/>
    <w:basedOn w:val="Normln"/>
    <w:link w:val="ZhlavChar"/>
    <w:rsid w:val="00C0278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C02788"/>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C0278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C02788"/>
    <w:rPr>
      <w:rFonts w:ascii="Times New Roman" w:eastAsia="Times New Roman" w:hAnsi="Times New Roman" w:cs="Times New Roman"/>
      <w:sz w:val="24"/>
      <w:szCs w:val="24"/>
      <w:lang w:eastAsia="cs-CZ"/>
    </w:rPr>
  </w:style>
  <w:style w:type="character" w:styleId="slostrnky">
    <w:name w:val="page number"/>
    <w:basedOn w:val="Standardnpsmoodstavce"/>
    <w:rsid w:val="00C02788"/>
  </w:style>
  <w:style w:type="paragraph" w:styleId="Textbubliny">
    <w:name w:val="Balloon Text"/>
    <w:basedOn w:val="Normln"/>
    <w:link w:val="TextbublinyChar"/>
    <w:semiHidden/>
    <w:rsid w:val="00C02788"/>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C02788"/>
    <w:rPr>
      <w:rFonts w:ascii="Tahoma" w:eastAsia="Times New Roman" w:hAnsi="Tahoma" w:cs="Tahoma"/>
      <w:sz w:val="16"/>
      <w:szCs w:val="16"/>
      <w:lang w:eastAsia="cs-CZ"/>
    </w:rPr>
  </w:style>
  <w:style w:type="paragraph" w:customStyle="1" w:styleId="bodytext31">
    <w:name w:val="bodytext31"/>
    <w:basedOn w:val="Normln"/>
    <w:rsid w:val="00C0278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rsid w:val="00C0278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C02788"/>
    <w:rPr>
      <w:rFonts w:ascii="Tahoma" w:eastAsia="Times New Roman" w:hAnsi="Tahoma" w:cs="Tahoma"/>
      <w:sz w:val="20"/>
      <w:szCs w:val="20"/>
      <w:shd w:val="clear" w:color="auto" w:fill="000080"/>
      <w:lang w:eastAsia="cs-CZ"/>
    </w:rPr>
  </w:style>
  <w:style w:type="paragraph" w:customStyle="1" w:styleId="Odsazen">
    <w:name w:val="Odsazení"/>
    <w:basedOn w:val="Normln"/>
    <w:rsid w:val="00C02788"/>
    <w:pPr>
      <w:numPr>
        <w:numId w:val="2"/>
      </w:numPr>
      <w:spacing w:after="0" w:line="240" w:lineRule="auto"/>
    </w:pPr>
    <w:rPr>
      <w:rFonts w:ascii="Times New Roman" w:eastAsia="Times New Roman" w:hAnsi="Times New Roman" w:cs="Times New Roman"/>
      <w:sz w:val="20"/>
      <w:szCs w:val="20"/>
      <w:lang w:eastAsia="cs-CZ"/>
    </w:rPr>
  </w:style>
  <w:style w:type="paragraph" w:customStyle="1" w:styleId="nzevkoly-tab">
    <w:name w:val="nzevkoly-tab"/>
    <w:basedOn w:val="Normln"/>
    <w:rsid w:val="00C02788"/>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TuntextChar">
    <w:name w:val="Tučný text Char"/>
    <w:basedOn w:val="Normln"/>
    <w:link w:val="TuntextCharChar"/>
    <w:rsid w:val="00C02788"/>
    <w:pPr>
      <w:widowControl w:val="0"/>
      <w:spacing w:after="120" w:line="240" w:lineRule="auto"/>
      <w:jc w:val="both"/>
    </w:pPr>
    <w:rPr>
      <w:rFonts w:ascii="Arial" w:eastAsia="Times New Roman" w:hAnsi="Arial" w:cs="Times New Roman"/>
      <w:b/>
      <w:noProof/>
      <w:snapToGrid w:val="0"/>
      <w:sz w:val="24"/>
      <w:szCs w:val="20"/>
      <w:lang w:eastAsia="cs-CZ"/>
    </w:rPr>
  </w:style>
  <w:style w:type="character" w:customStyle="1" w:styleId="TuntextCharChar">
    <w:name w:val="Tučný text Char Char"/>
    <w:link w:val="TuntextChar"/>
    <w:rsid w:val="00C02788"/>
    <w:rPr>
      <w:rFonts w:ascii="Arial" w:eastAsia="Times New Roman" w:hAnsi="Arial" w:cs="Times New Roman"/>
      <w:b/>
      <w:noProof/>
      <w:snapToGrid w:val="0"/>
      <w:sz w:val="24"/>
      <w:szCs w:val="20"/>
      <w:lang w:eastAsia="cs-CZ"/>
    </w:rPr>
  </w:style>
  <w:style w:type="paragraph" w:customStyle="1" w:styleId="slo1text">
    <w:name w:val="Číslo1 text"/>
    <w:basedOn w:val="Normln"/>
    <w:rsid w:val="00C02788"/>
    <w:pPr>
      <w:widowControl w:val="0"/>
      <w:numPr>
        <w:numId w:val="5"/>
      </w:numPr>
      <w:spacing w:after="120" w:line="240" w:lineRule="auto"/>
      <w:jc w:val="both"/>
      <w:outlineLvl w:val="0"/>
    </w:pPr>
    <w:rPr>
      <w:rFonts w:ascii="Arial" w:eastAsia="Times New Roman" w:hAnsi="Arial" w:cs="Times New Roman"/>
      <w:sz w:val="24"/>
      <w:szCs w:val="20"/>
      <w:lang w:eastAsia="cs-CZ"/>
    </w:rPr>
  </w:style>
  <w:style w:type="paragraph" w:customStyle="1" w:styleId="slo11text">
    <w:name w:val="Číslo1.1 text"/>
    <w:basedOn w:val="Normln"/>
    <w:rsid w:val="00C02788"/>
    <w:pPr>
      <w:widowControl w:val="0"/>
      <w:numPr>
        <w:ilvl w:val="1"/>
        <w:numId w:val="5"/>
      </w:numPr>
      <w:spacing w:after="120" w:line="240" w:lineRule="auto"/>
      <w:jc w:val="both"/>
      <w:outlineLvl w:val="1"/>
    </w:pPr>
    <w:rPr>
      <w:rFonts w:ascii="Arial" w:eastAsia="Times New Roman" w:hAnsi="Arial" w:cs="Times New Roman"/>
      <w:sz w:val="24"/>
      <w:szCs w:val="20"/>
      <w:lang w:eastAsia="cs-CZ"/>
    </w:rPr>
  </w:style>
  <w:style w:type="paragraph" w:customStyle="1" w:styleId="slo111text">
    <w:name w:val="Číslo1.1.1 text"/>
    <w:basedOn w:val="Normln"/>
    <w:rsid w:val="00C02788"/>
    <w:pPr>
      <w:widowControl w:val="0"/>
      <w:numPr>
        <w:ilvl w:val="2"/>
        <w:numId w:val="5"/>
      </w:numPr>
      <w:spacing w:after="120" w:line="240" w:lineRule="auto"/>
      <w:jc w:val="both"/>
      <w:outlineLvl w:val="2"/>
    </w:pPr>
    <w:rPr>
      <w:rFonts w:ascii="Arial" w:eastAsia="Times New Roman" w:hAnsi="Arial" w:cs="Times New Roman"/>
      <w:sz w:val="24"/>
      <w:szCs w:val="20"/>
      <w:lang w:eastAsia="cs-CZ"/>
    </w:rPr>
  </w:style>
  <w:style w:type="paragraph" w:customStyle="1" w:styleId="Tabulkatuntext16nasted">
    <w:name w:val="Tabulka tučný text_16 na střed"/>
    <w:basedOn w:val="Normln"/>
    <w:rsid w:val="00C02788"/>
    <w:pPr>
      <w:widowControl w:val="0"/>
      <w:spacing w:before="120" w:after="120" w:line="240" w:lineRule="auto"/>
      <w:jc w:val="center"/>
    </w:pPr>
    <w:rPr>
      <w:rFonts w:ascii="Arial" w:eastAsia="Times New Roman" w:hAnsi="Arial" w:cs="Arial"/>
      <w:b/>
      <w:noProof/>
      <w:sz w:val="32"/>
      <w:szCs w:val="32"/>
      <w:lang w:eastAsia="cs-CZ"/>
    </w:rPr>
  </w:style>
  <w:style w:type="paragraph" w:customStyle="1" w:styleId="Tabulkatuntextnasted">
    <w:name w:val="Tabulka tučný text na střed"/>
    <w:basedOn w:val="Normln"/>
    <w:rsid w:val="00C02788"/>
    <w:pPr>
      <w:widowControl w:val="0"/>
      <w:spacing w:before="40" w:after="40" w:line="240" w:lineRule="auto"/>
      <w:jc w:val="center"/>
    </w:pPr>
    <w:rPr>
      <w:rFonts w:ascii="Arial" w:eastAsia="Times New Roman" w:hAnsi="Arial" w:cs="Times New Roman"/>
      <w:b/>
      <w:noProof/>
      <w:sz w:val="24"/>
      <w:szCs w:val="20"/>
      <w:lang w:eastAsia="cs-CZ"/>
    </w:rPr>
  </w:style>
  <w:style w:type="paragraph" w:customStyle="1" w:styleId="Tabulkazkladntextnasted">
    <w:name w:val="Tabulka základní text na střed"/>
    <w:basedOn w:val="Normln"/>
    <w:rsid w:val="00C02788"/>
    <w:pPr>
      <w:widowControl w:val="0"/>
      <w:spacing w:before="40" w:after="40" w:line="240" w:lineRule="auto"/>
      <w:jc w:val="center"/>
    </w:pPr>
    <w:rPr>
      <w:rFonts w:ascii="Arial" w:eastAsia="Times New Roman" w:hAnsi="Arial" w:cs="Times New Roman"/>
      <w:noProof/>
      <w:sz w:val="24"/>
      <w:szCs w:val="20"/>
      <w:lang w:eastAsia="cs-CZ"/>
    </w:rPr>
  </w:style>
  <w:style w:type="character" w:styleId="Hypertextovodkaz">
    <w:name w:val="Hyperlink"/>
    <w:rsid w:val="00C02788"/>
    <w:rPr>
      <w:color w:val="0000FF"/>
      <w:u w:val="single"/>
    </w:rPr>
  </w:style>
  <w:style w:type="paragraph" w:styleId="Odstavecseseznamem">
    <w:name w:val="List Paragraph"/>
    <w:basedOn w:val="Normln"/>
    <w:uiPriority w:val="34"/>
    <w:qFormat/>
    <w:rsid w:val="00C02788"/>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preformatted">
    <w:name w:val="preformatted"/>
    <w:basedOn w:val="Standardnpsmoodstavce"/>
    <w:rsid w:val="00A673A0"/>
  </w:style>
  <w:style w:type="character" w:customStyle="1" w:styleId="nowrap">
    <w:name w:val="nowrap"/>
    <w:basedOn w:val="Standardnpsmoodstavce"/>
    <w:rsid w:val="00A673A0"/>
  </w:style>
  <w:style w:type="paragraph" w:customStyle="1" w:styleId="Normal">
    <w:name w:val="[Normal]"/>
    <w:rsid w:val="002947E7"/>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styleId="Odkaznakoment">
    <w:name w:val="annotation reference"/>
    <w:basedOn w:val="Standardnpsmoodstavce"/>
    <w:uiPriority w:val="99"/>
    <w:semiHidden/>
    <w:unhideWhenUsed/>
    <w:rsid w:val="005D17D4"/>
    <w:rPr>
      <w:sz w:val="16"/>
      <w:szCs w:val="16"/>
    </w:rPr>
  </w:style>
  <w:style w:type="paragraph" w:styleId="Textkomente">
    <w:name w:val="annotation text"/>
    <w:basedOn w:val="Normln"/>
    <w:link w:val="TextkomenteChar"/>
    <w:uiPriority w:val="99"/>
    <w:semiHidden/>
    <w:unhideWhenUsed/>
    <w:rsid w:val="005D17D4"/>
    <w:pPr>
      <w:spacing w:line="240" w:lineRule="auto"/>
    </w:pPr>
    <w:rPr>
      <w:sz w:val="20"/>
      <w:szCs w:val="20"/>
    </w:rPr>
  </w:style>
  <w:style w:type="character" w:customStyle="1" w:styleId="TextkomenteChar">
    <w:name w:val="Text komentáře Char"/>
    <w:basedOn w:val="Standardnpsmoodstavce"/>
    <w:link w:val="Textkomente"/>
    <w:uiPriority w:val="99"/>
    <w:semiHidden/>
    <w:rsid w:val="005D17D4"/>
    <w:rPr>
      <w:sz w:val="20"/>
      <w:szCs w:val="20"/>
    </w:rPr>
  </w:style>
  <w:style w:type="character" w:styleId="Sledovanodkaz">
    <w:name w:val="FollowedHyperlink"/>
    <w:basedOn w:val="Standardnpsmoodstavce"/>
    <w:uiPriority w:val="99"/>
    <w:semiHidden/>
    <w:unhideWhenUsed/>
    <w:rsid w:val="00155E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765304">
      <w:bodyDiv w:val="1"/>
      <w:marLeft w:val="0"/>
      <w:marRight w:val="0"/>
      <w:marTop w:val="0"/>
      <w:marBottom w:val="0"/>
      <w:divBdr>
        <w:top w:val="none" w:sz="0" w:space="0" w:color="auto"/>
        <w:left w:val="none" w:sz="0" w:space="0" w:color="auto"/>
        <w:bottom w:val="none" w:sz="0" w:space="0" w:color="auto"/>
        <w:right w:val="none" w:sz="0" w:space="0" w:color="auto"/>
      </w:divBdr>
    </w:div>
    <w:div w:id="1077021461">
      <w:bodyDiv w:val="1"/>
      <w:marLeft w:val="0"/>
      <w:marRight w:val="0"/>
      <w:marTop w:val="0"/>
      <w:marBottom w:val="0"/>
      <w:divBdr>
        <w:top w:val="none" w:sz="0" w:space="0" w:color="auto"/>
        <w:left w:val="none" w:sz="0" w:space="0" w:color="auto"/>
        <w:bottom w:val="none" w:sz="0" w:space="0" w:color="auto"/>
        <w:right w:val="none" w:sz="0" w:space="0" w:color="auto"/>
      </w:divBdr>
    </w:div>
    <w:div w:id="1475104751">
      <w:bodyDiv w:val="1"/>
      <w:marLeft w:val="0"/>
      <w:marRight w:val="0"/>
      <w:marTop w:val="0"/>
      <w:marBottom w:val="0"/>
      <w:divBdr>
        <w:top w:val="none" w:sz="0" w:space="0" w:color="auto"/>
        <w:left w:val="none" w:sz="0" w:space="0" w:color="auto"/>
        <w:bottom w:val="none" w:sz="0" w:space="0" w:color="auto"/>
        <w:right w:val="none" w:sz="0" w:space="0" w:color="auto"/>
      </w:divBdr>
    </w:div>
    <w:div w:id="1530610053">
      <w:bodyDiv w:val="1"/>
      <w:marLeft w:val="0"/>
      <w:marRight w:val="0"/>
      <w:marTop w:val="0"/>
      <w:marBottom w:val="0"/>
      <w:divBdr>
        <w:top w:val="none" w:sz="0" w:space="0" w:color="auto"/>
        <w:left w:val="none" w:sz="0" w:space="0" w:color="auto"/>
        <w:bottom w:val="none" w:sz="0" w:space="0" w:color="auto"/>
        <w:right w:val="none" w:sz="0" w:space="0" w:color="auto"/>
      </w:divBdr>
    </w:div>
    <w:div w:id="1950312803">
      <w:bodyDiv w:val="1"/>
      <w:marLeft w:val="0"/>
      <w:marRight w:val="0"/>
      <w:marTop w:val="0"/>
      <w:marBottom w:val="0"/>
      <w:divBdr>
        <w:top w:val="none" w:sz="0" w:space="0" w:color="auto"/>
        <w:left w:val="none" w:sz="0" w:space="0" w:color="auto"/>
        <w:bottom w:val="none" w:sz="0" w:space="0" w:color="auto"/>
        <w:right w:val="none" w:sz="0" w:space="0" w:color="auto"/>
      </w:divBdr>
    </w:div>
    <w:div w:id="199683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kr-olomoucky.cz/vyuctovani-dotace-cl-4065.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7</Pages>
  <Words>2396</Words>
  <Characters>14140</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Homová Alexandra</dc:creator>
  <cp:lastModifiedBy>Bernátová Martina</cp:lastModifiedBy>
  <cp:revision>23</cp:revision>
  <cp:lastPrinted>2016-02-25T10:01:00Z</cp:lastPrinted>
  <dcterms:created xsi:type="dcterms:W3CDTF">2017-03-07T12:49:00Z</dcterms:created>
  <dcterms:modified xsi:type="dcterms:W3CDTF">2018-04-04T07:35:00Z</dcterms:modified>
</cp:coreProperties>
</file>