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"/>
        <w:gridCol w:w="1848"/>
        <w:gridCol w:w="2437"/>
        <w:gridCol w:w="4751"/>
        <w:gridCol w:w="42"/>
      </w:tblGrid>
      <w:tr w:rsidR="00F936BC" w:rsidTr="00F936BC">
        <w:trPr>
          <w:gridBefore w:val="1"/>
          <w:wBefore w:w="74" w:type="dxa"/>
          <w:trHeight w:val="4123"/>
        </w:trPr>
        <w:tc>
          <w:tcPr>
            <w:tcW w:w="1848" w:type="dxa"/>
            <w:hideMark/>
          </w:tcPr>
          <w:p w:rsidR="00F936BC" w:rsidRDefault="00125B3C">
            <w:pPr>
              <w:pStyle w:val="Hlavikablogo2"/>
              <w:spacing w:line="256" w:lineRule="auto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8240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581853278" r:id="rId9"/>
              </w:pict>
            </w:r>
          </w:p>
        </w:tc>
        <w:tc>
          <w:tcPr>
            <w:tcW w:w="7230" w:type="dxa"/>
            <w:gridSpan w:val="3"/>
          </w:tcPr>
          <w:p w:rsidR="00F936BC" w:rsidRDefault="00F936BC">
            <w:pPr>
              <w:pStyle w:val="Vbornadpis"/>
              <w:spacing w:line="256" w:lineRule="auto"/>
              <w:rPr>
                <w:lang w:eastAsia="en-US"/>
              </w:rPr>
            </w:pPr>
          </w:p>
          <w:p w:rsidR="00F936BC" w:rsidRDefault="00F936BC">
            <w:pPr>
              <w:pStyle w:val="Vbornadpis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Zápis č. </w:t>
            </w:r>
            <w:r w:rsidR="00CA58E2">
              <w:rPr>
                <w:lang w:eastAsia="en-US"/>
              </w:rPr>
              <w:t>6</w:t>
            </w:r>
          </w:p>
          <w:p w:rsidR="00F936BC" w:rsidRDefault="00F936BC">
            <w:pPr>
              <w:pStyle w:val="Vbornadpis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ze zasedání Finančního výboru</w:t>
            </w:r>
          </w:p>
          <w:p w:rsidR="00F936BC" w:rsidRDefault="00F936BC">
            <w:pPr>
              <w:pStyle w:val="Vbornadpis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Zastupitelstva Olomouckého kraje</w:t>
            </w:r>
          </w:p>
          <w:p w:rsidR="00F936BC" w:rsidRDefault="00F936BC" w:rsidP="00F936BC">
            <w:pPr>
              <w:pStyle w:val="Vbornadpis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ze dne 20. 2. 2018</w:t>
            </w:r>
          </w:p>
        </w:tc>
      </w:tr>
      <w:tr w:rsidR="00F936BC" w:rsidTr="00F936BC">
        <w:trPr>
          <w:gridAfter w:val="1"/>
          <w:wAfter w:w="42" w:type="dxa"/>
          <w:trHeight w:val="999"/>
        </w:trPr>
        <w:tc>
          <w:tcPr>
            <w:tcW w:w="435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C" w:rsidRPr="00177C30" w:rsidRDefault="00F936BC">
            <w:pPr>
              <w:pStyle w:val="Vborptomni"/>
              <w:spacing w:line="256" w:lineRule="auto"/>
              <w:rPr>
                <w:sz w:val="24"/>
                <w:szCs w:val="24"/>
                <w:lang w:eastAsia="en-US"/>
              </w:rPr>
            </w:pPr>
            <w:r w:rsidRPr="00177C30">
              <w:rPr>
                <w:sz w:val="24"/>
                <w:szCs w:val="24"/>
                <w:lang w:eastAsia="en-US"/>
              </w:rPr>
              <w:t>Přítomni:</w:t>
            </w:r>
          </w:p>
          <w:p w:rsidR="00F936BC" w:rsidRPr="00177C30" w:rsidRDefault="00F936BC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Předsedkyně: Mazochová Hana, Ing.</w:t>
            </w:r>
          </w:p>
          <w:p w:rsidR="00F936BC" w:rsidRPr="00177C30" w:rsidRDefault="00F936BC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Cigánek Martin</w:t>
            </w:r>
            <w:r w:rsidR="00CA58E2">
              <w:rPr>
                <w:rFonts w:ascii="Arial" w:hAnsi="Arial" w:cs="Arial"/>
                <w:lang w:eastAsia="en-US"/>
              </w:rPr>
              <w:t xml:space="preserve"> – příchod 13:15 hod.</w:t>
            </w:r>
          </w:p>
          <w:p w:rsidR="00F936BC" w:rsidRPr="00177C30" w:rsidRDefault="00F936BC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Horák Pavel, Ing.</w:t>
            </w:r>
          </w:p>
          <w:p w:rsidR="00F936BC" w:rsidRPr="00177C30" w:rsidRDefault="00F936BC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Konvičková Jana, Ing.</w:t>
            </w:r>
          </w:p>
          <w:p w:rsidR="00F936BC" w:rsidRPr="00177C30" w:rsidRDefault="00F936BC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Kopřiva Miroslav, Ing., CSc.</w:t>
            </w:r>
          </w:p>
          <w:p w:rsidR="00F936BC" w:rsidRPr="00177C30" w:rsidRDefault="00F936BC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Kosatík Ivan, RNDr.</w:t>
            </w:r>
          </w:p>
          <w:p w:rsidR="009A2550" w:rsidRPr="00177C30" w:rsidRDefault="009A2550" w:rsidP="009A255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Kropáč Jiří, Ing., MBA</w:t>
            </w:r>
          </w:p>
          <w:p w:rsidR="00F936BC" w:rsidRPr="00177C30" w:rsidRDefault="00F936BC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Lajtoch Jiří, Ing.</w:t>
            </w:r>
          </w:p>
          <w:p w:rsidR="00F936BC" w:rsidRPr="00177C30" w:rsidRDefault="00F936BC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Lón Jaromír, Bc.</w:t>
            </w:r>
          </w:p>
          <w:p w:rsidR="009A2550" w:rsidRPr="00177C30" w:rsidRDefault="009A255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Oulehlová Jana, Ing</w:t>
            </w:r>
            <w:r w:rsidR="00660FB2" w:rsidRPr="00177C30">
              <w:rPr>
                <w:rFonts w:ascii="Arial" w:hAnsi="Arial" w:cs="Arial"/>
                <w:lang w:eastAsia="en-US"/>
              </w:rPr>
              <w:t>.</w:t>
            </w:r>
          </w:p>
          <w:p w:rsidR="00F936BC" w:rsidRPr="00177C30" w:rsidRDefault="00F936BC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Potužák, Zdeněk, Ing.</w:t>
            </w:r>
          </w:p>
          <w:p w:rsidR="00F936BC" w:rsidRPr="00177C30" w:rsidRDefault="00F936BC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Přidal Jiří, Ing.</w:t>
            </w:r>
          </w:p>
          <w:p w:rsidR="00F936BC" w:rsidRPr="00177C30" w:rsidRDefault="00F936BC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Rozehnal Jiří, Ing.</w:t>
            </w:r>
          </w:p>
          <w:p w:rsidR="00F936BC" w:rsidRPr="00177C30" w:rsidRDefault="00F936BC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Sokol Mojmír, Ing.</w:t>
            </w:r>
          </w:p>
          <w:p w:rsidR="00F936BC" w:rsidRPr="00177C30" w:rsidRDefault="00F936BC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Ston Pavel, Ing.</w:t>
            </w:r>
          </w:p>
          <w:p w:rsidR="00F936BC" w:rsidRPr="00177C30" w:rsidRDefault="00F936BC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 xml:space="preserve">Szukalská Zdenka, Ing. </w:t>
            </w:r>
          </w:p>
          <w:p w:rsidR="00F936BC" w:rsidRPr="00177C30" w:rsidRDefault="00F936BC">
            <w:pPr>
              <w:pStyle w:val="Vborptomni"/>
              <w:spacing w:before="0" w:after="0" w:line="256" w:lineRule="auto"/>
              <w:rPr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F936BC" w:rsidRPr="00177C30" w:rsidRDefault="00F936BC">
            <w:pPr>
              <w:pStyle w:val="Vborptomni"/>
              <w:spacing w:before="0" w:after="0" w:line="256" w:lineRule="auto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177C30">
              <w:rPr>
                <w:b w:val="0"/>
                <w:sz w:val="24"/>
                <w:szCs w:val="24"/>
                <w:lang w:eastAsia="en-US"/>
              </w:rPr>
              <w:t>Tajemnice: Fidrová Olga, Mgr.</w:t>
            </w:r>
          </w:p>
          <w:p w:rsidR="00F936BC" w:rsidRPr="00177C30" w:rsidRDefault="00F936BC">
            <w:pPr>
              <w:pStyle w:val="Vborptomni"/>
              <w:spacing w:before="0" w:after="0" w:line="256" w:lineRule="auto"/>
              <w:rPr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F936BC" w:rsidRPr="00177C30" w:rsidRDefault="00F936BC" w:rsidP="00F936BC">
            <w:pPr>
              <w:pStyle w:val="Vborptomnitext"/>
              <w:spacing w:line="256" w:lineRule="auto"/>
              <w:rPr>
                <w:rFonts w:cs="Arial"/>
                <w:b/>
                <w:color w:val="000000"/>
                <w:sz w:val="24"/>
                <w:szCs w:val="24"/>
                <w:lang w:eastAsia="en-US"/>
              </w:rPr>
            </w:pPr>
            <w:r w:rsidRPr="00177C30">
              <w:rPr>
                <w:rFonts w:cs="Arial"/>
                <w:b/>
                <w:color w:val="000000"/>
                <w:sz w:val="24"/>
                <w:szCs w:val="24"/>
                <w:lang w:eastAsia="en-US"/>
              </w:rPr>
              <w:t>Hosté:</w:t>
            </w:r>
          </w:p>
          <w:p w:rsidR="00F936BC" w:rsidRPr="00177C30" w:rsidRDefault="00F936BC" w:rsidP="00F936BC">
            <w:pPr>
              <w:pStyle w:val="Vborptomnitext"/>
              <w:spacing w:line="256" w:lineRule="auto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  <w:r w:rsidRPr="00177C30">
              <w:rPr>
                <w:rFonts w:cs="Arial"/>
                <w:color w:val="000000"/>
                <w:sz w:val="24"/>
                <w:szCs w:val="24"/>
                <w:lang w:eastAsia="en-US"/>
              </w:rPr>
              <w:t>Mgr. Jiří Zemánek – 1. náměstek hejtmana OK – omluven</w:t>
            </w:r>
          </w:p>
          <w:p w:rsidR="00F936BC" w:rsidRPr="00177C30" w:rsidRDefault="00F936BC">
            <w:pPr>
              <w:pStyle w:val="Vborptomnitext"/>
              <w:spacing w:before="0" w:after="120" w:line="256" w:lineRule="auto"/>
              <w:rPr>
                <w:rFonts w:cs="Arial"/>
                <w:sz w:val="24"/>
                <w:szCs w:val="24"/>
                <w:lang w:eastAsia="en-US"/>
              </w:rPr>
            </w:pPr>
          </w:p>
          <w:p w:rsidR="00F936BC" w:rsidRPr="00177C30" w:rsidRDefault="00F936BC">
            <w:pPr>
              <w:pStyle w:val="Vborptomnitext"/>
              <w:spacing w:before="0" w:after="120" w:line="256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C" w:rsidRPr="00177C30" w:rsidRDefault="00F936BC">
            <w:pPr>
              <w:pStyle w:val="Vborptomni"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F936BC" w:rsidRPr="00177C30" w:rsidRDefault="00F936BC">
            <w:pPr>
              <w:pStyle w:val="Vborptomni"/>
              <w:spacing w:line="256" w:lineRule="auto"/>
              <w:rPr>
                <w:sz w:val="24"/>
                <w:szCs w:val="24"/>
                <w:lang w:eastAsia="en-US"/>
              </w:rPr>
            </w:pPr>
            <w:r w:rsidRPr="00177C30">
              <w:rPr>
                <w:sz w:val="24"/>
                <w:szCs w:val="24"/>
                <w:lang w:eastAsia="en-US"/>
              </w:rPr>
              <w:t>Nepřítomni:</w:t>
            </w:r>
          </w:p>
          <w:p w:rsidR="00301897" w:rsidRDefault="00301897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Augustin Radek, Mgr.</w:t>
            </w:r>
          </w:p>
          <w:p w:rsidR="00F936BC" w:rsidRDefault="00F936BC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Černý Alexander, RSDr.</w:t>
            </w:r>
          </w:p>
          <w:p w:rsidR="00301897" w:rsidRPr="00177C30" w:rsidRDefault="00301897" w:rsidP="00301897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Vykydal Petr</w:t>
            </w:r>
          </w:p>
          <w:p w:rsidR="00301897" w:rsidRPr="00177C30" w:rsidRDefault="00301897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  <w:p w:rsidR="00F936BC" w:rsidRPr="00177C30" w:rsidRDefault="00F936BC">
            <w:pPr>
              <w:pStyle w:val="Vborptomni"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F936BC" w:rsidRPr="00177C30" w:rsidRDefault="00F936BC">
            <w:pPr>
              <w:pStyle w:val="Vborptomni"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F936BC" w:rsidRPr="00177C30" w:rsidRDefault="00F936BC">
            <w:pPr>
              <w:pStyle w:val="Vborptomni"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F936BC" w:rsidRPr="00177C30" w:rsidRDefault="00F936BC">
            <w:pPr>
              <w:pStyle w:val="Vborptomni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F936BC" w:rsidTr="00F936BC">
        <w:trPr>
          <w:gridAfter w:val="1"/>
          <w:wAfter w:w="42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F936BC" w:rsidRPr="00177C30" w:rsidRDefault="00F936BC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C" w:rsidRPr="00177C30" w:rsidRDefault="00F936BC">
            <w:pPr>
              <w:pStyle w:val="Vborptomni"/>
              <w:spacing w:before="0" w:after="0"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177C30">
              <w:rPr>
                <w:color w:val="000000"/>
                <w:sz w:val="24"/>
                <w:szCs w:val="24"/>
                <w:lang w:eastAsia="en-US"/>
              </w:rPr>
              <w:t>Omluveni:</w:t>
            </w:r>
          </w:p>
          <w:p w:rsidR="00F936BC" w:rsidRPr="00177C30" w:rsidRDefault="00F936BC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  <w:p w:rsidR="00F936BC" w:rsidRPr="00177C30" w:rsidRDefault="00F936BC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  <w:p w:rsidR="00F936BC" w:rsidRPr="00177C30" w:rsidRDefault="00F936BC">
            <w:pPr>
              <w:pStyle w:val="Vborptomni"/>
              <w:spacing w:before="0" w:after="0" w:line="256" w:lineRule="auto"/>
              <w:rPr>
                <w:b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F936BC" w:rsidTr="00F936BC">
        <w:trPr>
          <w:gridAfter w:val="1"/>
          <w:wAfter w:w="42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F936BC" w:rsidRPr="00177C30" w:rsidRDefault="00F936BC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C" w:rsidRPr="00177C30" w:rsidRDefault="00F936BC">
            <w:pPr>
              <w:pStyle w:val="Vborptomnitext"/>
              <w:spacing w:line="256" w:lineRule="auto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  <w:p w:rsidR="00F936BC" w:rsidRPr="00177C30" w:rsidRDefault="00F936BC">
            <w:pPr>
              <w:pStyle w:val="Vborptomnitext"/>
              <w:spacing w:line="256" w:lineRule="auto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  <w:p w:rsidR="00F936BC" w:rsidRPr="00177C30" w:rsidRDefault="00F936BC">
            <w:pPr>
              <w:pStyle w:val="Vborptomnitext"/>
              <w:spacing w:line="256" w:lineRule="auto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  <w:p w:rsidR="00F936BC" w:rsidRPr="00177C30" w:rsidRDefault="00F936BC">
            <w:pPr>
              <w:pStyle w:val="Vborptomnitext"/>
              <w:spacing w:line="256" w:lineRule="auto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  <w:p w:rsidR="00F936BC" w:rsidRPr="00177C30" w:rsidRDefault="00F936BC">
            <w:pPr>
              <w:pStyle w:val="Vborptomnitext"/>
              <w:spacing w:line="256" w:lineRule="auto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  <w:p w:rsidR="00F936BC" w:rsidRPr="00177C30" w:rsidRDefault="00F936BC">
            <w:pPr>
              <w:pStyle w:val="Vborptomnitext"/>
              <w:spacing w:line="256" w:lineRule="auto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  <w:p w:rsidR="00F936BC" w:rsidRPr="00177C30" w:rsidRDefault="00F936BC">
            <w:pPr>
              <w:pStyle w:val="Vborptomnitext"/>
              <w:spacing w:line="256" w:lineRule="auto"/>
              <w:rPr>
                <w:rFonts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F936BC" w:rsidRPr="00177C30" w:rsidRDefault="00F936BC">
            <w:pPr>
              <w:pStyle w:val="Vborptomnitext"/>
              <w:spacing w:line="256" w:lineRule="auto"/>
              <w:rPr>
                <w:rFonts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F936BC" w:rsidRPr="00177C30" w:rsidRDefault="00F936BC">
            <w:pPr>
              <w:pStyle w:val="Vborptomnitext"/>
              <w:spacing w:line="256" w:lineRule="auto"/>
              <w:rPr>
                <w:rFonts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F936BC" w:rsidRPr="00177C30" w:rsidRDefault="00F936BC">
            <w:pPr>
              <w:pStyle w:val="Vborptomnitext"/>
              <w:spacing w:line="256" w:lineRule="auto"/>
              <w:rPr>
                <w:rFonts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F936BC" w:rsidRPr="00177C30" w:rsidRDefault="00F936BC">
            <w:pPr>
              <w:pStyle w:val="Vborptomnitext"/>
              <w:spacing w:line="256" w:lineRule="auto"/>
              <w:rPr>
                <w:rFonts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F936BC" w:rsidRPr="00177C30" w:rsidRDefault="00F936BC">
            <w:pPr>
              <w:pStyle w:val="Vborptomnitext"/>
              <w:spacing w:line="256" w:lineRule="auto"/>
              <w:rPr>
                <w:rFonts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F936BC" w:rsidRPr="00177C30" w:rsidRDefault="00F936BC" w:rsidP="00F936BC">
            <w:pPr>
              <w:pStyle w:val="Vborptomnitext"/>
              <w:spacing w:line="256" w:lineRule="auto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936BC" w:rsidRDefault="00F936BC" w:rsidP="00F936BC">
      <w:pPr>
        <w:pStyle w:val="Vborprogram"/>
        <w:spacing w:before="0"/>
      </w:pPr>
      <w:r>
        <w:lastRenderedPageBreak/>
        <w:t>Program:</w:t>
      </w:r>
    </w:p>
    <w:p w:rsidR="00F936BC" w:rsidRDefault="00F936BC" w:rsidP="00F936BC">
      <w:pPr>
        <w:pStyle w:val="Vborprogram"/>
        <w:spacing w:before="0"/>
      </w:pPr>
    </w:p>
    <w:p w:rsidR="00F936BC" w:rsidRDefault="00F936BC" w:rsidP="00F936BC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>
        <w:t xml:space="preserve"> Úvodní informace – zahájení</w:t>
      </w:r>
    </w:p>
    <w:p w:rsidR="00177C30" w:rsidRPr="00C05AAF" w:rsidRDefault="00F936BC" w:rsidP="00177C30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>
        <w:t xml:space="preserve"> </w:t>
      </w:r>
      <w:r w:rsidR="00177C30">
        <w:rPr>
          <w:color w:val="000000"/>
        </w:rPr>
        <w:t>Rozpočet Olomouckého kraje 2017 – rozpočtové změny</w:t>
      </w:r>
    </w:p>
    <w:p w:rsidR="00177C30" w:rsidRDefault="00F936BC" w:rsidP="00177C30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>
        <w:t xml:space="preserve"> </w:t>
      </w:r>
      <w:r w:rsidR="00177C30">
        <w:t>Rozpočet Olomouckého kraje 2017 – účelové dotace ze státního rozpočtu obcím Olomouckého kraje</w:t>
      </w:r>
    </w:p>
    <w:p w:rsidR="00177C30" w:rsidRPr="00C05AAF" w:rsidRDefault="00177C30" w:rsidP="00177C30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>
        <w:rPr>
          <w:color w:val="000000"/>
        </w:rPr>
        <w:t>Rozpočet Olomouckého kraje 2018 – rozpočtové změny</w:t>
      </w:r>
    </w:p>
    <w:p w:rsidR="00F936BC" w:rsidRDefault="00177C30" w:rsidP="00B03C05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177C30">
        <w:t>Rozpočet Olomouckého kraje 2018 – rozpočtové změny – DODATEK</w:t>
      </w:r>
    </w:p>
    <w:p w:rsidR="00177C30" w:rsidRDefault="00F936BC" w:rsidP="00177C30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>
        <w:t xml:space="preserve"> </w:t>
      </w:r>
      <w:r w:rsidR="00177C30">
        <w:t>Rozpočet Olomouckého kraje 2018 – příspěvek na výkon státní správy obcím Olomouckého kraje</w:t>
      </w:r>
    </w:p>
    <w:p w:rsidR="00177C30" w:rsidRDefault="00177C30" w:rsidP="00177C30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>
        <w:t>Rozpočet Olomouckého kraje 2018 – účelové dotace ze státního rozpočtu obcím Olomouckého kraje</w:t>
      </w:r>
    </w:p>
    <w:p w:rsidR="00177C30" w:rsidRDefault="00177C30" w:rsidP="00177C30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  <w:rPr>
          <w:color w:val="000000" w:themeColor="text1"/>
        </w:rPr>
      </w:pPr>
      <w:r w:rsidRPr="00A43AA0">
        <w:rPr>
          <w:color w:val="000000" w:themeColor="text1"/>
        </w:rPr>
        <w:t>Rozpočet Olomouckého kraje 201</w:t>
      </w:r>
      <w:r>
        <w:rPr>
          <w:color w:val="000000" w:themeColor="text1"/>
        </w:rPr>
        <w:t>8</w:t>
      </w:r>
      <w:r w:rsidRPr="00A43AA0">
        <w:rPr>
          <w:color w:val="000000" w:themeColor="text1"/>
        </w:rPr>
        <w:t xml:space="preserve"> - čerpání revolvingového úvěru Komerční banky, a.s.</w:t>
      </w:r>
    </w:p>
    <w:p w:rsidR="00177C30" w:rsidRPr="00C848EA" w:rsidRDefault="00177C30" w:rsidP="00177C30">
      <w:pPr>
        <w:pStyle w:val="Podpis"/>
        <w:numPr>
          <w:ilvl w:val="0"/>
          <w:numId w:val="3"/>
        </w:numPr>
        <w:spacing w:line="480" w:lineRule="auto"/>
        <w:ind w:left="567" w:hanging="425"/>
        <w:jc w:val="left"/>
      </w:pPr>
      <w:r w:rsidRPr="00C50106">
        <w:rPr>
          <w:color w:val="000000" w:themeColor="text1"/>
        </w:rPr>
        <w:t>Rozpočet Olomouckého kraje 2018 - splátka revolvingového úvěru Komerční banky, a.s.</w:t>
      </w:r>
    </w:p>
    <w:p w:rsidR="00177C30" w:rsidRDefault="00177C30" w:rsidP="00177C30">
      <w:pPr>
        <w:pStyle w:val="Podpis"/>
        <w:numPr>
          <w:ilvl w:val="0"/>
          <w:numId w:val="3"/>
        </w:numPr>
        <w:spacing w:line="480" w:lineRule="auto"/>
        <w:ind w:left="567" w:hanging="425"/>
        <w:jc w:val="left"/>
        <w:rPr>
          <w:color w:val="000000" w:themeColor="text1"/>
        </w:rPr>
      </w:pPr>
      <w:r w:rsidRPr="00177C30">
        <w:rPr>
          <w:color w:val="000000" w:themeColor="text1"/>
        </w:rPr>
        <w:t>Rozpočet Olomouckého kraje 2018 – čerpání úvěru Komeční banky, a.s.</w:t>
      </w:r>
    </w:p>
    <w:p w:rsidR="00177C30" w:rsidRDefault="00177C30" w:rsidP="00177C30">
      <w:pPr>
        <w:pStyle w:val="Podpis"/>
        <w:numPr>
          <w:ilvl w:val="0"/>
          <w:numId w:val="3"/>
        </w:numPr>
        <w:spacing w:line="480" w:lineRule="auto"/>
        <w:ind w:left="567" w:hanging="425"/>
        <w:jc w:val="left"/>
        <w:rPr>
          <w:color w:val="000000" w:themeColor="text1"/>
        </w:rPr>
      </w:pPr>
      <w:r>
        <w:rPr>
          <w:color w:val="000000" w:themeColor="text1"/>
        </w:rPr>
        <w:t>Různé</w:t>
      </w:r>
    </w:p>
    <w:p w:rsidR="00177C30" w:rsidRPr="00177C30" w:rsidRDefault="00177C30" w:rsidP="00177C30">
      <w:pPr>
        <w:pStyle w:val="Podpis"/>
        <w:numPr>
          <w:ilvl w:val="0"/>
          <w:numId w:val="3"/>
        </w:numPr>
        <w:spacing w:line="480" w:lineRule="auto"/>
        <w:ind w:left="567" w:hanging="425"/>
        <w:jc w:val="left"/>
        <w:rPr>
          <w:color w:val="000000" w:themeColor="text1"/>
        </w:rPr>
      </w:pPr>
      <w:r>
        <w:rPr>
          <w:color w:val="000000" w:themeColor="text1"/>
        </w:rPr>
        <w:t>Ukončení zasedání</w:t>
      </w:r>
    </w:p>
    <w:p w:rsidR="00F936BC" w:rsidRDefault="00F936BC" w:rsidP="00F936BC">
      <w:pPr>
        <w:pStyle w:val="Vborprogram"/>
        <w:spacing w:before="0"/>
      </w:pPr>
    </w:p>
    <w:p w:rsidR="00F936BC" w:rsidRDefault="00F936BC" w:rsidP="00F936BC">
      <w:pPr>
        <w:pStyle w:val="Podpis"/>
        <w:spacing w:line="480" w:lineRule="auto"/>
        <w:ind w:left="0"/>
        <w:jc w:val="left"/>
      </w:pPr>
    </w:p>
    <w:p w:rsidR="00177C30" w:rsidRPr="00C50106" w:rsidRDefault="00177C30" w:rsidP="00177C30">
      <w:pPr>
        <w:pStyle w:val="Podpis"/>
        <w:spacing w:line="480" w:lineRule="auto"/>
        <w:jc w:val="left"/>
      </w:pPr>
    </w:p>
    <w:p w:rsidR="00F936BC" w:rsidRDefault="00F936BC" w:rsidP="00F936BC">
      <w:pPr>
        <w:pStyle w:val="Podpis"/>
        <w:spacing w:line="480" w:lineRule="auto"/>
        <w:ind w:left="0"/>
        <w:jc w:val="left"/>
      </w:pPr>
    </w:p>
    <w:tbl>
      <w:tblPr>
        <w:tblW w:w="0" w:type="dxa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F936BC" w:rsidTr="00F936BC">
        <w:tc>
          <w:tcPr>
            <w:tcW w:w="9180" w:type="dxa"/>
          </w:tcPr>
          <w:p w:rsidR="00F936BC" w:rsidRDefault="00F936BC">
            <w:pPr>
              <w:spacing w:line="480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F936BC" w:rsidRDefault="00F936BC" w:rsidP="00F936BC">
      <w:pPr>
        <w:pStyle w:val="Vborprogram"/>
        <w:spacing w:before="600"/>
      </w:pPr>
      <w:r>
        <w:lastRenderedPageBreak/>
        <w:t>Zápis:</w:t>
      </w:r>
    </w:p>
    <w:p w:rsidR="00F936BC" w:rsidRDefault="00F936BC" w:rsidP="00F936BC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/>
        <w:rPr>
          <w:b/>
        </w:rPr>
      </w:pPr>
    </w:p>
    <w:p w:rsidR="00F936BC" w:rsidRDefault="00F936BC" w:rsidP="00F936BC">
      <w:pPr>
        <w:pStyle w:val="Znak2odsazen1text"/>
        <w:numPr>
          <w:ilvl w:val="0"/>
          <w:numId w:val="4"/>
        </w:numPr>
        <w:tabs>
          <w:tab w:val="num" w:pos="540"/>
        </w:tabs>
        <w:spacing w:before="120"/>
        <w:ind w:left="540" w:hanging="252"/>
        <w:rPr>
          <w:b/>
        </w:rPr>
      </w:pPr>
      <w:r>
        <w:rPr>
          <w:b/>
          <w:noProof w:val="0"/>
        </w:rPr>
        <w:t>Ad 1. Úvodní informace, zahájení</w:t>
      </w:r>
    </w:p>
    <w:p w:rsidR="00301897" w:rsidRDefault="00301897" w:rsidP="00301897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142"/>
        <w:rPr>
          <w:b/>
        </w:rPr>
      </w:pPr>
    </w:p>
    <w:p w:rsidR="00F936BC" w:rsidRDefault="00F936BC" w:rsidP="00F936BC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>
        <w:t xml:space="preserve">Jednání Finančního výboru zahájila předsedkyně Ing. Hana Mazochová, omluvila 1. náměstka Mgr. Jiřího Zemánka z důvodu </w:t>
      </w:r>
      <w:r w:rsidR="003D15E6">
        <w:t xml:space="preserve">jeho účasti na výjezdním zasedání ROK </w:t>
      </w:r>
      <w:r>
        <w:t xml:space="preserve"> a poděkovala všem členům za účast.</w:t>
      </w:r>
    </w:p>
    <w:p w:rsidR="00F936BC" w:rsidRDefault="00F936BC" w:rsidP="00F936BC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>
        <w:t>Členům Finančního výboru byl předložen doplněný program ke schválení. Jedná se o doplnění z jednání ROK dne 1</w:t>
      </w:r>
      <w:r w:rsidR="00177C30">
        <w:t>9</w:t>
      </w:r>
      <w:r>
        <w:t>. 2. 201</w:t>
      </w:r>
      <w:r w:rsidR="00177C30">
        <w:t>8</w:t>
      </w:r>
      <w:r>
        <w:t>.</w:t>
      </w:r>
    </w:p>
    <w:p w:rsidR="00177C30" w:rsidRDefault="00F936BC" w:rsidP="00F936BC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>
        <w:t>Mgr. Fidrová podala informaci o doplnění bodu do ROK dne 1</w:t>
      </w:r>
      <w:r w:rsidR="00177C30">
        <w:t>9</w:t>
      </w:r>
      <w:r>
        <w:t>. 2. 201</w:t>
      </w:r>
      <w:r w:rsidR="00177C30">
        <w:t>8</w:t>
      </w:r>
      <w:r>
        <w:t xml:space="preserve"> </w:t>
      </w:r>
      <w:r w:rsidR="00177C30">
        <w:t>– </w:t>
      </w:r>
      <w:r>
        <w:t>Rozpočet Olomouckého kraje 201</w:t>
      </w:r>
      <w:r w:rsidR="00177C30">
        <w:t>8</w:t>
      </w:r>
      <w:r>
        <w:t xml:space="preserve"> </w:t>
      </w:r>
      <w:r w:rsidR="00177C30">
        <w:t>–</w:t>
      </w:r>
      <w:r>
        <w:t xml:space="preserve"> rozpočtové změny. O provedení rozpočtové změny bylo požádáno odborem </w:t>
      </w:r>
      <w:r w:rsidR="00177C30">
        <w:t>OKH.</w:t>
      </w:r>
    </w:p>
    <w:p w:rsidR="00F936BC" w:rsidRDefault="00F936BC" w:rsidP="00F936BC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>
        <w:t xml:space="preserve">Po odsouhlasení ROK </w:t>
      </w:r>
      <w:r w:rsidR="00301897">
        <w:t>byl</w:t>
      </w:r>
      <w:r>
        <w:t xml:space="preserve"> materiál následně zařazen do ZOK dne </w:t>
      </w:r>
      <w:r w:rsidR="00177C30">
        <w:t>26. 2. 2018</w:t>
      </w:r>
      <w:r>
        <w:t xml:space="preserve"> </w:t>
      </w:r>
      <w:r w:rsidR="00177C30">
        <w:t>–</w:t>
      </w:r>
      <w:r>
        <w:t xml:space="preserve"> Rozpočet Olomouckého kraje 201</w:t>
      </w:r>
      <w:r w:rsidR="00177C30">
        <w:t>8</w:t>
      </w:r>
      <w:r>
        <w:t xml:space="preserve"> </w:t>
      </w:r>
      <w:r w:rsidR="00EB55D3">
        <w:t>–</w:t>
      </w:r>
      <w:r>
        <w:t xml:space="preserve"> rozpočtové změny </w:t>
      </w:r>
      <w:r w:rsidR="00177C30">
        <w:t>–</w:t>
      </w:r>
      <w:r>
        <w:t xml:space="preserve"> DODATEK</w:t>
      </w:r>
      <w:r w:rsidR="00177C30">
        <w:t>.</w:t>
      </w:r>
      <w:r>
        <w:t xml:space="preserve"> </w:t>
      </w:r>
    </w:p>
    <w:p w:rsidR="00F936BC" w:rsidRDefault="00F936BC" w:rsidP="00F936BC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</w:p>
    <w:p w:rsidR="00F936BC" w:rsidRDefault="00F936BC" w:rsidP="00F936BC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  <w:r>
        <w:rPr>
          <w:b/>
          <w:i/>
        </w:rPr>
        <w:t xml:space="preserve">Všichni členové hlasovali: pro </w:t>
      </w:r>
      <w:r w:rsidR="00301897">
        <w:rPr>
          <w:b/>
          <w:i/>
        </w:rPr>
        <w:t>15</w:t>
      </w:r>
    </w:p>
    <w:p w:rsidR="00F936BC" w:rsidRDefault="00F936BC" w:rsidP="00F936BC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</w:p>
    <w:p w:rsidR="00F936BC" w:rsidRDefault="00F936BC" w:rsidP="00F936BC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</w:pPr>
    </w:p>
    <w:p w:rsidR="009770C2" w:rsidRDefault="00F936BC" w:rsidP="009770C2">
      <w:pPr>
        <w:pStyle w:val="Znak2odsazen1text"/>
        <w:numPr>
          <w:ilvl w:val="0"/>
          <w:numId w:val="4"/>
        </w:numPr>
        <w:tabs>
          <w:tab w:val="num" w:pos="72"/>
          <w:tab w:val="num" w:pos="540"/>
        </w:tabs>
        <w:spacing w:before="120"/>
        <w:ind w:left="540" w:hanging="252"/>
        <w:rPr>
          <w:b/>
        </w:rPr>
      </w:pPr>
      <w:r>
        <w:rPr>
          <w:b/>
          <w:noProof w:val="0"/>
        </w:rPr>
        <w:t xml:space="preserve">Ad 2. </w:t>
      </w:r>
      <w:r w:rsidR="009770C2">
        <w:rPr>
          <w:b/>
        </w:rPr>
        <w:t>Rozpočet Olomouckého kraje 2017 – rozpočtové změny</w:t>
      </w:r>
    </w:p>
    <w:p w:rsidR="009770C2" w:rsidRDefault="009770C2" w:rsidP="009770C2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 w:hanging="567"/>
        <w:rPr>
          <w:b/>
        </w:rPr>
      </w:pPr>
    </w:p>
    <w:p w:rsidR="00301897" w:rsidRDefault="009770C2" w:rsidP="00301897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40"/>
        <w:rPr>
          <w:rFonts w:cs="Arial"/>
        </w:rPr>
      </w:pPr>
      <w:r>
        <w:rPr>
          <w:rFonts w:cs="Arial"/>
        </w:rPr>
        <w:t>Mgr. Fidrová sdělila, že se jedná se o rozpočtové změny, které byly schváleny v</w:t>
      </w:r>
      <w:r w:rsidR="00301897">
        <w:rPr>
          <w:rFonts w:cs="Arial"/>
        </w:rPr>
        <w:t> </w:t>
      </w:r>
      <w:r>
        <w:rPr>
          <w:rFonts w:cs="Arial"/>
        </w:rPr>
        <w:t>ROK  </w:t>
      </w:r>
      <w:r w:rsidR="00301897">
        <w:rPr>
          <w:rFonts w:cs="Arial"/>
        </w:rPr>
        <w:t>per rollam dne 28.</w:t>
      </w:r>
      <w:r w:rsidR="007034A0">
        <w:rPr>
          <w:rFonts w:cs="Arial"/>
        </w:rPr>
        <w:t xml:space="preserve"> </w:t>
      </w:r>
      <w:r w:rsidR="00301897">
        <w:rPr>
          <w:rFonts w:cs="Arial"/>
        </w:rPr>
        <w:t>12.</w:t>
      </w:r>
      <w:r w:rsidR="007034A0">
        <w:rPr>
          <w:rFonts w:cs="Arial"/>
        </w:rPr>
        <w:t xml:space="preserve"> </w:t>
      </w:r>
      <w:r w:rsidR="00301897">
        <w:rPr>
          <w:rFonts w:cs="Arial"/>
        </w:rPr>
        <w:t xml:space="preserve">2017 a následně </w:t>
      </w:r>
      <w:r w:rsidR="00301897" w:rsidRPr="001C3A80">
        <w:rPr>
          <w:rFonts w:cs="Arial"/>
        </w:rPr>
        <w:t>R</w:t>
      </w:r>
      <w:r w:rsidR="007034A0">
        <w:rPr>
          <w:rFonts w:cs="Arial"/>
        </w:rPr>
        <w:t xml:space="preserve">OK </w:t>
      </w:r>
      <w:r w:rsidR="00301897">
        <w:rPr>
          <w:rFonts w:cs="Arial"/>
        </w:rPr>
        <w:t>dne 8.</w:t>
      </w:r>
      <w:r w:rsidR="00EB55D3">
        <w:rPr>
          <w:rFonts w:cs="Arial"/>
        </w:rPr>
        <w:t xml:space="preserve"> </w:t>
      </w:r>
      <w:r w:rsidR="00301897">
        <w:rPr>
          <w:rFonts w:cs="Arial"/>
        </w:rPr>
        <w:t>1.</w:t>
      </w:r>
      <w:r w:rsidR="00EB55D3">
        <w:rPr>
          <w:rFonts w:cs="Arial"/>
        </w:rPr>
        <w:t xml:space="preserve"> </w:t>
      </w:r>
      <w:r w:rsidR="00301897">
        <w:rPr>
          <w:rFonts w:cs="Arial"/>
        </w:rPr>
        <w:t xml:space="preserve">2018, </w:t>
      </w:r>
      <w:r w:rsidR="00301897" w:rsidRPr="001C3A80">
        <w:rPr>
          <w:rFonts w:cs="Arial"/>
        </w:rPr>
        <w:t xml:space="preserve">a </w:t>
      </w:r>
      <w:r w:rsidR="00301897" w:rsidRPr="00301897">
        <w:rPr>
          <w:rFonts w:cs="Arial"/>
        </w:rPr>
        <w:t xml:space="preserve">jsou předkládány Zastupitelstvu Olomouckého kraje pouze na vědomí. </w:t>
      </w:r>
      <w:r w:rsidR="00301897" w:rsidRPr="005C13AE">
        <w:rPr>
          <w:rFonts w:cs="Arial"/>
        </w:rPr>
        <w:t xml:space="preserve">Jedná se především o zapojení </w:t>
      </w:r>
      <w:r w:rsidR="00301897">
        <w:rPr>
          <w:rFonts w:cs="Arial"/>
        </w:rPr>
        <w:t>účelových dotací ze státního rozpočtu pro O</w:t>
      </w:r>
      <w:r w:rsidR="007034A0">
        <w:rPr>
          <w:rFonts w:cs="Arial"/>
        </w:rPr>
        <w:t>K</w:t>
      </w:r>
      <w:r w:rsidR="00301897">
        <w:rPr>
          <w:rFonts w:cs="Arial"/>
        </w:rPr>
        <w:t xml:space="preserve"> a jím zřizované příspěvkové organizace, případně jejich snížení dle skutečné výše obdržených prostředků ke konci roku 2017.</w:t>
      </w:r>
    </w:p>
    <w:p w:rsidR="009770C2" w:rsidRDefault="009770C2" w:rsidP="009770C2">
      <w:pPr>
        <w:pStyle w:val="Znak2odsazen1text"/>
        <w:numPr>
          <w:ilvl w:val="0"/>
          <w:numId w:val="0"/>
        </w:numPr>
        <w:tabs>
          <w:tab w:val="num" w:pos="640"/>
        </w:tabs>
        <w:spacing w:before="120"/>
        <w:ind w:left="540"/>
        <w:rPr>
          <w:b/>
        </w:rPr>
      </w:pPr>
      <w:r>
        <w:t>Rozpočtové změny v</w:t>
      </w:r>
      <w:r>
        <w:rPr>
          <w:b/>
        </w:rPr>
        <w:t> Příloze č.</w:t>
      </w:r>
      <w:r w:rsidR="007034A0">
        <w:rPr>
          <w:b/>
        </w:rPr>
        <w:t xml:space="preserve"> 1 a </w:t>
      </w:r>
      <w:r>
        <w:rPr>
          <w:b/>
        </w:rPr>
        <w:t>jsou předkládány Zastupitelstvu Olomouckého kraje na vědomí.</w:t>
      </w:r>
    </w:p>
    <w:p w:rsidR="009770C2" w:rsidRDefault="009770C2" w:rsidP="009770C2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 w:hanging="567"/>
        <w:rPr>
          <w:b/>
        </w:rPr>
      </w:pPr>
    </w:p>
    <w:p w:rsidR="009770C2" w:rsidRDefault="009770C2" w:rsidP="009770C2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  <w:r>
        <w:rPr>
          <w:b/>
          <w:i/>
        </w:rPr>
        <w:t xml:space="preserve">Všichni členové hlasovali: pro </w:t>
      </w:r>
      <w:r w:rsidR="007034A0">
        <w:rPr>
          <w:b/>
          <w:i/>
        </w:rPr>
        <w:t>15</w:t>
      </w:r>
    </w:p>
    <w:p w:rsidR="009770C2" w:rsidRDefault="009770C2" w:rsidP="009770C2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</w:p>
    <w:p w:rsidR="009770C2" w:rsidRDefault="009770C2" w:rsidP="009770C2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 w:hanging="567"/>
        <w:rPr>
          <w:b/>
        </w:rPr>
      </w:pPr>
    </w:p>
    <w:p w:rsidR="009770C2" w:rsidRPr="009770C2" w:rsidRDefault="009770C2" w:rsidP="009770C2">
      <w:pPr>
        <w:pStyle w:val="Znak2odsazen1text"/>
        <w:numPr>
          <w:ilvl w:val="0"/>
          <w:numId w:val="4"/>
        </w:numPr>
        <w:tabs>
          <w:tab w:val="num" w:pos="540"/>
        </w:tabs>
        <w:spacing w:before="120"/>
        <w:ind w:left="540" w:hanging="252"/>
        <w:rPr>
          <w:b/>
          <w:szCs w:val="24"/>
        </w:rPr>
      </w:pPr>
      <w:r>
        <w:rPr>
          <w:b/>
          <w:szCs w:val="24"/>
        </w:rPr>
        <w:t xml:space="preserve">Ad 3. </w:t>
      </w:r>
      <w:r>
        <w:rPr>
          <w:b/>
        </w:rPr>
        <w:t>Rozpočet Olomouckého kraje 2017 – účelové dotace ze státního rozpočtu obcím Olomouckého kraje</w:t>
      </w:r>
    </w:p>
    <w:p w:rsidR="009770C2" w:rsidRPr="009770C2" w:rsidRDefault="009770C2" w:rsidP="009770C2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142"/>
        <w:rPr>
          <w:b/>
          <w:szCs w:val="24"/>
        </w:rPr>
      </w:pPr>
    </w:p>
    <w:p w:rsidR="009770C2" w:rsidRDefault="009770C2" w:rsidP="00620293">
      <w:pPr>
        <w:spacing w:before="120" w:after="120"/>
        <w:ind w:left="486"/>
        <w:jc w:val="both"/>
        <w:rPr>
          <w:rFonts w:ascii="Arial" w:hAnsi="Arial" w:cs="Arial"/>
        </w:rPr>
      </w:pPr>
      <w:r w:rsidRPr="007034A0">
        <w:rPr>
          <w:rFonts w:ascii="Arial" w:hAnsi="Arial" w:cs="Arial"/>
          <w:noProof/>
          <w:szCs w:val="20"/>
        </w:rPr>
        <w:t>Mgr. Fidrová sdělila, že se jedná o tzv. průtokové dotace obcím OK</w:t>
      </w:r>
      <w:r w:rsidR="00620293">
        <w:rPr>
          <w:rFonts w:ascii="Arial" w:hAnsi="Arial" w:cs="Arial"/>
          <w:noProof/>
          <w:szCs w:val="20"/>
        </w:rPr>
        <w:t xml:space="preserve"> a PO </w:t>
      </w:r>
      <w:r w:rsidR="00620293">
        <w:rPr>
          <w:rFonts w:ascii="Arial" w:hAnsi="Arial" w:cs="Arial"/>
        </w:rPr>
        <w:t>zřizovaným</w:t>
      </w:r>
      <w:r w:rsidR="00EE7181">
        <w:rPr>
          <w:rFonts w:ascii="Arial" w:hAnsi="Arial" w:cs="Arial"/>
        </w:rPr>
        <w:t>i</w:t>
      </w:r>
      <w:r w:rsidR="00620293">
        <w:rPr>
          <w:rFonts w:ascii="Arial" w:hAnsi="Arial" w:cs="Arial"/>
        </w:rPr>
        <w:t xml:space="preserve"> obcemi, poskytnutých koncem roku 2017. Přijaté dotace nejsou součástí rozpočtu O</w:t>
      </w:r>
      <w:r w:rsidR="00EE7181">
        <w:rPr>
          <w:rFonts w:ascii="Arial" w:hAnsi="Arial" w:cs="Arial"/>
        </w:rPr>
        <w:t>K</w:t>
      </w:r>
      <w:r w:rsidR="00620293">
        <w:rPr>
          <w:rFonts w:ascii="Arial" w:hAnsi="Arial" w:cs="Arial"/>
        </w:rPr>
        <w:t xml:space="preserve">, </w:t>
      </w:r>
      <w:r w:rsidR="00EE7181">
        <w:rPr>
          <w:rFonts w:ascii="Arial" w:hAnsi="Arial" w:cs="Arial"/>
        </w:rPr>
        <w:t xml:space="preserve">pouze </w:t>
      </w:r>
      <w:r w:rsidR="00620293">
        <w:rPr>
          <w:rFonts w:ascii="Arial" w:hAnsi="Arial" w:cs="Arial"/>
        </w:rPr>
        <w:t>rozpočtem</w:t>
      </w:r>
      <w:r w:rsidR="00EE7181">
        <w:rPr>
          <w:rFonts w:ascii="Arial" w:hAnsi="Arial" w:cs="Arial"/>
        </w:rPr>
        <w:t xml:space="preserve"> </w:t>
      </w:r>
      <w:r w:rsidR="00620293">
        <w:rPr>
          <w:rFonts w:ascii="Arial" w:hAnsi="Arial" w:cs="Arial"/>
        </w:rPr>
        <w:t xml:space="preserve">protékají. Jedná se např. </w:t>
      </w:r>
      <w:r w:rsidR="00EE7181">
        <w:rPr>
          <w:rFonts w:ascii="Arial" w:hAnsi="Arial" w:cs="Arial"/>
        </w:rPr>
        <w:t xml:space="preserve">o </w:t>
      </w:r>
      <w:r w:rsidR="00620293">
        <w:rPr>
          <w:rFonts w:ascii="Arial" w:hAnsi="Arial" w:cs="Arial"/>
        </w:rPr>
        <w:t>dotace poskytnuté v rámci Operačního programu Zaměstnanost, dotace na činnost odborného lesního hospodáře.</w:t>
      </w:r>
    </w:p>
    <w:p w:rsidR="009770C2" w:rsidRDefault="009770C2" w:rsidP="009770C2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142"/>
        <w:rPr>
          <w:b/>
          <w:i/>
        </w:rPr>
      </w:pPr>
      <w:r>
        <w:rPr>
          <w:b/>
          <w:i/>
        </w:rPr>
        <w:lastRenderedPageBreak/>
        <w:t>Všichni členové hlasovali: pro 1</w:t>
      </w:r>
      <w:r w:rsidR="00EE7181">
        <w:rPr>
          <w:b/>
          <w:i/>
        </w:rPr>
        <w:t>5</w:t>
      </w:r>
    </w:p>
    <w:p w:rsidR="009770C2" w:rsidRDefault="009770C2" w:rsidP="009770C2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142"/>
        <w:rPr>
          <w:b/>
          <w:i/>
        </w:rPr>
      </w:pPr>
    </w:p>
    <w:p w:rsidR="009770C2" w:rsidRDefault="009770C2" w:rsidP="009770C2">
      <w:pPr>
        <w:pStyle w:val="Znak2odsazen1text"/>
        <w:numPr>
          <w:ilvl w:val="0"/>
          <w:numId w:val="4"/>
        </w:numPr>
        <w:tabs>
          <w:tab w:val="num" w:pos="540"/>
        </w:tabs>
        <w:spacing w:before="120"/>
        <w:rPr>
          <w:b/>
        </w:rPr>
      </w:pPr>
      <w:r>
        <w:rPr>
          <w:b/>
          <w:noProof w:val="0"/>
        </w:rPr>
        <w:t xml:space="preserve">Ad </w:t>
      </w:r>
      <w:r w:rsidR="00CC17D2">
        <w:rPr>
          <w:b/>
          <w:noProof w:val="0"/>
        </w:rPr>
        <w:t>4</w:t>
      </w:r>
      <w:r>
        <w:rPr>
          <w:b/>
          <w:noProof w:val="0"/>
        </w:rPr>
        <w:t xml:space="preserve">. </w:t>
      </w:r>
      <w:r>
        <w:rPr>
          <w:b/>
        </w:rPr>
        <w:t>Rozpočet Olomouckého kraje 2018 – rozpočtové změny</w:t>
      </w:r>
    </w:p>
    <w:p w:rsidR="009770C2" w:rsidRDefault="009770C2" w:rsidP="009770C2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 w:hanging="567"/>
        <w:rPr>
          <w:b/>
        </w:rPr>
      </w:pPr>
    </w:p>
    <w:p w:rsidR="00EE7181" w:rsidRDefault="009770C2" w:rsidP="00EE7181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  <w:r>
        <w:rPr>
          <w:rFonts w:cs="Arial"/>
        </w:rPr>
        <w:t xml:space="preserve">Mgr. Fidrová </w:t>
      </w:r>
      <w:r w:rsidR="00EE7181">
        <w:rPr>
          <w:rFonts w:cs="Arial"/>
        </w:rPr>
        <w:t>uvedla</w:t>
      </w:r>
      <w:r>
        <w:rPr>
          <w:rFonts w:cs="Arial"/>
        </w:rPr>
        <w:t>, že se jedná se o rozpočtové změny, které byly schváleny v</w:t>
      </w:r>
      <w:r w:rsidR="00EE7181">
        <w:rPr>
          <w:rFonts w:cs="Arial"/>
        </w:rPr>
        <w:t> </w:t>
      </w:r>
      <w:r>
        <w:rPr>
          <w:rFonts w:cs="Arial"/>
        </w:rPr>
        <w:t>ROK v </w:t>
      </w:r>
      <w:r w:rsidR="00EE7181">
        <w:rPr>
          <w:rFonts w:cs="Arial"/>
        </w:rPr>
        <w:t xml:space="preserve">průběhu ledna a února 2018. </w:t>
      </w:r>
      <w:r w:rsidR="00EE7181" w:rsidRPr="005C13AE">
        <w:rPr>
          <w:rFonts w:cs="Arial"/>
        </w:rPr>
        <w:t xml:space="preserve">Jedná se především o zapojení </w:t>
      </w:r>
      <w:r w:rsidR="00EE7181">
        <w:rPr>
          <w:rFonts w:cs="Arial"/>
        </w:rPr>
        <w:t xml:space="preserve">účelových dotací ze státního rozpočtu pro OK a jím zřizované PO, zapojení zůstatků na bankovních účtech k 31. 12. 2017 do rozpočtu roku 2018, přesuny finančních prostředků mezi jednotlivými odbory a přesuny uvnitř rozpočtů jednotlivých odborů v rámci schváleného rozpočtu. </w:t>
      </w:r>
    </w:p>
    <w:p w:rsidR="00EE7181" w:rsidRDefault="00EE7181" w:rsidP="00EE7181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  <w:r w:rsidRPr="001C3A80">
        <w:rPr>
          <w:rFonts w:cs="Arial"/>
        </w:rPr>
        <w:t>Rozpočtov</w:t>
      </w:r>
      <w:r>
        <w:rPr>
          <w:rFonts w:cs="Arial"/>
        </w:rPr>
        <w:t>á</w:t>
      </w:r>
      <w:r w:rsidRPr="001C3A80">
        <w:rPr>
          <w:rFonts w:cs="Arial"/>
        </w:rPr>
        <w:t xml:space="preserve"> změn</w:t>
      </w:r>
      <w:r>
        <w:rPr>
          <w:rFonts w:cs="Arial"/>
        </w:rPr>
        <w:t>a</w:t>
      </w:r>
      <w:r w:rsidRPr="001C3A80">
        <w:rPr>
          <w:rFonts w:cs="Arial"/>
        </w:rPr>
        <w:t xml:space="preserve"> v </w:t>
      </w:r>
      <w:r w:rsidRPr="00651F6A">
        <w:rPr>
          <w:rFonts w:cs="Arial"/>
        </w:rPr>
        <w:t>Příloze č. 4</w:t>
      </w:r>
      <w:r w:rsidRPr="001C3A80">
        <w:rPr>
          <w:rFonts w:cs="Arial"/>
        </w:rPr>
        <w:t xml:space="preserve"> </w:t>
      </w:r>
      <w:r w:rsidR="00651F6A">
        <w:rPr>
          <w:rFonts w:cs="Arial"/>
        </w:rPr>
        <w:t>– j</w:t>
      </w:r>
      <w:r w:rsidRPr="004B0B09">
        <w:rPr>
          <w:rFonts w:cs="Arial"/>
        </w:rPr>
        <w:t xml:space="preserve">edná se </w:t>
      </w:r>
      <w:r>
        <w:rPr>
          <w:rFonts w:cs="Arial"/>
        </w:rPr>
        <w:t xml:space="preserve">o snížení příjmů z pronájmu </w:t>
      </w:r>
      <w:r w:rsidR="00651F6A">
        <w:rPr>
          <w:rFonts w:cs="Arial"/>
        </w:rPr>
        <w:t>PO</w:t>
      </w:r>
      <w:r>
        <w:rPr>
          <w:rFonts w:cs="Arial"/>
        </w:rPr>
        <w:t xml:space="preserve"> z důvodu ukončení platnosti nájemních smluv.</w:t>
      </w:r>
    </w:p>
    <w:p w:rsidR="009770C2" w:rsidRDefault="009770C2" w:rsidP="009770C2">
      <w:pPr>
        <w:pStyle w:val="Znak2odsazen1text"/>
        <w:numPr>
          <w:ilvl w:val="0"/>
          <w:numId w:val="0"/>
        </w:numPr>
        <w:tabs>
          <w:tab w:val="num" w:pos="284"/>
        </w:tabs>
        <w:spacing w:before="120"/>
        <w:ind w:left="284"/>
        <w:rPr>
          <w:rFonts w:cs="Arial"/>
        </w:rPr>
      </w:pPr>
    </w:p>
    <w:p w:rsidR="009770C2" w:rsidRDefault="009770C2" w:rsidP="009770C2">
      <w:pPr>
        <w:pStyle w:val="Znak2odsazen1text"/>
        <w:numPr>
          <w:ilvl w:val="0"/>
          <w:numId w:val="0"/>
        </w:numPr>
        <w:spacing w:before="120"/>
        <w:ind w:left="284"/>
        <w:rPr>
          <w:b/>
        </w:rPr>
      </w:pPr>
      <w:r>
        <w:t>Rozpočtové změny v</w:t>
      </w:r>
      <w:r>
        <w:rPr>
          <w:b/>
        </w:rPr>
        <w:t> Příloze č. </w:t>
      </w:r>
      <w:r w:rsidR="00EE7181">
        <w:rPr>
          <w:b/>
        </w:rPr>
        <w:t>1</w:t>
      </w:r>
      <w:r>
        <w:rPr>
          <w:b/>
        </w:rPr>
        <w:t xml:space="preserve"> </w:t>
      </w:r>
      <w:r>
        <w:t> </w:t>
      </w:r>
      <w:r>
        <w:rPr>
          <w:b/>
        </w:rPr>
        <w:t xml:space="preserve">až Příloze č. </w:t>
      </w:r>
      <w:r w:rsidR="00EE7181">
        <w:rPr>
          <w:b/>
        </w:rPr>
        <w:t>3</w:t>
      </w:r>
      <w:r>
        <w:rPr>
          <w:b/>
        </w:rPr>
        <w:t xml:space="preserve"> jsou předkládány Zastupitelstvu Olomouckého kraje na vědomí.</w:t>
      </w:r>
    </w:p>
    <w:p w:rsidR="009770C2" w:rsidRDefault="009770C2" w:rsidP="009770C2">
      <w:pPr>
        <w:pStyle w:val="Znak2odsazen1text"/>
        <w:numPr>
          <w:ilvl w:val="0"/>
          <w:numId w:val="0"/>
        </w:numPr>
        <w:spacing w:before="120"/>
        <w:ind w:left="284"/>
        <w:rPr>
          <w:b/>
        </w:rPr>
      </w:pPr>
      <w:r>
        <w:t>Rozpočtov</w:t>
      </w:r>
      <w:r w:rsidR="00EE7181">
        <w:t>á</w:t>
      </w:r>
      <w:r>
        <w:t xml:space="preserve"> změn</w:t>
      </w:r>
      <w:r w:rsidR="00EE7181">
        <w:t>a</w:t>
      </w:r>
      <w:r>
        <w:t xml:space="preserve"> v</w:t>
      </w:r>
      <w:r>
        <w:rPr>
          <w:b/>
        </w:rPr>
        <w:t> Příloze č. </w:t>
      </w:r>
      <w:r w:rsidR="00EE7181">
        <w:rPr>
          <w:b/>
        </w:rPr>
        <w:t>4</w:t>
      </w:r>
      <w:r>
        <w:rPr>
          <w:b/>
        </w:rPr>
        <w:t xml:space="preserve"> </w:t>
      </w:r>
      <w:r>
        <w:t> </w:t>
      </w:r>
      <w:r>
        <w:rPr>
          <w:b/>
        </w:rPr>
        <w:t>j</w:t>
      </w:r>
      <w:r w:rsidR="00EE7181">
        <w:rPr>
          <w:b/>
        </w:rPr>
        <w:t>e</w:t>
      </w:r>
      <w:r>
        <w:rPr>
          <w:b/>
        </w:rPr>
        <w:t xml:space="preserve"> předkládán</w:t>
      </w:r>
      <w:r w:rsidR="00EE7181">
        <w:rPr>
          <w:b/>
        </w:rPr>
        <w:t>a</w:t>
      </w:r>
      <w:r>
        <w:rPr>
          <w:b/>
        </w:rPr>
        <w:t xml:space="preserve"> Zastupitelstvu Olomouckého kraje ke schválení.</w:t>
      </w:r>
    </w:p>
    <w:p w:rsidR="00CC17D2" w:rsidRDefault="00CC17D2" w:rsidP="009770C2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 w:hanging="567"/>
        <w:rPr>
          <w:b/>
        </w:rPr>
      </w:pPr>
    </w:p>
    <w:p w:rsidR="009770C2" w:rsidRDefault="009770C2" w:rsidP="009770C2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>
        <w:rPr>
          <w:b/>
          <w:i/>
        </w:rPr>
        <w:t>Všichni členové hlasovali: pro</w:t>
      </w:r>
      <w:r w:rsidR="00EE7181">
        <w:rPr>
          <w:b/>
          <w:i/>
        </w:rPr>
        <w:t xml:space="preserve"> 15</w:t>
      </w:r>
    </w:p>
    <w:p w:rsidR="009770C2" w:rsidRDefault="009770C2" w:rsidP="009770C2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9770C2" w:rsidRDefault="009770C2" w:rsidP="009770C2">
      <w:pPr>
        <w:pStyle w:val="Znak2odsazen1text"/>
        <w:numPr>
          <w:ilvl w:val="0"/>
          <w:numId w:val="4"/>
        </w:numPr>
        <w:tabs>
          <w:tab w:val="num" w:pos="540"/>
        </w:tabs>
        <w:spacing w:before="120"/>
        <w:rPr>
          <w:b/>
        </w:rPr>
      </w:pPr>
      <w:r>
        <w:rPr>
          <w:b/>
          <w:noProof w:val="0"/>
        </w:rPr>
        <w:t xml:space="preserve">Ad </w:t>
      </w:r>
      <w:r w:rsidR="00CC17D2">
        <w:rPr>
          <w:b/>
          <w:noProof w:val="0"/>
        </w:rPr>
        <w:t>5</w:t>
      </w:r>
      <w:r>
        <w:rPr>
          <w:b/>
          <w:noProof w:val="0"/>
        </w:rPr>
        <w:t xml:space="preserve">. </w:t>
      </w:r>
      <w:r>
        <w:rPr>
          <w:b/>
        </w:rPr>
        <w:t>Rozpočet Olomouckého kraje 2018 – rozpočtové změny – DODATEK</w:t>
      </w:r>
    </w:p>
    <w:p w:rsidR="009770C2" w:rsidRDefault="009770C2" w:rsidP="009770C2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 w:hanging="567"/>
        <w:rPr>
          <w:b/>
        </w:rPr>
      </w:pPr>
    </w:p>
    <w:p w:rsidR="00395DAD" w:rsidRDefault="009770C2" w:rsidP="00395DAD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  <w:r>
        <w:rPr>
          <w:rFonts w:cs="Arial"/>
        </w:rPr>
        <w:t xml:space="preserve">Mgr. Fidrová </w:t>
      </w:r>
      <w:r w:rsidR="00395DAD">
        <w:rPr>
          <w:rFonts w:cs="Arial"/>
        </w:rPr>
        <w:t>podala informaci o</w:t>
      </w:r>
      <w:r>
        <w:rPr>
          <w:rFonts w:cs="Arial"/>
        </w:rPr>
        <w:t xml:space="preserve"> rozpočtov</w:t>
      </w:r>
      <w:r w:rsidR="00395DAD">
        <w:rPr>
          <w:rFonts w:cs="Arial"/>
        </w:rPr>
        <w:t>ých</w:t>
      </w:r>
      <w:r>
        <w:rPr>
          <w:rFonts w:cs="Arial"/>
        </w:rPr>
        <w:t xml:space="preserve"> změn</w:t>
      </w:r>
      <w:r w:rsidR="00395DAD">
        <w:rPr>
          <w:rFonts w:cs="Arial"/>
        </w:rPr>
        <w:t>ách</w:t>
      </w:r>
      <w:r>
        <w:rPr>
          <w:rFonts w:cs="Arial"/>
        </w:rPr>
        <w:t xml:space="preserve">, které byly schváleny v ROK </w:t>
      </w:r>
      <w:r w:rsidR="00395DAD">
        <w:rPr>
          <w:rFonts w:cs="Arial"/>
        </w:rPr>
        <w:t>dne 19. 2. 2018.</w:t>
      </w:r>
      <w:r w:rsidR="00395DAD">
        <w:rPr>
          <w:rFonts w:cs="Arial"/>
          <w:b/>
        </w:rPr>
        <w:t xml:space="preserve"> </w:t>
      </w:r>
      <w:r w:rsidR="00395DAD" w:rsidRPr="005C13AE">
        <w:rPr>
          <w:rFonts w:cs="Arial"/>
        </w:rPr>
        <w:t xml:space="preserve">Jedná se především o zapojení </w:t>
      </w:r>
      <w:r w:rsidR="00395DAD">
        <w:rPr>
          <w:rFonts w:cs="Arial"/>
        </w:rPr>
        <w:t>účelových dotací ze státního rozpočtu pro OK a jím zřizované PO, zapojení přijatých pojistných plnění a odvodů z fondu investic příspěvkových organizací v rámci finančního vypořádání, zapojení revolvingového úvěru u Komerční banky, a. s., na financování investičních projektů, přesuny finančních prostředků mezi jednotlivými odbory, a přesuny uvnitř rozpočtů jednotlivých odborů v rámci schváleného rozpočtu.</w:t>
      </w:r>
    </w:p>
    <w:p w:rsidR="00395DAD" w:rsidRDefault="00395DAD" w:rsidP="00395DAD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  <w:r w:rsidRPr="001C3A80">
        <w:rPr>
          <w:rFonts w:cs="Arial"/>
        </w:rPr>
        <w:t>Rozpočtov</w:t>
      </w:r>
      <w:r>
        <w:rPr>
          <w:rFonts w:cs="Arial"/>
        </w:rPr>
        <w:t>é</w:t>
      </w:r>
      <w:r w:rsidRPr="001C3A80">
        <w:rPr>
          <w:rFonts w:cs="Arial"/>
        </w:rPr>
        <w:t xml:space="preserve"> změn</w:t>
      </w:r>
      <w:r>
        <w:rPr>
          <w:rFonts w:cs="Arial"/>
        </w:rPr>
        <w:t>y</w:t>
      </w:r>
      <w:r w:rsidRPr="001C3A80">
        <w:rPr>
          <w:rFonts w:cs="Arial"/>
        </w:rPr>
        <w:t xml:space="preserve"> </w:t>
      </w:r>
      <w:r w:rsidRPr="00281CAC">
        <w:rPr>
          <w:rFonts w:cs="Arial"/>
        </w:rPr>
        <w:t>v Příloze č. 2</w:t>
      </w:r>
      <w:r w:rsidRPr="001C3A80">
        <w:rPr>
          <w:rFonts w:cs="Arial"/>
        </w:rPr>
        <w:t xml:space="preserve"> </w:t>
      </w:r>
      <w:r w:rsidR="00281CAC">
        <w:rPr>
          <w:rFonts w:cs="Arial"/>
        </w:rPr>
        <w:t>– j</w:t>
      </w:r>
      <w:r w:rsidRPr="004B0B09">
        <w:rPr>
          <w:rFonts w:cs="Arial"/>
        </w:rPr>
        <w:t xml:space="preserve">edná se </w:t>
      </w:r>
      <w:r>
        <w:rPr>
          <w:rFonts w:cs="Arial"/>
        </w:rPr>
        <w:t xml:space="preserve">o navýšení příjmů </w:t>
      </w:r>
      <w:r w:rsidRPr="00F15FD0">
        <w:rPr>
          <w:rFonts w:cs="Arial"/>
        </w:rPr>
        <w:t>O</w:t>
      </w:r>
      <w:r w:rsidR="00281CAC">
        <w:rPr>
          <w:rFonts w:cs="Arial"/>
        </w:rPr>
        <w:t>K</w:t>
      </w:r>
      <w:r w:rsidRPr="00F15FD0">
        <w:rPr>
          <w:rFonts w:cs="Arial"/>
        </w:rPr>
        <w:t xml:space="preserve"> </w:t>
      </w:r>
      <w:r>
        <w:rPr>
          <w:rFonts w:cs="Arial"/>
        </w:rPr>
        <w:t>v celkové výši 386</w:t>
      </w:r>
      <w:r w:rsidR="00281CAC">
        <w:rPr>
          <w:rFonts w:cs="Arial"/>
        </w:rPr>
        <w:t> </w:t>
      </w:r>
      <w:r>
        <w:rPr>
          <w:rFonts w:cs="Arial"/>
        </w:rPr>
        <w:t>050</w:t>
      </w:r>
      <w:r w:rsidR="00281CAC">
        <w:rPr>
          <w:rFonts w:cs="Arial"/>
        </w:rPr>
        <w:t xml:space="preserve"> </w:t>
      </w:r>
      <w:r>
        <w:rPr>
          <w:rFonts w:cs="Arial"/>
        </w:rPr>
        <w:t>Kč, zapojeny jsou finanční dary v rámci reprezentačního plesu O</w:t>
      </w:r>
      <w:r w:rsidR="00281CAC">
        <w:rPr>
          <w:rFonts w:cs="Arial"/>
        </w:rPr>
        <w:t>K</w:t>
      </w:r>
      <w:r>
        <w:rPr>
          <w:rFonts w:cs="Arial"/>
        </w:rPr>
        <w:t xml:space="preserve"> a</w:t>
      </w:r>
      <w:r w:rsidR="00281CAC">
        <w:rPr>
          <w:rFonts w:cs="Arial"/>
        </w:rPr>
        <w:t> </w:t>
      </w:r>
      <w:r>
        <w:rPr>
          <w:rFonts w:cs="Arial"/>
        </w:rPr>
        <w:t>pachtovné od Moravské vodárenské, a. s.</w:t>
      </w:r>
    </w:p>
    <w:p w:rsidR="009F068A" w:rsidRDefault="009F068A" w:rsidP="00395DAD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</w:p>
    <w:p w:rsidR="009770C2" w:rsidRDefault="009770C2" w:rsidP="009770C2">
      <w:pPr>
        <w:pStyle w:val="Znak2odsazen1text"/>
        <w:numPr>
          <w:ilvl w:val="0"/>
          <w:numId w:val="0"/>
        </w:numPr>
        <w:spacing w:before="120"/>
        <w:ind w:left="284"/>
        <w:rPr>
          <w:b/>
        </w:rPr>
      </w:pPr>
      <w:r>
        <w:t>Rozpočtové změny v</w:t>
      </w:r>
      <w:r>
        <w:rPr>
          <w:b/>
        </w:rPr>
        <w:t> Příloze č.</w:t>
      </w:r>
      <w:r w:rsidR="00395DAD">
        <w:rPr>
          <w:b/>
        </w:rPr>
        <w:t xml:space="preserve"> 1 a </w:t>
      </w:r>
      <w:r>
        <w:rPr>
          <w:b/>
        </w:rPr>
        <w:t>jsou předkládány Zastupitelstvu Olomouckého kraje na vědomí.</w:t>
      </w:r>
    </w:p>
    <w:p w:rsidR="009770C2" w:rsidRDefault="009770C2" w:rsidP="009770C2">
      <w:pPr>
        <w:pStyle w:val="Znak2odsazen1text"/>
        <w:numPr>
          <w:ilvl w:val="0"/>
          <w:numId w:val="0"/>
        </w:numPr>
        <w:spacing w:before="120"/>
        <w:ind w:left="284"/>
        <w:rPr>
          <w:b/>
        </w:rPr>
      </w:pPr>
      <w:r>
        <w:t>Rozpočtové změny v</w:t>
      </w:r>
      <w:r>
        <w:rPr>
          <w:b/>
        </w:rPr>
        <w:t> Příloze č. </w:t>
      </w:r>
      <w:r w:rsidR="00395DAD">
        <w:rPr>
          <w:b/>
        </w:rPr>
        <w:t>2</w:t>
      </w:r>
      <w:r>
        <w:rPr>
          <w:b/>
        </w:rPr>
        <w:t xml:space="preserve"> </w:t>
      </w:r>
      <w:r w:rsidR="00395DAD">
        <w:rPr>
          <w:b/>
        </w:rPr>
        <w:t xml:space="preserve">a </w:t>
      </w:r>
      <w:r>
        <w:rPr>
          <w:b/>
        </w:rPr>
        <w:t>jsou předkládány Zastupitelstvu Olomouckého kraje ke schválení.</w:t>
      </w:r>
    </w:p>
    <w:p w:rsidR="00281CAC" w:rsidRDefault="00281CAC" w:rsidP="009770C2">
      <w:pPr>
        <w:pStyle w:val="Znak2odsazen1text"/>
        <w:numPr>
          <w:ilvl w:val="0"/>
          <w:numId w:val="0"/>
        </w:numPr>
        <w:spacing w:before="120"/>
        <w:ind w:left="284"/>
        <w:rPr>
          <w:b/>
        </w:rPr>
      </w:pPr>
    </w:p>
    <w:p w:rsidR="00655672" w:rsidRDefault="00395DAD" w:rsidP="009770C2">
      <w:pPr>
        <w:pStyle w:val="Znak2odsazen1text"/>
        <w:numPr>
          <w:ilvl w:val="0"/>
          <w:numId w:val="0"/>
        </w:numPr>
        <w:spacing w:before="120"/>
        <w:ind w:left="284"/>
        <w:rPr>
          <w:b/>
          <w:i/>
          <w:sz w:val="22"/>
          <w:szCs w:val="22"/>
        </w:rPr>
      </w:pPr>
      <w:r w:rsidRPr="00395DAD">
        <w:rPr>
          <w:b/>
          <w:i/>
          <w:sz w:val="22"/>
          <w:szCs w:val="22"/>
        </w:rPr>
        <w:t>Martin Gigán</w:t>
      </w:r>
      <w:r w:rsidR="00EB55D3">
        <w:rPr>
          <w:b/>
          <w:i/>
          <w:sz w:val="22"/>
          <w:szCs w:val="22"/>
        </w:rPr>
        <w:t>ek - příchod</w:t>
      </w:r>
      <w:r w:rsidRPr="00395DAD">
        <w:rPr>
          <w:b/>
          <w:i/>
          <w:sz w:val="22"/>
          <w:szCs w:val="22"/>
        </w:rPr>
        <w:t> 13:15 hod.</w:t>
      </w:r>
    </w:p>
    <w:p w:rsidR="00EE647C" w:rsidRPr="00395DAD" w:rsidRDefault="00EE647C" w:rsidP="009770C2">
      <w:pPr>
        <w:pStyle w:val="Znak2odsazen1text"/>
        <w:numPr>
          <w:ilvl w:val="0"/>
          <w:numId w:val="0"/>
        </w:numPr>
        <w:spacing w:before="120"/>
        <w:ind w:left="284"/>
        <w:rPr>
          <w:b/>
          <w:i/>
          <w:sz w:val="22"/>
          <w:szCs w:val="22"/>
        </w:rPr>
      </w:pPr>
    </w:p>
    <w:p w:rsidR="00655672" w:rsidRDefault="00655672" w:rsidP="00655672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>
        <w:rPr>
          <w:b/>
          <w:i/>
        </w:rPr>
        <w:lastRenderedPageBreak/>
        <w:t>Všichni členové hlasovali: pro</w:t>
      </w:r>
      <w:r w:rsidR="00281CAC">
        <w:rPr>
          <w:b/>
          <w:i/>
        </w:rPr>
        <w:t xml:space="preserve"> 16</w:t>
      </w:r>
    </w:p>
    <w:p w:rsidR="00655672" w:rsidRDefault="00655672" w:rsidP="00655672">
      <w:pPr>
        <w:pStyle w:val="Znak2odsazen1text"/>
        <w:numPr>
          <w:ilvl w:val="0"/>
          <w:numId w:val="4"/>
        </w:numPr>
        <w:tabs>
          <w:tab w:val="clear" w:pos="214"/>
          <w:tab w:val="num" w:pos="284"/>
          <w:tab w:val="num" w:pos="540"/>
        </w:tabs>
        <w:spacing w:before="120"/>
        <w:rPr>
          <w:b/>
          <w:noProof w:val="0"/>
        </w:rPr>
      </w:pPr>
      <w:r w:rsidRPr="00655672">
        <w:rPr>
          <w:b/>
          <w:noProof w:val="0"/>
        </w:rPr>
        <w:t xml:space="preserve">Ad 6. </w:t>
      </w:r>
      <w:r w:rsidRPr="00655672">
        <w:rPr>
          <w:b/>
        </w:rPr>
        <w:t xml:space="preserve">Rozpočet Olomouckého kraje 2018 – </w:t>
      </w:r>
      <w:r w:rsidRPr="00655672">
        <w:rPr>
          <w:b/>
          <w:noProof w:val="0"/>
        </w:rPr>
        <w:t xml:space="preserve">příspěvek na výkon státní správy </w:t>
      </w:r>
      <w:r>
        <w:rPr>
          <w:b/>
          <w:noProof w:val="0"/>
        </w:rPr>
        <w:t xml:space="preserve">  </w:t>
      </w:r>
      <w:r w:rsidRPr="00655672">
        <w:rPr>
          <w:b/>
          <w:noProof w:val="0"/>
        </w:rPr>
        <w:t>obcím Olomouckého kraje</w:t>
      </w:r>
    </w:p>
    <w:p w:rsidR="00611936" w:rsidRPr="00B35982" w:rsidRDefault="00EA5536" w:rsidP="00611936">
      <w:pPr>
        <w:ind w:left="284"/>
        <w:jc w:val="both"/>
        <w:rPr>
          <w:rStyle w:val="Tunznak"/>
          <w:rFonts w:cs="Arial"/>
          <w:b w:val="0"/>
        </w:rPr>
      </w:pPr>
      <w:r w:rsidRPr="00B35982">
        <w:rPr>
          <w:rFonts w:ascii="Arial" w:hAnsi="Arial" w:cs="Arial"/>
          <w:noProof/>
          <w:szCs w:val="20"/>
        </w:rPr>
        <w:t xml:space="preserve">Mgr. Fidrová </w:t>
      </w:r>
      <w:r w:rsidRPr="00B35982">
        <w:rPr>
          <w:rFonts w:ascii="Arial" w:hAnsi="Arial" w:cs="Arial"/>
        </w:rPr>
        <w:t>uvedla</w:t>
      </w:r>
      <w:r w:rsidR="00611936" w:rsidRPr="00B35982">
        <w:rPr>
          <w:rFonts w:ascii="Arial" w:hAnsi="Arial" w:cs="Arial"/>
        </w:rPr>
        <w:t>, že</w:t>
      </w:r>
      <w:r w:rsidR="00611936" w:rsidRPr="00B35982">
        <w:rPr>
          <w:rFonts w:ascii="Arial" w:hAnsi="Arial" w:cs="Arial"/>
          <w:b/>
        </w:rPr>
        <w:t xml:space="preserve"> </w:t>
      </w:r>
      <w:r w:rsidR="00B35982" w:rsidRPr="00B35982">
        <w:rPr>
          <w:rFonts w:ascii="Arial" w:hAnsi="Arial" w:cs="Arial"/>
        </w:rPr>
        <w:t>p</w:t>
      </w:r>
      <w:r w:rsidR="00611936" w:rsidRPr="00B35982">
        <w:rPr>
          <w:rStyle w:val="Tunznak"/>
          <w:rFonts w:cs="Arial"/>
          <w:b w:val="0"/>
        </w:rPr>
        <w:t>říspěvek na výkon státní správy je rozdělen v celkové výši 557 112 tis.</w:t>
      </w:r>
      <w:r w:rsidR="00B35982">
        <w:rPr>
          <w:rStyle w:val="Tunznak"/>
          <w:rFonts w:cs="Arial"/>
          <w:b w:val="0"/>
        </w:rPr>
        <w:t xml:space="preserve"> </w:t>
      </w:r>
      <w:r w:rsidR="00611936" w:rsidRPr="00B35982">
        <w:rPr>
          <w:rStyle w:val="Tunznak"/>
          <w:rFonts w:cs="Arial"/>
          <w:b w:val="0"/>
        </w:rPr>
        <w:t>Kč a pro rok 2018 je valorizován o 5 %. Jeho součástí je stejně jako v roce 2017 příspěvek na financování veřejného opatrovnictví a pro rok 2018 nově příspěvek na financování jednotných kontaktních míst (v O</w:t>
      </w:r>
      <w:r w:rsidR="00B35982">
        <w:rPr>
          <w:rStyle w:val="Tunznak"/>
          <w:rFonts w:cs="Arial"/>
          <w:b w:val="0"/>
        </w:rPr>
        <w:t>K</w:t>
      </w:r>
      <w:r w:rsidR="00611936" w:rsidRPr="00B35982">
        <w:rPr>
          <w:rStyle w:val="Tunznak"/>
          <w:rFonts w:cs="Arial"/>
          <w:b w:val="0"/>
        </w:rPr>
        <w:t xml:space="preserve"> pouze Statutární město Olomouc).</w:t>
      </w:r>
    </w:p>
    <w:p w:rsidR="00655672" w:rsidRDefault="00655672" w:rsidP="00655672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 w:hanging="567"/>
        <w:rPr>
          <w:b/>
          <w:noProof w:val="0"/>
        </w:rPr>
      </w:pPr>
    </w:p>
    <w:p w:rsidR="00655672" w:rsidRDefault="00655672" w:rsidP="00655672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>
        <w:rPr>
          <w:b/>
          <w:i/>
        </w:rPr>
        <w:t>Všichni členové hlasovali: pro</w:t>
      </w:r>
      <w:r w:rsidR="00EA5536">
        <w:rPr>
          <w:b/>
          <w:i/>
        </w:rPr>
        <w:t xml:space="preserve"> 16</w:t>
      </w:r>
    </w:p>
    <w:p w:rsidR="00655672" w:rsidRDefault="00655672" w:rsidP="00655672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 w:hanging="567"/>
        <w:rPr>
          <w:b/>
          <w:noProof w:val="0"/>
        </w:rPr>
      </w:pPr>
    </w:p>
    <w:p w:rsidR="00655672" w:rsidRPr="00655672" w:rsidRDefault="00655672" w:rsidP="00655672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 w:hanging="567"/>
        <w:rPr>
          <w:b/>
          <w:noProof w:val="0"/>
        </w:rPr>
      </w:pPr>
    </w:p>
    <w:p w:rsidR="00655672" w:rsidRPr="009770C2" w:rsidRDefault="00655672" w:rsidP="00655672">
      <w:pPr>
        <w:pStyle w:val="Znak2odsazen1text"/>
        <w:numPr>
          <w:ilvl w:val="0"/>
          <w:numId w:val="4"/>
        </w:numPr>
        <w:tabs>
          <w:tab w:val="num" w:pos="540"/>
        </w:tabs>
        <w:spacing w:before="120"/>
        <w:rPr>
          <w:b/>
          <w:szCs w:val="24"/>
        </w:rPr>
      </w:pPr>
      <w:r>
        <w:rPr>
          <w:b/>
          <w:szCs w:val="24"/>
        </w:rPr>
        <w:t xml:space="preserve">Ad 7. </w:t>
      </w:r>
      <w:r>
        <w:rPr>
          <w:b/>
        </w:rPr>
        <w:t>Rozpočet Olomouckého kraje 2018 – účelové dotace ze státního rozpočtu obcím Olomouckého kraje</w:t>
      </w:r>
    </w:p>
    <w:p w:rsidR="00655672" w:rsidRPr="009770C2" w:rsidRDefault="00655672" w:rsidP="00655672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142"/>
        <w:rPr>
          <w:b/>
          <w:szCs w:val="24"/>
        </w:rPr>
      </w:pPr>
    </w:p>
    <w:p w:rsidR="00B35982" w:rsidRPr="00452E42" w:rsidRDefault="00655672" w:rsidP="00B35982">
      <w:pPr>
        <w:widowControl w:val="0"/>
        <w:tabs>
          <w:tab w:val="num" w:pos="567"/>
          <w:tab w:val="num" w:pos="747"/>
        </w:tabs>
        <w:spacing w:after="120"/>
        <w:ind w:left="284"/>
        <w:jc w:val="both"/>
        <w:rPr>
          <w:rFonts w:ascii="Arial" w:hAnsi="Arial"/>
          <w:noProof/>
          <w:szCs w:val="20"/>
        </w:rPr>
      </w:pPr>
      <w:r w:rsidRPr="009770C2">
        <w:rPr>
          <w:rFonts w:ascii="Arial" w:hAnsi="Arial" w:cs="Arial"/>
        </w:rPr>
        <w:t xml:space="preserve">Mgr. Fidrová sdělila, že se jedná o tzv. průtokové dotace ze státního rozpočtu obcím </w:t>
      </w:r>
      <w:r w:rsidR="00B35982">
        <w:rPr>
          <w:rFonts w:ascii="Arial" w:hAnsi="Arial" w:cs="Arial"/>
        </w:rPr>
        <w:t xml:space="preserve"> </w:t>
      </w:r>
      <w:r w:rsidRPr="009770C2">
        <w:rPr>
          <w:rFonts w:ascii="Arial" w:hAnsi="Arial" w:cs="Arial"/>
        </w:rPr>
        <w:t xml:space="preserve">OK. Členění je podle jednotlivých druhů dotací a příjemců dotací. Jedná se např. o dotace </w:t>
      </w:r>
      <w:r w:rsidR="00B35982">
        <w:rPr>
          <w:rFonts w:ascii="Arial" w:hAnsi="Arial" w:cs="Arial"/>
        </w:rPr>
        <w:t xml:space="preserve">na volby prezidenta a dotace na úhradu pobytu </w:t>
      </w:r>
      <w:r w:rsidR="00B35982" w:rsidRPr="00452E42">
        <w:rPr>
          <w:rFonts w:ascii="Arial" w:hAnsi="Arial"/>
          <w:noProof/>
          <w:szCs w:val="20"/>
        </w:rPr>
        <w:t>osoby s udělenou mezinárodní ochranou formou azylu nebo doplňkové ochrany a na rozvoj inrastruktury obce</w:t>
      </w:r>
      <w:r w:rsidR="00B35982">
        <w:rPr>
          <w:rFonts w:ascii="Arial" w:hAnsi="Arial"/>
          <w:noProof/>
          <w:szCs w:val="20"/>
        </w:rPr>
        <w:t>.</w:t>
      </w:r>
    </w:p>
    <w:p w:rsidR="00655672" w:rsidRPr="009770C2" w:rsidRDefault="00655672" w:rsidP="00655672">
      <w:pPr>
        <w:spacing w:before="120" w:after="120"/>
        <w:ind w:left="142"/>
        <w:jc w:val="both"/>
        <w:rPr>
          <w:rFonts w:ascii="Arial" w:hAnsi="Arial" w:cs="Arial"/>
        </w:rPr>
      </w:pPr>
    </w:p>
    <w:p w:rsidR="00655672" w:rsidRDefault="00B35982" w:rsidP="00655672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142"/>
        <w:rPr>
          <w:b/>
          <w:i/>
        </w:rPr>
      </w:pPr>
      <w:r>
        <w:rPr>
          <w:b/>
          <w:i/>
        </w:rPr>
        <w:t xml:space="preserve"> </w:t>
      </w:r>
      <w:r w:rsidR="00655672">
        <w:rPr>
          <w:b/>
          <w:i/>
        </w:rPr>
        <w:t xml:space="preserve">Všichni členové hlasovali: pro </w:t>
      </w:r>
      <w:r>
        <w:rPr>
          <w:b/>
          <w:i/>
        </w:rPr>
        <w:t>16</w:t>
      </w:r>
    </w:p>
    <w:p w:rsidR="00655672" w:rsidRDefault="00655672" w:rsidP="00655672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142"/>
        <w:rPr>
          <w:b/>
          <w:i/>
        </w:rPr>
      </w:pPr>
    </w:p>
    <w:p w:rsidR="00655672" w:rsidRDefault="00655672" w:rsidP="00655672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142"/>
        <w:rPr>
          <w:b/>
          <w:i/>
        </w:rPr>
      </w:pPr>
    </w:p>
    <w:p w:rsidR="00655672" w:rsidRDefault="00655672" w:rsidP="00655672">
      <w:pPr>
        <w:pStyle w:val="Znak2odsazen1text"/>
        <w:numPr>
          <w:ilvl w:val="0"/>
          <w:numId w:val="4"/>
        </w:numPr>
        <w:spacing w:before="120"/>
      </w:pPr>
      <w:r>
        <w:rPr>
          <w:b/>
          <w:szCs w:val="24"/>
        </w:rPr>
        <w:t xml:space="preserve">Ad 8. </w:t>
      </w:r>
      <w:r>
        <w:rPr>
          <w:b/>
        </w:rPr>
        <w:t>Rozpočet Olomouckého kraje 2018 – čerpání revolvingového úvěru Komerční banky</w:t>
      </w:r>
      <w:r>
        <w:rPr>
          <w:b/>
          <w:noProof w:val="0"/>
        </w:rPr>
        <w:t>, a. s.</w:t>
      </w:r>
    </w:p>
    <w:p w:rsidR="00EE647C" w:rsidRPr="00EE647C" w:rsidRDefault="00655672" w:rsidP="00EE647C">
      <w:pPr>
        <w:pStyle w:val="Zkladntextodsazendek"/>
        <w:ind w:left="284" w:firstLine="0"/>
      </w:pPr>
      <w:r>
        <w:t xml:space="preserve">Mgr. Fidrová </w:t>
      </w:r>
      <w:r w:rsidR="00EE647C">
        <w:t>uvedla,</w:t>
      </w:r>
      <w:r>
        <w:t xml:space="preserve"> že </w:t>
      </w:r>
      <w:r w:rsidR="00EE647C">
        <w:t xml:space="preserve">VI. a VIII. </w:t>
      </w:r>
      <w:r>
        <w:t xml:space="preserve">čerpání revolvingového úvěru je určeno na      </w:t>
      </w:r>
      <w:r w:rsidR="00B35982">
        <w:t xml:space="preserve"> </w:t>
      </w:r>
      <w:r>
        <w:t xml:space="preserve">předfinancování projektů v celkové výši </w:t>
      </w:r>
      <w:r w:rsidR="00EE647C">
        <w:t xml:space="preserve">33 812 tis. Kč. Dosud bylo z revolvingového úvěru vyčerpáno 217 645 tis. Kč a splaceno 35 723 tis.Kč. </w:t>
      </w:r>
      <w:r w:rsidR="00EE647C" w:rsidRPr="00EE647C">
        <w:t xml:space="preserve">Na ROK </w:t>
      </w:r>
      <w:r w:rsidR="00EE647C">
        <w:t xml:space="preserve">dne </w:t>
      </w:r>
      <w:r w:rsidR="00EE647C" w:rsidRPr="00EE647C">
        <w:t xml:space="preserve">19. 2. 2018  bylo schváleno i </w:t>
      </w:r>
      <w:r w:rsidR="00EE647C">
        <w:t>osmé</w:t>
      </w:r>
      <w:r w:rsidR="00EE647C" w:rsidRPr="00EE647C">
        <w:t xml:space="preserve"> čerpání, které bude předmětem zasedání ZOK </w:t>
      </w:r>
      <w:r w:rsidR="00EE647C">
        <w:t>23. 4. 2018</w:t>
      </w:r>
      <w:r w:rsidR="00EE647C" w:rsidRPr="00EE647C">
        <w:t xml:space="preserve"> (vyčerpáno celkem 198,336 mil. Kč).</w:t>
      </w:r>
    </w:p>
    <w:p w:rsidR="00EE647C" w:rsidRDefault="00EE647C" w:rsidP="00655672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  <w:r>
        <w:rPr>
          <w:b/>
          <w:i/>
        </w:rPr>
        <w:t xml:space="preserve"> </w:t>
      </w:r>
    </w:p>
    <w:p w:rsidR="00655672" w:rsidRDefault="00B35982" w:rsidP="00655672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  <w:r>
        <w:rPr>
          <w:b/>
          <w:i/>
        </w:rPr>
        <w:t xml:space="preserve"> </w:t>
      </w:r>
      <w:r w:rsidR="00655672">
        <w:rPr>
          <w:b/>
          <w:i/>
        </w:rPr>
        <w:t xml:space="preserve">Všichni členové hlasovali: pro </w:t>
      </w:r>
      <w:r w:rsidR="00EE647C">
        <w:rPr>
          <w:b/>
          <w:i/>
        </w:rPr>
        <w:t>16</w:t>
      </w:r>
    </w:p>
    <w:p w:rsidR="00EE647C" w:rsidRDefault="00EE647C" w:rsidP="00655672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</w:p>
    <w:p w:rsidR="0021480B" w:rsidRPr="00EE647C" w:rsidRDefault="0021480B" w:rsidP="0021480B">
      <w:pPr>
        <w:pStyle w:val="Znak2odsazen1text"/>
        <w:numPr>
          <w:ilvl w:val="0"/>
          <w:numId w:val="4"/>
        </w:numPr>
        <w:spacing w:before="120"/>
      </w:pPr>
      <w:r>
        <w:rPr>
          <w:b/>
          <w:szCs w:val="24"/>
        </w:rPr>
        <w:t xml:space="preserve">Ad 9. </w:t>
      </w:r>
      <w:r>
        <w:rPr>
          <w:b/>
        </w:rPr>
        <w:t>Rozpočet Olomouckého kraje 2018 – splátka revolvingového úvěru Komerční banky</w:t>
      </w:r>
      <w:r>
        <w:rPr>
          <w:b/>
          <w:noProof w:val="0"/>
        </w:rPr>
        <w:t>, a. s.</w:t>
      </w:r>
    </w:p>
    <w:p w:rsidR="00EE647C" w:rsidRDefault="00EE647C" w:rsidP="00EE647C">
      <w:pPr>
        <w:ind w:left="202"/>
        <w:jc w:val="both"/>
        <w:rPr>
          <w:rFonts w:ascii="Arial" w:hAnsi="Arial" w:cs="Arial"/>
        </w:rPr>
      </w:pPr>
      <w:r>
        <w:rPr>
          <w:rFonts w:ascii="Arial" w:hAnsi="Arial" w:cs="Arial"/>
        </w:rPr>
        <w:t>Mgr. Fidrová sdělila, že p</w:t>
      </w:r>
      <w:r w:rsidRPr="00EE647C">
        <w:rPr>
          <w:rFonts w:ascii="Arial" w:hAnsi="Arial" w:cs="Arial"/>
        </w:rPr>
        <w:t>rvní splátka revolvingového úvěru je ve výši 35 723 tis.</w:t>
      </w:r>
      <w:r>
        <w:rPr>
          <w:rFonts w:ascii="Arial" w:hAnsi="Arial" w:cs="Arial"/>
        </w:rPr>
        <w:t xml:space="preserve"> </w:t>
      </w:r>
      <w:r w:rsidRPr="00EE647C">
        <w:rPr>
          <w:rFonts w:ascii="Arial" w:hAnsi="Arial" w:cs="Arial"/>
        </w:rPr>
        <w:t xml:space="preserve">Kč, </w:t>
      </w:r>
      <w:r>
        <w:rPr>
          <w:rFonts w:ascii="Arial" w:hAnsi="Arial" w:cs="Arial"/>
        </w:rPr>
        <w:t xml:space="preserve"> </w:t>
      </w:r>
      <w:r w:rsidRPr="00EE647C">
        <w:rPr>
          <w:rFonts w:ascii="Arial" w:hAnsi="Arial" w:cs="Arial"/>
        </w:rPr>
        <w:t>přičemž ke splacení nadále zůstává 181 922 tis.</w:t>
      </w:r>
      <w:r>
        <w:rPr>
          <w:rFonts w:ascii="Arial" w:hAnsi="Arial" w:cs="Arial"/>
        </w:rPr>
        <w:t xml:space="preserve"> </w:t>
      </w:r>
      <w:r w:rsidRPr="00EE647C">
        <w:rPr>
          <w:rFonts w:ascii="Arial" w:hAnsi="Arial" w:cs="Arial"/>
        </w:rPr>
        <w:t>Kč.</w:t>
      </w:r>
      <w:r>
        <w:rPr>
          <w:rFonts w:ascii="Arial" w:hAnsi="Arial" w:cs="Arial"/>
        </w:rPr>
        <w:t xml:space="preserve"> Na ZOK je</w:t>
      </w:r>
      <w:r w:rsidRPr="00EE647C">
        <w:rPr>
          <w:rFonts w:ascii="Arial" w:hAnsi="Arial" w:cs="Arial"/>
        </w:rPr>
        <w:t xml:space="preserve"> předkládáno </w:t>
      </w:r>
      <w:r>
        <w:rPr>
          <w:rFonts w:ascii="Arial" w:hAnsi="Arial" w:cs="Arial"/>
        </w:rPr>
        <w:t>pouze</w:t>
      </w:r>
      <w:r w:rsidRPr="00EE647C">
        <w:rPr>
          <w:rFonts w:ascii="Arial" w:hAnsi="Arial" w:cs="Arial"/>
        </w:rPr>
        <w:t xml:space="preserve"> </w:t>
      </w:r>
      <w:r w:rsidR="00336B5A">
        <w:rPr>
          <w:rFonts w:ascii="Arial" w:hAnsi="Arial" w:cs="Arial"/>
        </w:rPr>
        <w:t xml:space="preserve">na </w:t>
      </w:r>
      <w:r w:rsidRPr="00EE647C">
        <w:rPr>
          <w:rFonts w:ascii="Arial" w:hAnsi="Arial" w:cs="Arial"/>
        </w:rPr>
        <w:t>vědomí informace o jednotlivých splátkách revolvingového úvěru, který je splácen z přijatých dotací.</w:t>
      </w:r>
    </w:p>
    <w:p w:rsidR="00D07734" w:rsidRPr="00EE647C" w:rsidRDefault="00D07734" w:rsidP="00EE647C">
      <w:pPr>
        <w:ind w:left="202"/>
        <w:jc w:val="both"/>
        <w:rPr>
          <w:rFonts w:ascii="Arial" w:hAnsi="Arial" w:cs="Arial"/>
        </w:rPr>
      </w:pPr>
    </w:p>
    <w:p w:rsidR="0021480B" w:rsidRDefault="0021480B" w:rsidP="0021480B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  <w:r>
        <w:rPr>
          <w:b/>
          <w:i/>
        </w:rPr>
        <w:lastRenderedPageBreak/>
        <w:t xml:space="preserve">Všichni členové hlasovali: pro </w:t>
      </w:r>
      <w:r w:rsidR="00EE647C">
        <w:rPr>
          <w:b/>
          <w:i/>
        </w:rPr>
        <w:t>16</w:t>
      </w:r>
    </w:p>
    <w:p w:rsidR="0021480B" w:rsidRPr="0021480B" w:rsidRDefault="0021480B" w:rsidP="0021480B">
      <w:pPr>
        <w:pStyle w:val="Znak2odsazen1text"/>
        <w:numPr>
          <w:ilvl w:val="0"/>
          <w:numId w:val="4"/>
        </w:numPr>
        <w:spacing w:before="120"/>
      </w:pPr>
      <w:r>
        <w:rPr>
          <w:b/>
          <w:szCs w:val="24"/>
        </w:rPr>
        <w:t xml:space="preserve">Ad 10. </w:t>
      </w:r>
      <w:r>
        <w:rPr>
          <w:b/>
        </w:rPr>
        <w:t>Rozpočet Olomouckého kraje 2018 – čerpání úvěru Komerční banky</w:t>
      </w:r>
      <w:r>
        <w:rPr>
          <w:b/>
          <w:noProof w:val="0"/>
        </w:rPr>
        <w:t>, a. s.</w:t>
      </w:r>
    </w:p>
    <w:p w:rsidR="00336B5A" w:rsidRDefault="00EE647C" w:rsidP="00336B5A">
      <w:pPr>
        <w:pStyle w:val="Zkladntextodsazendek"/>
        <w:ind w:left="214" w:firstLine="0"/>
      </w:pPr>
      <w:r>
        <w:t xml:space="preserve">Mgr. </w:t>
      </w:r>
      <w:r w:rsidR="00336B5A">
        <w:t>Fidrová u</w:t>
      </w:r>
      <w:r>
        <w:t>vedla,</w:t>
      </w:r>
      <w:r w:rsidR="00336B5A">
        <w:t xml:space="preserve"> že se jedná o</w:t>
      </w:r>
      <w:r w:rsidR="00336B5A" w:rsidRPr="00336B5A">
        <w:t xml:space="preserve"> </w:t>
      </w:r>
      <w:r w:rsidR="00336B5A">
        <w:t>první dílčí čerpání úvěru je určeno na kofinancování projektů v celkové výši 532,40 Kč</w:t>
      </w:r>
      <w:r w:rsidR="00336B5A" w:rsidRPr="00336B5A">
        <w:t xml:space="preserve">.  Na ZOK je předkládáno pouze na vědomí informace o jednotlivých čerpáních z úvěru </w:t>
      </w:r>
      <w:r w:rsidR="00336B5A">
        <w:t xml:space="preserve">určeného na kofinancování investičních akcí spolufinancovaných z fondů EU. </w:t>
      </w:r>
    </w:p>
    <w:p w:rsidR="00336B5A" w:rsidRPr="00452E42" w:rsidRDefault="00336B5A" w:rsidP="00336B5A">
      <w:pPr>
        <w:pStyle w:val="Zkladntextodsazendek"/>
        <w:spacing w:after="0"/>
        <w:ind w:left="142" w:firstLine="0"/>
        <w:rPr>
          <w:rFonts w:cs="Arial"/>
        </w:rPr>
      </w:pPr>
    </w:p>
    <w:p w:rsidR="00F936BC" w:rsidRDefault="00F936BC" w:rsidP="00F936BC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</w:p>
    <w:p w:rsidR="00F936BC" w:rsidRDefault="00336B5A" w:rsidP="0021480B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398"/>
        <w:rPr>
          <w:b/>
          <w:i/>
        </w:rPr>
      </w:pPr>
      <w:r>
        <w:rPr>
          <w:b/>
          <w:i/>
        </w:rPr>
        <w:t xml:space="preserve"> </w:t>
      </w:r>
      <w:r w:rsidR="00F936BC">
        <w:rPr>
          <w:b/>
          <w:i/>
        </w:rPr>
        <w:t>Všichni členové hlasovali: pro</w:t>
      </w:r>
      <w:r>
        <w:rPr>
          <w:b/>
          <w:i/>
        </w:rPr>
        <w:t xml:space="preserve"> 16</w:t>
      </w:r>
    </w:p>
    <w:p w:rsidR="0021480B" w:rsidRDefault="0021480B" w:rsidP="0021480B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398"/>
        <w:rPr>
          <w:b/>
          <w:i/>
        </w:rPr>
      </w:pPr>
    </w:p>
    <w:p w:rsidR="0021480B" w:rsidRDefault="0021480B" w:rsidP="0021480B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398"/>
        <w:rPr>
          <w:b/>
          <w:i/>
        </w:rPr>
      </w:pPr>
    </w:p>
    <w:p w:rsidR="0021480B" w:rsidRPr="00336B5A" w:rsidRDefault="0021480B" w:rsidP="0021480B">
      <w:pPr>
        <w:pStyle w:val="Znak2odsazen1text"/>
        <w:numPr>
          <w:ilvl w:val="0"/>
          <w:numId w:val="4"/>
        </w:numPr>
        <w:spacing w:before="120"/>
      </w:pPr>
      <w:r>
        <w:rPr>
          <w:b/>
          <w:szCs w:val="24"/>
        </w:rPr>
        <w:t xml:space="preserve">Ad 11. </w:t>
      </w:r>
      <w:r>
        <w:rPr>
          <w:b/>
        </w:rPr>
        <w:t>Různé</w:t>
      </w:r>
    </w:p>
    <w:p w:rsidR="00336B5A" w:rsidRPr="0021480B" w:rsidRDefault="00336B5A" w:rsidP="00336B5A">
      <w:pPr>
        <w:pStyle w:val="Znak2odsazen1text"/>
        <w:numPr>
          <w:ilvl w:val="0"/>
          <w:numId w:val="0"/>
        </w:numPr>
        <w:spacing w:before="120"/>
        <w:ind w:left="567" w:hanging="567"/>
      </w:pPr>
    </w:p>
    <w:p w:rsidR="00F03969" w:rsidRDefault="00F03969" w:rsidP="00F03969">
      <w:pPr>
        <w:pStyle w:val="Znak2odsazen1text"/>
        <w:numPr>
          <w:ilvl w:val="0"/>
          <w:numId w:val="0"/>
        </w:numPr>
        <w:spacing w:after="0"/>
        <w:ind w:left="284"/>
      </w:pPr>
      <w:r w:rsidRPr="00636FC0">
        <w:t xml:space="preserve">V tomto bodě </w:t>
      </w:r>
      <w:r>
        <w:t>byly zodpovězeny dotazy k Rozpočtovým změnám:</w:t>
      </w:r>
    </w:p>
    <w:p w:rsidR="00F03969" w:rsidRDefault="00F03969" w:rsidP="00F03969">
      <w:pPr>
        <w:pStyle w:val="Znak2odsazen1text"/>
        <w:numPr>
          <w:ilvl w:val="0"/>
          <w:numId w:val="0"/>
        </w:numPr>
        <w:spacing w:after="0"/>
        <w:ind w:left="284"/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1312"/>
        <w:gridCol w:w="868"/>
        <w:gridCol w:w="3976"/>
        <w:gridCol w:w="1872"/>
      </w:tblGrid>
      <w:tr w:rsidR="00CD1696" w:rsidRPr="00CD1696" w:rsidTr="00CD1696">
        <w:trPr>
          <w:trHeight w:val="266"/>
        </w:trPr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1696" w:rsidRDefault="009F068A" w:rsidP="00BB6BF5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B6BF5">
              <w:rPr>
                <w:rFonts w:ascii="Arial" w:eastAsiaTheme="minorHAnsi" w:hAnsi="Arial" w:cs="Arial"/>
                <w:color w:val="000000"/>
                <w:lang w:eastAsia="en-US"/>
              </w:rPr>
              <w:t xml:space="preserve">RZ </w:t>
            </w:r>
            <w:r w:rsidR="00CD1696" w:rsidRPr="00BB6BF5">
              <w:rPr>
                <w:rFonts w:ascii="Arial" w:eastAsiaTheme="minorHAnsi" w:hAnsi="Arial" w:cs="Arial"/>
                <w:color w:val="000000"/>
                <w:lang w:eastAsia="en-US"/>
              </w:rPr>
              <w:t xml:space="preserve">č. </w:t>
            </w:r>
            <w:r w:rsidRPr="00BB6BF5">
              <w:rPr>
                <w:rFonts w:ascii="Arial" w:eastAsiaTheme="minorHAnsi" w:hAnsi="Arial" w:cs="Arial"/>
                <w:color w:val="000000"/>
                <w:lang w:eastAsia="en-US"/>
              </w:rPr>
              <w:t>1/18</w:t>
            </w:r>
            <w:r w:rsidR="00802D35" w:rsidRPr="00BB6BF5">
              <w:rPr>
                <w:rFonts w:ascii="Arial" w:eastAsiaTheme="minorHAnsi" w:hAnsi="Arial" w:cs="Arial"/>
                <w:color w:val="000000"/>
                <w:lang w:eastAsia="en-US"/>
              </w:rPr>
              <w:t xml:space="preserve"> (Ing. Ston) – </w:t>
            </w:r>
            <w:r w:rsidR="00CD1696" w:rsidRPr="00BB6BF5">
              <w:rPr>
                <w:rFonts w:ascii="Arial" w:eastAsiaTheme="minorHAnsi" w:hAnsi="Arial" w:cs="Arial"/>
                <w:color w:val="000000"/>
                <w:lang w:eastAsia="en-US"/>
              </w:rPr>
              <w:t>RZ byla schválena ROK dne 8. 1. 2018. Jedná se o</w:t>
            </w:r>
            <w:r w:rsidR="00BB6BF5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  <w:r w:rsidR="00CD1696" w:rsidRPr="00BB6BF5">
              <w:rPr>
                <w:rFonts w:ascii="Arial" w:eastAsiaTheme="minorHAnsi" w:hAnsi="Arial" w:cs="Arial"/>
                <w:color w:val="000000"/>
                <w:lang w:eastAsia="en-US"/>
              </w:rPr>
              <w:t>vnitřní rozpočtovou změnu</w:t>
            </w:r>
            <w:r w:rsidR="00BB6BF5" w:rsidRPr="00BB6BF5">
              <w:rPr>
                <w:rFonts w:ascii="Arial" w:eastAsiaTheme="minorHAnsi" w:hAnsi="Arial" w:cs="Arial"/>
                <w:color w:val="000000"/>
                <w:lang w:eastAsia="en-US"/>
              </w:rPr>
              <w:t>,</w:t>
            </w:r>
            <w:r w:rsidR="00CD1696" w:rsidRPr="00BB6BF5">
              <w:rPr>
                <w:rFonts w:ascii="Arial" w:eastAsiaTheme="minorHAnsi" w:hAnsi="Arial" w:cs="Arial"/>
                <w:color w:val="000000"/>
                <w:lang w:eastAsia="en-US"/>
              </w:rPr>
              <w:t xml:space="preserve"> přesun mezi odborem ekonomickým a</w:t>
            </w:r>
            <w:r w:rsidR="00BB6BF5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  <w:r w:rsidR="00CD1696" w:rsidRPr="00BB6BF5">
              <w:rPr>
                <w:rFonts w:ascii="Arial" w:eastAsiaTheme="minorHAnsi" w:hAnsi="Arial" w:cs="Arial"/>
                <w:color w:val="000000"/>
                <w:lang w:eastAsia="en-US"/>
              </w:rPr>
              <w:t>strategického rozvoje</w:t>
            </w:r>
            <w:r w:rsidR="00BB6BF5" w:rsidRPr="00BB6BF5">
              <w:rPr>
                <w:rFonts w:ascii="Arial" w:eastAsiaTheme="minorHAnsi" w:hAnsi="Arial" w:cs="Arial"/>
                <w:color w:val="000000"/>
                <w:lang w:eastAsia="en-US"/>
              </w:rPr>
              <w:t xml:space="preserve"> u projektu v oblasti informačních technologií „Rozvoj služeb eGovernmentu v OK“. Prostředky budou čerpány z rezervy na odvody v rámci porušení rozpočtové kázně.</w:t>
            </w:r>
          </w:p>
          <w:p w:rsidR="00BB6BF5" w:rsidRDefault="00BB6BF5" w:rsidP="00BB6B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BB6BF5" w:rsidRDefault="00BB6BF5" w:rsidP="000A663F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RZ č. 19/18 (Ing. Lajtoch) – </w:t>
            </w:r>
            <w:r w:rsidR="000A663F">
              <w:rPr>
                <w:rFonts w:ascii="Arial" w:eastAsiaTheme="minorHAnsi" w:hAnsi="Arial" w:cs="Arial"/>
                <w:color w:val="000000"/>
                <w:lang w:eastAsia="en-US"/>
              </w:rPr>
              <w:t>j</w:t>
            </w:r>
            <w:r w:rsidRPr="00BB6BF5">
              <w:rPr>
                <w:rFonts w:ascii="Arial" w:eastAsiaTheme="minorHAnsi" w:hAnsi="Arial" w:cs="Arial"/>
                <w:color w:val="000000"/>
                <w:lang w:eastAsia="en-US"/>
              </w:rPr>
              <w:t>edná se o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  <w:r w:rsidRPr="00BB6BF5">
              <w:rPr>
                <w:rFonts w:ascii="Arial" w:eastAsiaTheme="minorHAnsi" w:hAnsi="Arial" w:cs="Arial"/>
                <w:color w:val="000000"/>
                <w:lang w:eastAsia="en-US"/>
              </w:rPr>
              <w:t xml:space="preserve">vnitřní rozpočtovou změnu, přesun mezi </w:t>
            </w:r>
            <w:r w:rsidR="000A663F">
              <w:rPr>
                <w:rFonts w:ascii="Arial" w:eastAsiaTheme="minorHAnsi" w:hAnsi="Arial" w:cs="Arial"/>
                <w:color w:val="000000"/>
                <w:lang w:eastAsia="en-US"/>
              </w:rPr>
              <w:t xml:space="preserve">položkami na odboru sportu, kultury a památkové páče. Finanční prostředky budou použity na </w:t>
            </w:r>
            <w:r w:rsidR="000A663F" w:rsidRPr="000A663F">
              <w:rPr>
                <w:rFonts w:ascii="Arial" w:eastAsiaTheme="minorHAnsi" w:hAnsi="Arial" w:cs="Arial"/>
                <w:color w:val="000000"/>
                <w:lang w:eastAsia="en-US"/>
              </w:rPr>
              <w:t>poskytnutí dotací z "Programu podpory kultury v</w:t>
            </w:r>
            <w:r w:rsidR="000A663F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  <w:r w:rsidR="000A663F" w:rsidRPr="000A663F">
              <w:rPr>
                <w:rFonts w:ascii="Arial" w:eastAsiaTheme="minorHAnsi" w:hAnsi="Arial" w:cs="Arial"/>
                <w:color w:val="000000"/>
                <w:lang w:eastAsia="en-US"/>
              </w:rPr>
              <w:t>Olomouckém kraji" v dotačním titulu "Víceletá podpora významných kulturních akcí" v rámci schváleného rozpočtu.</w:t>
            </w:r>
            <w:r w:rsidR="000A663F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</w:p>
          <w:p w:rsidR="000A663F" w:rsidRPr="000A663F" w:rsidRDefault="000A663F" w:rsidP="000A663F">
            <w:pPr>
              <w:pStyle w:val="Odstavecseseznamem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256DED" w:rsidRDefault="000A663F" w:rsidP="00A7115D">
            <w:pPr>
              <w:pStyle w:val="Dopisosloven"/>
              <w:numPr>
                <w:ilvl w:val="0"/>
                <w:numId w:val="18"/>
              </w:numPr>
              <w:spacing w:before="120" w:line="276" w:lineRule="auto"/>
              <w:rPr>
                <w:rFonts w:cs="Arial"/>
              </w:rPr>
            </w:pPr>
            <w:r w:rsidRPr="00256DED">
              <w:rPr>
                <w:rFonts w:eastAsiaTheme="minorHAnsi" w:cs="Arial"/>
                <w:color w:val="000000"/>
                <w:lang w:eastAsia="en-US"/>
              </w:rPr>
              <w:t xml:space="preserve">RZ č. 69/18 (RNDr. Kosatík, Ing. Horák) – </w:t>
            </w:r>
            <w:r w:rsidR="001B2542" w:rsidRPr="00256DED">
              <w:rPr>
                <w:rFonts w:eastAsiaTheme="minorHAnsi" w:cs="Arial"/>
                <w:color w:val="000000"/>
                <w:lang w:eastAsia="en-US"/>
              </w:rPr>
              <w:t xml:space="preserve">týká se finančních prostředků, které budou použity na úhradu soudního poplatku při vymáhání škody po společnosti Vyroubal Krajhanzl Školout, advokátní kancelář. </w:t>
            </w:r>
            <w:r w:rsidR="00256DED" w:rsidRPr="00256DED">
              <w:rPr>
                <w:rFonts w:cs="Arial"/>
              </w:rPr>
              <w:t>V současnosti je tento subjekt zapsaný v obchodním rejstříku pod jménem obchodní firmy PLVPTM, s.r.o. v likvidaci, se sídlem Platnéřská 88/9, 110 00 Praha 1 - Staré Město. Olomoucký kraj s tímto subjektem uzavřel dne 27. 5. 2011 mandátní smlouvu, podle které měl tento subjekt jako mandatář v rámci nadlimitní veřejné zakázky na služby s názvem Rozvoj služeb e-Governmentu v </w:t>
            </w:r>
            <w:r w:rsidR="00256DED">
              <w:rPr>
                <w:rFonts w:cs="Arial"/>
              </w:rPr>
              <w:t>OK</w:t>
            </w:r>
            <w:r w:rsidR="00256DED" w:rsidRPr="00256DED">
              <w:rPr>
                <w:rFonts w:cs="Arial"/>
              </w:rPr>
              <w:t xml:space="preserve"> pro O</w:t>
            </w:r>
            <w:r w:rsidR="00256DED">
              <w:rPr>
                <w:rFonts w:cs="Arial"/>
              </w:rPr>
              <w:t>K</w:t>
            </w:r>
            <w:r w:rsidR="00256DED" w:rsidRPr="00256DED">
              <w:rPr>
                <w:rFonts w:cs="Arial"/>
              </w:rPr>
              <w:t xml:space="preserve"> organizačně zajistit celý průběh zadávacího řízení v souladu s příslušnými právními předpisy. </w:t>
            </w:r>
          </w:p>
          <w:p w:rsidR="00256DED" w:rsidRDefault="00256DED" w:rsidP="00256DED">
            <w:pPr>
              <w:pStyle w:val="Odstavecseseznamem"/>
              <w:rPr>
                <w:rFonts w:cs="Arial"/>
              </w:rPr>
            </w:pPr>
          </w:p>
          <w:p w:rsidR="00256DED" w:rsidRDefault="00256DED" w:rsidP="00256DED">
            <w:pPr>
              <w:pStyle w:val="Dopisosloven"/>
              <w:spacing w:before="120" w:line="276" w:lineRule="auto"/>
              <w:ind w:left="806"/>
              <w:rPr>
                <w:rFonts w:cs="Arial"/>
              </w:rPr>
            </w:pPr>
            <w:r w:rsidRPr="00256DED">
              <w:rPr>
                <w:rFonts w:cs="Arial"/>
              </w:rPr>
              <w:t xml:space="preserve">Dne 17. 1. 2018 advokátní kancelář Ritter - Šťastný zaslala na základě plné moci udělené hejtmanem Olomouckého kraje shora uvedené společnosti </w:t>
            </w:r>
            <w:r w:rsidRPr="00256DED">
              <w:rPr>
                <w:rFonts w:cs="Arial"/>
              </w:rPr>
              <w:lastRenderedPageBreak/>
              <w:t>výzvu k dobrovolnému splnění povinnosti, tedy k úhradě částky ve výši 11</w:t>
            </w:r>
            <w:r>
              <w:rPr>
                <w:rFonts w:cs="Arial"/>
              </w:rPr>
              <w:t> </w:t>
            </w:r>
            <w:r w:rsidRPr="00256DED">
              <w:rPr>
                <w:rFonts w:cs="Arial"/>
              </w:rPr>
              <w:t>663</w:t>
            </w:r>
            <w:r>
              <w:rPr>
                <w:rFonts w:cs="Arial"/>
              </w:rPr>
              <w:t xml:space="preserve"> </w:t>
            </w:r>
            <w:r w:rsidRPr="00256DED">
              <w:rPr>
                <w:rFonts w:cs="Arial"/>
              </w:rPr>
              <w:t>526,- Kč s termínem plnění do 24. 1. 2018</w:t>
            </w:r>
            <w:r w:rsidRPr="00256DED">
              <w:rPr>
                <w:rFonts w:cs="Arial"/>
                <w:b/>
              </w:rPr>
              <w:t>.</w:t>
            </w:r>
            <w:r w:rsidRPr="00256DED">
              <w:rPr>
                <w:rFonts w:cs="Arial"/>
              </w:rPr>
              <w:t xml:space="preserve"> Pro případ, že tato společnost požadovanou částku ve stanovené lhůtě neuhradí, advokátní kancelář byla zmocněna domáhat se za O</w:t>
            </w:r>
            <w:r>
              <w:rPr>
                <w:rFonts w:cs="Arial"/>
              </w:rPr>
              <w:t xml:space="preserve">K </w:t>
            </w:r>
            <w:r w:rsidRPr="00256DED">
              <w:rPr>
                <w:rFonts w:cs="Arial"/>
              </w:rPr>
              <w:t xml:space="preserve"> její úhrady prostřednictvím věcně a místně příslušného soudu. Žaloba kraje byla vzhledem k neuhrazení našich pohledávek odeslána soudu dne 5. 2. 2018</w:t>
            </w:r>
            <w:r>
              <w:rPr>
                <w:rFonts w:cs="Arial"/>
              </w:rPr>
              <w:t xml:space="preserve">  (vyjádření bylo zasláno IS dne 5. 2. 2018 odborem majetkovým, právním a správních činností KÚOK)</w:t>
            </w:r>
            <w:r w:rsidRPr="00256DED">
              <w:rPr>
                <w:rFonts w:cs="Arial"/>
              </w:rPr>
              <w:t>.</w:t>
            </w:r>
          </w:p>
          <w:p w:rsidR="00256DED" w:rsidRPr="000A663F" w:rsidRDefault="00256DED" w:rsidP="00000392">
            <w:pPr>
              <w:pStyle w:val="Dopisosloven"/>
              <w:spacing w:before="120" w:line="276" w:lineRule="auto"/>
              <w:ind w:left="806"/>
              <w:rPr>
                <w:rFonts w:eastAsiaTheme="minorHAnsi" w:cs="Arial"/>
                <w:color w:val="000000"/>
                <w:lang w:eastAsia="en-US"/>
              </w:rPr>
            </w:pPr>
          </w:p>
        </w:tc>
      </w:tr>
      <w:tr w:rsidR="00CD1696" w:rsidRPr="00CD1696" w:rsidTr="00256DED">
        <w:trPr>
          <w:trHeight w:val="266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CD1696" w:rsidRPr="00CD1696" w:rsidRDefault="00CD1696" w:rsidP="00CD169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CD1696" w:rsidRPr="00CD1696" w:rsidRDefault="00CD1696" w:rsidP="00CD169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CD1696" w:rsidRPr="00CD1696" w:rsidRDefault="00CD1696" w:rsidP="00CD169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</w:tcPr>
          <w:p w:rsidR="00CD1696" w:rsidRPr="00CD1696" w:rsidRDefault="00CD1696" w:rsidP="00CD169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D1696" w:rsidRPr="00CD1696" w:rsidRDefault="00CD1696" w:rsidP="00CD169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</w:tbl>
    <w:p w:rsidR="00256DED" w:rsidRPr="00645878" w:rsidRDefault="005B0C30" w:rsidP="0064587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Cs w:val="20"/>
          <w:lang w:eastAsia="en-US"/>
        </w:rPr>
      </w:pPr>
      <w:r w:rsidRPr="00645878">
        <w:rPr>
          <w:rFonts w:ascii="Arial" w:eastAsiaTheme="minorHAnsi" w:hAnsi="Arial" w:cs="Arial"/>
          <w:color w:val="000000"/>
          <w:szCs w:val="20"/>
          <w:lang w:eastAsia="en-US"/>
        </w:rPr>
        <w:t xml:space="preserve">Ing. Lajtoch požádal o možnost zasílání tištěné podoby materiálů (Návrhu rozpočtu a závěrečného účtu). Bylo dohodnuto, že tyto materiály budou připraveny v tištěné podobě na základě požádání </w:t>
      </w:r>
      <w:r w:rsidR="00D07734">
        <w:rPr>
          <w:rFonts w:ascii="Arial" w:eastAsiaTheme="minorHAnsi" w:hAnsi="Arial" w:cs="Arial"/>
          <w:color w:val="000000"/>
          <w:szCs w:val="20"/>
          <w:lang w:eastAsia="en-US"/>
        </w:rPr>
        <w:t xml:space="preserve">jednotlivců </w:t>
      </w:r>
      <w:r w:rsidRPr="00645878">
        <w:rPr>
          <w:rFonts w:ascii="Arial" w:eastAsiaTheme="minorHAnsi" w:hAnsi="Arial" w:cs="Arial"/>
          <w:color w:val="000000"/>
          <w:szCs w:val="20"/>
          <w:lang w:eastAsia="en-US"/>
        </w:rPr>
        <w:t>o tisk těchto materiálů</w:t>
      </w:r>
      <w:r w:rsidR="00D07734">
        <w:rPr>
          <w:rFonts w:ascii="Arial" w:eastAsiaTheme="minorHAnsi" w:hAnsi="Arial" w:cs="Arial"/>
          <w:color w:val="000000"/>
          <w:szCs w:val="20"/>
          <w:lang w:eastAsia="en-US"/>
        </w:rPr>
        <w:t>, vzhledem k jejich velikosti objemu.</w:t>
      </w:r>
    </w:p>
    <w:p w:rsidR="005B0C30" w:rsidRDefault="005B0C30" w:rsidP="005B0C30">
      <w:pPr>
        <w:autoSpaceDE w:val="0"/>
        <w:autoSpaceDN w:val="0"/>
        <w:adjustRightInd w:val="0"/>
        <w:ind w:left="142"/>
        <w:jc w:val="both"/>
        <w:rPr>
          <w:rFonts w:ascii="Arial" w:eastAsiaTheme="minorHAnsi" w:hAnsi="Arial" w:cs="Arial"/>
          <w:color w:val="000000"/>
          <w:szCs w:val="20"/>
          <w:lang w:eastAsia="en-US"/>
        </w:rPr>
      </w:pPr>
    </w:p>
    <w:p w:rsidR="005B0C30" w:rsidRDefault="005B0C30" w:rsidP="005B0C30">
      <w:pPr>
        <w:autoSpaceDE w:val="0"/>
        <w:autoSpaceDN w:val="0"/>
        <w:adjustRightInd w:val="0"/>
        <w:ind w:left="142"/>
        <w:jc w:val="both"/>
        <w:rPr>
          <w:rFonts w:ascii="Arial" w:eastAsiaTheme="minorHAnsi" w:hAnsi="Arial" w:cs="Arial"/>
          <w:color w:val="000000"/>
          <w:szCs w:val="20"/>
          <w:lang w:eastAsia="en-US"/>
        </w:rPr>
      </w:pPr>
    </w:p>
    <w:p w:rsidR="00645878" w:rsidRDefault="005B0C30" w:rsidP="00645878">
      <w:pPr>
        <w:pStyle w:val="Znak2odsazen1text"/>
        <w:numPr>
          <w:ilvl w:val="0"/>
          <w:numId w:val="20"/>
        </w:numPr>
        <w:spacing w:before="120"/>
        <w:rPr>
          <w:b/>
        </w:rPr>
      </w:pPr>
      <w:r>
        <w:rPr>
          <w:rFonts w:eastAsiaTheme="minorHAnsi" w:cs="Arial"/>
          <w:color w:val="000000"/>
          <w:lang w:eastAsia="en-US"/>
        </w:rPr>
        <w:t>Mgr. Fidrová informovala přítomné o splnění úkolu z minulého zasedání ZOK dne 18. 12. 2017</w:t>
      </w:r>
      <w:r w:rsidR="00645878">
        <w:rPr>
          <w:rFonts w:eastAsiaTheme="minorHAnsi" w:cs="Arial"/>
          <w:color w:val="000000"/>
          <w:lang w:eastAsia="en-US"/>
        </w:rPr>
        <w:t xml:space="preserve">, na kterém Ing. Sršeň požádal </w:t>
      </w:r>
      <w:r w:rsidR="00645878">
        <w:t>o zpracování podkladu s vyčíslením, kolik finančních prostředků šlo z jiných (mimo POV) dotačních titulů do obcí</w:t>
      </w:r>
      <w:r w:rsidR="00D07734">
        <w:t xml:space="preserve"> do velikosti 5 tis. Obyvatel.</w:t>
      </w:r>
      <w:r w:rsidR="00645878">
        <w:t xml:space="preserve"> Zpracovaný přehled byl zaslán dne 26. 1. 2018.</w:t>
      </w:r>
    </w:p>
    <w:p w:rsidR="005B0C30" w:rsidRDefault="005B0C30" w:rsidP="005B0C30">
      <w:pPr>
        <w:autoSpaceDE w:val="0"/>
        <w:autoSpaceDN w:val="0"/>
        <w:adjustRightInd w:val="0"/>
        <w:ind w:left="142"/>
        <w:jc w:val="both"/>
        <w:rPr>
          <w:rFonts w:ascii="Arial" w:eastAsiaTheme="minorHAnsi" w:hAnsi="Arial" w:cs="Arial"/>
          <w:color w:val="000000"/>
          <w:szCs w:val="20"/>
          <w:lang w:eastAsia="en-US"/>
        </w:rPr>
      </w:pPr>
    </w:p>
    <w:p w:rsidR="00645878" w:rsidRDefault="00645878" w:rsidP="005B0C30">
      <w:pPr>
        <w:autoSpaceDE w:val="0"/>
        <w:autoSpaceDN w:val="0"/>
        <w:adjustRightInd w:val="0"/>
        <w:ind w:left="142"/>
        <w:jc w:val="both"/>
        <w:rPr>
          <w:rFonts w:ascii="Arial" w:eastAsiaTheme="minorHAnsi" w:hAnsi="Arial" w:cs="Arial"/>
          <w:color w:val="000000"/>
          <w:szCs w:val="20"/>
          <w:lang w:eastAsia="en-US"/>
        </w:rPr>
      </w:pPr>
    </w:p>
    <w:p w:rsidR="00645878" w:rsidRPr="005B0C30" w:rsidRDefault="00645878" w:rsidP="005B0C30">
      <w:pPr>
        <w:autoSpaceDE w:val="0"/>
        <w:autoSpaceDN w:val="0"/>
        <w:adjustRightInd w:val="0"/>
        <w:ind w:left="142"/>
        <w:jc w:val="both"/>
        <w:rPr>
          <w:rFonts w:ascii="Arial" w:eastAsiaTheme="minorHAnsi" w:hAnsi="Arial" w:cs="Arial"/>
          <w:color w:val="000000"/>
          <w:szCs w:val="20"/>
          <w:lang w:eastAsia="en-US"/>
        </w:rPr>
      </w:pPr>
    </w:p>
    <w:p w:rsidR="0021480B" w:rsidRPr="0021480B" w:rsidRDefault="0021480B" w:rsidP="0021480B">
      <w:pPr>
        <w:pStyle w:val="Znak2odsazen1text"/>
        <w:numPr>
          <w:ilvl w:val="0"/>
          <w:numId w:val="4"/>
        </w:numPr>
        <w:spacing w:before="120"/>
      </w:pPr>
      <w:r>
        <w:rPr>
          <w:b/>
        </w:rPr>
        <w:t>Ad 12. Ukončení zasedání</w:t>
      </w:r>
    </w:p>
    <w:p w:rsidR="00F936BC" w:rsidRDefault="00F936BC" w:rsidP="00F936BC">
      <w:pPr>
        <w:pStyle w:val="Znak2odsazen1text"/>
        <w:numPr>
          <w:ilvl w:val="0"/>
          <w:numId w:val="0"/>
        </w:numPr>
        <w:tabs>
          <w:tab w:val="left" w:pos="708"/>
        </w:tabs>
        <w:spacing w:after="0"/>
        <w:ind w:left="539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F936BC" w:rsidRDefault="00F936BC" w:rsidP="00F936BC">
      <w:pPr>
        <w:ind w:left="540"/>
        <w:jc w:val="both"/>
        <w:rPr>
          <w:rFonts w:ascii="Arial" w:hAnsi="Arial" w:cs="Arial"/>
        </w:rPr>
      </w:pPr>
    </w:p>
    <w:p w:rsidR="00336B5A" w:rsidRDefault="00F936BC" w:rsidP="0021480B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  <w:r>
        <w:rPr>
          <w:rFonts w:cs="Arial"/>
        </w:rPr>
        <w:t>Na závěr jednání Finančního výboru byly stanoveny termíny jednání</w:t>
      </w:r>
      <w:r w:rsidR="00336B5A">
        <w:rPr>
          <w:rFonts w:cs="Arial"/>
        </w:rPr>
        <w:t xml:space="preserve"> – úterý :</w:t>
      </w:r>
    </w:p>
    <w:p w:rsidR="00666A03" w:rsidRDefault="00666A03" w:rsidP="0021480B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</w:p>
    <w:p w:rsidR="00336B5A" w:rsidRPr="00336B5A" w:rsidRDefault="0021480B" w:rsidP="00336B5A">
      <w:pPr>
        <w:pStyle w:val="Znak2odsazen1text"/>
        <w:numPr>
          <w:ilvl w:val="0"/>
          <w:numId w:val="13"/>
        </w:numPr>
        <w:spacing w:before="120"/>
        <w:rPr>
          <w:i/>
          <w:szCs w:val="24"/>
        </w:rPr>
      </w:pPr>
      <w:r>
        <w:rPr>
          <w:rFonts w:cs="Arial"/>
        </w:rPr>
        <w:t>1</w:t>
      </w:r>
      <w:r w:rsidR="00F936BC">
        <w:rPr>
          <w:rFonts w:cs="Arial"/>
        </w:rPr>
        <w:t>7. 4. 2018 ve 13</w:t>
      </w:r>
      <w:r w:rsidR="00336B5A">
        <w:rPr>
          <w:rFonts w:cs="Arial"/>
        </w:rPr>
        <w:t>:</w:t>
      </w:r>
      <w:r w:rsidR="00F936BC">
        <w:rPr>
          <w:rFonts w:cs="Arial"/>
        </w:rPr>
        <w:t>00 hod</w:t>
      </w:r>
      <w:r w:rsidR="00336B5A">
        <w:rPr>
          <w:rFonts w:cs="Arial"/>
        </w:rPr>
        <w:t xml:space="preserve">. </w:t>
      </w:r>
      <w:r w:rsidR="00336B5A" w:rsidRPr="00336B5A">
        <w:rPr>
          <w:rFonts w:cs="Arial"/>
          <w:i/>
        </w:rPr>
        <w:t>(ZOK 23. 4. 2018)</w:t>
      </w:r>
    </w:p>
    <w:p w:rsidR="00336B5A" w:rsidRPr="00336B5A" w:rsidRDefault="0021480B" w:rsidP="00336B5A">
      <w:pPr>
        <w:pStyle w:val="Znak2odsazen1text"/>
        <w:numPr>
          <w:ilvl w:val="0"/>
          <w:numId w:val="13"/>
        </w:numPr>
        <w:spacing w:before="120"/>
        <w:rPr>
          <w:i/>
          <w:szCs w:val="24"/>
        </w:rPr>
      </w:pPr>
      <w:r>
        <w:rPr>
          <w:rFonts w:cs="Arial"/>
        </w:rPr>
        <w:t xml:space="preserve">19. 6. 2018 </w:t>
      </w:r>
      <w:r w:rsidR="00336B5A">
        <w:rPr>
          <w:rFonts w:cs="Arial"/>
        </w:rPr>
        <w:t xml:space="preserve">ve 13:00 hod. </w:t>
      </w:r>
      <w:r w:rsidR="00336B5A" w:rsidRPr="00336B5A">
        <w:rPr>
          <w:rFonts w:cs="Arial"/>
          <w:i/>
        </w:rPr>
        <w:t>(ZOK 2</w:t>
      </w:r>
      <w:r w:rsidR="00336B5A">
        <w:rPr>
          <w:rFonts w:cs="Arial"/>
          <w:i/>
        </w:rPr>
        <w:t>5. 6.</w:t>
      </w:r>
      <w:r w:rsidR="00336B5A" w:rsidRPr="00336B5A">
        <w:rPr>
          <w:rFonts w:cs="Arial"/>
          <w:i/>
        </w:rPr>
        <w:t xml:space="preserve"> 2018)</w:t>
      </w:r>
    </w:p>
    <w:p w:rsidR="00336B5A" w:rsidRPr="00336B5A" w:rsidRDefault="0021480B" w:rsidP="00336B5A">
      <w:pPr>
        <w:pStyle w:val="Znak2odsazen1text"/>
        <w:numPr>
          <w:ilvl w:val="0"/>
          <w:numId w:val="13"/>
        </w:numPr>
        <w:spacing w:before="120"/>
        <w:rPr>
          <w:i/>
          <w:szCs w:val="24"/>
        </w:rPr>
      </w:pPr>
      <w:r>
        <w:rPr>
          <w:rFonts w:cs="Arial"/>
        </w:rPr>
        <w:t xml:space="preserve">18. 9. 2018 </w:t>
      </w:r>
      <w:r w:rsidR="00336B5A">
        <w:rPr>
          <w:rFonts w:cs="Arial"/>
        </w:rPr>
        <w:t xml:space="preserve">ve 13:00 hod. </w:t>
      </w:r>
      <w:r w:rsidR="00336B5A" w:rsidRPr="00336B5A">
        <w:rPr>
          <w:rFonts w:cs="Arial"/>
          <w:i/>
        </w:rPr>
        <w:t>(ZOK 2</w:t>
      </w:r>
      <w:r w:rsidR="00336B5A">
        <w:rPr>
          <w:rFonts w:cs="Arial"/>
          <w:i/>
        </w:rPr>
        <w:t>4</w:t>
      </w:r>
      <w:r w:rsidR="00336B5A" w:rsidRPr="00336B5A">
        <w:rPr>
          <w:rFonts w:cs="Arial"/>
          <w:i/>
        </w:rPr>
        <w:t>.</w:t>
      </w:r>
      <w:r w:rsidR="00336B5A">
        <w:rPr>
          <w:rFonts w:cs="Arial"/>
          <w:i/>
        </w:rPr>
        <w:t xml:space="preserve"> 9.</w:t>
      </w:r>
      <w:r w:rsidR="00336B5A" w:rsidRPr="00336B5A">
        <w:rPr>
          <w:rFonts w:cs="Arial"/>
          <w:i/>
        </w:rPr>
        <w:t xml:space="preserve"> 2018)</w:t>
      </w:r>
    </w:p>
    <w:p w:rsidR="00336B5A" w:rsidRPr="00645878" w:rsidRDefault="0021480B" w:rsidP="00336B5A">
      <w:pPr>
        <w:pStyle w:val="Znak2odsazen1text"/>
        <w:numPr>
          <w:ilvl w:val="0"/>
          <w:numId w:val="13"/>
        </w:numPr>
        <w:spacing w:before="120"/>
        <w:rPr>
          <w:i/>
          <w:szCs w:val="24"/>
        </w:rPr>
      </w:pPr>
      <w:r>
        <w:rPr>
          <w:rFonts w:cs="Arial"/>
        </w:rPr>
        <w:t>11. 12. 2018</w:t>
      </w:r>
      <w:r w:rsidR="00336B5A" w:rsidRPr="00336B5A">
        <w:rPr>
          <w:rFonts w:cs="Arial"/>
        </w:rPr>
        <w:t xml:space="preserve"> </w:t>
      </w:r>
      <w:r w:rsidR="00336B5A">
        <w:rPr>
          <w:rFonts w:cs="Arial"/>
        </w:rPr>
        <w:t xml:space="preserve">ve 13:00 hod. </w:t>
      </w:r>
      <w:r w:rsidR="00336B5A" w:rsidRPr="00336B5A">
        <w:rPr>
          <w:rFonts w:cs="Arial"/>
          <w:i/>
        </w:rPr>
        <w:t xml:space="preserve">(ZOK </w:t>
      </w:r>
      <w:r w:rsidR="00336B5A">
        <w:rPr>
          <w:rFonts w:cs="Arial"/>
          <w:i/>
        </w:rPr>
        <w:t>17. 12.</w:t>
      </w:r>
      <w:r w:rsidR="00336B5A" w:rsidRPr="00336B5A">
        <w:rPr>
          <w:rFonts w:cs="Arial"/>
          <w:i/>
        </w:rPr>
        <w:t xml:space="preserve"> 2018)</w:t>
      </w:r>
    </w:p>
    <w:p w:rsidR="00645878" w:rsidRPr="00666A03" w:rsidRDefault="00645878" w:rsidP="00645878">
      <w:pPr>
        <w:pStyle w:val="Znak2odsazen1text"/>
        <w:numPr>
          <w:ilvl w:val="0"/>
          <w:numId w:val="0"/>
        </w:numPr>
        <w:spacing w:before="120"/>
        <w:ind w:left="284"/>
        <w:rPr>
          <w:i/>
          <w:szCs w:val="24"/>
        </w:rPr>
      </w:pPr>
    </w:p>
    <w:p w:rsidR="00F936BC" w:rsidRPr="00666A03" w:rsidRDefault="00C64374" w:rsidP="00C64374">
      <w:pPr>
        <w:pStyle w:val="Znak2odsazen1text"/>
        <w:numPr>
          <w:ilvl w:val="0"/>
          <w:numId w:val="0"/>
        </w:numPr>
        <w:spacing w:before="120"/>
        <w:ind w:left="284"/>
        <w:rPr>
          <w:i/>
          <w:sz w:val="22"/>
          <w:szCs w:val="22"/>
        </w:rPr>
      </w:pPr>
      <w:r>
        <w:rPr>
          <w:szCs w:val="24"/>
        </w:rPr>
        <w:t xml:space="preserve"> </w:t>
      </w:r>
      <w:r w:rsidR="00666A03" w:rsidRPr="00666A03">
        <w:rPr>
          <w:i/>
          <w:sz w:val="22"/>
          <w:szCs w:val="22"/>
        </w:rPr>
        <w:t>Změna termínu je možná po vzájemné dohod</w:t>
      </w:r>
      <w:r w:rsidR="00666A03">
        <w:rPr>
          <w:i/>
          <w:sz w:val="22"/>
          <w:szCs w:val="22"/>
        </w:rPr>
        <w:t>ě</w:t>
      </w:r>
      <w:r w:rsidR="00666A03" w:rsidRPr="00666A03">
        <w:rPr>
          <w:i/>
          <w:sz w:val="22"/>
          <w:szCs w:val="22"/>
        </w:rPr>
        <w:t xml:space="preserve"> a odsouhlasení na zasedání VF.</w:t>
      </w:r>
    </w:p>
    <w:p w:rsidR="00C64374" w:rsidRDefault="00C64374" w:rsidP="00C64374">
      <w:pPr>
        <w:pStyle w:val="Znak2odsazen1text"/>
        <w:numPr>
          <w:ilvl w:val="0"/>
          <w:numId w:val="0"/>
        </w:numPr>
        <w:spacing w:before="120"/>
        <w:ind w:left="284"/>
        <w:rPr>
          <w:szCs w:val="24"/>
        </w:rPr>
      </w:pPr>
    </w:p>
    <w:p w:rsidR="00C64374" w:rsidRDefault="00C64374" w:rsidP="00C64374">
      <w:pPr>
        <w:pStyle w:val="Znak2odsazen1text"/>
        <w:numPr>
          <w:ilvl w:val="0"/>
          <w:numId w:val="0"/>
        </w:numPr>
        <w:spacing w:before="120"/>
        <w:ind w:left="284"/>
        <w:rPr>
          <w:szCs w:val="24"/>
        </w:rPr>
      </w:pPr>
    </w:p>
    <w:p w:rsidR="00C64374" w:rsidRDefault="00C64374" w:rsidP="00C64374">
      <w:pPr>
        <w:pStyle w:val="Znak2odsazen1text"/>
        <w:numPr>
          <w:ilvl w:val="0"/>
          <w:numId w:val="0"/>
        </w:numPr>
        <w:spacing w:before="120"/>
        <w:ind w:left="284"/>
        <w:rPr>
          <w:szCs w:val="24"/>
        </w:rPr>
      </w:pPr>
    </w:p>
    <w:p w:rsidR="00C64374" w:rsidRDefault="00C64374" w:rsidP="00C64374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</w:p>
    <w:p w:rsidR="00F936BC" w:rsidRDefault="00336B5A" w:rsidP="0021480B">
      <w:pPr>
        <w:pStyle w:val="slo1text"/>
        <w:numPr>
          <w:ilvl w:val="0"/>
          <w:numId w:val="0"/>
        </w:numPr>
        <w:tabs>
          <w:tab w:val="left" w:pos="708"/>
        </w:tabs>
        <w:ind w:left="360" w:hanging="256"/>
        <w:rPr>
          <w:rFonts w:cs="Arial"/>
        </w:rPr>
      </w:pPr>
      <w:r>
        <w:rPr>
          <w:rFonts w:cs="Arial"/>
        </w:rPr>
        <w:t xml:space="preserve">  </w:t>
      </w:r>
      <w:r w:rsidR="00F936BC">
        <w:rPr>
          <w:rFonts w:cs="Arial"/>
        </w:rPr>
        <w:t>Jednání VF bylo ukončeno v</w:t>
      </w:r>
      <w:r>
        <w:rPr>
          <w:rFonts w:cs="Arial"/>
        </w:rPr>
        <w:t> 13:45</w:t>
      </w:r>
      <w:r w:rsidR="0021480B">
        <w:rPr>
          <w:rFonts w:cs="Arial"/>
        </w:rPr>
        <w:t xml:space="preserve"> </w:t>
      </w:r>
      <w:r w:rsidR="00F936BC">
        <w:rPr>
          <w:rFonts w:cs="Arial"/>
        </w:rPr>
        <w:t>hod.</w:t>
      </w:r>
    </w:p>
    <w:p w:rsidR="00F936BC" w:rsidRDefault="00F936BC" w:rsidP="00F936BC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rFonts w:cs="Arial"/>
        </w:rPr>
      </w:pPr>
    </w:p>
    <w:p w:rsidR="00814153" w:rsidRDefault="00814153" w:rsidP="00F936BC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814153" w:rsidRDefault="00814153" w:rsidP="00F936BC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814153" w:rsidRDefault="00814153" w:rsidP="00F936BC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F936BC" w:rsidRDefault="00F936BC" w:rsidP="00F936BC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  <w:r>
        <w:rPr>
          <w:szCs w:val="24"/>
        </w:rPr>
        <w:t xml:space="preserve">V Olomouci dne </w:t>
      </w:r>
      <w:r w:rsidR="0021480B">
        <w:rPr>
          <w:szCs w:val="24"/>
        </w:rPr>
        <w:t>20. února 2018</w:t>
      </w:r>
    </w:p>
    <w:p w:rsidR="00F936BC" w:rsidRDefault="00F936BC" w:rsidP="00F936BC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F936BC" w:rsidRDefault="00F936BC" w:rsidP="00F936BC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F936BC" w:rsidRDefault="00F936BC" w:rsidP="00F936BC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F936BC" w:rsidRDefault="00F936BC" w:rsidP="00F936BC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F936BC" w:rsidRDefault="00F936BC" w:rsidP="00F936BC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F936BC" w:rsidRDefault="00F936BC" w:rsidP="00F936BC">
      <w:pPr>
        <w:pStyle w:val="Podpis"/>
        <w:tabs>
          <w:tab w:val="center" w:pos="7740"/>
        </w:tabs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……………………………….</w:t>
      </w:r>
    </w:p>
    <w:p w:rsidR="00F936BC" w:rsidRDefault="00F936BC" w:rsidP="00F936BC">
      <w:pPr>
        <w:pStyle w:val="Podpis"/>
        <w:outlineLvl w:val="0"/>
        <w:rPr>
          <w:noProof w:val="0"/>
        </w:rPr>
      </w:pPr>
      <w:r>
        <w:rPr>
          <w:noProof w:val="0"/>
        </w:rPr>
        <w:t xml:space="preserve">  Ing. Hana Mazochová</w:t>
      </w:r>
    </w:p>
    <w:p w:rsidR="00F936BC" w:rsidRDefault="00F936BC" w:rsidP="00F936BC">
      <w:pPr>
        <w:pStyle w:val="Podpis"/>
        <w:rPr>
          <w:noProof w:val="0"/>
          <w:sz w:val="22"/>
        </w:rPr>
      </w:pPr>
      <w:r>
        <w:rPr>
          <w:noProof w:val="0"/>
        </w:rPr>
        <w:t xml:space="preserve">  Předsedkyně výboru</w:t>
      </w:r>
    </w:p>
    <w:p w:rsidR="00F936BC" w:rsidRDefault="00F936BC" w:rsidP="00F936BC">
      <w:pPr>
        <w:pStyle w:val="Podpis"/>
        <w:outlineLvl w:val="0"/>
        <w:rPr>
          <w:noProof w:val="0"/>
          <w:sz w:val="22"/>
        </w:rPr>
      </w:pPr>
    </w:p>
    <w:p w:rsidR="00F936BC" w:rsidRDefault="00F936BC" w:rsidP="00F936BC">
      <w:pPr>
        <w:pStyle w:val="Podpis"/>
        <w:rPr>
          <w:noProof w:val="0"/>
          <w:sz w:val="22"/>
        </w:rPr>
      </w:pPr>
    </w:p>
    <w:p w:rsidR="00F936BC" w:rsidRDefault="00F936BC" w:rsidP="00F936BC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</w:p>
    <w:p w:rsidR="00F936BC" w:rsidRDefault="00F936BC" w:rsidP="00F936BC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</w:p>
    <w:p w:rsidR="00F936BC" w:rsidRDefault="00F936BC" w:rsidP="00F936BC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</w:p>
    <w:p w:rsidR="00F936BC" w:rsidRDefault="00F936BC" w:rsidP="00F936BC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</w:p>
    <w:p w:rsidR="00F936BC" w:rsidRDefault="00F936BC" w:rsidP="00F936BC"/>
    <w:p w:rsidR="00F936BC" w:rsidRDefault="00F936BC" w:rsidP="00F936BC"/>
    <w:p w:rsidR="00D07734" w:rsidRDefault="00D07734"/>
    <w:p w:rsidR="00D07734" w:rsidRDefault="00D07734"/>
    <w:p w:rsidR="00D07734" w:rsidRDefault="00D07734"/>
    <w:p w:rsidR="00D07734" w:rsidRDefault="00D07734"/>
    <w:p w:rsidR="00D07734" w:rsidRDefault="00D07734"/>
    <w:p w:rsidR="00D07734" w:rsidRDefault="00D07734"/>
    <w:p w:rsidR="00D07734" w:rsidRDefault="00D07734"/>
    <w:p w:rsidR="00D07734" w:rsidRDefault="00D07734"/>
    <w:p w:rsidR="00D07734" w:rsidRDefault="00D07734"/>
    <w:p w:rsidR="00D07734" w:rsidRDefault="00D07734"/>
    <w:p w:rsidR="00D07734" w:rsidRDefault="00D07734"/>
    <w:p w:rsidR="00D07734" w:rsidRDefault="00D07734"/>
    <w:p w:rsidR="00D07734" w:rsidRDefault="00D07734"/>
    <w:p w:rsidR="00D07734" w:rsidRDefault="00D07734" w:rsidP="00D07734">
      <w:pPr>
        <w:pStyle w:val="Znak2odsazen1text"/>
        <w:numPr>
          <w:ilvl w:val="0"/>
          <w:numId w:val="0"/>
        </w:numPr>
        <w:spacing w:before="120"/>
        <w:ind w:left="142"/>
        <w:rPr>
          <w:rFonts w:eastAsiaTheme="minorHAnsi" w:cs="Arial"/>
          <w:color w:val="000000"/>
          <w:lang w:eastAsia="en-US"/>
        </w:rPr>
      </w:pPr>
      <w:r w:rsidRPr="00D07734">
        <w:rPr>
          <w:rFonts w:eastAsiaTheme="minorHAnsi" w:cs="Arial"/>
          <w:color w:val="000000"/>
          <w:lang w:eastAsia="en-US"/>
        </w:rPr>
        <w:t xml:space="preserve">Příloha: </w:t>
      </w:r>
    </w:p>
    <w:p w:rsidR="00D07734" w:rsidRDefault="00D07734" w:rsidP="00D07734">
      <w:pPr>
        <w:pStyle w:val="Dopisosloven"/>
        <w:numPr>
          <w:ilvl w:val="0"/>
          <w:numId w:val="13"/>
        </w:numPr>
        <w:spacing w:before="120"/>
        <w:rPr>
          <w:rFonts w:cs="Arial"/>
        </w:rPr>
      </w:pPr>
      <w:r>
        <w:rPr>
          <w:rFonts w:eastAsiaTheme="minorHAnsi" w:cs="Arial"/>
          <w:color w:val="000000"/>
          <w:lang w:eastAsia="en-US"/>
        </w:rPr>
        <w:t xml:space="preserve">Příloha č. 1 - </w:t>
      </w:r>
      <w:r w:rsidRPr="00D07734">
        <w:rPr>
          <w:rFonts w:cs="Arial"/>
        </w:rPr>
        <w:t>Vyroubal Krajhanzl Školout, advokátní kancelář, s.r.o. - náhrada škody</w:t>
      </w:r>
    </w:p>
    <w:p w:rsidR="00D07734" w:rsidRPr="00D07734" w:rsidRDefault="00D07734" w:rsidP="00D07734">
      <w:pPr>
        <w:pStyle w:val="Dopisosloven"/>
        <w:numPr>
          <w:ilvl w:val="0"/>
          <w:numId w:val="13"/>
        </w:numPr>
        <w:spacing w:before="120"/>
        <w:rPr>
          <w:rFonts w:cs="Arial"/>
        </w:rPr>
      </w:pPr>
      <w:r>
        <w:rPr>
          <w:rFonts w:cs="Arial"/>
        </w:rPr>
        <w:t>Příloha č. 2 – Dotační programy /tituly Olomouckého kraje</w:t>
      </w:r>
    </w:p>
    <w:p w:rsidR="00D07734" w:rsidRPr="00D07734" w:rsidRDefault="00D07734" w:rsidP="00D07734">
      <w:pPr>
        <w:pStyle w:val="Znak2odsazen1text"/>
        <w:numPr>
          <w:ilvl w:val="0"/>
          <w:numId w:val="0"/>
        </w:numPr>
        <w:spacing w:before="120"/>
        <w:ind w:left="284"/>
        <w:rPr>
          <w:rFonts w:eastAsiaTheme="minorHAnsi" w:cs="Arial"/>
          <w:color w:val="000000"/>
          <w:lang w:eastAsia="en-US"/>
        </w:rPr>
      </w:pPr>
    </w:p>
    <w:sectPr w:rsidR="00D07734" w:rsidRPr="00D0773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96C" w:rsidRDefault="009A596C" w:rsidP="00F936BC">
      <w:r>
        <w:separator/>
      </w:r>
    </w:p>
  </w:endnote>
  <w:endnote w:type="continuationSeparator" w:id="0">
    <w:p w:rsidR="009A596C" w:rsidRDefault="009A596C" w:rsidP="00F9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6BC" w:rsidRPr="00F936BC" w:rsidRDefault="00F936BC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20"/>
        <w:szCs w:val="20"/>
      </w:rPr>
    </w:pPr>
    <w:r>
      <w:rPr>
        <w:color w:val="8496B0" w:themeColor="text2" w:themeTint="99"/>
      </w:rPr>
      <w:t xml:space="preserve"> </w:t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F936BC">
      <w:rPr>
        <w:rFonts w:ascii="Arial" w:hAnsi="Arial" w:cs="Arial"/>
        <w:color w:val="323E4F" w:themeColor="text2" w:themeShade="BF"/>
        <w:sz w:val="20"/>
        <w:szCs w:val="20"/>
      </w:rPr>
      <w:instrText>PAGE   \* MERGEFORMAT</w:instrText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="00125B3C">
      <w:rPr>
        <w:rFonts w:ascii="Arial" w:hAnsi="Arial" w:cs="Arial"/>
        <w:noProof/>
        <w:color w:val="323E4F" w:themeColor="text2" w:themeShade="BF"/>
        <w:sz w:val="20"/>
        <w:szCs w:val="20"/>
      </w:rPr>
      <w:t>1</w:t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 w:rsidRPr="00F936BC">
      <w:rPr>
        <w:rFonts w:ascii="Arial" w:hAnsi="Arial" w:cs="Arial"/>
        <w:color w:val="323E4F" w:themeColor="text2" w:themeShade="BF"/>
        <w:sz w:val="20"/>
        <w:szCs w:val="20"/>
      </w:rPr>
      <w:t xml:space="preserve"> | </w:t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F936BC">
      <w:rPr>
        <w:rFonts w:ascii="Arial" w:hAnsi="Arial" w:cs="Arial"/>
        <w:color w:val="323E4F" w:themeColor="text2" w:themeShade="BF"/>
        <w:sz w:val="20"/>
        <w:szCs w:val="20"/>
      </w:rPr>
      <w:instrText>NUMPAGES  \* Arabic  \* MERGEFORMAT</w:instrText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="00125B3C">
      <w:rPr>
        <w:rFonts w:ascii="Arial" w:hAnsi="Arial" w:cs="Arial"/>
        <w:noProof/>
        <w:color w:val="323E4F" w:themeColor="text2" w:themeShade="BF"/>
        <w:sz w:val="20"/>
        <w:szCs w:val="20"/>
      </w:rPr>
      <w:t>8</w:t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end"/>
    </w:r>
  </w:p>
  <w:p w:rsidR="00F936BC" w:rsidRPr="00F936BC" w:rsidRDefault="00000392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Zápis - </w:t>
    </w:r>
    <w:r w:rsidR="00F936BC" w:rsidRPr="00F936BC">
      <w:rPr>
        <w:rFonts w:ascii="Arial" w:hAnsi="Arial" w:cs="Arial"/>
        <w:sz w:val="20"/>
        <w:szCs w:val="20"/>
      </w:rPr>
      <w:t>Výbor finanční 20. 2.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96C" w:rsidRDefault="009A596C" w:rsidP="00F936BC">
      <w:r>
        <w:separator/>
      </w:r>
    </w:p>
  </w:footnote>
  <w:footnote w:type="continuationSeparator" w:id="0">
    <w:p w:rsidR="009A596C" w:rsidRDefault="009A596C" w:rsidP="00F93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0BE"/>
    <w:multiLevelType w:val="hybridMultilevel"/>
    <w:tmpl w:val="DAF6CDA2"/>
    <w:lvl w:ilvl="0" w:tplc="2266F306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6B33996"/>
    <w:multiLevelType w:val="hybridMultilevel"/>
    <w:tmpl w:val="D31ED17A"/>
    <w:lvl w:ilvl="0" w:tplc="727678D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B184C02"/>
    <w:multiLevelType w:val="hybridMultilevel"/>
    <w:tmpl w:val="3DC296FE"/>
    <w:lvl w:ilvl="0" w:tplc="0405000F">
      <w:start w:val="1"/>
      <w:numFmt w:val="decimal"/>
      <w:lvlText w:val="%1."/>
      <w:lvlJc w:val="left"/>
      <w:pPr>
        <w:ind w:left="3054" w:hanging="360"/>
      </w:pPr>
    </w:lvl>
    <w:lvl w:ilvl="1" w:tplc="04050019">
      <w:start w:val="1"/>
      <w:numFmt w:val="lowerLetter"/>
      <w:lvlText w:val="%2."/>
      <w:lvlJc w:val="left"/>
      <w:pPr>
        <w:ind w:left="3065" w:hanging="360"/>
      </w:pPr>
    </w:lvl>
    <w:lvl w:ilvl="2" w:tplc="0405001B">
      <w:start w:val="1"/>
      <w:numFmt w:val="lowerRoman"/>
      <w:lvlText w:val="%3."/>
      <w:lvlJc w:val="right"/>
      <w:pPr>
        <w:ind w:left="3785" w:hanging="180"/>
      </w:pPr>
    </w:lvl>
    <w:lvl w:ilvl="3" w:tplc="0405000F">
      <w:start w:val="1"/>
      <w:numFmt w:val="decimal"/>
      <w:lvlText w:val="%4."/>
      <w:lvlJc w:val="left"/>
      <w:pPr>
        <w:ind w:left="4505" w:hanging="360"/>
      </w:pPr>
    </w:lvl>
    <w:lvl w:ilvl="4" w:tplc="04050019">
      <w:start w:val="1"/>
      <w:numFmt w:val="lowerLetter"/>
      <w:lvlText w:val="%5."/>
      <w:lvlJc w:val="left"/>
      <w:pPr>
        <w:ind w:left="5225" w:hanging="360"/>
      </w:pPr>
    </w:lvl>
    <w:lvl w:ilvl="5" w:tplc="0405001B">
      <w:start w:val="1"/>
      <w:numFmt w:val="lowerRoman"/>
      <w:lvlText w:val="%6."/>
      <w:lvlJc w:val="right"/>
      <w:pPr>
        <w:ind w:left="5945" w:hanging="180"/>
      </w:pPr>
    </w:lvl>
    <w:lvl w:ilvl="6" w:tplc="0405000F">
      <w:start w:val="1"/>
      <w:numFmt w:val="decimal"/>
      <w:lvlText w:val="%7."/>
      <w:lvlJc w:val="left"/>
      <w:pPr>
        <w:ind w:left="6665" w:hanging="360"/>
      </w:pPr>
    </w:lvl>
    <w:lvl w:ilvl="7" w:tplc="04050019">
      <w:start w:val="1"/>
      <w:numFmt w:val="lowerLetter"/>
      <w:lvlText w:val="%8."/>
      <w:lvlJc w:val="left"/>
      <w:pPr>
        <w:ind w:left="7385" w:hanging="360"/>
      </w:pPr>
    </w:lvl>
    <w:lvl w:ilvl="8" w:tplc="0405001B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13CA6198"/>
    <w:multiLevelType w:val="hybridMultilevel"/>
    <w:tmpl w:val="0FF8DEC6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CC009B3"/>
    <w:multiLevelType w:val="hybridMultilevel"/>
    <w:tmpl w:val="53429446"/>
    <w:lvl w:ilvl="0" w:tplc="AC106900">
      <w:start w:val="8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8F55421"/>
    <w:multiLevelType w:val="multilevel"/>
    <w:tmpl w:val="0DCA5976"/>
    <w:lvl w:ilvl="0">
      <w:start w:val="1"/>
      <w:numFmt w:val="decimal"/>
      <w:lvlText w:val="%1."/>
      <w:lvlJc w:val="right"/>
      <w:pPr>
        <w:tabs>
          <w:tab w:val="num" w:pos="214"/>
        </w:tabs>
        <w:ind w:left="214" w:hanging="72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432"/>
      </w:pPr>
    </w:lvl>
    <w:lvl w:ilvl="2">
      <w:start w:val="1"/>
      <w:numFmt w:val="decimal"/>
      <w:lvlText w:val="%1.%2.%3."/>
      <w:lvlJc w:val="left"/>
      <w:pPr>
        <w:tabs>
          <w:tab w:val="num" w:pos="1504"/>
        </w:tabs>
        <w:ind w:left="1504" w:hanging="504"/>
      </w:pPr>
    </w:lvl>
    <w:lvl w:ilvl="3">
      <w:start w:val="1"/>
      <w:numFmt w:val="decimal"/>
      <w:lvlText w:val="%1.%2.%3.%4."/>
      <w:lvlJc w:val="left"/>
      <w:pPr>
        <w:tabs>
          <w:tab w:val="num" w:pos="2008"/>
        </w:tabs>
        <w:ind w:left="2008" w:hanging="648"/>
      </w:p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792"/>
      </w:p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3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0"/>
        </w:tabs>
        <w:ind w:left="3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4"/>
        </w:tabs>
        <w:ind w:left="4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440"/>
      </w:pPr>
    </w:lvl>
  </w:abstractNum>
  <w:abstractNum w:abstractNumId="6">
    <w:nsid w:val="3B86469C"/>
    <w:multiLevelType w:val="multilevel"/>
    <w:tmpl w:val="0DCA5976"/>
    <w:lvl w:ilvl="0">
      <w:start w:val="1"/>
      <w:numFmt w:val="decimal"/>
      <w:lvlText w:val="%1."/>
      <w:lvlJc w:val="right"/>
      <w:pPr>
        <w:tabs>
          <w:tab w:val="num" w:pos="214"/>
        </w:tabs>
        <w:ind w:left="214" w:hanging="72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432"/>
      </w:pPr>
    </w:lvl>
    <w:lvl w:ilvl="2">
      <w:start w:val="1"/>
      <w:numFmt w:val="decimal"/>
      <w:lvlText w:val="%1.%2.%3."/>
      <w:lvlJc w:val="left"/>
      <w:pPr>
        <w:tabs>
          <w:tab w:val="num" w:pos="1504"/>
        </w:tabs>
        <w:ind w:left="1504" w:hanging="504"/>
      </w:pPr>
    </w:lvl>
    <w:lvl w:ilvl="3">
      <w:start w:val="1"/>
      <w:numFmt w:val="decimal"/>
      <w:lvlText w:val="%1.%2.%3.%4."/>
      <w:lvlJc w:val="left"/>
      <w:pPr>
        <w:tabs>
          <w:tab w:val="num" w:pos="2008"/>
        </w:tabs>
        <w:ind w:left="2008" w:hanging="648"/>
      </w:p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792"/>
      </w:p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3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0"/>
        </w:tabs>
        <w:ind w:left="3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4"/>
        </w:tabs>
        <w:ind w:left="4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440"/>
      </w:pPr>
    </w:lvl>
  </w:abstractNum>
  <w:abstractNum w:abstractNumId="7">
    <w:nsid w:val="3CC62E20"/>
    <w:multiLevelType w:val="multilevel"/>
    <w:tmpl w:val="94FC25FC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B110600"/>
    <w:multiLevelType w:val="hybridMultilevel"/>
    <w:tmpl w:val="90F6B8DA"/>
    <w:lvl w:ilvl="0" w:tplc="0405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875BF"/>
    <w:multiLevelType w:val="multilevel"/>
    <w:tmpl w:val="0DCA5976"/>
    <w:lvl w:ilvl="0">
      <w:start w:val="1"/>
      <w:numFmt w:val="decimal"/>
      <w:lvlText w:val="%1."/>
      <w:lvlJc w:val="right"/>
      <w:pPr>
        <w:tabs>
          <w:tab w:val="num" w:pos="214"/>
        </w:tabs>
        <w:ind w:left="214" w:hanging="72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432"/>
      </w:pPr>
    </w:lvl>
    <w:lvl w:ilvl="2">
      <w:start w:val="1"/>
      <w:numFmt w:val="decimal"/>
      <w:lvlText w:val="%1.%2.%3."/>
      <w:lvlJc w:val="left"/>
      <w:pPr>
        <w:tabs>
          <w:tab w:val="num" w:pos="1504"/>
        </w:tabs>
        <w:ind w:left="1504" w:hanging="504"/>
      </w:pPr>
    </w:lvl>
    <w:lvl w:ilvl="3">
      <w:start w:val="1"/>
      <w:numFmt w:val="decimal"/>
      <w:lvlText w:val="%1.%2.%3.%4."/>
      <w:lvlJc w:val="left"/>
      <w:pPr>
        <w:tabs>
          <w:tab w:val="num" w:pos="2008"/>
        </w:tabs>
        <w:ind w:left="2008" w:hanging="648"/>
      </w:p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792"/>
      </w:p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3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0"/>
        </w:tabs>
        <w:ind w:left="3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4"/>
        </w:tabs>
        <w:ind w:left="4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440"/>
      </w:pPr>
    </w:lvl>
  </w:abstractNum>
  <w:abstractNum w:abstractNumId="10">
    <w:nsid w:val="563443FA"/>
    <w:multiLevelType w:val="multilevel"/>
    <w:tmpl w:val="0DCA5976"/>
    <w:lvl w:ilvl="0">
      <w:start w:val="1"/>
      <w:numFmt w:val="decimal"/>
      <w:lvlText w:val="%1."/>
      <w:lvlJc w:val="right"/>
      <w:pPr>
        <w:tabs>
          <w:tab w:val="num" w:pos="214"/>
        </w:tabs>
        <w:ind w:left="214" w:hanging="72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432"/>
      </w:pPr>
    </w:lvl>
    <w:lvl w:ilvl="2">
      <w:start w:val="1"/>
      <w:numFmt w:val="decimal"/>
      <w:lvlText w:val="%1.%2.%3."/>
      <w:lvlJc w:val="left"/>
      <w:pPr>
        <w:tabs>
          <w:tab w:val="num" w:pos="1504"/>
        </w:tabs>
        <w:ind w:left="1504" w:hanging="504"/>
      </w:pPr>
    </w:lvl>
    <w:lvl w:ilvl="3">
      <w:start w:val="1"/>
      <w:numFmt w:val="decimal"/>
      <w:lvlText w:val="%1.%2.%3.%4."/>
      <w:lvlJc w:val="left"/>
      <w:pPr>
        <w:tabs>
          <w:tab w:val="num" w:pos="2008"/>
        </w:tabs>
        <w:ind w:left="2008" w:hanging="648"/>
      </w:p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792"/>
      </w:p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3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0"/>
        </w:tabs>
        <w:ind w:left="3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4"/>
        </w:tabs>
        <w:ind w:left="4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440"/>
      </w:pPr>
    </w:lvl>
  </w:abstractNum>
  <w:abstractNum w:abstractNumId="11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>
    <w:nsid w:val="56AE0AC6"/>
    <w:multiLevelType w:val="hybridMultilevel"/>
    <w:tmpl w:val="3DC296FE"/>
    <w:lvl w:ilvl="0" w:tplc="0405000F">
      <w:start w:val="1"/>
      <w:numFmt w:val="decimal"/>
      <w:lvlText w:val="%1."/>
      <w:lvlJc w:val="left"/>
      <w:pPr>
        <w:ind w:left="4330" w:hanging="360"/>
      </w:pPr>
    </w:lvl>
    <w:lvl w:ilvl="1" w:tplc="04050019">
      <w:start w:val="1"/>
      <w:numFmt w:val="lowerLetter"/>
      <w:lvlText w:val="%2."/>
      <w:lvlJc w:val="left"/>
      <w:pPr>
        <w:ind w:left="4341" w:hanging="360"/>
      </w:pPr>
    </w:lvl>
    <w:lvl w:ilvl="2" w:tplc="0405001B">
      <w:start w:val="1"/>
      <w:numFmt w:val="lowerRoman"/>
      <w:lvlText w:val="%3."/>
      <w:lvlJc w:val="right"/>
      <w:pPr>
        <w:ind w:left="5061" w:hanging="180"/>
      </w:pPr>
    </w:lvl>
    <w:lvl w:ilvl="3" w:tplc="0405000F">
      <w:start w:val="1"/>
      <w:numFmt w:val="decimal"/>
      <w:lvlText w:val="%4."/>
      <w:lvlJc w:val="left"/>
      <w:pPr>
        <w:ind w:left="5781" w:hanging="360"/>
      </w:pPr>
    </w:lvl>
    <w:lvl w:ilvl="4" w:tplc="04050019">
      <w:start w:val="1"/>
      <w:numFmt w:val="lowerLetter"/>
      <w:lvlText w:val="%5."/>
      <w:lvlJc w:val="left"/>
      <w:pPr>
        <w:ind w:left="6501" w:hanging="360"/>
      </w:pPr>
    </w:lvl>
    <w:lvl w:ilvl="5" w:tplc="0405001B">
      <w:start w:val="1"/>
      <w:numFmt w:val="lowerRoman"/>
      <w:lvlText w:val="%6."/>
      <w:lvlJc w:val="right"/>
      <w:pPr>
        <w:ind w:left="7221" w:hanging="180"/>
      </w:pPr>
    </w:lvl>
    <w:lvl w:ilvl="6" w:tplc="0405000F">
      <w:start w:val="1"/>
      <w:numFmt w:val="decimal"/>
      <w:lvlText w:val="%7."/>
      <w:lvlJc w:val="left"/>
      <w:pPr>
        <w:ind w:left="7941" w:hanging="360"/>
      </w:pPr>
    </w:lvl>
    <w:lvl w:ilvl="7" w:tplc="04050019">
      <w:start w:val="1"/>
      <w:numFmt w:val="lowerLetter"/>
      <w:lvlText w:val="%8."/>
      <w:lvlJc w:val="left"/>
      <w:pPr>
        <w:ind w:left="8661" w:hanging="360"/>
      </w:pPr>
    </w:lvl>
    <w:lvl w:ilvl="8" w:tplc="0405001B">
      <w:start w:val="1"/>
      <w:numFmt w:val="lowerRoman"/>
      <w:lvlText w:val="%9."/>
      <w:lvlJc w:val="right"/>
      <w:pPr>
        <w:ind w:left="9381" w:hanging="180"/>
      </w:pPr>
    </w:lvl>
  </w:abstractNum>
  <w:abstractNum w:abstractNumId="13">
    <w:nsid w:val="58D0614A"/>
    <w:multiLevelType w:val="hybridMultilevel"/>
    <w:tmpl w:val="E26E1636"/>
    <w:lvl w:ilvl="0" w:tplc="EA88E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6969B8"/>
    <w:multiLevelType w:val="hybridMultilevel"/>
    <w:tmpl w:val="F8AC6B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0A1249"/>
    <w:multiLevelType w:val="hybridMultilevel"/>
    <w:tmpl w:val="3ED27368"/>
    <w:lvl w:ilvl="0" w:tplc="0405000B">
      <w:start w:val="1"/>
      <w:numFmt w:val="bullet"/>
      <w:lvlText w:val=""/>
      <w:lvlJc w:val="left"/>
      <w:pPr>
        <w:ind w:left="152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3"/>
  </w:num>
  <w:num w:numId="16">
    <w:abstractNumId w:val="13"/>
  </w:num>
  <w:num w:numId="17">
    <w:abstractNumId w:val="14"/>
  </w:num>
  <w:num w:numId="18">
    <w:abstractNumId w:val="8"/>
  </w:num>
  <w:num w:numId="19">
    <w:abstractNumId w:val="15"/>
  </w:num>
  <w:num w:numId="20">
    <w:abstractNumId w:val="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BC"/>
    <w:rsid w:val="00000392"/>
    <w:rsid w:val="000A663F"/>
    <w:rsid w:val="000E136C"/>
    <w:rsid w:val="00125B3C"/>
    <w:rsid w:val="00153FF0"/>
    <w:rsid w:val="00177C30"/>
    <w:rsid w:val="001B2542"/>
    <w:rsid w:val="001C7E22"/>
    <w:rsid w:val="0021480B"/>
    <w:rsid w:val="002272C8"/>
    <w:rsid w:val="00256DED"/>
    <w:rsid w:val="00281CAC"/>
    <w:rsid w:val="00301897"/>
    <w:rsid w:val="00336B5A"/>
    <w:rsid w:val="00395DAD"/>
    <w:rsid w:val="003D15E6"/>
    <w:rsid w:val="005B0C30"/>
    <w:rsid w:val="00611936"/>
    <w:rsid w:val="00620293"/>
    <w:rsid w:val="00645878"/>
    <w:rsid w:val="00651F6A"/>
    <w:rsid w:val="00655672"/>
    <w:rsid w:val="00660FB2"/>
    <w:rsid w:val="00666A03"/>
    <w:rsid w:val="006A022C"/>
    <w:rsid w:val="006D49CF"/>
    <w:rsid w:val="007034A0"/>
    <w:rsid w:val="00746A8C"/>
    <w:rsid w:val="00802D35"/>
    <w:rsid w:val="00814153"/>
    <w:rsid w:val="009770C2"/>
    <w:rsid w:val="009A2550"/>
    <w:rsid w:val="009A596C"/>
    <w:rsid w:val="009F068A"/>
    <w:rsid w:val="00B35982"/>
    <w:rsid w:val="00BB3018"/>
    <w:rsid w:val="00BB6BF5"/>
    <w:rsid w:val="00C64374"/>
    <w:rsid w:val="00CA58E2"/>
    <w:rsid w:val="00CC17D2"/>
    <w:rsid w:val="00CD1696"/>
    <w:rsid w:val="00D07734"/>
    <w:rsid w:val="00E07EAF"/>
    <w:rsid w:val="00EA5536"/>
    <w:rsid w:val="00EB55D3"/>
    <w:rsid w:val="00EC552A"/>
    <w:rsid w:val="00EE647C"/>
    <w:rsid w:val="00EE7181"/>
    <w:rsid w:val="00F03969"/>
    <w:rsid w:val="00F9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semiHidden/>
    <w:unhideWhenUsed/>
    <w:rsid w:val="00F936BC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semiHidden/>
    <w:rsid w:val="00F936B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F936B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Znak2odsazen1text">
    <w:name w:val="Znak2 odsazený1 text"/>
    <w:basedOn w:val="Normln"/>
    <w:rsid w:val="00F936BC"/>
    <w:pPr>
      <w:widowControl w:val="0"/>
      <w:numPr>
        <w:numId w:val="2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Odsazen2text">
    <w:name w:val="Odsazený2 text"/>
    <w:basedOn w:val="Normln"/>
    <w:rsid w:val="00F936BC"/>
    <w:pPr>
      <w:widowControl w:val="0"/>
      <w:numPr>
        <w:ilvl w:val="1"/>
        <w:numId w:val="2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Vborptomni">
    <w:name w:val="Výbor přítomni"/>
    <w:basedOn w:val="Normln"/>
    <w:rsid w:val="00F936BC"/>
    <w:pPr>
      <w:spacing w:before="60" w:after="60"/>
    </w:pPr>
    <w:rPr>
      <w:rFonts w:ascii="Arial" w:hAnsi="Arial" w:cs="Arial"/>
      <w:b/>
      <w:sz w:val="22"/>
      <w:szCs w:val="20"/>
    </w:rPr>
  </w:style>
  <w:style w:type="paragraph" w:customStyle="1" w:styleId="Vborptomnitext">
    <w:name w:val="Výbor přítomni text"/>
    <w:basedOn w:val="Normln"/>
    <w:rsid w:val="00F936BC"/>
    <w:pPr>
      <w:spacing w:before="60" w:after="60"/>
    </w:pPr>
    <w:rPr>
      <w:rFonts w:ascii="Arial" w:hAnsi="Arial"/>
      <w:sz w:val="22"/>
      <w:szCs w:val="20"/>
    </w:rPr>
  </w:style>
  <w:style w:type="paragraph" w:customStyle="1" w:styleId="Zkladntextodsazendek">
    <w:name w:val="Základní text odsazený řádek"/>
    <w:basedOn w:val="Normln"/>
    <w:rsid w:val="00F936BC"/>
    <w:pPr>
      <w:widowControl w:val="0"/>
      <w:spacing w:after="120"/>
      <w:ind w:firstLine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F936BC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F936BC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adpis">
    <w:name w:val="Výbor nadpis"/>
    <w:basedOn w:val="Normln"/>
    <w:rsid w:val="00F936BC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Vborprogram">
    <w:name w:val="Výbor program"/>
    <w:basedOn w:val="Normln"/>
    <w:rsid w:val="00F936BC"/>
    <w:pPr>
      <w:widowControl w:val="0"/>
      <w:spacing w:before="960" w:after="24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F93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36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36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36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770C2"/>
    <w:pPr>
      <w:ind w:left="720"/>
      <w:contextualSpacing/>
    </w:pPr>
  </w:style>
  <w:style w:type="character" w:customStyle="1" w:styleId="Tunznak">
    <w:name w:val="Tučný znak"/>
    <w:rsid w:val="00611936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Dopisosloven">
    <w:name w:val="Dopis oslovení"/>
    <w:basedOn w:val="Normln"/>
    <w:rsid w:val="00256DED"/>
    <w:pPr>
      <w:widowControl w:val="0"/>
      <w:spacing w:before="360" w:after="240"/>
      <w:jc w:val="both"/>
    </w:pPr>
    <w:rPr>
      <w:rFonts w:ascii="Arial" w:hAnsi="Ari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1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153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semiHidden/>
    <w:unhideWhenUsed/>
    <w:rsid w:val="00F936BC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semiHidden/>
    <w:rsid w:val="00F936B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F936B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Znak2odsazen1text">
    <w:name w:val="Znak2 odsazený1 text"/>
    <w:basedOn w:val="Normln"/>
    <w:rsid w:val="00F936BC"/>
    <w:pPr>
      <w:widowControl w:val="0"/>
      <w:numPr>
        <w:numId w:val="2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Odsazen2text">
    <w:name w:val="Odsazený2 text"/>
    <w:basedOn w:val="Normln"/>
    <w:rsid w:val="00F936BC"/>
    <w:pPr>
      <w:widowControl w:val="0"/>
      <w:numPr>
        <w:ilvl w:val="1"/>
        <w:numId w:val="2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Vborptomni">
    <w:name w:val="Výbor přítomni"/>
    <w:basedOn w:val="Normln"/>
    <w:rsid w:val="00F936BC"/>
    <w:pPr>
      <w:spacing w:before="60" w:after="60"/>
    </w:pPr>
    <w:rPr>
      <w:rFonts w:ascii="Arial" w:hAnsi="Arial" w:cs="Arial"/>
      <w:b/>
      <w:sz w:val="22"/>
      <w:szCs w:val="20"/>
    </w:rPr>
  </w:style>
  <w:style w:type="paragraph" w:customStyle="1" w:styleId="Vborptomnitext">
    <w:name w:val="Výbor přítomni text"/>
    <w:basedOn w:val="Normln"/>
    <w:rsid w:val="00F936BC"/>
    <w:pPr>
      <w:spacing w:before="60" w:after="60"/>
    </w:pPr>
    <w:rPr>
      <w:rFonts w:ascii="Arial" w:hAnsi="Arial"/>
      <w:sz w:val="22"/>
      <w:szCs w:val="20"/>
    </w:rPr>
  </w:style>
  <w:style w:type="paragraph" w:customStyle="1" w:styleId="Zkladntextodsazendek">
    <w:name w:val="Základní text odsazený řádek"/>
    <w:basedOn w:val="Normln"/>
    <w:rsid w:val="00F936BC"/>
    <w:pPr>
      <w:widowControl w:val="0"/>
      <w:spacing w:after="120"/>
      <w:ind w:firstLine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F936BC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F936BC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adpis">
    <w:name w:val="Výbor nadpis"/>
    <w:basedOn w:val="Normln"/>
    <w:rsid w:val="00F936BC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Vborprogram">
    <w:name w:val="Výbor program"/>
    <w:basedOn w:val="Normln"/>
    <w:rsid w:val="00F936BC"/>
    <w:pPr>
      <w:widowControl w:val="0"/>
      <w:spacing w:before="960" w:after="24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F93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36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36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36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770C2"/>
    <w:pPr>
      <w:ind w:left="720"/>
      <w:contextualSpacing/>
    </w:pPr>
  </w:style>
  <w:style w:type="character" w:customStyle="1" w:styleId="Tunznak">
    <w:name w:val="Tučný znak"/>
    <w:rsid w:val="00611936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Dopisosloven">
    <w:name w:val="Dopis oslovení"/>
    <w:basedOn w:val="Normln"/>
    <w:rsid w:val="00256DED"/>
    <w:pPr>
      <w:widowControl w:val="0"/>
      <w:spacing w:before="360" w:after="240"/>
      <w:jc w:val="both"/>
    </w:pPr>
    <w:rPr>
      <w:rFonts w:ascii="Arial" w:hAnsi="Ari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1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15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1540</Words>
  <Characters>9092</Characters>
  <Application>Microsoft Office Word</Application>
  <DocSecurity>4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Látalová Marcela</dc:creator>
  <cp:lastModifiedBy>Rábová Kristýna</cp:lastModifiedBy>
  <cp:revision>2</cp:revision>
  <cp:lastPrinted>2018-02-26T07:34:00Z</cp:lastPrinted>
  <dcterms:created xsi:type="dcterms:W3CDTF">2018-03-06T13:55:00Z</dcterms:created>
  <dcterms:modified xsi:type="dcterms:W3CDTF">2018-03-06T13:55:00Z</dcterms:modified>
</cp:coreProperties>
</file>