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20" w:rsidRDefault="009E7132" w:rsidP="00977A20">
      <w:pPr>
        <w:pStyle w:val="Zkladntextodsazen"/>
        <w:pageBreakBefore/>
        <w:ind w:left="0"/>
        <w:rPr>
          <w:rFonts w:cs="Arial"/>
          <w:b/>
          <w:bCs/>
        </w:rPr>
      </w:pPr>
      <w:r>
        <w:rPr>
          <w:rFonts w:cs="Arial"/>
          <w:b/>
          <w:bCs/>
        </w:rPr>
        <w:t>Důvodová zpráva:</w:t>
      </w:r>
      <w:r w:rsidR="003A43EB">
        <w:rPr>
          <w:rFonts w:cs="Arial"/>
          <w:b/>
          <w:bCs/>
        </w:rPr>
        <w:t xml:space="preserve"> </w:t>
      </w:r>
    </w:p>
    <w:p w:rsidR="0004018D" w:rsidRDefault="0004018D" w:rsidP="0004018D">
      <w:r>
        <w:t>Zastupitelstvo Olomouckého kraje na svém zasedání dne 23.</w:t>
      </w:r>
      <w:r w:rsidR="00340F3B">
        <w:t> </w:t>
      </w:r>
      <w:r>
        <w:t>9.</w:t>
      </w:r>
      <w:r w:rsidR="00340F3B">
        <w:t> </w:t>
      </w:r>
      <w:r>
        <w:t>2019 usnesením č.</w:t>
      </w:r>
      <w:r w:rsidR="00340F3B">
        <w:t> </w:t>
      </w:r>
      <w:r>
        <w:t>UZ/17/16/2019 schválilo Zásady pro poskytování individuálních dotací z</w:t>
      </w:r>
      <w:r w:rsidR="00340F3B">
        <w:t> </w:t>
      </w:r>
      <w:r>
        <w:t>rozpočtu Olomouckého kraje v roce 2020 (Zásady).</w:t>
      </w:r>
    </w:p>
    <w:p w:rsidR="0004018D" w:rsidRDefault="00340F3B" w:rsidP="0004018D">
      <w:r>
        <w:t>Zastupitelstvu</w:t>
      </w:r>
      <w:r w:rsidR="0004018D">
        <w:t xml:space="preserve"> Olomouckého kraje jsou předkládány žádosti, které obdržel Odbor strategického rozvoje kraje, konkrétně od obce Rokytnice, Spolku Zvolská čtyřka a Hranické rozvojové agentury,</w:t>
      </w:r>
      <w:r>
        <w:t xml:space="preserve"> </w:t>
      </w:r>
      <w:r w:rsidR="0004018D">
        <w:t>z.</w:t>
      </w:r>
      <w:r>
        <w:t> </w:t>
      </w:r>
      <w:proofErr w:type="gramStart"/>
      <w:r w:rsidR="0004018D">
        <w:t>s.</w:t>
      </w:r>
      <w:proofErr w:type="gramEnd"/>
      <w:r>
        <w:t>, a sdružení OK4Inovace.</w:t>
      </w:r>
    </w:p>
    <w:p w:rsidR="0004018D" w:rsidRDefault="0004018D" w:rsidP="0004018D">
      <w:r>
        <w:t>O individuální dotaci lze žádat v</w:t>
      </w:r>
      <w:r w:rsidR="00340F3B">
        <w:t> </w:t>
      </w:r>
      <w:r>
        <w:t>případě, pokud na daný účel nebyl vypsán žádný dotační program a</w:t>
      </w:r>
      <w:r w:rsidR="00340F3B">
        <w:t xml:space="preserve"> Olomoucký kraj nepředpokládá v </w:t>
      </w:r>
      <w:r>
        <w:t>daném kalendářním roce vyhlášení dotačního programu s</w:t>
      </w:r>
      <w:r w:rsidR="00340F3B">
        <w:t> </w:t>
      </w:r>
      <w:r>
        <w:t>vyhovujícím účelem. Dotace se poskytuje na mimořádně významné akce nebo projekty s</w:t>
      </w:r>
      <w:r w:rsidR="00340F3B">
        <w:t> </w:t>
      </w:r>
      <w:r>
        <w:t>minimálně celokrajským dopadem.</w:t>
      </w:r>
    </w:p>
    <w:p w:rsidR="0047095F" w:rsidRPr="00340F3B" w:rsidRDefault="0047095F" w:rsidP="00461523">
      <w:pPr>
        <w:numPr>
          <w:ilvl w:val="0"/>
          <w:numId w:val="33"/>
        </w:numPr>
        <w:spacing w:before="240"/>
        <w:ind w:left="357" w:hanging="357"/>
        <w:rPr>
          <w:b/>
        </w:rPr>
      </w:pPr>
      <w:r w:rsidRPr="00340F3B">
        <w:rPr>
          <w:b/>
        </w:rPr>
        <w:t>Obec Rokytnice</w:t>
      </w:r>
    </w:p>
    <w:p w:rsidR="0047095F" w:rsidRDefault="0047095F" w:rsidP="0047095F">
      <w:r>
        <w:t>Obec Rokytnice, IČO: 00301914, Rokytnice 143, 751</w:t>
      </w:r>
      <w:r w:rsidR="00340F3B">
        <w:t> </w:t>
      </w:r>
      <w:r>
        <w:t>04 Rokytnice, podala dvě žádosti o dotaci, které souvisí s</w:t>
      </w:r>
      <w:r w:rsidR="00340F3B">
        <w:t> </w:t>
      </w:r>
      <w:r>
        <w:t xml:space="preserve">„Kompenzačními opatřeními pro cyklistickou dopravu při výstavbě dálnice D55 v úseku Olomouc – Přerov“. </w:t>
      </w:r>
    </w:p>
    <w:p w:rsidR="0047095F" w:rsidRDefault="0047095F" w:rsidP="0047095F">
      <w:r>
        <w:t>V</w:t>
      </w:r>
      <w:r w:rsidR="00340F3B">
        <w:t> </w:t>
      </w:r>
      <w:r>
        <w:t xml:space="preserve">první žádosti požádala o dotaci </w:t>
      </w:r>
      <w:r w:rsidRPr="004B2298">
        <w:rPr>
          <w:b/>
        </w:rPr>
        <w:t>na financování administrace výběrového řízení na dodavatele projektové dokumentace a geodetické práce</w:t>
      </w:r>
      <w:r>
        <w:t xml:space="preserve">. </w:t>
      </w:r>
    </w:p>
    <w:p w:rsidR="0047095F" w:rsidRDefault="0047095F" w:rsidP="0047095F">
      <w:r>
        <w:t>Žádost byla přijata v</w:t>
      </w:r>
      <w:r w:rsidR="00340F3B">
        <w:t> elektronické podobě dne 3. </w:t>
      </w:r>
      <w:r>
        <w:t>4.</w:t>
      </w:r>
      <w:r w:rsidR="00340F3B">
        <w:t> </w:t>
      </w:r>
      <w:r>
        <w:t>2020, datovou schránkou byla doručena na Olomoucký kraj také dne 3.</w:t>
      </w:r>
      <w:r w:rsidR="00340F3B">
        <w:t> </w:t>
      </w:r>
      <w:r>
        <w:t>4.</w:t>
      </w:r>
      <w:r w:rsidR="00340F3B">
        <w:t> </w:t>
      </w:r>
      <w:r>
        <w:t>2020. Žádost byla dle čl.</w:t>
      </w:r>
      <w:r w:rsidR="00340F3B">
        <w:t> </w:t>
      </w:r>
      <w:r>
        <w:t>4 Zásad formálně zkontrolována a byly doloženy všechny potřebné náležitosti žádosti.</w:t>
      </w:r>
    </w:p>
    <w:p w:rsidR="0047095F" w:rsidRDefault="0047095F" w:rsidP="0047095F">
      <w:r>
        <w:t>Celkové výdaje na toto výběrové řízení a geodetické práce byly žadatelem vyčísleny na 179</w:t>
      </w:r>
      <w:r w:rsidR="00340F3B">
        <w:t> </w:t>
      </w:r>
      <w:r>
        <w:t xml:space="preserve">080 Kč a žadatel </w:t>
      </w:r>
      <w:r w:rsidRPr="004B2298">
        <w:rPr>
          <w:b/>
        </w:rPr>
        <w:t>žádá o dotaci ve výši 179</w:t>
      </w:r>
      <w:r w:rsidR="004B2298" w:rsidRPr="004B2298">
        <w:rPr>
          <w:b/>
        </w:rPr>
        <w:t> </w:t>
      </w:r>
      <w:r w:rsidRPr="004B2298">
        <w:rPr>
          <w:b/>
        </w:rPr>
        <w:t>080 Kč</w:t>
      </w:r>
      <w:r w:rsidR="004B2298">
        <w:t>, tj. 100 </w:t>
      </w:r>
      <w:r>
        <w:t>% plánovaných výdajů.</w:t>
      </w:r>
    </w:p>
    <w:p w:rsidR="0047095F" w:rsidRDefault="0047095F" w:rsidP="0047095F">
      <w:r>
        <w:t>Žádost naplňuje čl.</w:t>
      </w:r>
      <w:r w:rsidR="004B2298">
        <w:t> </w:t>
      </w:r>
      <w:r>
        <w:t>1 odst.</w:t>
      </w:r>
      <w:r w:rsidR="004B2298">
        <w:t> </w:t>
      </w:r>
      <w:r>
        <w:t>2 Zásad o poskytování individuálních dotací z</w:t>
      </w:r>
      <w:r w:rsidR="004B2298">
        <w:t> </w:t>
      </w:r>
      <w:r>
        <w:t xml:space="preserve">rozpočtu Olomouckého kraje 2020, protože </w:t>
      </w:r>
      <w:r w:rsidRPr="004B2298">
        <w:rPr>
          <w:b/>
        </w:rPr>
        <w:t>na tento účel není možné podat žádost o do</w:t>
      </w:r>
      <w:r w:rsidR="004B2298" w:rsidRPr="004B2298">
        <w:rPr>
          <w:b/>
        </w:rPr>
        <w:t>taci</w:t>
      </w:r>
      <w:r w:rsidR="004B2298">
        <w:t xml:space="preserve"> v některém z </w:t>
      </w:r>
      <w:r>
        <w:t>d</w:t>
      </w:r>
      <w:r w:rsidR="004B2298">
        <w:t>otačních programů vyhlášených v </w:t>
      </w:r>
      <w:r>
        <w:t>roce 2020 Olomouckým krajem.</w:t>
      </w:r>
    </w:p>
    <w:p w:rsidR="0047095F" w:rsidRDefault="0047095F" w:rsidP="0047095F">
      <w:r>
        <w:t>Obec Rokytnice na tento účel dotaci Olomouckého kraje v</w:t>
      </w:r>
      <w:r w:rsidR="004B2298">
        <w:t> </w:t>
      </w:r>
      <w:r>
        <w:t>minulých letech neobdržela.</w:t>
      </w:r>
    </w:p>
    <w:p w:rsidR="0047095F" w:rsidRDefault="0047095F" w:rsidP="0047095F">
      <w:r>
        <w:t>Z</w:t>
      </w:r>
      <w:r w:rsidR="004B2298">
        <w:t> </w:t>
      </w:r>
      <w:r>
        <w:t xml:space="preserve">pohledu plnění Zásad dle čl. 5 </w:t>
      </w:r>
      <w:r w:rsidRPr="004B2298">
        <w:rPr>
          <w:b/>
        </w:rPr>
        <w:t>se jedná o projekt s výjimečným účelem</w:t>
      </w:r>
      <w:r>
        <w:t xml:space="preserve">. Svým rozsahem se jedná o jedinečný ucelený projekt vybudování sítě cyklostezky mezi </w:t>
      </w:r>
      <w:proofErr w:type="spellStart"/>
      <w:r>
        <w:t>dvěmi</w:t>
      </w:r>
      <w:proofErr w:type="spellEnd"/>
      <w:r>
        <w:t xml:space="preserve"> velkými městy kraje. Také se jedná o dotaci s</w:t>
      </w:r>
      <w:r w:rsidR="004B2298">
        <w:t> </w:t>
      </w:r>
      <w:r>
        <w:t>velkým multiplikačním efektem, kdy zpracování projektové dokumentace umožní vysokou částku dotací SFDI na realizaci všech částí projektu. Projekt je v</w:t>
      </w:r>
      <w:r w:rsidR="004B2298">
        <w:t> souladu s </w:t>
      </w:r>
      <w:r>
        <w:t>Koncepcí rozvoje cyklistické dopravy Olomouckého kraje.</w:t>
      </w:r>
    </w:p>
    <w:p w:rsidR="0047095F" w:rsidRDefault="0047095F" w:rsidP="0047095F">
      <w:r>
        <w:t xml:space="preserve">Žádost byla projednána </w:t>
      </w:r>
      <w:r w:rsidR="004B2298">
        <w:t>Radou</w:t>
      </w:r>
      <w:r>
        <w:t xml:space="preserve"> Olomouckého kraje dne </w:t>
      </w:r>
      <w:r w:rsidR="004B2298">
        <w:t>18</w:t>
      </w:r>
      <w:r>
        <w:t>.</w:t>
      </w:r>
      <w:r w:rsidR="004B2298">
        <w:t> 5. </w:t>
      </w:r>
      <w:r>
        <w:t xml:space="preserve">2020. </w:t>
      </w:r>
      <w:r w:rsidR="004B2298">
        <w:t>Rada</w:t>
      </w:r>
      <w:r>
        <w:t xml:space="preserve"> odsouhlasil</w:t>
      </w:r>
      <w:r w:rsidR="004B2298">
        <w:t>a</w:t>
      </w:r>
      <w:r>
        <w:t xml:space="preserve"> stanovisko </w:t>
      </w:r>
      <w:r w:rsidRPr="004B2298">
        <w:rPr>
          <w:b/>
        </w:rPr>
        <w:t>VYHOVĚT</w:t>
      </w:r>
      <w:r>
        <w:t xml:space="preserve"> žadateli o poskytnutí individuální dotace z</w:t>
      </w:r>
      <w:r w:rsidR="004B2298">
        <w:t> </w:t>
      </w:r>
      <w:r>
        <w:t>rozpočtu kraje na administrac</w:t>
      </w:r>
      <w:r w:rsidR="004B2298">
        <w:t>i</w:t>
      </w:r>
      <w:r>
        <w:t xml:space="preserve"> výběrového řízení na dodavatele projektové dokumentace a geodetické práce.</w:t>
      </w:r>
    </w:p>
    <w:p w:rsidR="0047095F" w:rsidRPr="004B2298" w:rsidRDefault="0047095F" w:rsidP="00461523">
      <w:pPr>
        <w:numPr>
          <w:ilvl w:val="0"/>
          <w:numId w:val="33"/>
        </w:numPr>
        <w:spacing w:before="240"/>
        <w:ind w:left="357" w:hanging="357"/>
        <w:rPr>
          <w:b/>
        </w:rPr>
      </w:pPr>
      <w:r w:rsidRPr="004B2298">
        <w:rPr>
          <w:b/>
        </w:rPr>
        <w:t>Obec Rokytnice</w:t>
      </w:r>
    </w:p>
    <w:p w:rsidR="0047095F" w:rsidRDefault="0047095F" w:rsidP="0047095F">
      <w:r>
        <w:t>Obec Rokytnice, IČ</w:t>
      </w:r>
      <w:r w:rsidR="004B2298">
        <w:t>O: 00301914, Rokytnice 143, 751 </w:t>
      </w:r>
      <w:r>
        <w:t>04 Rokytnice, podala dvě žádosti o dotaci, které souvisí s</w:t>
      </w:r>
      <w:r w:rsidR="004B2298">
        <w:t> </w:t>
      </w:r>
      <w:r>
        <w:t xml:space="preserve">„Kompenzačními opatřeními pro cyklistickou dopravu při výstavbě dálnice D55 v úseku Olomouc – Přerov“. </w:t>
      </w:r>
    </w:p>
    <w:p w:rsidR="0047095F" w:rsidRDefault="004B2298" w:rsidP="0047095F">
      <w:r>
        <w:t>V </w:t>
      </w:r>
      <w:r w:rsidR="0047095F">
        <w:t xml:space="preserve">druhé žádosti požádala obec Rokytnice o dotaci </w:t>
      </w:r>
      <w:r w:rsidRPr="004B2298">
        <w:rPr>
          <w:b/>
        </w:rPr>
        <w:t xml:space="preserve">na </w:t>
      </w:r>
      <w:r w:rsidR="0047095F" w:rsidRPr="004B2298">
        <w:rPr>
          <w:b/>
        </w:rPr>
        <w:t>zpracování projektové dokumentace pro přípravu žádosti</w:t>
      </w:r>
      <w:r w:rsidR="0047095F">
        <w:t xml:space="preserve"> ke „Kompenzačním opatřením pro cyklistickou dopravu při výstavbě dálnice D55 v úseku </w:t>
      </w:r>
      <w:proofErr w:type="gramStart"/>
      <w:r w:rsidR="0047095F">
        <w:t>Olomouc</w:t>
      </w:r>
      <w:proofErr w:type="gramEnd"/>
      <w:r w:rsidR="0047095F">
        <w:t>–</w:t>
      </w:r>
      <w:proofErr w:type="gramStart"/>
      <w:r w:rsidR="0047095F">
        <w:t>Přerov</w:t>
      </w:r>
      <w:proofErr w:type="gramEnd"/>
      <w:r w:rsidR="0047095F">
        <w:t xml:space="preserve">". </w:t>
      </w:r>
    </w:p>
    <w:p w:rsidR="0047095F" w:rsidRDefault="004B2298" w:rsidP="0047095F">
      <w:r>
        <w:lastRenderedPageBreak/>
        <w:t>Žádost byla přijata v elektronické podobě dne 24. </w:t>
      </w:r>
      <w:r w:rsidR="0047095F">
        <w:t>4.</w:t>
      </w:r>
      <w:r>
        <w:t> </w:t>
      </w:r>
      <w:r w:rsidR="0047095F">
        <w:t>2020, datovou schránkou byla doručena na Olomoucký kraj také dne 24.</w:t>
      </w:r>
      <w:r>
        <w:t> 4. 2020. Žádost byla dle čl. </w:t>
      </w:r>
      <w:r w:rsidR="0047095F">
        <w:t>4 Zásad formálně zkontrolována a byly doloženy všechny potřebné náležitosti žádosti.</w:t>
      </w:r>
    </w:p>
    <w:p w:rsidR="0047095F" w:rsidRDefault="0047095F" w:rsidP="0047095F">
      <w:r>
        <w:t>Celkové výdaje na dotaci zpracování projektové dokumentace pro přípravu žádosti ke „Kompenzačním opatřením pro cyklistickou dopravu při výstavbě dálnice D55 v</w:t>
      </w:r>
      <w:r w:rsidR="004B2298">
        <w:t> </w:t>
      </w:r>
      <w:r>
        <w:t xml:space="preserve">úseku </w:t>
      </w:r>
      <w:proofErr w:type="gramStart"/>
      <w:r>
        <w:t>Olomouc</w:t>
      </w:r>
      <w:proofErr w:type="gramEnd"/>
      <w:r>
        <w:t>–</w:t>
      </w:r>
      <w:proofErr w:type="gramStart"/>
      <w:r>
        <w:t>Přerov</w:t>
      </w:r>
      <w:proofErr w:type="gramEnd"/>
      <w:r>
        <w:t>" byly žadatelem vyčísleny na 13</w:t>
      </w:r>
      <w:r w:rsidR="004B2298">
        <w:t> </w:t>
      </w:r>
      <w:r>
        <w:t>000</w:t>
      </w:r>
      <w:r w:rsidR="004B2298">
        <w:t> </w:t>
      </w:r>
      <w:r>
        <w:t>240 Kč a ž</w:t>
      </w:r>
      <w:r w:rsidR="004B2298">
        <w:t xml:space="preserve">adatel </w:t>
      </w:r>
      <w:r w:rsidR="004B2298" w:rsidRPr="004B2298">
        <w:rPr>
          <w:b/>
        </w:rPr>
        <w:t>žádá o dotaci ve výši 13 000 </w:t>
      </w:r>
      <w:r w:rsidRPr="004B2298">
        <w:rPr>
          <w:b/>
        </w:rPr>
        <w:t>240 Kč</w:t>
      </w:r>
      <w:r>
        <w:t>, tj. 100 % plánovaných výdajů.</w:t>
      </w:r>
    </w:p>
    <w:p w:rsidR="0047095F" w:rsidRDefault="0047095F" w:rsidP="0047095F">
      <w:r>
        <w:t>Žádost naplňuje čl. 1 odst. 2 Zásad o poskytování individuálních dotací z rozpočtu Olomouckého kraje 2020, protože na tento účel není možné podat žádost o dotaci v některém z dotačních programů vyhlášených v roce 2020 Olomouckým krajem.</w:t>
      </w:r>
    </w:p>
    <w:p w:rsidR="0047095F" w:rsidRDefault="0047095F" w:rsidP="0047095F">
      <w:r>
        <w:t>Obec Rokytnice na tento účel dotaci Olomouckého kraje v minulých letech neobdržela.</w:t>
      </w:r>
    </w:p>
    <w:p w:rsidR="004B2298" w:rsidRDefault="004B2298" w:rsidP="004B2298">
      <w:r>
        <w:t xml:space="preserve">Z pohledu plnění Zásad dle čl. 5 </w:t>
      </w:r>
      <w:r w:rsidRPr="004B2298">
        <w:rPr>
          <w:b/>
        </w:rPr>
        <w:t>se jedná o projekt s výjimečným účelem</w:t>
      </w:r>
      <w:r>
        <w:t xml:space="preserve">. Svým rozsahem se jedná o jedinečný ucelený projekt vybudování sítě cyklostezky mezi </w:t>
      </w:r>
      <w:proofErr w:type="spellStart"/>
      <w:r>
        <w:t>dvěmi</w:t>
      </w:r>
      <w:proofErr w:type="spellEnd"/>
      <w:r>
        <w:t xml:space="preserve"> velkými městy kraje. Také se jedná o dotaci s velkým multiplikačním efektem, kdy zpracování projektové dokumentace umožní vysokou částku dotací SFDI na realizaci všech částí projektu. Projekt je v souladu s Koncepcí rozvoje cyklistické dopravy Olomouckého kraje.</w:t>
      </w:r>
    </w:p>
    <w:p w:rsidR="0047095F" w:rsidRDefault="004B2298" w:rsidP="0047095F">
      <w:r>
        <w:t xml:space="preserve">Žádost byla projednána Radou Olomouckého kraje dne 18. 5. 2020. Rada odsouhlasila stanovisko </w:t>
      </w:r>
      <w:r w:rsidRPr="004B2298">
        <w:rPr>
          <w:b/>
        </w:rPr>
        <w:t>VYHOVĚT</w:t>
      </w:r>
      <w:r>
        <w:t xml:space="preserve"> </w:t>
      </w:r>
      <w:r w:rsidR="0047095F">
        <w:t>žadateli o poskytnutí individuální dotace z</w:t>
      </w:r>
      <w:r w:rsidR="00461523">
        <w:t> </w:t>
      </w:r>
      <w:r w:rsidR="0047095F">
        <w:t>rozpočtu kraje na financování zpracování projektové dokumentace pro vybudování cyklostezky.</w:t>
      </w:r>
    </w:p>
    <w:p w:rsidR="0047095F" w:rsidRPr="00461523" w:rsidRDefault="0047095F" w:rsidP="00461523">
      <w:pPr>
        <w:numPr>
          <w:ilvl w:val="0"/>
          <w:numId w:val="33"/>
        </w:numPr>
        <w:spacing w:before="240"/>
        <w:ind w:left="357" w:hanging="357"/>
        <w:rPr>
          <w:b/>
        </w:rPr>
      </w:pPr>
      <w:r w:rsidRPr="00461523">
        <w:rPr>
          <w:b/>
        </w:rPr>
        <w:t>Spolek Zvolská čtyřka</w:t>
      </w:r>
    </w:p>
    <w:p w:rsidR="0047095F" w:rsidRDefault="0047095F" w:rsidP="0047095F">
      <w:r>
        <w:t>Spolek Zvolská čtyřk</w:t>
      </w:r>
      <w:r w:rsidR="00461523">
        <w:t>a, IČO: 03102831, Zvole 82, 789 01 Zvole, dne 15. </w:t>
      </w:r>
      <w:r>
        <w:t>4.</w:t>
      </w:r>
      <w:r w:rsidR="00461523">
        <w:t> </w:t>
      </w:r>
      <w:r>
        <w:t xml:space="preserve">2020 požádal o dotaci vybudování Komunitního centra Zvole. </w:t>
      </w:r>
    </w:p>
    <w:p w:rsidR="0047095F" w:rsidRDefault="0047095F" w:rsidP="0047095F">
      <w:r>
        <w:t xml:space="preserve">Konkrétním účelem dotace je </w:t>
      </w:r>
      <w:r w:rsidRPr="00461523">
        <w:rPr>
          <w:b/>
        </w:rPr>
        <w:t>rekonstrukce stávajícího zázemí objektu farního domu v</w:t>
      </w:r>
      <w:r w:rsidR="00461523" w:rsidRPr="00461523">
        <w:rPr>
          <w:b/>
        </w:rPr>
        <w:t> </w:t>
      </w:r>
      <w:r w:rsidRPr="00461523">
        <w:rPr>
          <w:b/>
        </w:rPr>
        <w:t>obci Zvole a přístavbu nového sociálního zázemí, schodiště, šaten a kanceláře</w:t>
      </w:r>
      <w:r>
        <w:t>.</w:t>
      </w:r>
    </w:p>
    <w:p w:rsidR="0047095F" w:rsidRDefault="00461523" w:rsidP="0047095F">
      <w:r>
        <w:t>Žádost byla přijata v elektronické podobě dne 15. </w:t>
      </w:r>
      <w:r w:rsidR="0047095F">
        <w:t>4.</w:t>
      </w:r>
      <w:r>
        <w:t> </w:t>
      </w:r>
      <w:r w:rsidR="0047095F">
        <w:t>2020, písemně byla doručena na Olomoucký kraj také dne 23.</w:t>
      </w:r>
      <w:r>
        <w:t> </w:t>
      </w:r>
      <w:r w:rsidR="0047095F">
        <w:t>4.</w:t>
      </w:r>
      <w:r>
        <w:t> 2020. Žádost byla dle čl. </w:t>
      </w:r>
      <w:r w:rsidR="0047095F">
        <w:t>4 Zásad formálně zkontrolována a byly doloženy všechny potřebné náležitosti žádosti.</w:t>
      </w:r>
    </w:p>
    <w:p w:rsidR="0047095F" w:rsidRDefault="0047095F" w:rsidP="0047095F">
      <w:r>
        <w:t xml:space="preserve">Žádost </w:t>
      </w:r>
      <w:r w:rsidRPr="00EB2F47">
        <w:rPr>
          <w:b/>
        </w:rPr>
        <w:t>nesplňuje podmí</w:t>
      </w:r>
      <w:r w:rsidR="00461523" w:rsidRPr="00EB2F47">
        <w:rPr>
          <w:b/>
        </w:rPr>
        <w:t xml:space="preserve">nku Zásad v čl. 4., odst. </w:t>
      </w:r>
      <w:proofErr w:type="gramStart"/>
      <w:r w:rsidR="00461523" w:rsidRPr="00EB2F47">
        <w:rPr>
          <w:b/>
        </w:rPr>
        <w:t>4.3.</w:t>
      </w:r>
      <w:r w:rsidR="00461523">
        <w:t xml:space="preserve">, </w:t>
      </w:r>
      <w:r>
        <w:t>který</w:t>
      </w:r>
      <w:proofErr w:type="gramEnd"/>
      <w:r>
        <w:t xml:space="preserve"> říká, že: „Opravy majetku, technické zhodnocení či rekonstrukce hrazené z dotace mohou být realizovány výlučně do majetku ve vlastnictví příjemce“.</w:t>
      </w:r>
    </w:p>
    <w:p w:rsidR="0047095F" w:rsidRDefault="0047095F" w:rsidP="0047095F">
      <w:r>
        <w:t>Objekt je ve vlastnictví Římskokatolické farnosti Zvole u Zábřehu. Žadatel doložil smlouvu o výpůjčce budovy do roku 2034, včet</w:t>
      </w:r>
      <w:r w:rsidR="00461523">
        <w:t>ně souhlasu vlastníka objektu s </w:t>
      </w:r>
      <w:r>
        <w:t>realizací projek</w:t>
      </w:r>
      <w:r w:rsidR="00461523">
        <w:t>tu „Komunitní centrum Zvole“.</w:t>
      </w:r>
      <w:r w:rsidR="00461523" w:rsidRPr="00461523">
        <w:rPr>
          <w:b/>
        </w:rPr>
        <w:t xml:space="preserve"> V </w:t>
      </w:r>
      <w:r w:rsidRPr="00461523">
        <w:rPr>
          <w:b/>
        </w:rPr>
        <w:t>případě rozhodnutí o poskytnutí dotace je potřeba schválit výjimku ze Zásad</w:t>
      </w:r>
      <w:r>
        <w:t xml:space="preserve"> pro poskytování individuálních dotací</w:t>
      </w:r>
      <w:r w:rsidR="00461523">
        <w:t xml:space="preserve"> z rozpočtu Olomouckého kraje v </w:t>
      </w:r>
      <w:r>
        <w:t xml:space="preserve">roce 2020. </w:t>
      </w:r>
    </w:p>
    <w:p w:rsidR="0047095F" w:rsidRDefault="0047095F" w:rsidP="0047095F">
      <w:r>
        <w:t>Celkové výdaje na vybudování Komunitního centra Zvole budou dle žádosti o dotaci 7</w:t>
      </w:r>
      <w:r w:rsidR="00461523">
        <w:t> </w:t>
      </w:r>
      <w:r>
        <w:t>047</w:t>
      </w:r>
      <w:r w:rsidR="00461523">
        <w:t> </w:t>
      </w:r>
      <w:r>
        <w:t xml:space="preserve">894 Kč, Spolek Zvolská čtyřka </w:t>
      </w:r>
      <w:r w:rsidRPr="00461523">
        <w:rPr>
          <w:b/>
        </w:rPr>
        <w:t>žádá o poskytnutí dotace</w:t>
      </w:r>
      <w:r>
        <w:t xml:space="preserve"> z</w:t>
      </w:r>
      <w:r w:rsidR="00461523">
        <w:t> rozpočtu</w:t>
      </w:r>
      <w:r>
        <w:t xml:space="preserve"> Olomouckého kraje </w:t>
      </w:r>
      <w:r w:rsidRPr="00461523">
        <w:rPr>
          <w:b/>
        </w:rPr>
        <w:t>ve výši 4</w:t>
      </w:r>
      <w:r w:rsidR="00461523" w:rsidRPr="00461523">
        <w:rPr>
          <w:b/>
        </w:rPr>
        <w:t> </w:t>
      </w:r>
      <w:r w:rsidRPr="00461523">
        <w:rPr>
          <w:b/>
        </w:rPr>
        <w:t>183</w:t>
      </w:r>
      <w:r w:rsidR="00461523" w:rsidRPr="00461523">
        <w:rPr>
          <w:b/>
        </w:rPr>
        <w:t> </w:t>
      </w:r>
      <w:r w:rsidRPr="00461523">
        <w:rPr>
          <w:b/>
        </w:rPr>
        <w:t>894 Kč</w:t>
      </w:r>
      <w:r>
        <w:t>, tj. 59,36 %.</w:t>
      </w:r>
    </w:p>
    <w:p w:rsidR="0047095F" w:rsidRDefault="0047095F" w:rsidP="0047095F">
      <w:r>
        <w:t>Žádost naplňuje čl. 1 odst. 2 Zásad o poskytování individuálních dotací z</w:t>
      </w:r>
      <w:r w:rsidR="00F4731F">
        <w:t> </w:t>
      </w:r>
      <w:r>
        <w:t>rozpočtu Olomouckého kraje 2020, protože na tento ú</w:t>
      </w:r>
      <w:r w:rsidR="00F4731F">
        <w:t>čel bylo možné žádat o dotaci v </w:t>
      </w:r>
      <w:r>
        <w:t>Programu obnovy venkova 2020, ale Spolek Zvolská čtyřka nebyl oprávněným žadatelem.</w:t>
      </w:r>
    </w:p>
    <w:p w:rsidR="0047095F" w:rsidRDefault="0047095F" w:rsidP="0047095F">
      <w:r>
        <w:t xml:space="preserve">Spolek Zvolská čtyřka na tento </w:t>
      </w:r>
      <w:r w:rsidR="00F4731F">
        <w:t>účel dotaci Olomouckého kraje v </w:t>
      </w:r>
      <w:r>
        <w:t>minulých letech neobdržel.</w:t>
      </w:r>
    </w:p>
    <w:p w:rsidR="0047095F" w:rsidRDefault="00F4731F" w:rsidP="0047095F">
      <w:r>
        <w:lastRenderedPageBreak/>
        <w:t>Z </w:t>
      </w:r>
      <w:r w:rsidR="0047095F">
        <w:t xml:space="preserve">pohledu plnění Zásad dle čl. 5 </w:t>
      </w:r>
      <w:r w:rsidR="0026214C">
        <w:rPr>
          <w:b/>
        </w:rPr>
        <w:t>se nejedná o projekt s </w:t>
      </w:r>
      <w:r w:rsidR="0047095F" w:rsidRPr="00F4731F">
        <w:rPr>
          <w:b/>
        </w:rPr>
        <w:t>výjimečným účelem</w:t>
      </w:r>
      <w:r w:rsidR="0047095F">
        <w:t>. Vzniklé komunitní centrum má sloužit pouze lokálně. Také obdobné projekty jsou běžně realizovány obcemi a žádají o dotace v</w:t>
      </w:r>
      <w:r>
        <w:t> </w:t>
      </w:r>
      <w:r w:rsidR="0047095F">
        <w:t>Programu obnovy venkova Olomouckého kraje.</w:t>
      </w:r>
    </w:p>
    <w:p w:rsidR="0047095F" w:rsidRDefault="00EB2F47" w:rsidP="0047095F">
      <w:r>
        <w:t xml:space="preserve">Žádost byla projednána Radou Olomouckého kraje dne 18. 5. 2020. Rada odsouhlasila stanovisko </w:t>
      </w:r>
      <w:r w:rsidR="0047095F" w:rsidRPr="00EB2F47">
        <w:rPr>
          <w:b/>
        </w:rPr>
        <w:t>NEVYHOVĚT</w:t>
      </w:r>
      <w:r w:rsidR="0047095F">
        <w:t xml:space="preserve"> žadateli o poskytnutí individuální dotace z</w:t>
      </w:r>
      <w:r>
        <w:t> </w:t>
      </w:r>
      <w:r w:rsidR="0047095F">
        <w:t>rozpočtu kraje na vybudování Komunitního centra Zvole.</w:t>
      </w:r>
    </w:p>
    <w:p w:rsidR="0047095F" w:rsidRPr="00EB2F47" w:rsidRDefault="00EB2F47" w:rsidP="00EB2F47">
      <w:pPr>
        <w:numPr>
          <w:ilvl w:val="0"/>
          <w:numId w:val="33"/>
        </w:numPr>
        <w:spacing w:before="240"/>
        <w:ind w:left="357" w:hanging="357"/>
        <w:rPr>
          <w:b/>
        </w:rPr>
      </w:pPr>
      <w:r>
        <w:rPr>
          <w:b/>
        </w:rPr>
        <w:t xml:space="preserve">Hranická rozvojová </w:t>
      </w:r>
      <w:proofErr w:type="gramStart"/>
      <w:r>
        <w:rPr>
          <w:b/>
        </w:rPr>
        <w:t>agentura, z. </w:t>
      </w:r>
      <w:r w:rsidR="0047095F" w:rsidRPr="00EB2F47">
        <w:rPr>
          <w:b/>
        </w:rPr>
        <w:t>s.</w:t>
      </w:r>
      <w:proofErr w:type="gramEnd"/>
    </w:p>
    <w:p w:rsidR="0047095F" w:rsidRDefault="00EB2F47" w:rsidP="0047095F">
      <w:r>
        <w:t>Hranická rozvojová agentura, z. </w:t>
      </w:r>
      <w:proofErr w:type="gramStart"/>
      <w:r>
        <w:t>s.</w:t>
      </w:r>
      <w:proofErr w:type="gramEnd"/>
      <w:r>
        <w:t>, IČO: 75122243, Tř. 1. máje 328, 753 01 Hranice, dne 27. 4. 2</w:t>
      </w:r>
      <w:r w:rsidR="0047095F">
        <w:t xml:space="preserve">020 požádalo o dotaci </w:t>
      </w:r>
      <w:r w:rsidR="0047095F" w:rsidRPr="00EB2F47">
        <w:rPr>
          <w:b/>
        </w:rPr>
        <w:t>na pokrytí provozních a mzdových výdajů 2 pracovníků žadatele</w:t>
      </w:r>
      <w:r w:rsidR="0047095F">
        <w:t>.</w:t>
      </w:r>
    </w:p>
    <w:p w:rsidR="0047095F" w:rsidRDefault="0047095F" w:rsidP="0047095F">
      <w:r>
        <w:t>Konkrétní vymezení použití dotace:</w:t>
      </w:r>
    </w:p>
    <w:p w:rsidR="0047095F" w:rsidRDefault="0047095F" w:rsidP="00EB2F47">
      <w:pPr>
        <w:numPr>
          <w:ilvl w:val="0"/>
          <w:numId w:val="34"/>
        </w:numPr>
      </w:pPr>
      <w:r>
        <w:t>poskytování poradenství na území Olomouckého kraje v oblasti přípravy a řízení projektů, při vyhledávání vhodných finančních zdrojů pro rozvoj podnikání;</w:t>
      </w:r>
    </w:p>
    <w:p w:rsidR="0047095F" w:rsidRDefault="0047095F" w:rsidP="00EB2F47">
      <w:pPr>
        <w:numPr>
          <w:ilvl w:val="0"/>
          <w:numId w:val="34"/>
        </w:numPr>
      </w:pPr>
      <w:r>
        <w:t>pomoc při zpracování projektových žádostí nebo jejich částí, přípravě a realizaci zadávání veřejných zakázek;</w:t>
      </w:r>
    </w:p>
    <w:p w:rsidR="0047095F" w:rsidRDefault="0047095F" w:rsidP="00EB2F47">
      <w:pPr>
        <w:numPr>
          <w:ilvl w:val="0"/>
          <w:numId w:val="34"/>
        </w:numPr>
      </w:pPr>
      <w:r>
        <w:t>přípravu a realizaci vzdělávacích a osvětových aktivit pro obce, včetně svazků, ve kterých jsou zúčastněny obce a jejich zřízené a založené organizace, a NNO na území Olomouckého kraje v oblasti projektového managementu, legislativních povinností nebo veřejných zakázek;</w:t>
      </w:r>
    </w:p>
    <w:p w:rsidR="0047095F" w:rsidRDefault="0047095F" w:rsidP="00EB2F47">
      <w:pPr>
        <w:numPr>
          <w:ilvl w:val="0"/>
          <w:numId w:val="34"/>
        </w:numPr>
      </w:pPr>
      <w:r>
        <w:t>vyhledávání, poradenství při přípravě, příprava a spolupráce na realizaci přeshraničních a mezinárodních projektů se zapojením subjektů z Olomouckého kraje, včetně jednání se zahraničními partnery;</w:t>
      </w:r>
    </w:p>
    <w:p w:rsidR="0047095F" w:rsidRDefault="0047095F" w:rsidP="00EB2F47">
      <w:pPr>
        <w:numPr>
          <w:ilvl w:val="0"/>
          <w:numId w:val="34"/>
        </w:numPr>
      </w:pPr>
      <w:r>
        <w:t xml:space="preserve">spolupráce v oblasti sociální – pracovní skupiny, koordinace při rozvoji v oblasti terénní sociální práce a komunitní práce v obcích </w:t>
      </w:r>
      <w:proofErr w:type="spellStart"/>
      <w:r>
        <w:t>Hranicka</w:t>
      </w:r>
      <w:proofErr w:type="spellEnd"/>
      <w:r>
        <w:t>.</w:t>
      </w:r>
    </w:p>
    <w:p w:rsidR="0047095F" w:rsidRDefault="00EB2F47" w:rsidP="0047095F">
      <w:r>
        <w:t>Žádost byla přijata v elektronické podobě dne 27. </w:t>
      </w:r>
      <w:r w:rsidR="0047095F">
        <w:t>4.</w:t>
      </w:r>
      <w:r>
        <w:t> </w:t>
      </w:r>
      <w:r w:rsidR="0047095F">
        <w:t>2020, datovou schránkou byla doručena na Olomoucký kraj také dne 28.</w:t>
      </w:r>
      <w:r>
        <w:t> </w:t>
      </w:r>
      <w:r w:rsidR="0047095F">
        <w:t>4.</w:t>
      </w:r>
      <w:r>
        <w:t> 2020. Žádost byla dle čl. </w:t>
      </w:r>
      <w:r w:rsidR="0047095F">
        <w:t>4 Zásad formálně zkontrolována a byly doloženy všechny potřebné náležitosti žádosti.</w:t>
      </w:r>
    </w:p>
    <w:p w:rsidR="0047095F" w:rsidRDefault="0047095F" w:rsidP="0047095F">
      <w:r>
        <w:t>Celkové výdaje na pokrytí provozních a mzdových výdajů 2 pracovníků žadatele budou dle žádosti o dotaci 1</w:t>
      </w:r>
      <w:r w:rsidR="00EB2F47">
        <w:t> </w:t>
      </w:r>
      <w:r>
        <w:t>000</w:t>
      </w:r>
      <w:r w:rsidR="00EB2F47">
        <w:t> </w:t>
      </w:r>
      <w:r>
        <w:t xml:space="preserve">000 Kč, Hranická rozvojová agentura </w:t>
      </w:r>
      <w:r w:rsidRPr="00EB2F47">
        <w:rPr>
          <w:b/>
        </w:rPr>
        <w:t>žádá o poskytnutí dotace</w:t>
      </w:r>
      <w:r>
        <w:t xml:space="preserve"> z</w:t>
      </w:r>
      <w:r w:rsidR="00EB2F47">
        <w:t> rozpočtu</w:t>
      </w:r>
      <w:r>
        <w:t xml:space="preserve"> Olomouckého kraje </w:t>
      </w:r>
      <w:r w:rsidRPr="00EB2F47">
        <w:rPr>
          <w:b/>
        </w:rPr>
        <w:t>ve výši 690</w:t>
      </w:r>
      <w:r w:rsidR="00EB2F47">
        <w:rPr>
          <w:b/>
        </w:rPr>
        <w:t> </w:t>
      </w:r>
      <w:r w:rsidRPr="00EB2F47">
        <w:rPr>
          <w:b/>
        </w:rPr>
        <w:t>000</w:t>
      </w:r>
      <w:r w:rsidR="00EB2F47">
        <w:rPr>
          <w:b/>
        </w:rPr>
        <w:t> </w:t>
      </w:r>
      <w:r w:rsidRPr="00EB2F47">
        <w:rPr>
          <w:b/>
        </w:rPr>
        <w:t>Kč</w:t>
      </w:r>
      <w:r>
        <w:t>, tj. 69 %.</w:t>
      </w:r>
    </w:p>
    <w:p w:rsidR="0047095F" w:rsidRDefault="0047095F" w:rsidP="0047095F">
      <w:r>
        <w:t>Žádost naplňuje čl. 1 odst. 2 Zásad o posk</w:t>
      </w:r>
      <w:r w:rsidR="00EB2F47">
        <w:t>ytování individuálních dotací z </w:t>
      </w:r>
      <w:r>
        <w:t xml:space="preserve">rozpočtu Olomouckého kraje 2020, protože </w:t>
      </w:r>
      <w:r w:rsidRPr="00EB2F47">
        <w:rPr>
          <w:b/>
        </w:rPr>
        <w:t>na tento účel není možné podat žádost o dotaci</w:t>
      </w:r>
      <w:r w:rsidR="00EB2F47">
        <w:t xml:space="preserve"> v některém z </w:t>
      </w:r>
      <w:r>
        <w:t>dotačních programů vyhlášených v</w:t>
      </w:r>
      <w:r w:rsidR="00EB2F47">
        <w:t> </w:t>
      </w:r>
      <w:r>
        <w:t>roce 2020 Olomouckým krajem.</w:t>
      </w:r>
    </w:p>
    <w:p w:rsidR="0047095F" w:rsidRDefault="0047095F" w:rsidP="0047095F">
      <w:r>
        <w:t>Hranická rozvojová agentura na tento účel dotaci Olomouckého kraje v</w:t>
      </w:r>
      <w:r w:rsidR="00EB2F47">
        <w:t> </w:t>
      </w:r>
      <w:r>
        <w:t>minulých letech neobdržela.</w:t>
      </w:r>
    </w:p>
    <w:p w:rsidR="0047095F" w:rsidRDefault="00F172DE" w:rsidP="0047095F">
      <w:r>
        <w:rPr>
          <w:b/>
        </w:rPr>
        <w:t>Dotace by byla poskytnuta v </w:t>
      </w:r>
      <w:r w:rsidR="0047095F" w:rsidRPr="00EB2F47">
        <w:rPr>
          <w:b/>
        </w:rPr>
        <w:t xml:space="preserve">režimu de </w:t>
      </w:r>
      <w:proofErr w:type="spellStart"/>
      <w:r w:rsidR="0047095F" w:rsidRPr="00EB2F47">
        <w:rPr>
          <w:b/>
        </w:rPr>
        <w:t>minimis</w:t>
      </w:r>
      <w:proofErr w:type="spellEnd"/>
      <w:r w:rsidR="0047095F">
        <w:t>. Dl</w:t>
      </w:r>
      <w:r w:rsidR="00EB2F47">
        <w:t xml:space="preserve">e registru de </w:t>
      </w:r>
      <w:proofErr w:type="spellStart"/>
      <w:r w:rsidR="00EB2F47">
        <w:t>minimis</w:t>
      </w:r>
      <w:proofErr w:type="spellEnd"/>
      <w:r w:rsidR="00EB2F47">
        <w:t xml:space="preserve"> žadatel v </w:t>
      </w:r>
      <w:r w:rsidR="0047095F">
        <w:t>minulých d</w:t>
      </w:r>
      <w:r w:rsidR="00EB2F47">
        <w:t>vou účetních obdobích získal 24 012,25 €, zbývá využít 175 </w:t>
      </w:r>
      <w:r w:rsidR="0047095F">
        <w:t>987,75 €.</w:t>
      </w:r>
      <w:r w:rsidR="00EB2F47">
        <w:t xml:space="preserve"> Přidělením dotace by nedošlo k </w:t>
      </w:r>
      <w:r w:rsidR="0047095F">
        <w:t>překročení limitu.</w:t>
      </w:r>
    </w:p>
    <w:p w:rsidR="0047095F" w:rsidRDefault="0047095F" w:rsidP="0047095F">
      <w:r>
        <w:t>Z</w:t>
      </w:r>
      <w:r w:rsidR="0026214C">
        <w:t> </w:t>
      </w:r>
      <w:r>
        <w:t xml:space="preserve">pohledu plnění Zásad dle čl. 5 </w:t>
      </w:r>
      <w:r w:rsidRPr="0026214C">
        <w:rPr>
          <w:b/>
        </w:rPr>
        <w:t xml:space="preserve">se nejedná o </w:t>
      </w:r>
      <w:r w:rsidR="0026214C">
        <w:rPr>
          <w:b/>
        </w:rPr>
        <w:t>projekt s </w:t>
      </w:r>
      <w:r w:rsidRPr="0026214C">
        <w:rPr>
          <w:b/>
        </w:rPr>
        <w:t>výjimečným účelem</w:t>
      </w:r>
      <w:r>
        <w:t xml:space="preserve">. Hranická rozvojová agentura sice uvádí, že při svých aktivitách spolupracuje se subjekty mimo území </w:t>
      </w:r>
      <w:proofErr w:type="spellStart"/>
      <w:r>
        <w:t>Hranicka</w:t>
      </w:r>
      <w:proofErr w:type="spellEnd"/>
      <w:r>
        <w:t>. Zpracovatel nemá povědomí o větším množství projektů realizovaných žadatelem, proto předpokládá poměrně nízkou efektivitu poskytnuté dotace. Dále předkladatel upozorňuje, že obdobné činnosti bude v</w:t>
      </w:r>
      <w:r w:rsidR="0026214C">
        <w:t> </w:t>
      </w:r>
      <w:r>
        <w:t xml:space="preserve">území ORP </w:t>
      </w:r>
      <w:proofErr w:type="spellStart"/>
      <w:r>
        <w:t>Hranicko</w:t>
      </w:r>
      <w:proofErr w:type="spellEnd"/>
      <w:r>
        <w:t xml:space="preserve"> vyvíjet MAS </w:t>
      </w:r>
      <w:proofErr w:type="spellStart"/>
      <w:r>
        <w:t>Hra</w:t>
      </w:r>
      <w:bookmarkStart w:id="0" w:name="_GoBack"/>
      <w:bookmarkEnd w:id="0"/>
      <w:r>
        <w:t>nicko</w:t>
      </w:r>
      <w:proofErr w:type="spellEnd"/>
      <w:r>
        <w:t xml:space="preserve"> a Mikroregion </w:t>
      </w:r>
      <w:proofErr w:type="spellStart"/>
      <w:r>
        <w:t>Hranicko</w:t>
      </w:r>
      <w:proofErr w:type="spellEnd"/>
      <w:r>
        <w:t>.</w:t>
      </w:r>
    </w:p>
    <w:p w:rsidR="00DA510B" w:rsidRDefault="00EB2F47" w:rsidP="0047095F">
      <w:r>
        <w:lastRenderedPageBreak/>
        <w:t xml:space="preserve">Žádost byla projednána Radou Olomouckého kraje dne 18. 5. 2020. Rada odsouhlasila stanovisko </w:t>
      </w:r>
      <w:r w:rsidR="0047095F" w:rsidRPr="00EB2F47">
        <w:rPr>
          <w:b/>
        </w:rPr>
        <w:t>NEVYHOVĚT</w:t>
      </w:r>
      <w:r w:rsidR="0047095F">
        <w:t xml:space="preserve"> žadateli o poskytnutí individuální dotace z</w:t>
      </w:r>
      <w:r w:rsidR="0026214C">
        <w:t> </w:t>
      </w:r>
      <w:r w:rsidR="0047095F">
        <w:t>rozpočtu kraje na pokrytí provozních a mzdových výdajů 2 pracovníků žadatele.</w:t>
      </w:r>
    </w:p>
    <w:p w:rsidR="0004018D" w:rsidRPr="0026214C" w:rsidRDefault="0004018D" w:rsidP="0026214C">
      <w:pPr>
        <w:numPr>
          <w:ilvl w:val="0"/>
          <w:numId w:val="33"/>
        </w:numPr>
        <w:spacing w:before="240"/>
        <w:ind w:left="357" w:hanging="357"/>
        <w:rPr>
          <w:b/>
        </w:rPr>
      </w:pPr>
      <w:r w:rsidRPr="0026214C">
        <w:rPr>
          <w:b/>
        </w:rPr>
        <w:t>Zájmové sdružení právnických osob OK4Inovace</w:t>
      </w:r>
    </w:p>
    <w:p w:rsidR="0004018D" w:rsidRDefault="0004018D" w:rsidP="0004018D">
      <w:r>
        <w:t>OK4Inovace, zájmové sdružení právnických osob, IČO: 72555149, Jeremenkova 1211/40, Hodolany, 779</w:t>
      </w:r>
      <w:r w:rsidR="0026214C">
        <w:t> </w:t>
      </w:r>
      <w:r>
        <w:t xml:space="preserve">00 Olomouc, podala žádost o poskytnutí dotace </w:t>
      </w:r>
      <w:r w:rsidR="0026214C">
        <w:t>na realizaci programu PLATINN v </w:t>
      </w:r>
      <w:r>
        <w:t>Olomouckém kraji.</w:t>
      </w:r>
    </w:p>
    <w:p w:rsidR="0004018D" w:rsidRDefault="0004018D" w:rsidP="0004018D">
      <w:r>
        <w:t xml:space="preserve">Přemetem žádosti o poskytnutí dotace </w:t>
      </w:r>
      <w:r w:rsidR="000E766C">
        <w:t xml:space="preserve">je </w:t>
      </w:r>
      <w:r w:rsidR="000E766C" w:rsidRPr="000E766C">
        <w:rPr>
          <w:b/>
        </w:rPr>
        <w:t>realizace programu PLATINN v </w:t>
      </w:r>
      <w:r w:rsidRPr="000E766C">
        <w:rPr>
          <w:b/>
        </w:rPr>
        <w:t>Olomouckém kraji</w:t>
      </w:r>
      <w:r>
        <w:t xml:space="preserve"> za účelem hospodářského rozvoje Olomouckého kraje a jeho konkurenceschopnosti prostředni</w:t>
      </w:r>
      <w:r w:rsidR="000E766C">
        <w:t>ctvím podpory rozvoje inovací v </w:t>
      </w:r>
      <w:r>
        <w:t>subjektech z Olomouckého kraje zahrnující:</w:t>
      </w:r>
    </w:p>
    <w:p w:rsidR="0004018D" w:rsidRDefault="0004018D" w:rsidP="000E766C">
      <w:pPr>
        <w:numPr>
          <w:ilvl w:val="0"/>
          <w:numId w:val="36"/>
        </w:numPr>
      </w:pPr>
      <w:r>
        <w:t xml:space="preserve">organizaci </w:t>
      </w:r>
      <w:proofErr w:type="spellStart"/>
      <w:r>
        <w:t>koučingového</w:t>
      </w:r>
      <w:proofErr w:type="spellEnd"/>
      <w:r>
        <w:t xml:space="preserve"> a </w:t>
      </w:r>
      <w:proofErr w:type="spellStart"/>
      <w:r>
        <w:t>mentori</w:t>
      </w:r>
      <w:r w:rsidR="000E766C">
        <w:t>ngového</w:t>
      </w:r>
      <w:proofErr w:type="spellEnd"/>
      <w:r w:rsidR="000E766C">
        <w:t xml:space="preserve"> programu pro subjekty z </w:t>
      </w:r>
      <w:r>
        <w:t>Olomouckého kraje,</w:t>
      </w:r>
    </w:p>
    <w:p w:rsidR="0004018D" w:rsidRDefault="0004018D" w:rsidP="000E766C">
      <w:pPr>
        <w:numPr>
          <w:ilvl w:val="0"/>
          <w:numId w:val="36"/>
        </w:numPr>
      </w:pPr>
      <w:r>
        <w:t>poskytování kofinancování výdajů na externí experty poskytované subjektům,</w:t>
      </w:r>
    </w:p>
    <w:p w:rsidR="0004018D" w:rsidRDefault="0004018D" w:rsidP="000E766C">
      <w:pPr>
        <w:numPr>
          <w:ilvl w:val="0"/>
          <w:numId w:val="36"/>
        </w:numPr>
      </w:pPr>
      <w:r>
        <w:t>zajištění/využívání d</w:t>
      </w:r>
      <w:r w:rsidR="000E766C">
        <w:t>atabáze expertů ve spolupráci s </w:t>
      </w:r>
      <w:r>
        <w:t>JIC,</w:t>
      </w:r>
    </w:p>
    <w:p w:rsidR="0004018D" w:rsidRDefault="0004018D" w:rsidP="000E766C">
      <w:pPr>
        <w:numPr>
          <w:ilvl w:val="0"/>
          <w:numId w:val="36"/>
        </w:numPr>
      </w:pPr>
      <w:r>
        <w:t>rozvoj sítě expertů,</w:t>
      </w:r>
    </w:p>
    <w:p w:rsidR="0004018D" w:rsidRDefault="0004018D" w:rsidP="000E766C">
      <w:pPr>
        <w:numPr>
          <w:ilvl w:val="0"/>
          <w:numId w:val="36"/>
        </w:numPr>
      </w:pPr>
      <w:r>
        <w:t>spolupráci s</w:t>
      </w:r>
      <w:r w:rsidR="000E766C">
        <w:t> </w:t>
      </w:r>
      <w:r>
        <w:t>os</w:t>
      </w:r>
      <w:r w:rsidR="000E766C">
        <w:t>tatními inovačními agenturami s </w:t>
      </w:r>
      <w:r>
        <w:t>cílem vylepšit program PLATINN,</w:t>
      </w:r>
    </w:p>
    <w:p w:rsidR="0004018D" w:rsidRDefault="0004018D" w:rsidP="000E766C">
      <w:pPr>
        <w:numPr>
          <w:ilvl w:val="0"/>
          <w:numId w:val="36"/>
        </w:numPr>
      </w:pPr>
      <w:r>
        <w:t>propagaci, zjišťování zájmu subjektů a vyhledávání potenciáln</w:t>
      </w:r>
      <w:r w:rsidR="00733A81">
        <w:t>ích zájemců o program PLATINN z </w:t>
      </w:r>
      <w:r>
        <w:t>řad subjektů a komunikace s</w:t>
      </w:r>
      <w:r w:rsidR="00733A81">
        <w:t> </w:t>
      </w:r>
      <w:r>
        <w:t>nimi.</w:t>
      </w:r>
    </w:p>
    <w:p w:rsidR="0004018D" w:rsidRDefault="0004018D" w:rsidP="0004018D">
      <w:r>
        <w:t xml:space="preserve">Předpokládané výdaje jsou vstupní poplatek do programu PLATINN vč. 21% DPH, udržovací/roční poplatek vč. 21% DPH (za rok 2020), výdaje na </w:t>
      </w:r>
      <w:proofErr w:type="spellStart"/>
      <w:r>
        <w:t>mentoring</w:t>
      </w:r>
      <w:proofErr w:type="spellEnd"/>
      <w:r>
        <w:t xml:space="preserve"> a </w:t>
      </w:r>
      <w:proofErr w:type="spellStart"/>
      <w:r>
        <w:t>koučing</w:t>
      </w:r>
      <w:proofErr w:type="spellEnd"/>
      <w:r>
        <w:t xml:space="preserve">: osobní výdaje, materiál (DHM, </w:t>
      </w:r>
      <w:proofErr w:type="spellStart"/>
      <w:r>
        <w:t>kanc</w:t>
      </w:r>
      <w:proofErr w:type="spellEnd"/>
      <w:r>
        <w:t>. potřeby …), služby a subdodávky, nájmy a pronájmy, energie.</w:t>
      </w:r>
    </w:p>
    <w:p w:rsidR="0004018D" w:rsidRDefault="0004018D" w:rsidP="0004018D">
      <w:r>
        <w:t xml:space="preserve">Celkové náklady na financování realizace programu PLATINN v </w:t>
      </w:r>
      <w:r w:rsidR="00F172DE">
        <w:t>Olomouckém kraji jsou ve výši 1 </w:t>
      </w:r>
      <w:r>
        <w:t>426</w:t>
      </w:r>
      <w:r w:rsidR="00F172DE">
        <w:t> </w:t>
      </w:r>
      <w:r>
        <w:t xml:space="preserve">900 Kč. Žadatel </w:t>
      </w:r>
      <w:r w:rsidRPr="00F172DE">
        <w:rPr>
          <w:b/>
        </w:rPr>
        <w:t>žádá o poskytnutí dotace ve výši 1</w:t>
      </w:r>
      <w:r w:rsidR="00F172DE" w:rsidRPr="00F172DE">
        <w:rPr>
          <w:b/>
        </w:rPr>
        <w:t> </w:t>
      </w:r>
      <w:r w:rsidRPr="00F172DE">
        <w:rPr>
          <w:b/>
        </w:rPr>
        <w:t>426</w:t>
      </w:r>
      <w:r w:rsidR="00F172DE" w:rsidRPr="00F172DE">
        <w:rPr>
          <w:b/>
        </w:rPr>
        <w:t> </w:t>
      </w:r>
      <w:r w:rsidRPr="00F172DE">
        <w:rPr>
          <w:b/>
        </w:rPr>
        <w:t>900 Kč</w:t>
      </w:r>
      <w:r>
        <w:t>, tj. 100 %.</w:t>
      </w:r>
    </w:p>
    <w:p w:rsidR="0004018D" w:rsidRDefault="00F172DE" w:rsidP="0004018D">
      <w:r>
        <w:t>Žádost byla přijata v elektronické podobě dne 14. </w:t>
      </w:r>
      <w:r w:rsidR="0004018D">
        <w:t>5.</w:t>
      </w:r>
      <w:r>
        <w:t> </w:t>
      </w:r>
      <w:r w:rsidR="0004018D">
        <w:t>2020, písemně byla doručena</w:t>
      </w:r>
      <w:r>
        <w:t xml:space="preserve"> na Olomoucký kraj také dne 15. </w:t>
      </w:r>
      <w:r w:rsidR="0004018D">
        <w:t>5.</w:t>
      </w:r>
      <w:r>
        <w:t> </w:t>
      </w:r>
      <w:r w:rsidR="0004018D">
        <w:t>2020. Žádost byla dle čl. 4 Zásad formálně zkontrolována a byly doloženy všechny potřebné náležitosti žádosti.</w:t>
      </w:r>
    </w:p>
    <w:p w:rsidR="0004018D" w:rsidRDefault="0004018D" w:rsidP="0004018D">
      <w:r w:rsidRPr="00F172DE">
        <w:rPr>
          <w:b/>
        </w:rPr>
        <w:t>Žádost nenaplňuje čl. 1 odst. 2 Zásad</w:t>
      </w:r>
      <w:r>
        <w:t xml:space="preserve"> o poskytování individuálních dotací z</w:t>
      </w:r>
      <w:r w:rsidR="00F172DE">
        <w:t> </w:t>
      </w:r>
      <w:r>
        <w:t>rozpočtu Olomouckého kraje 2020, protože na tento účel bylo možné podat žádost o dotaci v</w:t>
      </w:r>
      <w:r w:rsidR="00F172DE">
        <w:t> </w:t>
      </w:r>
      <w:r>
        <w:t xml:space="preserve">Programu na podporu podnikání 2020. Současně však dotace svým rozsahem a významem značně převyšuje možnosti tohoto dotačního programu. </w:t>
      </w:r>
      <w:r w:rsidRPr="00F172DE">
        <w:rPr>
          <w:b/>
        </w:rPr>
        <w:t>V</w:t>
      </w:r>
      <w:r w:rsidR="00F172DE" w:rsidRPr="00F172DE">
        <w:rPr>
          <w:b/>
        </w:rPr>
        <w:t> </w:t>
      </w:r>
      <w:r w:rsidRPr="00F172DE">
        <w:rPr>
          <w:b/>
        </w:rPr>
        <w:t>případě zájmu vyhovět žádosti bude třeba schválit výjimku ze Zásad</w:t>
      </w:r>
      <w:r>
        <w:t>.</w:t>
      </w:r>
    </w:p>
    <w:p w:rsidR="0004018D" w:rsidRDefault="0004018D" w:rsidP="0004018D">
      <w:r>
        <w:t>OK4Inovace na tento účel dotaci Olomouckého kraje v minulých letech neobdrželo.</w:t>
      </w:r>
    </w:p>
    <w:p w:rsidR="0004018D" w:rsidRDefault="00F172DE" w:rsidP="0004018D">
      <w:r>
        <w:rPr>
          <w:b/>
        </w:rPr>
        <w:t>Dotace by byla poskytnuta v </w:t>
      </w:r>
      <w:r w:rsidR="0004018D" w:rsidRPr="00F172DE">
        <w:rPr>
          <w:b/>
        </w:rPr>
        <w:t xml:space="preserve">režimu de </w:t>
      </w:r>
      <w:proofErr w:type="spellStart"/>
      <w:r w:rsidR="0004018D" w:rsidRPr="00F172DE">
        <w:rPr>
          <w:b/>
        </w:rPr>
        <w:t>minimis</w:t>
      </w:r>
      <w:proofErr w:type="spellEnd"/>
      <w:r w:rsidR="0004018D">
        <w:t xml:space="preserve">. Dle registru de </w:t>
      </w:r>
      <w:proofErr w:type="spellStart"/>
      <w:r w:rsidR="0004018D">
        <w:t>minimis</w:t>
      </w:r>
      <w:proofErr w:type="spellEnd"/>
      <w:r w:rsidR="0004018D">
        <w:t xml:space="preserve"> žadatel v</w:t>
      </w:r>
      <w:r>
        <w:t> </w:t>
      </w:r>
      <w:r w:rsidR="0004018D">
        <w:t>minulých d</w:t>
      </w:r>
      <w:r>
        <w:t>vou účetních obdobích získal 12 538,01 €, zbývá využít 187 </w:t>
      </w:r>
      <w:r w:rsidR="0004018D">
        <w:t>461,99 €.</w:t>
      </w:r>
      <w:r>
        <w:t xml:space="preserve"> Přidělením dotace by nedošlo k </w:t>
      </w:r>
      <w:r w:rsidR="0004018D">
        <w:t xml:space="preserve">překročení limitu. </w:t>
      </w:r>
    </w:p>
    <w:p w:rsidR="0004018D" w:rsidRDefault="007C7C57" w:rsidP="0004018D">
      <w:r>
        <w:t>Z </w:t>
      </w:r>
      <w:r w:rsidR="0004018D">
        <w:t xml:space="preserve">pohledu plnění Zásad dle čl. 5 se </w:t>
      </w:r>
      <w:r w:rsidR="0004018D" w:rsidRPr="007C7C57">
        <w:rPr>
          <w:b/>
        </w:rPr>
        <w:t>jedná o projekt s</w:t>
      </w:r>
      <w:r w:rsidRPr="007C7C57">
        <w:rPr>
          <w:b/>
        </w:rPr>
        <w:t> </w:t>
      </w:r>
      <w:r w:rsidR="0004018D" w:rsidRPr="007C7C57">
        <w:rPr>
          <w:b/>
        </w:rPr>
        <w:t>výjimečným účelem</w:t>
      </w:r>
      <w:r w:rsidR="0004018D">
        <w:t>. Jedná se o ojedinělý a svým rozsahem mimořádný projekt s celokrajským dopadem. Také projekt se zaměřuje do výrazně prorůstové oblasti inovací.</w:t>
      </w:r>
    </w:p>
    <w:p w:rsidR="0004018D" w:rsidRDefault="007C7C57" w:rsidP="0004018D">
      <w:r>
        <w:t xml:space="preserve">Žádost byla projednána Radou Olomouckého kraje dne 1. 6. 2020. Rada odsouhlasila stanovisko </w:t>
      </w:r>
      <w:r w:rsidR="0004018D" w:rsidRPr="007C7C57">
        <w:rPr>
          <w:b/>
        </w:rPr>
        <w:t>VYHOVĚT</w:t>
      </w:r>
      <w:r w:rsidR="0004018D">
        <w:t xml:space="preserve"> žadateli o poskytnu</w:t>
      </w:r>
      <w:r>
        <w:t>tí individuální dotace z </w:t>
      </w:r>
      <w:r w:rsidR="0004018D">
        <w:t xml:space="preserve">rozpočtu kraje </w:t>
      </w:r>
      <w:r>
        <w:t>na realizaci programu PLATINN v </w:t>
      </w:r>
      <w:r w:rsidR="0004018D">
        <w:t>Olomouckém kraji.</w:t>
      </w:r>
    </w:p>
    <w:p w:rsidR="0004018D" w:rsidRPr="00DA510B" w:rsidRDefault="0004018D" w:rsidP="00DA510B"/>
    <w:p w:rsidR="003F3A55" w:rsidRPr="003F3A55" w:rsidRDefault="003F3A55" w:rsidP="003F3A55">
      <w:pPr>
        <w:spacing w:after="0"/>
        <w:rPr>
          <w:rFonts w:cs="Arial"/>
          <w:szCs w:val="24"/>
        </w:rPr>
      </w:pPr>
      <w:r w:rsidRPr="003F3A55">
        <w:rPr>
          <w:rFonts w:cs="Arial"/>
          <w:szCs w:val="24"/>
        </w:rPr>
        <w:lastRenderedPageBreak/>
        <w:t>Zastupite</w:t>
      </w:r>
      <w:r>
        <w:rPr>
          <w:rFonts w:cs="Arial"/>
          <w:szCs w:val="24"/>
        </w:rPr>
        <w:t>lstvo Olomouckého kraje dne 23. </w:t>
      </w:r>
      <w:r w:rsidRPr="003F3A55">
        <w:rPr>
          <w:rFonts w:cs="Arial"/>
          <w:szCs w:val="24"/>
        </w:rPr>
        <w:t>9.</w:t>
      </w:r>
      <w:r>
        <w:rPr>
          <w:rFonts w:cs="Arial"/>
          <w:szCs w:val="24"/>
        </w:rPr>
        <w:t> </w:t>
      </w:r>
      <w:r w:rsidRPr="003F3A55">
        <w:rPr>
          <w:rFonts w:cs="Arial"/>
          <w:szCs w:val="24"/>
        </w:rPr>
        <w:t>2019 společně se Zásadami také schválilo vzorové veřejnoprávní smlouvy o poskytnut</w:t>
      </w:r>
      <w:r>
        <w:rPr>
          <w:rFonts w:cs="Arial"/>
          <w:szCs w:val="24"/>
        </w:rPr>
        <w:t>í individuální dotace. K </w:t>
      </w:r>
      <w:r w:rsidRPr="003F3A55">
        <w:rPr>
          <w:rFonts w:cs="Arial"/>
          <w:szCs w:val="24"/>
        </w:rPr>
        <w:t>případnému</w:t>
      </w:r>
      <w:r>
        <w:rPr>
          <w:rFonts w:cs="Arial"/>
          <w:szCs w:val="24"/>
        </w:rPr>
        <w:t xml:space="preserve"> vytvoření smlouvy dotaci lze s </w:t>
      </w:r>
      <w:r w:rsidRPr="003F3A55">
        <w:rPr>
          <w:rFonts w:cs="Arial"/>
          <w:szCs w:val="24"/>
        </w:rPr>
        <w:t xml:space="preserve">ohledem příjemce a typ dotace využít vzor: „Vzorová veřejnoprávní smlouva o poskytnutí individuální dotace na akci obcím, městům“ pro obě žádosti obce Rokytnice, „Vzorová veřejnoprávní smlouva o poskytnutí individuální dotace na akci právnickým osobám (mimo obce a příspěvkové organizace)“ pro Spolek Zvolská čtyřka a „Vzorová veřejnoprávní smlouva o poskytnutí individuální dotace na celoroční činnost právnickým osobám (mimo obce a příspěvkové organizace)“ pro Hranickou rozvojovou agenturu, z. </w:t>
      </w:r>
      <w:proofErr w:type="gramStart"/>
      <w:r w:rsidRPr="003F3A55">
        <w:rPr>
          <w:rFonts w:cs="Arial"/>
          <w:szCs w:val="24"/>
        </w:rPr>
        <w:t>s</w:t>
      </w:r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>, a sdružení OK4Inovace</w:t>
      </w:r>
      <w:r w:rsidRPr="003F3A55">
        <w:rPr>
          <w:rFonts w:cs="Arial"/>
          <w:szCs w:val="24"/>
        </w:rPr>
        <w:t>.</w:t>
      </w:r>
    </w:p>
    <w:p w:rsidR="003F3A55" w:rsidRPr="003F3A55" w:rsidRDefault="003F3A55" w:rsidP="003F3A55">
      <w:pPr>
        <w:spacing w:after="0"/>
        <w:rPr>
          <w:rFonts w:cs="Arial"/>
          <w:szCs w:val="24"/>
        </w:rPr>
      </w:pPr>
    </w:p>
    <w:p w:rsidR="00BE031A" w:rsidRDefault="003F3A55" w:rsidP="003F3A55">
      <w:pPr>
        <w:spacing w:after="0"/>
        <w:rPr>
          <w:rFonts w:cs="Arial"/>
          <w:szCs w:val="24"/>
        </w:rPr>
      </w:pPr>
      <w:r w:rsidRPr="003F3A55">
        <w:rPr>
          <w:rFonts w:cs="Arial"/>
          <w:szCs w:val="24"/>
        </w:rPr>
        <w:t>U všech žádostí je rozhodnutí o poskytnutí, či ne</w:t>
      </w:r>
      <w:r w:rsidR="00C06A4C">
        <w:rPr>
          <w:rFonts w:cs="Arial"/>
          <w:szCs w:val="24"/>
        </w:rPr>
        <w:t>poskytnutí dotace dle zákona č. 129/2000 </w:t>
      </w:r>
      <w:r w:rsidRPr="003F3A55">
        <w:rPr>
          <w:rFonts w:cs="Arial"/>
          <w:szCs w:val="24"/>
        </w:rPr>
        <w:t>Sb., o krajích (krajské zřízení) v kompetenci Zastupitelstva Olomouckého kraje.</w:t>
      </w:r>
    </w:p>
    <w:p w:rsidR="003F3A55" w:rsidRDefault="003F3A55" w:rsidP="003F3A55">
      <w:pPr>
        <w:spacing w:after="0"/>
        <w:rPr>
          <w:rFonts w:cs="Arial"/>
          <w:szCs w:val="24"/>
        </w:rPr>
      </w:pPr>
    </w:p>
    <w:p w:rsidR="00C06A4C" w:rsidRDefault="00C06C2A" w:rsidP="002A3596">
      <w:pPr>
        <w:pStyle w:val="Zkladntextodsazen"/>
        <w:ind w:left="0"/>
        <w:rPr>
          <w:rFonts w:cs="Arial"/>
          <w:b/>
        </w:rPr>
      </w:pPr>
      <w:r>
        <w:rPr>
          <w:rFonts w:cs="Arial"/>
          <w:b/>
        </w:rPr>
        <w:t>Rada Olomouckého kraje svým usnes</w:t>
      </w:r>
      <w:r w:rsidRPr="003D15AC">
        <w:rPr>
          <w:rFonts w:cs="Arial"/>
          <w:b/>
        </w:rPr>
        <w:t xml:space="preserve">ením č. </w:t>
      </w:r>
      <w:r w:rsidR="003D15AC" w:rsidRPr="003D15AC">
        <w:rPr>
          <w:rFonts w:cs="Arial"/>
          <w:b/>
        </w:rPr>
        <w:t>UR/93</w:t>
      </w:r>
      <w:r w:rsidRPr="003D15AC">
        <w:rPr>
          <w:rFonts w:cs="Arial"/>
          <w:b/>
        </w:rPr>
        <w:t>/</w:t>
      </w:r>
      <w:r w:rsidR="003D15AC" w:rsidRPr="003D15AC">
        <w:rPr>
          <w:rFonts w:cs="Arial"/>
          <w:b/>
        </w:rPr>
        <w:t>18</w:t>
      </w:r>
      <w:r w:rsidRPr="003D15AC">
        <w:rPr>
          <w:rFonts w:cs="Arial"/>
          <w:b/>
        </w:rPr>
        <w:t>/20</w:t>
      </w:r>
      <w:r w:rsidR="003D15AC" w:rsidRPr="003D15AC">
        <w:rPr>
          <w:rFonts w:cs="Arial"/>
          <w:b/>
        </w:rPr>
        <w:t>20</w:t>
      </w:r>
      <w:r w:rsidRPr="003D15AC">
        <w:rPr>
          <w:rFonts w:cs="Arial"/>
          <w:b/>
        </w:rPr>
        <w:t xml:space="preserve"> ze</w:t>
      </w:r>
      <w:r>
        <w:rPr>
          <w:rFonts w:cs="Arial"/>
          <w:b/>
        </w:rPr>
        <w:t xml:space="preserve"> dne </w:t>
      </w:r>
      <w:r w:rsidR="003D15AC">
        <w:rPr>
          <w:rFonts w:cs="Arial"/>
          <w:b/>
        </w:rPr>
        <w:t>18</w:t>
      </w:r>
      <w:r>
        <w:rPr>
          <w:rFonts w:cs="Arial"/>
          <w:b/>
        </w:rPr>
        <w:t>. </w:t>
      </w:r>
      <w:r w:rsidR="003D15AC">
        <w:rPr>
          <w:rFonts w:cs="Arial"/>
          <w:b/>
        </w:rPr>
        <w:t>5</w:t>
      </w:r>
      <w:r>
        <w:rPr>
          <w:rFonts w:cs="Arial"/>
          <w:b/>
        </w:rPr>
        <w:t>. 20</w:t>
      </w:r>
      <w:r w:rsidR="003D15AC">
        <w:rPr>
          <w:rFonts w:cs="Arial"/>
          <w:b/>
        </w:rPr>
        <w:t>20</w:t>
      </w:r>
      <w:r>
        <w:rPr>
          <w:rFonts w:cs="Arial"/>
          <w:b/>
        </w:rPr>
        <w:t xml:space="preserve"> doporučila Zastupitelstvu </w:t>
      </w:r>
      <w:r w:rsidR="00B37E3E" w:rsidRPr="00B83F76">
        <w:rPr>
          <w:rFonts w:cs="Arial"/>
          <w:b/>
        </w:rPr>
        <w:t>Olomouckého kraje</w:t>
      </w:r>
      <w:r w:rsidR="00C06A4C">
        <w:rPr>
          <w:rFonts w:cs="Arial"/>
          <w:b/>
        </w:rPr>
        <w:t>:</w:t>
      </w:r>
    </w:p>
    <w:p w:rsidR="00C06A4C" w:rsidRDefault="00C06A4C" w:rsidP="00C06A4C">
      <w:pPr>
        <w:pStyle w:val="Zkladntextodsazen"/>
        <w:numPr>
          <w:ilvl w:val="0"/>
          <w:numId w:val="37"/>
        </w:numPr>
        <w:rPr>
          <w:rFonts w:cs="Arial"/>
          <w:b/>
        </w:rPr>
      </w:pPr>
      <w:r>
        <w:rPr>
          <w:rFonts w:cs="Arial"/>
          <w:b/>
        </w:rPr>
        <w:t>N</w:t>
      </w:r>
      <w:r w:rsidRPr="00B263FC">
        <w:rPr>
          <w:rFonts w:cs="Arial"/>
          <w:b/>
        </w:rPr>
        <w:t>evyhově</w:t>
      </w:r>
      <w:r>
        <w:rPr>
          <w:rFonts w:cs="Arial"/>
          <w:b/>
        </w:rPr>
        <w:t>t</w:t>
      </w:r>
      <w:r w:rsidRPr="00B263FC">
        <w:rPr>
          <w:rFonts w:cs="Arial"/>
          <w:b/>
        </w:rPr>
        <w:t xml:space="preserve"> žádost</w:t>
      </w:r>
      <w:r>
        <w:rPr>
          <w:rFonts w:cs="Arial"/>
          <w:b/>
        </w:rPr>
        <w:t>em o poskytnutí dotace z </w:t>
      </w:r>
      <w:r w:rsidRPr="00B263FC">
        <w:rPr>
          <w:rFonts w:cs="Arial"/>
          <w:b/>
        </w:rPr>
        <w:t>rozpočtu Olomouckého kraje žadatel</w:t>
      </w:r>
      <w:r>
        <w:rPr>
          <w:rFonts w:cs="Arial"/>
          <w:b/>
        </w:rPr>
        <w:t>ů</w:t>
      </w:r>
      <w:r w:rsidRPr="00B263FC">
        <w:rPr>
          <w:rFonts w:cs="Arial"/>
          <w:b/>
        </w:rPr>
        <w:t xml:space="preserve"> vedený</w:t>
      </w:r>
      <w:r>
        <w:rPr>
          <w:rFonts w:cs="Arial"/>
          <w:b/>
        </w:rPr>
        <w:t xml:space="preserve">ch </w:t>
      </w:r>
      <w:r w:rsidRPr="00B263FC">
        <w:rPr>
          <w:rFonts w:cs="Arial"/>
          <w:b/>
        </w:rPr>
        <w:t xml:space="preserve">pod </w:t>
      </w:r>
      <w:proofErr w:type="spellStart"/>
      <w:r w:rsidRPr="00B263FC">
        <w:rPr>
          <w:rFonts w:cs="Arial"/>
          <w:b/>
        </w:rPr>
        <w:t>poř</w:t>
      </w:r>
      <w:proofErr w:type="spellEnd"/>
      <w:r w:rsidRPr="00B263FC">
        <w:rPr>
          <w:rFonts w:cs="Arial"/>
          <w:b/>
        </w:rPr>
        <w:t xml:space="preserve">. č. </w:t>
      </w:r>
      <w:r>
        <w:rPr>
          <w:rFonts w:cs="Arial"/>
          <w:b/>
        </w:rPr>
        <w:t xml:space="preserve">3 a 4 přílohy č. 1 důvodové zprávy </w:t>
      </w:r>
      <w:r w:rsidRPr="00B263FC">
        <w:rPr>
          <w:rFonts w:cs="Arial"/>
          <w:b/>
        </w:rPr>
        <w:t>s</w:t>
      </w:r>
      <w:r>
        <w:rPr>
          <w:rFonts w:cs="Arial"/>
          <w:b/>
        </w:rPr>
        <w:t> </w:t>
      </w:r>
      <w:r w:rsidRPr="00B263FC">
        <w:rPr>
          <w:rFonts w:cs="Arial"/>
          <w:b/>
        </w:rPr>
        <w:t>odůvodněním dle důvodové zprávy</w:t>
      </w:r>
      <w:r>
        <w:rPr>
          <w:rFonts w:cs="Arial"/>
          <w:b/>
        </w:rPr>
        <w:t xml:space="preserve">. </w:t>
      </w:r>
    </w:p>
    <w:p w:rsidR="00C06A4C" w:rsidRDefault="00C06A4C" w:rsidP="00C06A4C">
      <w:pPr>
        <w:pStyle w:val="Zkladntextodsazen"/>
        <w:numPr>
          <w:ilvl w:val="0"/>
          <w:numId w:val="37"/>
        </w:numPr>
        <w:rPr>
          <w:rFonts w:cs="Arial"/>
          <w:b/>
        </w:rPr>
      </w:pPr>
      <w:r>
        <w:rPr>
          <w:rFonts w:cs="Arial"/>
          <w:b/>
        </w:rPr>
        <w:t>Schválit  poskytnutí dotace z </w:t>
      </w:r>
      <w:r w:rsidRPr="00B263FC">
        <w:rPr>
          <w:rFonts w:cs="Arial"/>
          <w:b/>
        </w:rPr>
        <w:t>rozpočtu Olomouckého kraje žadatel</w:t>
      </w:r>
      <w:r>
        <w:rPr>
          <w:rFonts w:cs="Arial"/>
          <w:b/>
        </w:rPr>
        <w:t>ů</w:t>
      </w:r>
      <w:r w:rsidRPr="00B263FC">
        <w:rPr>
          <w:rFonts w:cs="Arial"/>
          <w:b/>
        </w:rPr>
        <w:t xml:space="preserve"> vedený</w:t>
      </w:r>
      <w:r>
        <w:rPr>
          <w:rFonts w:cs="Arial"/>
          <w:b/>
        </w:rPr>
        <w:t>ch</w:t>
      </w:r>
      <w:r w:rsidRPr="00B263FC">
        <w:rPr>
          <w:rFonts w:cs="Arial"/>
          <w:b/>
        </w:rPr>
        <w:t xml:space="preserve"> pod </w:t>
      </w:r>
      <w:proofErr w:type="spellStart"/>
      <w:r w:rsidRPr="00B263FC">
        <w:rPr>
          <w:rFonts w:cs="Arial"/>
          <w:b/>
        </w:rPr>
        <w:t>poř</w:t>
      </w:r>
      <w:proofErr w:type="spellEnd"/>
      <w:r w:rsidRPr="00B263FC">
        <w:rPr>
          <w:rFonts w:cs="Arial"/>
          <w:b/>
        </w:rPr>
        <w:t xml:space="preserve">. č. </w:t>
      </w:r>
      <w:r>
        <w:rPr>
          <w:rFonts w:cs="Arial"/>
          <w:b/>
        </w:rPr>
        <w:t>1 a 2</w:t>
      </w:r>
      <w:r w:rsidRPr="00B263FC">
        <w:rPr>
          <w:rFonts w:cs="Arial"/>
          <w:b/>
        </w:rPr>
        <w:t xml:space="preserve"> přílohy č. 1 důvodové zprávy s</w:t>
      </w:r>
      <w:r>
        <w:rPr>
          <w:rFonts w:cs="Arial"/>
          <w:b/>
        </w:rPr>
        <w:t> </w:t>
      </w:r>
      <w:r w:rsidRPr="00B263FC">
        <w:rPr>
          <w:rFonts w:cs="Arial"/>
          <w:b/>
        </w:rPr>
        <w:t>odůvodněním dle důvodové zprávy</w:t>
      </w:r>
      <w:r>
        <w:rPr>
          <w:rFonts w:cs="Arial"/>
          <w:b/>
        </w:rPr>
        <w:t>.</w:t>
      </w:r>
    </w:p>
    <w:p w:rsidR="00C06A4C" w:rsidRDefault="00C06A4C" w:rsidP="00C06A4C">
      <w:pPr>
        <w:pStyle w:val="Zkladntextodsazen"/>
        <w:numPr>
          <w:ilvl w:val="0"/>
          <w:numId w:val="37"/>
        </w:numPr>
        <w:rPr>
          <w:b/>
          <w:bCs/>
        </w:rPr>
      </w:pPr>
      <w:r>
        <w:rPr>
          <w:rFonts w:cs="Arial"/>
          <w:b/>
        </w:rPr>
        <w:t xml:space="preserve">Schválit </w:t>
      </w:r>
      <w:r w:rsidRPr="002A7123">
        <w:rPr>
          <w:b/>
        </w:rPr>
        <w:t>uzavření veřejnoprávní sml</w:t>
      </w:r>
      <w:r>
        <w:rPr>
          <w:b/>
        </w:rPr>
        <w:t>o</w:t>
      </w:r>
      <w:r w:rsidRPr="002A7123">
        <w:rPr>
          <w:b/>
        </w:rPr>
        <w:t>uv</w:t>
      </w:r>
      <w:r>
        <w:rPr>
          <w:b/>
        </w:rPr>
        <w:t>y</w:t>
      </w:r>
      <w:r w:rsidRPr="002A7123">
        <w:rPr>
          <w:b/>
        </w:rPr>
        <w:t xml:space="preserve"> o poskytnutí dotace s příjemc</w:t>
      </w:r>
      <w:r>
        <w:rPr>
          <w:b/>
        </w:rPr>
        <w:t>i</w:t>
      </w:r>
      <w:r w:rsidRPr="002A7123">
        <w:rPr>
          <w:b/>
        </w:rPr>
        <w:t xml:space="preserve"> </w:t>
      </w:r>
      <w:r w:rsidRPr="00726523">
        <w:rPr>
          <w:b/>
          <w:bCs/>
        </w:rPr>
        <w:t xml:space="preserve">ve znění vzorové veřejnoprávní smlouvy schválené Zastupitelstvem Olomouckého kraje usnesením č. UZ/17/16/2019 ze dne 23. 9. 2019, vzor veřejnoprávní smlouvy o poskytnutí individuální dotace na </w:t>
      </w:r>
      <w:r>
        <w:rPr>
          <w:b/>
          <w:bCs/>
        </w:rPr>
        <w:t>akci pro obce.</w:t>
      </w:r>
    </w:p>
    <w:p w:rsidR="00B37E3E" w:rsidRDefault="00C06A4C" w:rsidP="00C06A4C">
      <w:pPr>
        <w:pStyle w:val="Zkladntextodsazen"/>
        <w:numPr>
          <w:ilvl w:val="0"/>
          <w:numId w:val="37"/>
        </w:numPr>
        <w:rPr>
          <w:rFonts w:cs="Arial"/>
          <w:b/>
        </w:rPr>
      </w:pPr>
      <w:r>
        <w:rPr>
          <w:b/>
          <w:bCs/>
        </w:rPr>
        <w:t>U</w:t>
      </w:r>
      <w:r w:rsidRPr="004359F8">
        <w:rPr>
          <w:b/>
          <w:bCs/>
        </w:rPr>
        <w:t xml:space="preserve">ložit Bc. Pavlu Šoltysovi, </w:t>
      </w:r>
      <w:proofErr w:type="spellStart"/>
      <w:r w:rsidRPr="004359F8">
        <w:rPr>
          <w:b/>
          <w:bCs/>
        </w:rPr>
        <w:t>DiS</w:t>
      </w:r>
      <w:proofErr w:type="spellEnd"/>
      <w:r w:rsidRPr="004359F8">
        <w:rPr>
          <w:b/>
          <w:bCs/>
        </w:rPr>
        <w:t>., náměstkovi hejtmana, podepsat tyto smlouvy</w:t>
      </w:r>
      <w:r>
        <w:rPr>
          <w:b/>
          <w:bCs/>
        </w:rPr>
        <w:t>.</w:t>
      </w:r>
    </w:p>
    <w:p w:rsidR="002A3596" w:rsidRDefault="002A3596" w:rsidP="00C22D40">
      <w:pPr>
        <w:rPr>
          <w:rFonts w:cs="Arial"/>
          <w:szCs w:val="24"/>
        </w:rPr>
      </w:pPr>
    </w:p>
    <w:p w:rsidR="00C06A4C" w:rsidRDefault="00C06A4C" w:rsidP="00C06A4C">
      <w:pPr>
        <w:pStyle w:val="Zkladntextodsazen"/>
        <w:ind w:left="0"/>
        <w:rPr>
          <w:rFonts w:cs="Arial"/>
          <w:b/>
        </w:rPr>
      </w:pPr>
      <w:r>
        <w:rPr>
          <w:rFonts w:cs="Arial"/>
          <w:b/>
        </w:rPr>
        <w:t>Rada Olomouckého kraje svým usnes</w:t>
      </w:r>
      <w:r w:rsidRPr="003D15AC">
        <w:rPr>
          <w:rFonts w:cs="Arial"/>
          <w:b/>
        </w:rPr>
        <w:t>ením č</w:t>
      </w:r>
      <w:r w:rsidRPr="00CD1761">
        <w:rPr>
          <w:rFonts w:cs="Arial"/>
          <w:b/>
        </w:rPr>
        <w:t>. UR/94/32/2020 ze</w:t>
      </w:r>
      <w:r>
        <w:rPr>
          <w:rFonts w:cs="Arial"/>
          <w:b/>
        </w:rPr>
        <w:t xml:space="preserve"> dne 1. 6. 2020 doporučila Zastupitelstvu </w:t>
      </w:r>
      <w:r w:rsidRPr="00B83F76">
        <w:rPr>
          <w:rFonts w:cs="Arial"/>
          <w:b/>
        </w:rPr>
        <w:t>Olomouckého kraje</w:t>
      </w:r>
      <w:r>
        <w:rPr>
          <w:rFonts w:cs="Arial"/>
          <w:b/>
        </w:rPr>
        <w:t>:</w:t>
      </w:r>
    </w:p>
    <w:p w:rsidR="00C06A4C" w:rsidRDefault="00C06A4C" w:rsidP="00C06A4C">
      <w:pPr>
        <w:pStyle w:val="Zkladntextodsazen"/>
        <w:numPr>
          <w:ilvl w:val="0"/>
          <w:numId w:val="37"/>
        </w:numPr>
        <w:rPr>
          <w:rFonts w:cs="Arial"/>
          <w:b/>
        </w:rPr>
      </w:pPr>
      <w:r>
        <w:rPr>
          <w:rFonts w:cs="Arial"/>
          <w:b/>
        </w:rPr>
        <w:t xml:space="preserve">Schválit </w:t>
      </w:r>
      <w:r w:rsidR="00B14271">
        <w:rPr>
          <w:rFonts w:cs="Arial"/>
          <w:b/>
        </w:rPr>
        <w:t xml:space="preserve">výjimku </w:t>
      </w:r>
      <w:r w:rsidRPr="00C06A4C">
        <w:rPr>
          <w:rFonts w:cs="Arial"/>
          <w:b/>
        </w:rPr>
        <w:t>ze splnění podmínky stanovené v</w:t>
      </w:r>
      <w:r w:rsidR="00B14271">
        <w:rPr>
          <w:rFonts w:cs="Arial"/>
          <w:b/>
        </w:rPr>
        <w:t> </w:t>
      </w:r>
      <w:r w:rsidRPr="00C06A4C">
        <w:rPr>
          <w:rFonts w:cs="Arial"/>
          <w:b/>
        </w:rPr>
        <w:t>bodě 1.2. Zásad pro posk</w:t>
      </w:r>
      <w:r>
        <w:rPr>
          <w:rFonts w:cs="Arial"/>
          <w:b/>
        </w:rPr>
        <w:t>ytování individuálních dotací z </w:t>
      </w:r>
      <w:r w:rsidRPr="00C06A4C">
        <w:rPr>
          <w:rFonts w:cs="Arial"/>
          <w:b/>
        </w:rPr>
        <w:t>rozpočtu Olomouckého kraje v</w:t>
      </w:r>
      <w:r>
        <w:rPr>
          <w:rFonts w:cs="Arial"/>
          <w:b/>
        </w:rPr>
        <w:t> </w:t>
      </w:r>
      <w:r w:rsidRPr="00C06A4C">
        <w:rPr>
          <w:rFonts w:cs="Arial"/>
          <w:b/>
        </w:rPr>
        <w:t>roce 2020 pro žadatele OK4Inovace, zájmové sdružení právnických osob, IČO: 72555149, Jeremenkova 1211/</w:t>
      </w:r>
      <w:r w:rsidR="00634AC4">
        <w:rPr>
          <w:rFonts w:cs="Arial"/>
          <w:b/>
        </w:rPr>
        <w:t>40, Hodolany, 779 </w:t>
      </w:r>
      <w:r>
        <w:rPr>
          <w:rFonts w:cs="Arial"/>
          <w:b/>
        </w:rPr>
        <w:t>00 Olomouc, s </w:t>
      </w:r>
      <w:r w:rsidRPr="00C06A4C">
        <w:rPr>
          <w:rFonts w:cs="Arial"/>
          <w:b/>
        </w:rPr>
        <w:t xml:space="preserve">odůvodněním dle důvodové zprávy. </w:t>
      </w:r>
    </w:p>
    <w:p w:rsidR="00C06A4C" w:rsidRDefault="00C06A4C" w:rsidP="00C06A4C">
      <w:pPr>
        <w:pStyle w:val="Zkladntextodsazen"/>
        <w:numPr>
          <w:ilvl w:val="0"/>
          <w:numId w:val="37"/>
        </w:numPr>
        <w:rPr>
          <w:rFonts w:cs="Arial"/>
          <w:b/>
        </w:rPr>
      </w:pPr>
      <w:r w:rsidRPr="00C06A4C">
        <w:rPr>
          <w:rFonts w:cs="Arial"/>
          <w:b/>
        </w:rPr>
        <w:t>Schválit poskytnutí dotace z</w:t>
      </w:r>
      <w:r>
        <w:rPr>
          <w:rFonts w:cs="Arial"/>
          <w:b/>
        </w:rPr>
        <w:t> </w:t>
      </w:r>
      <w:r w:rsidRPr="00C06A4C">
        <w:rPr>
          <w:rFonts w:cs="Arial"/>
          <w:b/>
        </w:rPr>
        <w:t xml:space="preserve">rozpočtu Olomouckého kraje </w:t>
      </w:r>
      <w:r w:rsidR="00B14271">
        <w:rPr>
          <w:rFonts w:cs="Arial"/>
          <w:b/>
        </w:rPr>
        <w:t>žadateli</w:t>
      </w:r>
      <w:r w:rsidRPr="00C06A4C">
        <w:rPr>
          <w:rFonts w:cs="Arial"/>
          <w:b/>
        </w:rPr>
        <w:t xml:space="preserve"> </w:t>
      </w:r>
      <w:r>
        <w:rPr>
          <w:rFonts w:cs="Arial"/>
          <w:b/>
        </w:rPr>
        <w:t xml:space="preserve">pod </w:t>
      </w:r>
      <w:proofErr w:type="spellStart"/>
      <w:r>
        <w:rPr>
          <w:rFonts w:cs="Arial"/>
          <w:b/>
        </w:rPr>
        <w:t>poř</w:t>
      </w:r>
      <w:proofErr w:type="spellEnd"/>
      <w:r>
        <w:rPr>
          <w:rFonts w:cs="Arial"/>
          <w:b/>
        </w:rPr>
        <w:t xml:space="preserve">. č. 5 </w:t>
      </w:r>
      <w:r w:rsidRPr="00C06A4C">
        <w:rPr>
          <w:rFonts w:cs="Arial"/>
          <w:b/>
        </w:rPr>
        <w:t>přílohy č.</w:t>
      </w:r>
      <w:r>
        <w:rPr>
          <w:rFonts w:cs="Arial"/>
          <w:b/>
        </w:rPr>
        <w:t> 1 důvodové zprávy s </w:t>
      </w:r>
      <w:r w:rsidRPr="00C06A4C">
        <w:rPr>
          <w:rFonts w:cs="Arial"/>
          <w:b/>
        </w:rPr>
        <w:t>odůvodněním dle důvodové zprávy.</w:t>
      </w:r>
    </w:p>
    <w:p w:rsidR="00C06A4C" w:rsidRDefault="00C06A4C" w:rsidP="00C06A4C">
      <w:pPr>
        <w:pStyle w:val="Zkladntextodsazen"/>
        <w:numPr>
          <w:ilvl w:val="0"/>
          <w:numId w:val="37"/>
        </w:numPr>
        <w:rPr>
          <w:rFonts w:cs="Arial"/>
          <w:b/>
        </w:rPr>
      </w:pPr>
      <w:r w:rsidRPr="00C06A4C">
        <w:rPr>
          <w:rFonts w:cs="Arial"/>
          <w:b/>
        </w:rPr>
        <w:t>Schválit uzavření veřejnoprávní smlouvy o poskytnutí dotace s</w:t>
      </w:r>
      <w:r>
        <w:rPr>
          <w:rFonts w:cs="Arial"/>
          <w:b/>
        </w:rPr>
        <w:t> </w:t>
      </w:r>
      <w:r w:rsidRPr="00C06A4C">
        <w:rPr>
          <w:rFonts w:cs="Arial"/>
          <w:b/>
        </w:rPr>
        <w:t>příjemcem ve znění vzorové veřejnoprávní smlouvy schválené Zastupitelstvem</w:t>
      </w:r>
      <w:r>
        <w:rPr>
          <w:rFonts w:cs="Arial"/>
          <w:b/>
        </w:rPr>
        <w:t xml:space="preserve"> Olomouckého kraje usnesením č. UZ/17/16/2019 ze dne 23. </w:t>
      </w:r>
      <w:r w:rsidRPr="00C06A4C">
        <w:rPr>
          <w:rFonts w:cs="Arial"/>
          <w:b/>
        </w:rPr>
        <w:t>9.</w:t>
      </w:r>
      <w:r>
        <w:rPr>
          <w:rFonts w:cs="Arial"/>
          <w:b/>
        </w:rPr>
        <w:t> </w:t>
      </w:r>
      <w:r w:rsidRPr="00C06A4C">
        <w:rPr>
          <w:rFonts w:cs="Arial"/>
          <w:b/>
        </w:rPr>
        <w:t>2019, vzor veřejnoprávní smlouvy o poskytnutí individuální dotace na činnost právnickým osobám</w:t>
      </w:r>
      <w:r>
        <w:rPr>
          <w:rFonts w:cs="Arial"/>
          <w:b/>
        </w:rPr>
        <w:t>.</w:t>
      </w:r>
    </w:p>
    <w:p w:rsidR="00C06A4C" w:rsidRPr="00C06A4C" w:rsidRDefault="00C06A4C" w:rsidP="00C06A4C">
      <w:pPr>
        <w:pStyle w:val="Zkladntextodsazen"/>
        <w:numPr>
          <w:ilvl w:val="0"/>
          <w:numId w:val="37"/>
        </w:numPr>
        <w:rPr>
          <w:rFonts w:cs="Arial"/>
          <w:b/>
        </w:rPr>
      </w:pPr>
      <w:r>
        <w:rPr>
          <w:rFonts w:cs="Arial"/>
          <w:b/>
        </w:rPr>
        <w:t>U</w:t>
      </w:r>
      <w:r w:rsidRPr="00C06A4C">
        <w:rPr>
          <w:rFonts w:cs="Arial"/>
          <w:b/>
        </w:rPr>
        <w:t>ložit Ladislavu Oklešťkovi, hejtmanovi, podepsat tuto smlouvu</w:t>
      </w:r>
      <w:r>
        <w:rPr>
          <w:rFonts w:cs="Arial"/>
          <w:b/>
        </w:rPr>
        <w:t>.</w:t>
      </w:r>
    </w:p>
    <w:p w:rsidR="00C06A4C" w:rsidRDefault="00C06A4C" w:rsidP="00C22D40">
      <w:pPr>
        <w:rPr>
          <w:rFonts w:cs="Arial"/>
          <w:szCs w:val="24"/>
        </w:rPr>
      </w:pPr>
    </w:p>
    <w:p w:rsidR="00B37E3E" w:rsidRDefault="00B37E3E" w:rsidP="00B37E3E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Přílohy:</w:t>
      </w:r>
    </w:p>
    <w:p w:rsidR="00B37E3E" w:rsidRDefault="00B37E3E" w:rsidP="00C06A4C">
      <w:pPr>
        <w:pStyle w:val="Zkladntextodsazen"/>
        <w:ind w:left="0"/>
        <w:rPr>
          <w:rFonts w:cs="Arial"/>
        </w:rPr>
      </w:pPr>
      <w:r w:rsidRPr="00EE0255">
        <w:rPr>
          <w:rFonts w:cs="Arial"/>
        </w:rPr>
        <w:t xml:space="preserve">Příloha č. 1 – </w:t>
      </w:r>
      <w:r w:rsidR="00EA242E" w:rsidRPr="00EA242E">
        <w:rPr>
          <w:rFonts w:cs="Arial"/>
        </w:rPr>
        <w:t>Žádosti o poskytnutí individuá</w:t>
      </w:r>
      <w:r w:rsidR="00634AC4">
        <w:rPr>
          <w:rFonts w:cs="Arial"/>
        </w:rPr>
        <w:t>lní dotace v </w:t>
      </w:r>
      <w:r w:rsidR="00EA242E" w:rsidRPr="00EA242E">
        <w:rPr>
          <w:rFonts w:cs="Arial"/>
        </w:rPr>
        <w:t>oblasti strategického rozvoje</w:t>
      </w:r>
      <w:r w:rsidR="00622628" w:rsidRPr="00622628">
        <w:rPr>
          <w:rFonts w:cs="Arial"/>
        </w:rPr>
        <w:t xml:space="preserve"> </w:t>
      </w:r>
      <w:r>
        <w:rPr>
          <w:rFonts w:cs="Arial"/>
        </w:rPr>
        <w:t>(</w:t>
      </w:r>
      <w:r w:rsidR="00EA242E">
        <w:rPr>
          <w:rFonts w:cs="Arial"/>
        </w:rPr>
        <w:t xml:space="preserve">samostatná příloha DZ ve </w:t>
      </w:r>
      <w:proofErr w:type="gramStart"/>
      <w:r w:rsidR="00EA242E">
        <w:rPr>
          <w:rFonts w:cs="Arial"/>
        </w:rPr>
        <w:t>formátu .XLSX</w:t>
      </w:r>
      <w:proofErr w:type="gramEnd"/>
      <w:r>
        <w:rPr>
          <w:rFonts w:cs="Arial"/>
        </w:rPr>
        <w:t>)</w:t>
      </w:r>
    </w:p>
    <w:sectPr w:rsidR="00B37E3E" w:rsidSect="008E6C7F">
      <w:headerReference w:type="default" r:id="rId7"/>
      <w:footerReference w:type="default" r:id="rId8"/>
      <w:pgSz w:w="11907" w:h="16840" w:code="9"/>
      <w:pgMar w:top="1134" w:right="1134" w:bottom="1134" w:left="1134" w:header="709" w:footer="37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0B" w:rsidRDefault="00DA510B">
      <w:r>
        <w:separator/>
      </w:r>
    </w:p>
  </w:endnote>
  <w:endnote w:type="continuationSeparator" w:id="0">
    <w:p w:rsidR="00DA510B" w:rsidRDefault="00DA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0B" w:rsidRPr="00977A20" w:rsidRDefault="00C06C2A" w:rsidP="00052460">
    <w:pPr>
      <w:pStyle w:val="Zpat"/>
      <w:pBdr>
        <w:top w:val="single" w:sz="4" w:space="1" w:color="auto"/>
      </w:pBdr>
      <w:spacing w:after="0"/>
      <w:rPr>
        <w:rStyle w:val="slostrnky"/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DA510B" w:rsidRPr="00977A20">
      <w:rPr>
        <w:rFonts w:cs="Arial"/>
        <w:i/>
        <w:iCs/>
        <w:sz w:val="20"/>
      </w:rPr>
      <w:t xml:space="preserve"> Olomouckého kraje </w:t>
    </w:r>
    <w:r w:rsidR="00DA510B">
      <w:rPr>
        <w:rFonts w:cs="Arial"/>
        <w:i/>
        <w:iCs/>
        <w:sz w:val="20"/>
      </w:rPr>
      <w:t>2</w:t>
    </w:r>
    <w:r w:rsidR="004B2298">
      <w:rPr>
        <w:rFonts w:cs="Arial"/>
        <w:i/>
        <w:iCs/>
        <w:sz w:val="20"/>
      </w:rPr>
      <w:t>2</w:t>
    </w:r>
    <w:r w:rsidR="00DA510B">
      <w:rPr>
        <w:rFonts w:cs="Arial"/>
        <w:i/>
        <w:iCs/>
        <w:sz w:val="20"/>
      </w:rPr>
      <w:t>. </w:t>
    </w:r>
    <w:r w:rsidR="004B2298">
      <w:rPr>
        <w:rFonts w:cs="Arial"/>
        <w:i/>
        <w:iCs/>
        <w:sz w:val="20"/>
      </w:rPr>
      <w:t>6</w:t>
    </w:r>
    <w:r w:rsidR="00DA510B">
      <w:rPr>
        <w:rFonts w:cs="Arial"/>
        <w:i/>
        <w:iCs/>
        <w:sz w:val="20"/>
      </w:rPr>
      <w:t>. 20</w:t>
    </w:r>
    <w:r w:rsidR="004B2298">
      <w:rPr>
        <w:rFonts w:cs="Arial"/>
        <w:i/>
        <w:iCs/>
        <w:sz w:val="20"/>
      </w:rPr>
      <w:t>20</w:t>
    </w:r>
    <w:r w:rsidR="00DA510B" w:rsidRPr="00977A20">
      <w:rPr>
        <w:rFonts w:cs="Arial"/>
        <w:i/>
        <w:iCs/>
        <w:sz w:val="20"/>
      </w:rPr>
      <w:tab/>
    </w:r>
    <w:r w:rsidR="00DA510B" w:rsidRPr="00977A20">
      <w:rPr>
        <w:rFonts w:cs="Arial"/>
        <w:i/>
        <w:iCs/>
        <w:sz w:val="20"/>
      </w:rPr>
      <w:tab/>
      <w:t xml:space="preserve">Strana </w:t>
    </w:r>
    <w:r w:rsidR="00DA510B" w:rsidRPr="00977A20">
      <w:rPr>
        <w:rStyle w:val="slostrnky"/>
        <w:rFonts w:cs="Arial"/>
        <w:i/>
        <w:iCs/>
        <w:sz w:val="20"/>
      </w:rPr>
      <w:fldChar w:fldCharType="begin"/>
    </w:r>
    <w:r w:rsidR="00DA510B" w:rsidRPr="00977A20">
      <w:rPr>
        <w:rStyle w:val="slostrnky"/>
        <w:rFonts w:cs="Arial"/>
        <w:i/>
        <w:iCs/>
        <w:sz w:val="20"/>
      </w:rPr>
      <w:instrText xml:space="preserve"> PAGE </w:instrText>
    </w:r>
    <w:r w:rsidR="00DA510B" w:rsidRPr="00977A20">
      <w:rPr>
        <w:rStyle w:val="slostrnky"/>
        <w:rFonts w:cs="Arial"/>
        <w:i/>
        <w:iCs/>
        <w:sz w:val="20"/>
      </w:rPr>
      <w:fldChar w:fldCharType="separate"/>
    </w:r>
    <w:r w:rsidR="00CD1761">
      <w:rPr>
        <w:rStyle w:val="slostrnky"/>
        <w:rFonts w:cs="Arial"/>
        <w:i/>
        <w:iCs/>
        <w:noProof/>
        <w:sz w:val="20"/>
      </w:rPr>
      <w:t>4</w:t>
    </w:r>
    <w:r w:rsidR="00DA510B" w:rsidRPr="00977A20">
      <w:rPr>
        <w:rStyle w:val="slostrnky"/>
        <w:rFonts w:cs="Arial"/>
        <w:i/>
        <w:iCs/>
        <w:sz w:val="20"/>
      </w:rPr>
      <w:fldChar w:fldCharType="end"/>
    </w:r>
    <w:r w:rsidR="00DA510B" w:rsidRPr="00977A20">
      <w:rPr>
        <w:rStyle w:val="slostrnky"/>
        <w:rFonts w:cs="Arial"/>
        <w:i/>
        <w:iCs/>
        <w:sz w:val="20"/>
      </w:rPr>
      <w:t xml:space="preserve"> (celkem </w:t>
    </w:r>
    <w:r w:rsidR="00DA510B" w:rsidRPr="00977A20">
      <w:rPr>
        <w:rStyle w:val="slostrnky"/>
        <w:rFonts w:cs="Arial"/>
        <w:i/>
        <w:iCs/>
        <w:sz w:val="20"/>
      </w:rPr>
      <w:fldChar w:fldCharType="begin"/>
    </w:r>
    <w:r w:rsidR="00DA510B" w:rsidRPr="00977A20">
      <w:rPr>
        <w:rStyle w:val="slostrnky"/>
        <w:rFonts w:cs="Arial"/>
        <w:i/>
        <w:iCs/>
        <w:sz w:val="20"/>
      </w:rPr>
      <w:instrText xml:space="preserve"> NUMPAGES </w:instrText>
    </w:r>
    <w:r w:rsidR="00DA510B" w:rsidRPr="00977A20">
      <w:rPr>
        <w:rStyle w:val="slostrnky"/>
        <w:rFonts w:cs="Arial"/>
        <w:i/>
        <w:iCs/>
        <w:sz w:val="20"/>
      </w:rPr>
      <w:fldChar w:fldCharType="separate"/>
    </w:r>
    <w:r w:rsidR="00CD1761">
      <w:rPr>
        <w:rStyle w:val="slostrnky"/>
        <w:rFonts w:cs="Arial"/>
        <w:i/>
        <w:iCs/>
        <w:noProof/>
        <w:sz w:val="20"/>
      </w:rPr>
      <w:t>5</w:t>
    </w:r>
    <w:r w:rsidR="00DA510B" w:rsidRPr="00977A20">
      <w:rPr>
        <w:rStyle w:val="slostrnky"/>
        <w:rFonts w:cs="Arial"/>
        <w:i/>
        <w:iCs/>
        <w:sz w:val="20"/>
      </w:rPr>
      <w:fldChar w:fldCharType="end"/>
    </w:r>
    <w:r w:rsidR="00DA510B" w:rsidRPr="00977A20">
      <w:rPr>
        <w:rStyle w:val="slostrnky"/>
        <w:rFonts w:cs="Arial"/>
        <w:i/>
        <w:iCs/>
        <w:sz w:val="20"/>
      </w:rPr>
      <w:t>)</w:t>
    </w:r>
  </w:p>
  <w:p w:rsidR="00DA510B" w:rsidRPr="00977A20" w:rsidRDefault="00CD1761" w:rsidP="00052460">
    <w:pPr>
      <w:pStyle w:val="Zpat"/>
      <w:pBdr>
        <w:top w:val="single" w:sz="4" w:space="1" w:color="auto"/>
      </w:pBdr>
      <w:spacing w:after="0"/>
      <w:jc w:val="left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39</w:t>
    </w:r>
    <w:r w:rsidR="00DA510B">
      <w:rPr>
        <w:rFonts w:cs="Arial"/>
        <w:i/>
        <w:iCs/>
        <w:sz w:val="20"/>
      </w:rPr>
      <w:t>.</w:t>
    </w:r>
    <w:r w:rsidR="00DA510B" w:rsidRPr="00977A20">
      <w:rPr>
        <w:rFonts w:cs="Arial"/>
        <w:i/>
        <w:iCs/>
        <w:sz w:val="20"/>
      </w:rPr>
      <w:t xml:space="preserve"> </w:t>
    </w:r>
    <w:r w:rsidR="00DA510B">
      <w:rPr>
        <w:rFonts w:cs="Arial"/>
        <w:i/>
        <w:iCs/>
        <w:sz w:val="20"/>
      </w:rPr>
      <w:t>–</w:t>
    </w:r>
    <w:r w:rsidR="004B2298">
      <w:rPr>
        <w:rFonts w:cs="Arial"/>
        <w:i/>
        <w:iCs/>
        <w:sz w:val="20"/>
      </w:rPr>
      <w:t xml:space="preserve"> </w:t>
    </w:r>
    <w:r w:rsidR="004B2298" w:rsidRPr="004B2298">
      <w:rPr>
        <w:rFonts w:cs="Arial"/>
        <w:i/>
        <w:iCs/>
        <w:sz w:val="20"/>
      </w:rPr>
      <w:t>Žádosti o poskytnutí individuální dotace v oblasti strategického rozvoje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0B" w:rsidRDefault="00DA510B">
      <w:r>
        <w:separator/>
      </w:r>
    </w:p>
  </w:footnote>
  <w:footnote w:type="continuationSeparator" w:id="0">
    <w:p w:rsidR="00DA510B" w:rsidRDefault="00DA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0B" w:rsidRDefault="00DA510B">
    <w:pPr>
      <w:pStyle w:val="Zhlav"/>
      <w:jc w:val="center"/>
      <w:rPr>
        <w:rFonts w:cs="Arial"/>
        <w:i/>
        <w:i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631"/>
    <w:multiLevelType w:val="hybridMultilevel"/>
    <w:tmpl w:val="90301F7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376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D9362AE"/>
    <w:multiLevelType w:val="hybridMultilevel"/>
    <w:tmpl w:val="5EB24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93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730639"/>
    <w:multiLevelType w:val="multilevel"/>
    <w:tmpl w:val="C14645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816C49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20C778B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7D87F5B"/>
    <w:multiLevelType w:val="hybridMultilevel"/>
    <w:tmpl w:val="338E14C6"/>
    <w:lvl w:ilvl="0" w:tplc="27A08D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A20F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2D3C54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371351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60221C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843C1F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C37CD2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BE87B3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647D96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59651C6"/>
    <w:multiLevelType w:val="hybridMultilevel"/>
    <w:tmpl w:val="D8BEAEB8"/>
    <w:lvl w:ilvl="0" w:tplc="0582C2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5188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AAB415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6A3DB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2E7377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C04E9"/>
    <w:multiLevelType w:val="hybridMultilevel"/>
    <w:tmpl w:val="202C8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96D10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795679"/>
    <w:multiLevelType w:val="hybridMultilevel"/>
    <w:tmpl w:val="5EB24B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94F52"/>
    <w:multiLevelType w:val="hybridMultilevel"/>
    <w:tmpl w:val="86284F26"/>
    <w:lvl w:ilvl="0" w:tplc="12FEE1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43E93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61251EE5"/>
    <w:multiLevelType w:val="multilevel"/>
    <w:tmpl w:val="74B6CF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dstrike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63DD5710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650E1427"/>
    <w:multiLevelType w:val="multilevel"/>
    <w:tmpl w:val="E4F2DA2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660E6B2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3030C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F138BD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24024A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8E3B08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A91D8C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A55A51"/>
    <w:multiLevelType w:val="hybridMultilevel"/>
    <w:tmpl w:val="630C55A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F496565"/>
    <w:multiLevelType w:val="multilevel"/>
    <w:tmpl w:val="DA8A66F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0"/>
  </w:num>
  <w:num w:numId="2">
    <w:abstractNumId w:val="12"/>
  </w:num>
  <w:num w:numId="3">
    <w:abstractNumId w:val="18"/>
  </w:num>
  <w:num w:numId="4">
    <w:abstractNumId w:val="14"/>
  </w:num>
  <w:num w:numId="5">
    <w:abstractNumId w:val="8"/>
  </w:num>
  <w:num w:numId="6">
    <w:abstractNumId w:val="34"/>
  </w:num>
  <w:num w:numId="7">
    <w:abstractNumId w:val="9"/>
  </w:num>
  <w:num w:numId="8">
    <w:abstractNumId w:val="10"/>
  </w:num>
  <w:num w:numId="9">
    <w:abstractNumId w:val="31"/>
  </w:num>
  <w:num w:numId="10">
    <w:abstractNumId w:val="3"/>
  </w:num>
  <w:num w:numId="11">
    <w:abstractNumId w:val="33"/>
  </w:num>
  <w:num w:numId="12">
    <w:abstractNumId w:val="19"/>
  </w:num>
  <w:num w:numId="13">
    <w:abstractNumId w:val="4"/>
  </w:num>
  <w:num w:numId="14">
    <w:abstractNumId w:val="29"/>
  </w:num>
  <w:num w:numId="15">
    <w:abstractNumId w:val="1"/>
  </w:num>
  <w:num w:numId="16">
    <w:abstractNumId w:val="28"/>
  </w:num>
  <w:num w:numId="17">
    <w:abstractNumId w:val="17"/>
  </w:num>
  <w:num w:numId="18">
    <w:abstractNumId w:val="36"/>
  </w:num>
  <w:num w:numId="19">
    <w:abstractNumId w:val="6"/>
  </w:num>
  <w:num w:numId="20">
    <w:abstractNumId w:val="27"/>
  </w:num>
  <w:num w:numId="21">
    <w:abstractNumId w:val="20"/>
  </w:num>
  <w:num w:numId="22">
    <w:abstractNumId w:val="22"/>
  </w:num>
  <w:num w:numId="23">
    <w:abstractNumId w:val="5"/>
  </w:num>
  <w:num w:numId="24">
    <w:abstractNumId w:val="0"/>
  </w:num>
  <w:num w:numId="25">
    <w:abstractNumId w:val="35"/>
  </w:num>
  <w:num w:numId="26">
    <w:abstractNumId w:val="11"/>
  </w:num>
  <w:num w:numId="27">
    <w:abstractNumId w:val="32"/>
  </w:num>
  <w:num w:numId="28">
    <w:abstractNumId w:val="15"/>
  </w:num>
  <w:num w:numId="29">
    <w:abstractNumId w:val="13"/>
  </w:num>
  <w:num w:numId="30">
    <w:abstractNumId w:val="26"/>
  </w:num>
  <w:num w:numId="31">
    <w:abstractNumId w:val="25"/>
  </w:num>
  <w:num w:numId="32">
    <w:abstractNumId w:val="24"/>
  </w:num>
  <w:num w:numId="33">
    <w:abstractNumId w:val="16"/>
  </w:num>
  <w:num w:numId="34">
    <w:abstractNumId w:val="23"/>
  </w:num>
  <w:num w:numId="35">
    <w:abstractNumId w:val="7"/>
  </w:num>
  <w:num w:numId="36">
    <w:abstractNumId w:val="2"/>
  </w:num>
  <w:num w:numId="37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6372"/>
    <w:rsid w:val="00022895"/>
    <w:rsid w:val="000371E8"/>
    <w:rsid w:val="000377DA"/>
    <w:rsid w:val="0004018D"/>
    <w:rsid w:val="00040C8B"/>
    <w:rsid w:val="00052460"/>
    <w:rsid w:val="0005535E"/>
    <w:rsid w:val="00076BC5"/>
    <w:rsid w:val="00092C72"/>
    <w:rsid w:val="000A0231"/>
    <w:rsid w:val="000E766C"/>
    <w:rsid w:val="00107535"/>
    <w:rsid w:val="00123ADF"/>
    <w:rsid w:val="00143DC5"/>
    <w:rsid w:val="0015516B"/>
    <w:rsid w:val="001566E4"/>
    <w:rsid w:val="00160B0A"/>
    <w:rsid w:val="00171E10"/>
    <w:rsid w:val="0018210A"/>
    <w:rsid w:val="00194B00"/>
    <w:rsid w:val="001C6106"/>
    <w:rsid w:val="001D187A"/>
    <w:rsid w:val="001E3161"/>
    <w:rsid w:val="001E4445"/>
    <w:rsid w:val="002218FD"/>
    <w:rsid w:val="00226048"/>
    <w:rsid w:val="00230B30"/>
    <w:rsid w:val="00251C4A"/>
    <w:rsid w:val="00254DE2"/>
    <w:rsid w:val="0026214C"/>
    <w:rsid w:val="002754EC"/>
    <w:rsid w:val="002A3596"/>
    <w:rsid w:val="00337DA7"/>
    <w:rsid w:val="00340F3B"/>
    <w:rsid w:val="0034437E"/>
    <w:rsid w:val="00350EE4"/>
    <w:rsid w:val="003A43EB"/>
    <w:rsid w:val="003A6922"/>
    <w:rsid w:val="003C26EB"/>
    <w:rsid w:val="003D1354"/>
    <w:rsid w:val="003D15AC"/>
    <w:rsid w:val="003F3A55"/>
    <w:rsid w:val="00443F43"/>
    <w:rsid w:val="00447A60"/>
    <w:rsid w:val="00461523"/>
    <w:rsid w:val="00467BD7"/>
    <w:rsid w:val="0047095F"/>
    <w:rsid w:val="00481832"/>
    <w:rsid w:val="004B2298"/>
    <w:rsid w:val="004F6203"/>
    <w:rsid w:val="0051170C"/>
    <w:rsid w:val="00514FD4"/>
    <w:rsid w:val="00522B4A"/>
    <w:rsid w:val="00532068"/>
    <w:rsid w:val="00542FF9"/>
    <w:rsid w:val="00543A65"/>
    <w:rsid w:val="00560C34"/>
    <w:rsid w:val="005E5364"/>
    <w:rsid w:val="006038B4"/>
    <w:rsid w:val="00622628"/>
    <w:rsid w:val="00634AC4"/>
    <w:rsid w:val="00642C68"/>
    <w:rsid w:val="0064419D"/>
    <w:rsid w:val="00673693"/>
    <w:rsid w:val="006A169E"/>
    <w:rsid w:val="006B4265"/>
    <w:rsid w:val="006E2B88"/>
    <w:rsid w:val="006E7321"/>
    <w:rsid w:val="00711DD3"/>
    <w:rsid w:val="00721BB0"/>
    <w:rsid w:val="007274BF"/>
    <w:rsid w:val="00731D65"/>
    <w:rsid w:val="00733A81"/>
    <w:rsid w:val="007750B6"/>
    <w:rsid w:val="00782049"/>
    <w:rsid w:val="007A1A22"/>
    <w:rsid w:val="007A3DCF"/>
    <w:rsid w:val="007B5B73"/>
    <w:rsid w:val="007C76BA"/>
    <w:rsid w:val="007C7C57"/>
    <w:rsid w:val="00824F30"/>
    <w:rsid w:val="0088210F"/>
    <w:rsid w:val="00884D2A"/>
    <w:rsid w:val="0089066A"/>
    <w:rsid w:val="008A03E2"/>
    <w:rsid w:val="008D2EEC"/>
    <w:rsid w:val="008E5DC0"/>
    <w:rsid w:val="008E6C7F"/>
    <w:rsid w:val="008F727E"/>
    <w:rsid w:val="00903B5E"/>
    <w:rsid w:val="00977A20"/>
    <w:rsid w:val="0099494D"/>
    <w:rsid w:val="009979ED"/>
    <w:rsid w:val="009B1CE8"/>
    <w:rsid w:val="009C29E4"/>
    <w:rsid w:val="009D4DD8"/>
    <w:rsid w:val="009D76C8"/>
    <w:rsid w:val="009E2BC0"/>
    <w:rsid w:val="009E7132"/>
    <w:rsid w:val="00A01728"/>
    <w:rsid w:val="00A5050E"/>
    <w:rsid w:val="00A61A9B"/>
    <w:rsid w:val="00A8313E"/>
    <w:rsid w:val="00AB4F76"/>
    <w:rsid w:val="00AC053E"/>
    <w:rsid w:val="00AD3BB7"/>
    <w:rsid w:val="00AE6882"/>
    <w:rsid w:val="00AF6A6E"/>
    <w:rsid w:val="00B14271"/>
    <w:rsid w:val="00B20F04"/>
    <w:rsid w:val="00B37E3E"/>
    <w:rsid w:val="00B45622"/>
    <w:rsid w:val="00B537FD"/>
    <w:rsid w:val="00B65191"/>
    <w:rsid w:val="00BA6CAC"/>
    <w:rsid w:val="00BB234A"/>
    <w:rsid w:val="00BC3821"/>
    <w:rsid w:val="00BE031A"/>
    <w:rsid w:val="00BE4EF0"/>
    <w:rsid w:val="00C06259"/>
    <w:rsid w:val="00C06A4C"/>
    <w:rsid w:val="00C06C2A"/>
    <w:rsid w:val="00C072DC"/>
    <w:rsid w:val="00C07506"/>
    <w:rsid w:val="00C0793B"/>
    <w:rsid w:val="00C22D40"/>
    <w:rsid w:val="00C30B5B"/>
    <w:rsid w:val="00C3776B"/>
    <w:rsid w:val="00C638D9"/>
    <w:rsid w:val="00C74F28"/>
    <w:rsid w:val="00C92593"/>
    <w:rsid w:val="00CA4FE0"/>
    <w:rsid w:val="00CB6BE1"/>
    <w:rsid w:val="00CD0CBB"/>
    <w:rsid w:val="00CD1761"/>
    <w:rsid w:val="00D110E7"/>
    <w:rsid w:val="00D36616"/>
    <w:rsid w:val="00DA510B"/>
    <w:rsid w:val="00DE5FF7"/>
    <w:rsid w:val="00DE696F"/>
    <w:rsid w:val="00E068D7"/>
    <w:rsid w:val="00E64411"/>
    <w:rsid w:val="00E86B01"/>
    <w:rsid w:val="00E91476"/>
    <w:rsid w:val="00E91F32"/>
    <w:rsid w:val="00EA242E"/>
    <w:rsid w:val="00EB2F47"/>
    <w:rsid w:val="00EB46F5"/>
    <w:rsid w:val="00EB5F4F"/>
    <w:rsid w:val="00EF4951"/>
    <w:rsid w:val="00F07C58"/>
    <w:rsid w:val="00F172DE"/>
    <w:rsid w:val="00F21FB5"/>
    <w:rsid w:val="00F33EA5"/>
    <w:rsid w:val="00F35A0B"/>
    <w:rsid w:val="00F43C1C"/>
    <w:rsid w:val="00F4731F"/>
    <w:rsid w:val="00F47BAA"/>
    <w:rsid w:val="00F96174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C8B0882"/>
  <w15:chartTrackingRefBased/>
  <w15:docId w15:val="{2E17E141-B840-42EE-BB7B-D2268AE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A20"/>
    <w:pPr>
      <w:spacing w:after="120"/>
      <w:jc w:val="both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uiPriority w:val="59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rsid w:val="00B37E3E"/>
    <w:pPr>
      <w:spacing w:after="0"/>
      <w:ind w:left="720"/>
      <w:contextualSpacing/>
      <w:jc w:val="left"/>
    </w:pPr>
    <w:rPr>
      <w:rFonts w:ascii="Times New Roman" w:hAnsi="Times New Roman"/>
      <w:sz w:val="20"/>
    </w:rPr>
  </w:style>
  <w:style w:type="character" w:customStyle="1" w:styleId="OdstavecseseznamemChar">
    <w:name w:val="Odstavec se seznamem Char"/>
    <w:link w:val="Odstavecseseznamem"/>
    <w:uiPriority w:val="34"/>
    <w:rsid w:val="00B37E3E"/>
  </w:style>
  <w:style w:type="character" w:customStyle="1" w:styleId="ZhlavChar">
    <w:name w:val="Záhlaví Char"/>
    <w:basedOn w:val="Standardnpsmoodstavce"/>
    <w:link w:val="Zhlav"/>
    <w:uiPriority w:val="99"/>
    <w:rsid w:val="00B37E3E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B37E3E"/>
    <w:rPr>
      <w:rFonts w:ascii="Arial" w:hAnsi="Arial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B37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abulky">
    <w:name w:val="A-tabulky"/>
    <w:basedOn w:val="Normln"/>
    <w:link w:val="A-tabulkyChar"/>
    <w:rsid w:val="00B537FD"/>
    <w:pPr>
      <w:spacing w:line="276" w:lineRule="auto"/>
      <w:ind w:left="113" w:right="113"/>
    </w:pPr>
    <w:rPr>
      <w:rFonts w:ascii="Calibri" w:hAnsi="Calibri" w:cs="Arial"/>
      <w:color w:val="262626"/>
      <w:sz w:val="20"/>
      <w:szCs w:val="18"/>
    </w:rPr>
  </w:style>
  <w:style w:type="character" w:customStyle="1" w:styleId="A-tabulkyChar">
    <w:name w:val="A-tabulky Char"/>
    <w:link w:val="A-tabulky"/>
    <w:rsid w:val="00B537FD"/>
    <w:rPr>
      <w:rFonts w:ascii="Calibri" w:hAnsi="Calibri" w:cs="Arial"/>
      <w:color w:val="262626"/>
      <w:szCs w:val="18"/>
    </w:rPr>
  </w:style>
  <w:style w:type="paragraph" w:styleId="Textbubliny">
    <w:name w:val="Balloon Text"/>
    <w:basedOn w:val="Normln"/>
    <w:link w:val="TextbublinyChar"/>
    <w:rsid w:val="00E914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91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Z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ZOK</Template>
  <TotalTime>116</TotalTime>
  <Pages>5</Pages>
  <Words>2154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materiál ZOK</vt:lpstr>
    </vt:vector>
  </TitlesOfParts>
  <Company> </Company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materiál ZOK</dc:title>
  <dc:subject/>
  <dc:creator>Taťána Vyhnálková</dc:creator>
  <cp:keywords/>
  <dc:description/>
  <cp:lastModifiedBy>Juránek Jiří</cp:lastModifiedBy>
  <cp:revision>17</cp:revision>
  <cp:lastPrinted>2003-06-02T06:13:00Z</cp:lastPrinted>
  <dcterms:created xsi:type="dcterms:W3CDTF">2020-05-28T05:34:00Z</dcterms:created>
  <dcterms:modified xsi:type="dcterms:W3CDTF">2020-06-02T11:20:00Z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