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9AB4" w14:textId="77777777" w:rsidR="00A915CA" w:rsidRDefault="00A915CA" w:rsidP="005F788A">
      <w:pPr>
        <w:rPr>
          <w:lang w:eastAsia="cs-CZ"/>
        </w:rPr>
      </w:pPr>
      <w:r>
        <w:rPr>
          <w:noProof/>
          <w:lang w:eastAsia="cs-CZ"/>
        </w:rPr>
        <w:drawing>
          <wp:inline distT="0" distB="0" distL="0" distR="0" wp14:anchorId="2E81909F" wp14:editId="3B95F37C">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52B5DCD5" w14:textId="77777777" w:rsidR="00E13395" w:rsidRDefault="00E13395" w:rsidP="005F788A">
      <w:pPr>
        <w:jc w:val="center"/>
        <w:rPr>
          <w:b/>
          <w:sz w:val="40"/>
          <w:lang w:eastAsia="cs-CZ"/>
        </w:rPr>
      </w:pPr>
    </w:p>
    <w:p w14:paraId="25E5B15F" w14:textId="77777777" w:rsidR="00A915CA" w:rsidRDefault="00FF72C5" w:rsidP="005F788A">
      <w:pPr>
        <w:jc w:val="center"/>
        <w:rPr>
          <w:b/>
          <w:sz w:val="40"/>
          <w:lang w:eastAsia="cs-CZ"/>
        </w:rPr>
      </w:pPr>
      <w:r>
        <w:rPr>
          <w:b/>
          <w:sz w:val="40"/>
          <w:lang w:eastAsia="cs-CZ"/>
        </w:rPr>
        <w:t>Program finanční podpory poskytování sociálních služeb v Olomouckém kraji</w:t>
      </w:r>
    </w:p>
    <w:p w14:paraId="77D242C1" w14:textId="77777777" w:rsidR="005F788A" w:rsidRPr="005F788A" w:rsidRDefault="005F788A" w:rsidP="005F788A">
      <w:pPr>
        <w:jc w:val="center"/>
        <w:rPr>
          <w:b/>
          <w:sz w:val="40"/>
          <w:lang w:eastAsia="cs-CZ"/>
        </w:rPr>
      </w:pPr>
    </w:p>
    <w:p w14:paraId="5857DD9F" w14:textId="77777777" w:rsidR="005F788A" w:rsidRPr="005F788A" w:rsidRDefault="005F788A" w:rsidP="005F788A">
      <w:pPr>
        <w:pBdr>
          <w:bottom w:val="single" w:sz="4" w:space="1" w:color="auto"/>
        </w:pBdr>
        <w:jc w:val="center"/>
        <w:rPr>
          <w:sz w:val="32"/>
          <w:lang w:eastAsia="cs-CZ"/>
        </w:rPr>
      </w:pPr>
    </w:p>
    <w:p w14:paraId="3DDE122D" w14:textId="77777777" w:rsidR="00E13395" w:rsidRDefault="00E13395" w:rsidP="00245D44">
      <w:pPr>
        <w:rPr>
          <w:lang w:eastAsia="cs-CZ"/>
        </w:rPr>
      </w:pPr>
    </w:p>
    <w:p w14:paraId="0B6C1407" w14:textId="77777777" w:rsidR="003E2972" w:rsidRPr="0097651F" w:rsidRDefault="00E13395" w:rsidP="002F1C9A">
      <w:pPr>
        <w:jc w:val="center"/>
        <w:rPr>
          <w:b/>
          <w:sz w:val="40"/>
          <w:lang w:eastAsia="cs-CZ"/>
        </w:rPr>
      </w:pPr>
      <w:r w:rsidRPr="0097651F">
        <w:rPr>
          <w:b/>
          <w:sz w:val="40"/>
          <w:lang w:eastAsia="cs-CZ"/>
        </w:rPr>
        <w:t>OBECNÁ ČÁST</w:t>
      </w:r>
    </w:p>
    <w:p w14:paraId="4C49158D" w14:textId="77777777" w:rsidR="00163824" w:rsidRDefault="00163824" w:rsidP="003E2972">
      <w:pPr>
        <w:pStyle w:val="Text"/>
        <w:rPr>
          <w:u w:val="single"/>
        </w:rPr>
      </w:pPr>
    </w:p>
    <w:p w14:paraId="2ACCA73A" w14:textId="77777777" w:rsidR="00163824" w:rsidRDefault="00163824" w:rsidP="003E2972">
      <w:pPr>
        <w:pStyle w:val="Text"/>
        <w:rPr>
          <w:u w:val="single"/>
        </w:rPr>
      </w:pPr>
    </w:p>
    <w:p w14:paraId="08383038" w14:textId="77777777" w:rsidR="00163824" w:rsidRDefault="00163824" w:rsidP="003E2972">
      <w:pPr>
        <w:pStyle w:val="Text"/>
        <w:rPr>
          <w:u w:val="single"/>
        </w:rPr>
      </w:pPr>
    </w:p>
    <w:p w14:paraId="6E9E8725" w14:textId="77777777" w:rsidR="00163824" w:rsidRDefault="00163824" w:rsidP="003E2972">
      <w:pPr>
        <w:pStyle w:val="Text"/>
        <w:rPr>
          <w:u w:val="single"/>
        </w:rPr>
      </w:pPr>
    </w:p>
    <w:p w14:paraId="52B37620" w14:textId="77777777" w:rsidR="00E13395" w:rsidRDefault="00E13395" w:rsidP="003E2972">
      <w:pPr>
        <w:pStyle w:val="Text"/>
        <w:rPr>
          <w:u w:val="single"/>
        </w:rPr>
      </w:pPr>
    </w:p>
    <w:p w14:paraId="49C781D1" w14:textId="59232EF9" w:rsidR="0091202A" w:rsidRDefault="0091202A" w:rsidP="003E2972">
      <w:pPr>
        <w:pStyle w:val="Text"/>
        <w:rPr>
          <w:u w:val="single"/>
        </w:rPr>
      </w:pPr>
    </w:p>
    <w:p w14:paraId="35CDEC36" w14:textId="5D480EE8" w:rsidR="00353066" w:rsidRDefault="00353066" w:rsidP="003E2972">
      <w:pPr>
        <w:pStyle w:val="Text"/>
        <w:rPr>
          <w:u w:val="single"/>
        </w:rPr>
      </w:pPr>
    </w:p>
    <w:p w14:paraId="05CC00C0" w14:textId="77777777" w:rsidR="0091202A" w:rsidRDefault="0091202A" w:rsidP="003E2972">
      <w:pPr>
        <w:pStyle w:val="Text"/>
        <w:rPr>
          <w:u w:val="single"/>
        </w:rPr>
      </w:pPr>
    </w:p>
    <w:tbl>
      <w:tblPr>
        <w:tblStyle w:val="Mkatabulky1"/>
        <w:tblW w:w="95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93"/>
      </w:tblGrid>
      <w:tr w:rsidR="00C20EF7" w:rsidRPr="000C4F50" w14:paraId="62A901E1" w14:textId="77777777" w:rsidTr="0064216C">
        <w:trPr>
          <w:jc w:val="center"/>
        </w:trPr>
        <w:tc>
          <w:tcPr>
            <w:tcW w:w="3256" w:type="dxa"/>
          </w:tcPr>
          <w:p w14:paraId="7E4586B6"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Věcně příslušný odbor:</w:t>
            </w:r>
          </w:p>
        </w:tc>
        <w:tc>
          <w:tcPr>
            <w:tcW w:w="6293" w:type="dxa"/>
          </w:tcPr>
          <w:p w14:paraId="4C4DE077" w14:textId="77777777" w:rsidR="00C20EF7" w:rsidRPr="000C4F50" w:rsidRDefault="00C20EF7" w:rsidP="0064216C">
            <w:pPr>
              <w:spacing w:line="276" w:lineRule="auto"/>
              <w:jc w:val="left"/>
              <w:rPr>
                <w:rFonts w:eastAsia="Calibri"/>
              </w:rPr>
            </w:pPr>
            <w:r w:rsidRPr="000C4F50">
              <w:rPr>
                <w:rFonts w:eastAsia="Arial Unicode MS"/>
                <w:color w:val="000000"/>
                <w:szCs w:val="24"/>
                <w:lang w:eastAsia="cs-CZ"/>
              </w:rPr>
              <w:t>Odbor sociálních věcí Krajského úřadu Olomouckého kraje</w:t>
            </w:r>
          </w:p>
        </w:tc>
      </w:tr>
      <w:tr w:rsidR="00C20EF7" w:rsidRPr="000C4F50" w14:paraId="3E15C973" w14:textId="77777777" w:rsidTr="0064216C">
        <w:trPr>
          <w:jc w:val="center"/>
        </w:trPr>
        <w:tc>
          <w:tcPr>
            <w:tcW w:w="3256" w:type="dxa"/>
          </w:tcPr>
          <w:p w14:paraId="08BA0DFA"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Kontakt:</w:t>
            </w:r>
          </w:p>
        </w:tc>
        <w:tc>
          <w:tcPr>
            <w:tcW w:w="6293" w:type="dxa"/>
          </w:tcPr>
          <w:p w14:paraId="7A7F95C8" w14:textId="77777777" w:rsidR="00AB164E" w:rsidRPr="003443F6" w:rsidRDefault="00AB164E" w:rsidP="00AB164E">
            <w:pPr>
              <w:spacing w:line="276" w:lineRule="auto"/>
              <w:rPr>
                <w:rFonts w:eastAsia="Arial Unicode MS"/>
                <w:color w:val="000000"/>
                <w:szCs w:val="24"/>
                <w:lang w:eastAsia="cs-CZ"/>
              </w:rPr>
            </w:pPr>
            <w:r w:rsidRPr="00674F13">
              <w:rPr>
                <w:rFonts w:eastAsia="Arial Unicode MS"/>
                <w:color w:val="000000"/>
                <w:szCs w:val="24"/>
                <w:lang w:eastAsia="cs-CZ"/>
              </w:rPr>
              <w:t xml:space="preserve">Jeremenkova </w:t>
            </w:r>
            <w:r>
              <w:rPr>
                <w:rFonts w:eastAsia="Arial Unicode MS"/>
                <w:color w:val="000000"/>
                <w:szCs w:val="24"/>
                <w:lang w:eastAsia="cs-CZ"/>
              </w:rPr>
              <w:t>1211/</w:t>
            </w:r>
            <w:r w:rsidRPr="00674F13">
              <w:rPr>
                <w:rFonts w:eastAsia="Arial Unicode MS"/>
                <w:color w:val="000000"/>
                <w:szCs w:val="24"/>
                <w:lang w:eastAsia="cs-CZ"/>
              </w:rPr>
              <w:t xml:space="preserve">40 b, </w:t>
            </w:r>
            <w:r w:rsidRPr="003443F6">
              <w:rPr>
                <w:rFonts w:eastAsia="Arial Unicode MS"/>
                <w:color w:val="000000"/>
                <w:szCs w:val="24"/>
                <w:lang w:eastAsia="cs-CZ"/>
              </w:rPr>
              <w:t>779 00 Olomouc - Hodolany</w:t>
            </w:r>
          </w:p>
          <w:p w14:paraId="569F7344" w14:textId="0BA213DE" w:rsidR="00C20EF7" w:rsidRPr="000C4F50" w:rsidRDefault="00AB164E" w:rsidP="00AB164E">
            <w:pPr>
              <w:spacing w:line="276" w:lineRule="auto"/>
              <w:jc w:val="left"/>
              <w:rPr>
                <w:rFonts w:eastAsia="Calibri"/>
              </w:rPr>
            </w:pPr>
            <w:r w:rsidRPr="00674F13">
              <w:rPr>
                <w:rFonts w:eastAsia="Arial Unicode MS"/>
                <w:color w:val="000000"/>
                <w:szCs w:val="24"/>
                <w:lang w:eastAsia="cs-CZ"/>
              </w:rPr>
              <w:t>Sekretariát odboru tel.: 585 508 219</w:t>
            </w:r>
          </w:p>
        </w:tc>
      </w:tr>
      <w:tr w:rsidR="00C20EF7" w:rsidRPr="000C4F50" w14:paraId="4A787254" w14:textId="77777777" w:rsidTr="0064216C">
        <w:trPr>
          <w:jc w:val="center"/>
        </w:trPr>
        <w:tc>
          <w:tcPr>
            <w:tcW w:w="3256" w:type="dxa"/>
          </w:tcPr>
          <w:p w14:paraId="64DE2122"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Schváleno:</w:t>
            </w:r>
          </w:p>
        </w:tc>
        <w:tc>
          <w:tcPr>
            <w:tcW w:w="6293" w:type="dxa"/>
          </w:tcPr>
          <w:p w14:paraId="6DAE156A" w14:textId="51D7A009" w:rsidR="00C20EF7" w:rsidRPr="000C4F50" w:rsidRDefault="00C20EF7" w:rsidP="00AB164E">
            <w:pPr>
              <w:pStyle w:val="Text"/>
              <w:spacing w:after="120"/>
              <w:rPr>
                <w:rFonts w:eastAsia="Calibri"/>
              </w:rPr>
            </w:pPr>
            <w:r w:rsidRPr="00B26A29">
              <w:t xml:space="preserve">Usnesením Zastupitelstva Olomouckého kraje </w:t>
            </w:r>
            <w:r w:rsidRPr="00B26A29">
              <w:br/>
              <w:t xml:space="preserve">č. </w:t>
            </w:r>
            <w:r w:rsidR="00953A78" w:rsidRPr="00953A78">
              <w:t>UZ/</w:t>
            </w:r>
            <w:r w:rsidR="00353066">
              <w:t>xx</w:t>
            </w:r>
            <w:r w:rsidR="00953A78" w:rsidRPr="00953A78">
              <w:t>/</w:t>
            </w:r>
            <w:r w:rsidR="00353066">
              <w:t>xx</w:t>
            </w:r>
            <w:r w:rsidR="00953A78" w:rsidRPr="00953A78">
              <w:t>/20</w:t>
            </w:r>
            <w:r w:rsidR="00353066">
              <w:t>20</w:t>
            </w:r>
            <w:r w:rsidR="00953A78">
              <w:t xml:space="preserve"> </w:t>
            </w:r>
            <w:r w:rsidRPr="00B26A29">
              <w:t xml:space="preserve">ze dne </w:t>
            </w:r>
            <w:r w:rsidR="00353066">
              <w:t>22. 6. 202</w:t>
            </w:r>
            <w:r w:rsidR="00E94A00">
              <w:t>0</w:t>
            </w:r>
          </w:p>
        </w:tc>
      </w:tr>
      <w:tr w:rsidR="00C20EF7" w:rsidRPr="000C4F50" w14:paraId="798DB900" w14:textId="77777777" w:rsidTr="0064216C">
        <w:trPr>
          <w:jc w:val="center"/>
        </w:trPr>
        <w:tc>
          <w:tcPr>
            <w:tcW w:w="3256" w:type="dxa"/>
          </w:tcPr>
          <w:p w14:paraId="09C6CCDF" w14:textId="77777777" w:rsidR="00C20EF7" w:rsidRPr="000C4F50" w:rsidRDefault="00C20EF7" w:rsidP="0064216C">
            <w:pPr>
              <w:spacing w:line="276" w:lineRule="auto"/>
              <w:jc w:val="left"/>
              <w:rPr>
                <w:rFonts w:eastAsia="Calibri"/>
              </w:rPr>
            </w:pPr>
            <w:r w:rsidRPr="000C4F50">
              <w:rPr>
                <w:rFonts w:eastAsia="Arial Unicode MS"/>
                <w:szCs w:val="24"/>
                <w:u w:val="single"/>
                <w:lang w:eastAsia="cs-CZ"/>
              </w:rPr>
              <w:t>Platnost od:</w:t>
            </w:r>
          </w:p>
        </w:tc>
        <w:tc>
          <w:tcPr>
            <w:tcW w:w="6293" w:type="dxa"/>
          </w:tcPr>
          <w:p w14:paraId="2AAE3E03" w14:textId="7ACFA5C3" w:rsidR="00C20EF7" w:rsidRPr="000C4F50" w:rsidRDefault="00353066" w:rsidP="000C16B6">
            <w:pPr>
              <w:spacing w:line="276" w:lineRule="auto"/>
              <w:ind w:left="30" w:hanging="30"/>
              <w:jc w:val="left"/>
              <w:rPr>
                <w:rFonts w:eastAsia="Calibri"/>
              </w:rPr>
            </w:pPr>
            <w:r>
              <w:t>22. 6. 2020</w:t>
            </w:r>
          </w:p>
        </w:tc>
      </w:tr>
      <w:tr w:rsidR="00C20EF7" w:rsidRPr="000C4F50" w14:paraId="0FC1E418" w14:textId="77777777" w:rsidTr="0064216C">
        <w:trPr>
          <w:jc w:val="center"/>
        </w:trPr>
        <w:tc>
          <w:tcPr>
            <w:tcW w:w="3256" w:type="dxa"/>
          </w:tcPr>
          <w:p w14:paraId="4CFF32E1" w14:textId="77777777" w:rsidR="00C20EF7" w:rsidRPr="000C4F50" w:rsidRDefault="00C20EF7" w:rsidP="0064216C">
            <w:pPr>
              <w:spacing w:line="276" w:lineRule="auto"/>
              <w:jc w:val="left"/>
              <w:rPr>
                <w:rFonts w:eastAsia="Calibri"/>
              </w:rPr>
            </w:pPr>
            <w:r w:rsidRPr="000C4F50">
              <w:rPr>
                <w:rFonts w:eastAsia="Arial Unicode MS"/>
                <w:szCs w:val="24"/>
                <w:u w:val="single"/>
                <w:lang w:eastAsia="cs-CZ"/>
              </w:rPr>
              <w:t>Účinnost od:</w:t>
            </w:r>
          </w:p>
        </w:tc>
        <w:tc>
          <w:tcPr>
            <w:tcW w:w="6293" w:type="dxa"/>
          </w:tcPr>
          <w:p w14:paraId="754FC192" w14:textId="5AC708A4" w:rsidR="00C20EF7" w:rsidRPr="000C4F50" w:rsidRDefault="00C20EF7" w:rsidP="00353066">
            <w:pPr>
              <w:spacing w:line="276" w:lineRule="auto"/>
              <w:ind w:left="2784" w:hanging="2784"/>
              <w:rPr>
                <w:rFonts w:eastAsia="Calibri"/>
              </w:rPr>
            </w:pPr>
            <w:r w:rsidRPr="000C4F50">
              <w:rPr>
                <w:rFonts w:eastAsia="Arial Unicode MS"/>
                <w:szCs w:val="24"/>
                <w:lang w:eastAsia="cs-CZ"/>
              </w:rPr>
              <w:t>1. 7. 20</w:t>
            </w:r>
            <w:r w:rsidR="00353066">
              <w:rPr>
                <w:rFonts w:eastAsia="Arial Unicode MS"/>
                <w:szCs w:val="24"/>
                <w:lang w:eastAsia="cs-CZ"/>
              </w:rPr>
              <w:t>20</w:t>
            </w:r>
          </w:p>
        </w:tc>
      </w:tr>
      <w:tr w:rsidR="00C20EF7" w:rsidRPr="000C4F50" w14:paraId="06351FD5" w14:textId="77777777" w:rsidTr="0064216C">
        <w:trPr>
          <w:jc w:val="center"/>
        </w:trPr>
        <w:tc>
          <w:tcPr>
            <w:tcW w:w="3256" w:type="dxa"/>
          </w:tcPr>
          <w:p w14:paraId="1C582F7B" w14:textId="77777777" w:rsidR="00C20EF7" w:rsidRPr="000C4F50" w:rsidRDefault="00C20EF7" w:rsidP="0064216C">
            <w:pPr>
              <w:spacing w:line="276" w:lineRule="auto"/>
              <w:jc w:val="left"/>
              <w:rPr>
                <w:rFonts w:eastAsia="Calibri"/>
              </w:rPr>
            </w:pPr>
            <w:r w:rsidRPr="000C4F50">
              <w:rPr>
                <w:rFonts w:eastAsia="Arial Unicode MS"/>
                <w:szCs w:val="24"/>
                <w:u w:val="single"/>
                <w:lang w:eastAsia="cs-CZ"/>
              </w:rPr>
              <w:t>Zveřejnění na úřední desce:</w:t>
            </w:r>
          </w:p>
        </w:tc>
        <w:tc>
          <w:tcPr>
            <w:tcW w:w="6293" w:type="dxa"/>
          </w:tcPr>
          <w:p w14:paraId="7E225573" w14:textId="163FF1EB" w:rsidR="00C20EF7" w:rsidRPr="000C4F50" w:rsidRDefault="00C20EF7" w:rsidP="00353066">
            <w:pPr>
              <w:spacing w:line="276" w:lineRule="auto"/>
              <w:jc w:val="left"/>
              <w:rPr>
                <w:rFonts w:eastAsia="Calibri"/>
              </w:rPr>
            </w:pPr>
            <w:r w:rsidRPr="000C4F50">
              <w:rPr>
                <w:rFonts w:eastAsia="Arial Unicode MS"/>
                <w:szCs w:val="24"/>
                <w:lang w:eastAsia="cs-CZ"/>
              </w:rPr>
              <w:t>1</w:t>
            </w:r>
            <w:r w:rsidRPr="000C4F50">
              <w:rPr>
                <w:rFonts w:eastAsia="Arial Unicode MS"/>
                <w:color w:val="000000"/>
                <w:szCs w:val="24"/>
                <w:lang w:eastAsia="cs-CZ"/>
              </w:rPr>
              <w:t>. 7. 20</w:t>
            </w:r>
            <w:r w:rsidR="00353066">
              <w:rPr>
                <w:rFonts w:eastAsia="Arial Unicode MS"/>
                <w:color w:val="000000"/>
                <w:szCs w:val="24"/>
                <w:lang w:eastAsia="cs-CZ"/>
              </w:rPr>
              <w:t>20</w:t>
            </w:r>
            <w:r w:rsidRPr="000C4F50">
              <w:rPr>
                <w:rFonts w:eastAsia="Arial Unicode MS"/>
                <w:color w:val="000000"/>
                <w:szCs w:val="24"/>
                <w:lang w:eastAsia="cs-CZ"/>
              </w:rPr>
              <w:tab/>
            </w:r>
          </w:p>
        </w:tc>
      </w:tr>
    </w:tbl>
    <w:p w14:paraId="3F12D604" w14:textId="77777777" w:rsidR="002F1C9A" w:rsidRDefault="002F1C9A" w:rsidP="0033793B">
      <w:pPr>
        <w:pStyle w:val="Text"/>
        <w:ind w:left="2779" w:hanging="2779"/>
        <w:rPr>
          <w:b/>
        </w:rPr>
      </w:pPr>
    </w:p>
    <w:p w14:paraId="50A934AA" w14:textId="77777777" w:rsidR="00EF6A66" w:rsidRDefault="00EF6A66" w:rsidP="00CC1273">
      <w:pPr>
        <w:rPr>
          <w:b/>
        </w:rPr>
        <w:sectPr w:rsidR="00EF6A66" w:rsidSect="00EF6A66">
          <w:footerReference w:type="default" r:id="rId9"/>
          <w:pgSz w:w="11906" w:h="16838"/>
          <w:pgMar w:top="1417" w:right="1417" w:bottom="1134" w:left="1417" w:header="708" w:footer="708" w:gutter="0"/>
          <w:pgNumType w:start="0"/>
          <w:cols w:space="708"/>
          <w:docGrid w:linePitch="360"/>
        </w:sectPr>
      </w:pPr>
    </w:p>
    <w:p w14:paraId="0656361A" w14:textId="77777777" w:rsidR="005F788A" w:rsidRPr="00054B1A" w:rsidRDefault="001F593F" w:rsidP="00CC1273">
      <w:pPr>
        <w:rPr>
          <w:b/>
        </w:rPr>
      </w:pPr>
      <w:r w:rsidRPr="00054B1A">
        <w:rPr>
          <w:b/>
        </w:rPr>
        <w:lastRenderedPageBreak/>
        <w:t>Obsah:</w:t>
      </w:r>
    </w:p>
    <w:bookmarkStart w:id="0" w:name="_GoBack"/>
    <w:bookmarkEnd w:id="0"/>
    <w:p w14:paraId="390BE561" w14:textId="5B47F4DD" w:rsidR="00871A8A" w:rsidRDefault="00245D44">
      <w:pPr>
        <w:pStyle w:val="Obsah5"/>
        <w:tabs>
          <w:tab w:val="right" w:leader="hyphen" w:pos="9062"/>
        </w:tabs>
        <w:rPr>
          <w:rFonts w:eastAsiaTheme="minorEastAsia" w:cstheme="minorBidi"/>
          <w:noProof/>
          <w:sz w:val="22"/>
          <w:szCs w:val="22"/>
          <w:lang w:eastAsia="cs-CZ"/>
        </w:rPr>
      </w:pPr>
      <w:r>
        <w:rPr>
          <w:b/>
        </w:rPr>
        <w:fldChar w:fldCharType="begin"/>
      </w:r>
      <w:r>
        <w:rPr>
          <w:b/>
        </w:rPr>
        <w:instrText xml:space="preserve"> TOC \o "1-5" \h \z \u \t "Nadpis 6;1" </w:instrText>
      </w:r>
      <w:r>
        <w:rPr>
          <w:b/>
        </w:rPr>
        <w:fldChar w:fldCharType="separate"/>
      </w:r>
      <w:hyperlink w:anchor="_Toc41298681" w:history="1">
        <w:r w:rsidR="00871A8A" w:rsidRPr="001A41C4">
          <w:rPr>
            <w:rStyle w:val="Hypertextovodkaz"/>
            <w:noProof/>
          </w:rPr>
          <w:t>Použité zkratky:</w:t>
        </w:r>
        <w:r w:rsidR="00871A8A">
          <w:rPr>
            <w:noProof/>
            <w:webHidden/>
          </w:rPr>
          <w:tab/>
        </w:r>
        <w:r w:rsidR="00871A8A">
          <w:rPr>
            <w:noProof/>
            <w:webHidden/>
          </w:rPr>
          <w:fldChar w:fldCharType="begin"/>
        </w:r>
        <w:r w:rsidR="00871A8A">
          <w:rPr>
            <w:noProof/>
            <w:webHidden/>
          </w:rPr>
          <w:instrText xml:space="preserve"> PAGEREF _Toc41298681 \h </w:instrText>
        </w:r>
        <w:r w:rsidR="00871A8A">
          <w:rPr>
            <w:noProof/>
            <w:webHidden/>
          </w:rPr>
        </w:r>
        <w:r w:rsidR="00871A8A">
          <w:rPr>
            <w:noProof/>
            <w:webHidden/>
          </w:rPr>
          <w:fldChar w:fldCharType="separate"/>
        </w:r>
        <w:r w:rsidR="00871A8A">
          <w:rPr>
            <w:noProof/>
            <w:webHidden/>
          </w:rPr>
          <w:t>3</w:t>
        </w:r>
        <w:r w:rsidR="00871A8A">
          <w:rPr>
            <w:noProof/>
            <w:webHidden/>
          </w:rPr>
          <w:fldChar w:fldCharType="end"/>
        </w:r>
      </w:hyperlink>
    </w:p>
    <w:p w14:paraId="186B9F3F" w14:textId="335DEB4E" w:rsidR="00871A8A" w:rsidRDefault="00871A8A">
      <w:pPr>
        <w:pStyle w:val="Obsah5"/>
        <w:tabs>
          <w:tab w:val="right" w:leader="hyphen" w:pos="9062"/>
        </w:tabs>
        <w:rPr>
          <w:rFonts w:eastAsiaTheme="minorEastAsia" w:cstheme="minorBidi"/>
          <w:noProof/>
          <w:sz w:val="22"/>
          <w:szCs w:val="22"/>
          <w:lang w:eastAsia="cs-CZ"/>
        </w:rPr>
      </w:pPr>
      <w:hyperlink w:anchor="_Toc41298682" w:history="1">
        <w:r w:rsidRPr="001A41C4">
          <w:rPr>
            <w:rStyle w:val="Hypertextovodkaz"/>
            <w:noProof/>
          </w:rPr>
          <w:t>Vymezení základních pojmů:</w:t>
        </w:r>
        <w:r>
          <w:rPr>
            <w:noProof/>
            <w:webHidden/>
          </w:rPr>
          <w:tab/>
        </w:r>
        <w:r>
          <w:rPr>
            <w:noProof/>
            <w:webHidden/>
          </w:rPr>
          <w:fldChar w:fldCharType="begin"/>
        </w:r>
        <w:r>
          <w:rPr>
            <w:noProof/>
            <w:webHidden/>
          </w:rPr>
          <w:instrText xml:space="preserve"> PAGEREF _Toc41298682 \h </w:instrText>
        </w:r>
        <w:r>
          <w:rPr>
            <w:noProof/>
            <w:webHidden/>
          </w:rPr>
        </w:r>
        <w:r>
          <w:rPr>
            <w:noProof/>
            <w:webHidden/>
          </w:rPr>
          <w:fldChar w:fldCharType="separate"/>
        </w:r>
        <w:r>
          <w:rPr>
            <w:noProof/>
            <w:webHidden/>
          </w:rPr>
          <w:t>4</w:t>
        </w:r>
        <w:r>
          <w:rPr>
            <w:noProof/>
            <w:webHidden/>
          </w:rPr>
          <w:fldChar w:fldCharType="end"/>
        </w:r>
      </w:hyperlink>
    </w:p>
    <w:p w14:paraId="73C8E1AA" w14:textId="2272766C" w:rsidR="00871A8A" w:rsidRDefault="00871A8A">
      <w:pPr>
        <w:pStyle w:val="Obsah5"/>
        <w:tabs>
          <w:tab w:val="right" w:leader="hyphen" w:pos="9062"/>
        </w:tabs>
        <w:rPr>
          <w:rFonts w:eastAsiaTheme="minorEastAsia" w:cstheme="minorBidi"/>
          <w:noProof/>
          <w:sz w:val="22"/>
          <w:szCs w:val="22"/>
          <w:lang w:eastAsia="cs-CZ"/>
        </w:rPr>
      </w:pPr>
      <w:hyperlink w:anchor="_Toc41298683" w:history="1">
        <w:r w:rsidRPr="001A41C4">
          <w:rPr>
            <w:rStyle w:val="Hypertextovodkaz"/>
            <w:noProof/>
          </w:rPr>
          <w:t>Účel PROGRAMU a jeho právní rámec</w:t>
        </w:r>
        <w:r>
          <w:rPr>
            <w:noProof/>
            <w:webHidden/>
          </w:rPr>
          <w:tab/>
        </w:r>
        <w:r>
          <w:rPr>
            <w:noProof/>
            <w:webHidden/>
          </w:rPr>
          <w:fldChar w:fldCharType="begin"/>
        </w:r>
        <w:r>
          <w:rPr>
            <w:noProof/>
            <w:webHidden/>
          </w:rPr>
          <w:instrText xml:space="preserve"> PAGEREF _Toc41298683 \h </w:instrText>
        </w:r>
        <w:r>
          <w:rPr>
            <w:noProof/>
            <w:webHidden/>
          </w:rPr>
        </w:r>
        <w:r>
          <w:rPr>
            <w:noProof/>
            <w:webHidden/>
          </w:rPr>
          <w:fldChar w:fldCharType="separate"/>
        </w:r>
        <w:r>
          <w:rPr>
            <w:noProof/>
            <w:webHidden/>
          </w:rPr>
          <w:t>6</w:t>
        </w:r>
        <w:r>
          <w:rPr>
            <w:noProof/>
            <w:webHidden/>
          </w:rPr>
          <w:fldChar w:fldCharType="end"/>
        </w:r>
      </w:hyperlink>
    </w:p>
    <w:p w14:paraId="7C863648" w14:textId="6C38D28C" w:rsidR="00871A8A" w:rsidRDefault="00871A8A">
      <w:pPr>
        <w:pStyle w:val="Obsah1"/>
        <w:tabs>
          <w:tab w:val="right" w:leader="hyphen" w:pos="9062"/>
        </w:tabs>
        <w:rPr>
          <w:rFonts w:eastAsiaTheme="minorEastAsia" w:cstheme="minorBidi"/>
          <w:b w:val="0"/>
          <w:bCs w:val="0"/>
          <w:caps w:val="0"/>
          <w:noProof/>
          <w:sz w:val="22"/>
          <w:szCs w:val="22"/>
          <w:lang w:eastAsia="cs-CZ"/>
        </w:rPr>
      </w:pPr>
      <w:hyperlink w:anchor="_Toc41298684" w:history="1">
        <w:r w:rsidRPr="001A41C4">
          <w:rPr>
            <w:rStyle w:val="Hypertextovodkaz"/>
            <w:noProof/>
          </w:rPr>
          <w:t>ČÁST I. Sociální služby jako služby obecného hospodářského zájmu</w:t>
        </w:r>
        <w:r>
          <w:rPr>
            <w:noProof/>
            <w:webHidden/>
          </w:rPr>
          <w:tab/>
        </w:r>
        <w:r>
          <w:rPr>
            <w:noProof/>
            <w:webHidden/>
          </w:rPr>
          <w:fldChar w:fldCharType="begin"/>
        </w:r>
        <w:r>
          <w:rPr>
            <w:noProof/>
            <w:webHidden/>
          </w:rPr>
          <w:instrText xml:space="preserve"> PAGEREF _Toc41298684 \h </w:instrText>
        </w:r>
        <w:r>
          <w:rPr>
            <w:noProof/>
            <w:webHidden/>
          </w:rPr>
        </w:r>
        <w:r>
          <w:rPr>
            <w:noProof/>
            <w:webHidden/>
          </w:rPr>
          <w:fldChar w:fldCharType="separate"/>
        </w:r>
        <w:r>
          <w:rPr>
            <w:noProof/>
            <w:webHidden/>
          </w:rPr>
          <w:t>7</w:t>
        </w:r>
        <w:r>
          <w:rPr>
            <w:noProof/>
            <w:webHidden/>
          </w:rPr>
          <w:fldChar w:fldCharType="end"/>
        </w:r>
      </w:hyperlink>
    </w:p>
    <w:p w14:paraId="43DD6E5A" w14:textId="57193ECD" w:rsidR="00871A8A" w:rsidRDefault="00871A8A">
      <w:pPr>
        <w:pStyle w:val="Obsah1"/>
        <w:tabs>
          <w:tab w:val="left" w:pos="1200"/>
          <w:tab w:val="right" w:leader="hyphen" w:pos="9062"/>
        </w:tabs>
        <w:rPr>
          <w:rFonts w:eastAsiaTheme="minorEastAsia" w:cstheme="minorBidi"/>
          <w:b w:val="0"/>
          <w:bCs w:val="0"/>
          <w:caps w:val="0"/>
          <w:noProof/>
          <w:sz w:val="22"/>
          <w:szCs w:val="22"/>
          <w:lang w:eastAsia="cs-CZ"/>
        </w:rPr>
      </w:pPr>
      <w:hyperlink w:anchor="_Toc41298685" w:history="1">
        <w:r w:rsidRPr="001A41C4">
          <w:rPr>
            <w:rStyle w:val="Hypertextovodkaz"/>
            <w:noProof/>
            <w14:scene3d>
              <w14:camera w14:prst="orthographicFront"/>
              <w14:lightRig w14:rig="threePt" w14:dir="t">
                <w14:rot w14:lat="0" w14:lon="0" w14:rev="0"/>
              </w14:lightRig>
            </w14:scene3d>
          </w:rPr>
          <w:t>ČLÁNEK 1.</w:t>
        </w:r>
        <w:r>
          <w:rPr>
            <w:rFonts w:eastAsiaTheme="minorEastAsia" w:cstheme="minorBidi"/>
            <w:b w:val="0"/>
            <w:bCs w:val="0"/>
            <w:caps w:val="0"/>
            <w:noProof/>
            <w:sz w:val="22"/>
            <w:szCs w:val="22"/>
            <w:lang w:eastAsia="cs-CZ"/>
          </w:rPr>
          <w:tab/>
        </w:r>
        <w:r w:rsidRPr="001A41C4">
          <w:rPr>
            <w:rStyle w:val="Hypertextovodkaz"/>
            <w:noProof/>
          </w:rPr>
          <w:t>Pověření a vyrovnávací platba</w:t>
        </w:r>
        <w:r>
          <w:rPr>
            <w:noProof/>
            <w:webHidden/>
          </w:rPr>
          <w:tab/>
        </w:r>
        <w:r>
          <w:rPr>
            <w:noProof/>
            <w:webHidden/>
          </w:rPr>
          <w:fldChar w:fldCharType="begin"/>
        </w:r>
        <w:r>
          <w:rPr>
            <w:noProof/>
            <w:webHidden/>
          </w:rPr>
          <w:instrText xml:space="preserve"> PAGEREF _Toc41298685 \h </w:instrText>
        </w:r>
        <w:r>
          <w:rPr>
            <w:noProof/>
            <w:webHidden/>
          </w:rPr>
        </w:r>
        <w:r>
          <w:rPr>
            <w:noProof/>
            <w:webHidden/>
          </w:rPr>
          <w:fldChar w:fldCharType="separate"/>
        </w:r>
        <w:r>
          <w:rPr>
            <w:noProof/>
            <w:webHidden/>
          </w:rPr>
          <w:t>7</w:t>
        </w:r>
        <w:r>
          <w:rPr>
            <w:noProof/>
            <w:webHidden/>
          </w:rPr>
          <w:fldChar w:fldCharType="end"/>
        </w:r>
      </w:hyperlink>
    </w:p>
    <w:p w14:paraId="20DF58D3" w14:textId="68674874"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686" w:history="1">
        <w:r w:rsidRPr="001A41C4">
          <w:rPr>
            <w:rStyle w:val="Hypertextovodkaz"/>
            <w:rFonts w:eastAsia="Arial Unicode MS"/>
            <w:noProof/>
            <w:lang w:eastAsia="cs-CZ"/>
          </w:rPr>
          <w:t>1.1</w:t>
        </w:r>
        <w:r>
          <w:rPr>
            <w:rFonts w:eastAsiaTheme="minorEastAsia" w:cstheme="minorBidi"/>
            <w:smallCaps w:val="0"/>
            <w:noProof/>
            <w:sz w:val="22"/>
            <w:szCs w:val="22"/>
            <w:lang w:eastAsia="cs-CZ"/>
          </w:rPr>
          <w:tab/>
        </w:r>
        <w:r w:rsidRPr="001A41C4">
          <w:rPr>
            <w:rStyle w:val="Hypertextovodkaz"/>
            <w:rFonts w:eastAsia="Arial Unicode MS"/>
            <w:noProof/>
            <w:lang w:eastAsia="cs-CZ"/>
          </w:rPr>
          <w:t>Pověření poskytováním služby obecného hospodářského zájmu</w:t>
        </w:r>
        <w:r>
          <w:rPr>
            <w:noProof/>
            <w:webHidden/>
          </w:rPr>
          <w:tab/>
        </w:r>
        <w:r>
          <w:rPr>
            <w:noProof/>
            <w:webHidden/>
          </w:rPr>
          <w:fldChar w:fldCharType="begin"/>
        </w:r>
        <w:r>
          <w:rPr>
            <w:noProof/>
            <w:webHidden/>
          </w:rPr>
          <w:instrText xml:space="preserve"> PAGEREF _Toc41298686 \h </w:instrText>
        </w:r>
        <w:r>
          <w:rPr>
            <w:noProof/>
            <w:webHidden/>
          </w:rPr>
        </w:r>
        <w:r>
          <w:rPr>
            <w:noProof/>
            <w:webHidden/>
          </w:rPr>
          <w:fldChar w:fldCharType="separate"/>
        </w:r>
        <w:r>
          <w:rPr>
            <w:noProof/>
            <w:webHidden/>
          </w:rPr>
          <w:t>7</w:t>
        </w:r>
        <w:r>
          <w:rPr>
            <w:noProof/>
            <w:webHidden/>
          </w:rPr>
          <w:fldChar w:fldCharType="end"/>
        </w:r>
      </w:hyperlink>
    </w:p>
    <w:p w14:paraId="335F603C" w14:textId="1ABD9F94"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687" w:history="1">
        <w:r w:rsidRPr="001A41C4">
          <w:rPr>
            <w:rStyle w:val="Hypertextovodkaz"/>
            <w:noProof/>
          </w:rPr>
          <w:t>1.2</w:t>
        </w:r>
        <w:r>
          <w:rPr>
            <w:rFonts w:eastAsiaTheme="minorEastAsia" w:cstheme="minorBidi"/>
            <w:smallCaps w:val="0"/>
            <w:noProof/>
            <w:sz w:val="22"/>
            <w:szCs w:val="22"/>
            <w:lang w:eastAsia="cs-CZ"/>
          </w:rPr>
          <w:tab/>
        </w:r>
        <w:r w:rsidRPr="001A41C4">
          <w:rPr>
            <w:rStyle w:val="Hypertextovodkaz"/>
            <w:noProof/>
          </w:rPr>
          <w:t>Popis kompenzačního mechanismu a parametrů pro výpočet vyrovnávací platby</w:t>
        </w:r>
        <w:r>
          <w:rPr>
            <w:noProof/>
            <w:webHidden/>
          </w:rPr>
          <w:tab/>
        </w:r>
        <w:r>
          <w:rPr>
            <w:noProof/>
            <w:webHidden/>
          </w:rPr>
          <w:fldChar w:fldCharType="begin"/>
        </w:r>
        <w:r>
          <w:rPr>
            <w:noProof/>
            <w:webHidden/>
          </w:rPr>
          <w:instrText xml:space="preserve"> PAGEREF _Toc41298687 \h </w:instrText>
        </w:r>
        <w:r>
          <w:rPr>
            <w:noProof/>
            <w:webHidden/>
          </w:rPr>
        </w:r>
        <w:r>
          <w:rPr>
            <w:noProof/>
            <w:webHidden/>
          </w:rPr>
          <w:fldChar w:fldCharType="separate"/>
        </w:r>
        <w:r>
          <w:rPr>
            <w:noProof/>
            <w:webHidden/>
          </w:rPr>
          <w:t>7</w:t>
        </w:r>
        <w:r>
          <w:rPr>
            <w:noProof/>
            <w:webHidden/>
          </w:rPr>
          <w:fldChar w:fldCharType="end"/>
        </w:r>
      </w:hyperlink>
    </w:p>
    <w:p w14:paraId="6CFB9F82" w14:textId="1A5E9DCD"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688" w:history="1">
        <w:r w:rsidRPr="001A41C4">
          <w:rPr>
            <w:rStyle w:val="Hypertextovodkaz"/>
            <w:noProof/>
          </w:rPr>
          <w:t>1.3</w:t>
        </w:r>
        <w:r>
          <w:rPr>
            <w:rFonts w:eastAsiaTheme="minorEastAsia" w:cstheme="minorBidi"/>
            <w:smallCaps w:val="0"/>
            <w:noProof/>
            <w:sz w:val="22"/>
            <w:szCs w:val="22"/>
            <w:lang w:eastAsia="cs-CZ"/>
          </w:rPr>
          <w:tab/>
        </w:r>
        <w:r w:rsidRPr="001A41C4">
          <w:rPr>
            <w:rStyle w:val="Hypertextovodkaz"/>
            <w:noProof/>
          </w:rPr>
          <w:t>Přezkoumání vyrovnávací platby a kontrola</w:t>
        </w:r>
        <w:r>
          <w:rPr>
            <w:noProof/>
            <w:webHidden/>
          </w:rPr>
          <w:tab/>
        </w:r>
        <w:r>
          <w:rPr>
            <w:noProof/>
            <w:webHidden/>
          </w:rPr>
          <w:fldChar w:fldCharType="begin"/>
        </w:r>
        <w:r>
          <w:rPr>
            <w:noProof/>
            <w:webHidden/>
          </w:rPr>
          <w:instrText xml:space="preserve"> PAGEREF _Toc41298688 \h </w:instrText>
        </w:r>
        <w:r>
          <w:rPr>
            <w:noProof/>
            <w:webHidden/>
          </w:rPr>
        </w:r>
        <w:r>
          <w:rPr>
            <w:noProof/>
            <w:webHidden/>
          </w:rPr>
          <w:fldChar w:fldCharType="separate"/>
        </w:r>
        <w:r>
          <w:rPr>
            <w:noProof/>
            <w:webHidden/>
          </w:rPr>
          <w:t>8</w:t>
        </w:r>
        <w:r>
          <w:rPr>
            <w:noProof/>
            <w:webHidden/>
          </w:rPr>
          <w:fldChar w:fldCharType="end"/>
        </w:r>
      </w:hyperlink>
    </w:p>
    <w:p w14:paraId="0C232388" w14:textId="57711470" w:rsidR="00871A8A" w:rsidRDefault="00871A8A">
      <w:pPr>
        <w:pStyle w:val="Obsah3"/>
        <w:tabs>
          <w:tab w:val="left" w:pos="1200"/>
          <w:tab w:val="right" w:leader="hyphen" w:pos="9062"/>
        </w:tabs>
        <w:rPr>
          <w:rFonts w:eastAsiaTheme="minorEastAsia" w:cstheme="minorBidi"/>
          <w:i w:val="0"/>
          <w:iCs w:val="0"/>
          <w:noProof/>
          <w:sz w:val="22"/>
          <w:szCs w:val="22"/>
          <w:lang w:eastAsia="cs-CZ"/>
        </w:rPr>
      </w:pPr>
      <w:hyperlink w:anchor="_Toc41298689" w:history="1">
        <w:r w:rsidRPr="001A41C4">
          <w:rPr>
            <w:rStyle w:val="Hypertextovodkaz"/>
            <w:noProof/>
          </w:rPr>
          <w:t>1.3.1</w:t>
        </w:r>
        <w:r>
          <w:rPr>
            <w:rFonts w:eastAsiaTheme="minorEastAsia" w:cstheme="minorBidi"/>
            <w:i w:val="0"/>
            <w:iCs w:val="0"/>
            <w:noProof/>
            <w:sz w:val="22"/>
            <w:szCs w:val="22"/>
            <w:lang w:eastAsia="cs-CZ"/>
          </w:rPr>
          <w:tab/>
        </w:r>
        <w:r w:rsidRPr="001A41C4">
          <w:rPr>
            <w:rStyle w:val="Hypertextovodkaz"/>
            <w:noProof/>
          </w:rPr>
          <w:t>Přezkoumání vyrovnávací platby</w:t>
        </w:r>
        <w:r>
          <w:rPr>
            <w:noProof/>
            <w:webHidden/>
          </w:rPr>
          <w:tab/>
        </w:r>
        <w:r>
          <w:rPr>
            <w:noProof/>
            <w:webHidden/>
          </w:rPr>
          <w:fldChar w:fldCharType="begin"/>
        </w:r>
        <w:r>
          <w:rPr>
            <w:noProof/>
            <w:webHidden/>
          </w:rPr>
          <w:instrText xml:space="preserve"> PAGEREF _Toc41298689 \h </w:instrText>
        </w:r>
        <w:r>
          <w:rPr>
            <w:noProof/>
            <w:webHidden/>
          </w:rPr>
        </w:r>
        <w:r>
          <w:rPr>
            <w:noProof/>
            <w:webHidden/>
          </w:rPr>
          <w:fldChar w:fldCharType="separate"/>
        </w:r>
        <w:r>
          <w:rPr>
            <w:noProof/>
            <w:webHidden/>
          </w:rPr>
          <w:t>8</w:t>
        </w:r>
        <w:r>
          <w:rPr>
            <w:noProof/>
            <w:webHidden/>
          </w:rPr>
          <w:fldChar w:fldCharType="end"/>
        </w:r>
      </w:hyperlink>
    </w:p>
    <w:p w14:paraId="3B16E210" w14:textId="05A12E73" w:rsidR="00871A8A" w:rsidRDefault="00871A8A">
      <w:pPr>
        <w:pStyle w:val="Obsah3"/>
        <w:tabs>
          <w:tab w:val="left" w:pos="1200"/>
          <w:tab w:val="right" w:leader="hyphen" w:pos="9062"/>
        </w:tabs>
        <w:rPr>
          <w:rFonts w:eastAsiaTheme="minorEastAsia" w:cstheme="minorBidi"/>
          <w:i w:val="0"/>
          <w:iCs w:val="0"/>
          <w:noProof/>
          <w:sz w:val="22"/>
          <w:szCs w:val="22"/>
          <w:lang w:eastAsia="cs-CZ"/>
        </w:rPr>
      </w:pPr>
      <w:hyperlink w:anchor="_Toc41298690" w:history="1">
        <w:r w:rsidRPr="001A41C4">
          <w:rPr>
            <w:rStyle w:val="Hypertextovodkaz"/>
            <w:noProof/>
          </w:rPr>
          <w:t>1.3.2</w:t>
        </w:r>
        <w:r>
          <w:rPr>
            <w:rFonts w:eastAsiaTheme="minorEastAsia" w:cstheme="minorBidi"/>
            <w:i w:val="0"/>
            <w:iCs w:val="0"/>
            <w:noProof/>
            <w:sz w:val="22"/>
            <w:szCs w:val="22"/>
            <w:lang w:eastAsia="cs-CZ"/>
          </w:rPr>
          <w:tab/>
        </w:r>
        <w:r w:rsidRPr="001A41C4">
          <w:rPr>
            <w:rStyle w:val="Hypertextovodkaz"/>
            <w:noProof/>
          </w:rPr>
          <w:t>Kontrola</w:t>
        </w:r>
        <w:r>
          <w:rPr>
            <w:noProof/>
            <w:webHidden/>
          </w:rPr>
          <w:tab/>
        </w:r>
        <w:r>
          <w:rPr>
            <w:noProof/>
            <w:webHidden/>
          </w:rPr>
          <w:fldChar w:fldCharType="begin"/>
        </w:r>
        <w:r>
          <w:rPr>
            <w:noProof/>
            <w:webHidden/>
          </w:rPr>
          <w:instrText xml:space="preserve"> PAGEREF _Toc41298690 \h </w:instrText>
        </w:r>
        <w:r>
          <w:rPr>
            <w:noProof/>
            <w:webHidden/>
          </w:rPr>
        </w:r>
        <w:r>
          <w:rPr>
            <w:noProof/>
            <w:webHidden/>
          </w:rPr>
          <w:fldChar w:fldCharType="separate"/>
        </w:r>
        <w:r>
          <w:rPr>
            <w:noProof/>
            <w:webHidden/>
          </w:rPr>
          <w:t>9</w:t>
        </w:r>
        <w:r>
          <w:rPr>
            <w:noProof/>
            <w:webHidden/>
          </w:rPr>
          <w:fldChar w:fldCharType="end"/>
        </w:r>
      </w:hyperlink>
    </w:p>
    <w:p w14:paraId="77EB487D" w14:textId="2134B5C2" w:rsidR="00871A8A" w:rsidRDefault="00871A8A">
      <w:pPr>
        <w:pStyle w:val="Obsah1"/>
        <w:tabs>
          <w:tab w:val="right" w:leader="hyphen" w:pos="9062"/>
        </w:tabs>
        <w:rPr>
          <w:rFonts w:eastAsiaTheme="minorEastAsia" w:cstheme="minorBidi"/>
          <w:b w:val="0"/>
          <w:bCs w:val="0"/>
          <w:caps w:val="0"/>
          <w:noProof/>
          <w:sz w:val="22"/>
          <w:szCs w:val="22"/>
          <w:lang w:eastAsia="cs-CZ"/>
        </w:rPr>
      </w:pPr>
      <w:hyperlink w:anchor="_Toc41298691" w:history="1">
        <w:r w:rsidRPr="001A41C4">
          <w:rPr>
            <w:rStyle w:val="Hypertextovodkaz"/>
            <w:noProof/>
          </w:rPr>
          <w:t>ČÁST II. Finanční podpora Olomouckého kraje</w:t>
        </w:r>
        <w:r>
          <w:rPr>
            <w:noProof/>
            <w:webHidden/>
          </w:rPr>
          <w:tab/>
        </w:r>
        <w:r>
          <w:rPr>
            <w:noProof/>
            <w:webHidden/>
          </w:rPr>
          <w:fldChar w:fldCharType="begin"/>
        </w:r>
        <w:r>
          <w:rPr>
            <w:noProof/>
            <w:webHidden/>
          </w:rPr>
          <w:instrText xml:space="preserve"> PAGEREF _Toc41298691 \h </w:instrText>
        </w:r>
        <w:r>
          <w:rPr>
            <w:noProof/>
            <w:webHidden/>
          </w:rPr>
        </w:r>
        <w:r>
          <w:rPr>
            <w:noProof/>
            <w:webHidden/>
          </w:rPr>
          <w:fldChar w:fldCharType="separate"/>
        </w:r>
        <w:r>
          <w:rPr>
            <w:noProof/>
            <w:webHidden/>
          </w:rPr>
          <w:t>10</w:t>
        </w:r>
        <w:r>
          <w:rPr>
            <w:noProof/>
            <w:webHidden/>
          </w:rPr>
          <w:fldChar w:fldCharType="end"/>
        </w:r>
      </w:hyperlink>
    </w:p>
    <w:p w14:paraId="1848EAF5" w14:textId="77A0372C" w:rsidR="00871A8A" w:rsidRDefault="00871A8A">
      <w:pPr>
        <w:pStyle w:val="Obsah1"/>
        <w:tabs>
          <w:tab w:val="left" w:pos="1200"/>
          <w:tab w:val="right" w:leader="hyphen" w:pos="9062"/>
        </w:tabs>
        <w:rPr>
          <w:rFonts w:eastAsiaTheme="minorEastAsia" w:cstheme="minorBidi"/>
          <w:b w:val="0"/>
          <w:bCs w:val="0"/>
          <w:caps w:val="0"/>
          <w:noProof/>
          <w:sz w:val="22"/>
          <w:szCs w:val="22"/>
          <w:lang w:eastAsia="cs-CZ"/>
        </w:rPr>
      </w:pPr>
      <w:hyperlink w:anchor="_Toc41298692" w:history="1">
        <w:r w:rsidRPr="001A41C4">
          <w:rPr>
            <w:rStyle w:val="Hypertextovodkaz"/>
            <w:noProof/>
            <w14:scene3d>
              <w14:camera w14:prst="orthographicFront"/>
              <w14:lightRig w14:rig="threePt" w14:dir="t">
                <w14:rot w14:lat="0" w14:lon="0" w14:rev="0"/>
              </w14:lightRig>
            </w14:scene3d>
          </w:rPr>
          <w:t>ČLÁNEK 2.</w:t>
        </w:r>
        <w:r>
          <w:rPr>
            <w:rFonts w:eastAsiaTheme="minorEastAsia" w:cstheme="minorBidi"/>
            <w:b w:val="0"/>
            <w:bCs w:val="0"/>
            <w:caps w:val="0"/>
            <w:noProof/>
            <w:sz w:val="22"/>
            <w:szCs w:val="22"/>
            <w:lang w:eastAsia="cs-CZ"/>
          </w:rPr>
          <w:tab/>
        </w:r>
        <w:r w:rsidRPr="001A41C4">
          <w:rPr>
            <w:rStyle w:val="Hypertextovodkaz"/>
            <w:noProof/>
          </w:rPr>
          <w:t>Podprogramy a jejich finanční zajištění</w:t>
        </w:r>
        <w:r>
          <w:rPr>
            <w:noProof/>
            <w:webHidden/>
          </w:rPr>
          <w:tab/>
        </w:r>
        <w:r>
          <w:rPr>
            <w:noProof/>
            <w:webHidden/>
          </w:rPr>
          <w:fldChar w:fldCharType="begin"/>
        </w:r>
        <w:r>
          <w:rPr>
            <w:noProof/>
            <w:webHidden/>
          </w:rPr>
          <w:instrText xml:space="preserve"> PAGEREF _Toc41298692 \h </w:instrText>
        </w:r>
        <w:r>
          <w:rPr>
            <w:noProof/>
            <w:webHidden/>
          </w:rPr>
        </w:r>
        <w:r>
          <w:rPr>
            <w:noProof/>
            <w:webHidden/>
          </w:rPr>
          <w:fldChar w:fldCharType="separate"/>
        </w:r>
        <w:r>
          <w:rPr>
            <w:noProof/>
            <w:webHidden/>
          </w:rPr>
          <w:t>10</w:t>
        </w:r>
        <w:r>
          <w:rPr>
            <w:noProof/>
            <w:webHidden/>
          </w:rPr>
          <w:fldChar w:fldCharType="end"/>
        </w:r>
      </w:hyperlink>
    </w:p>
    <w:p w14:paraId="406A831C" w14:textId="7A58BD8D"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693" w:history="1">
        <w:r w:rsidRPr="001A41C4">
          <w:rPr>
            <w:rStyle w:val="Hypertextovodkaz"/>
            <w:noProof/>
          </w:rPr>
          <w:t>2.1</w:t>
        </w:r>
        <w:r>
          <w:rPr>
            <w:rFonts w:eastAsiaTheme="minorEastAsia" w:cstheme="minorBidi"/>
            <w:smallCaps w:val="0"/>
            <w:noProof/>
            <w:sz w:val="22"/>
            <w:szCs w:val="22"/>
            <w:lang w:eastAsia="cs-CZ"/>
          </w:rPr>
          <w:tab/>
        </w:r>
        <w:r w:rsidRPr="001A41C4">
          <w:rPr>
            <w:rStyle w:val="Hypertextovodkaz"/>
            <w:noProof/>
          </w:rPr>
          <w:t>Podprogram č. 1</w:t>
        </w:r>
        <w:r>
          <w:rPr>
            <w:noProof/>
            <w:webHidden/>
          </w:rPr>
          <w:tab/>
        </w:r>
        <w:r>
          <w:rPr>
            <w:noProof/>
            <w:webHidden/>
          </w:rPr>
          <w:fldChar w:fldCharType="begin"/>
        </w:r>
        <w:r>
          <w:rPr>
            <w:noProof/>
            <w:webHidden/>
          </w:rPr>
          <w:instrText xml:space="preserve"> PAGEREF _Toc41298693 \h </w:instrText>
        </w:r>
        <w:r>
          <w:rPr>
            <w:noProof/>
            <w:webHidden/>
          </w:rPr>
        </w:r>
        <w:r>
          <w:rPr>
            <w:noProof/>
            <w:webHidden/>
          </w:rPr>
          <w:fldChar w:fldCharType="separate"/>
        </w:r>
        <w:r>
          <w:rPr>
            <w:noProof/>
            <w:webHidden/>
          </w:rPr>
          <w:t>10</w:t>
        </w:r>
        <w:r>
          <w:rPr>
            <w:noProof/>
            <w:webHidden/>
          </w:rPr>
          <w:fldChar w:fldCharType="end"/>
        </w:r>
      </w:hyperlink>
    </w:p>
    <w:p w14:paraId="5134954C" w14:textId="2AA8C120"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694" w:history="1">
        <w:r w:rsidRPr="001A41C4">
          <w:rPr>
            <w:rStyle w:val="Hypertextovodkaz"/>
            <w:noProof/>
          </w:rPr>
          <w:t>2.2</w:t>
        </w:r>
        <w:r>
          <w:rPr>
            <w:rFonts w:eastAsiaTheme="minorEastAsia" w:cstheme="minorBidi"/>
            <w:smallCaps w:val="0"/>
            <w:noProof/>
            <w:sz w:val="22"/>
            <w:szCs w:val="22"/>
            <w:lang w:eastAsia="cs-CZ"/>
          </w:rPr>
          <w:tab/>
        </w:r>
        <w:r w:rsidRPr="001A41C4">
          <w:rPr>
            <w:rStyle w:val="Hypertextovodkaz"/>
            <w:noProof/>
          </w:rPr>
          <w:t>Podprogram č. 2</w:t>
        </w:r>
        <w:r>
          <w:rPr>
            <w:noProof/>
            <w:webHidden/>
          </w:rPr>
          <w:tab/>
        </w:r>
        <w:r>
          <w:rPr>
            <w:noProof/>
            <w:webHidden/>
          </w:rPr>
          <w:fldChar w:fldCharType="begin"/>
        </w:r>
        <w:r>
          <w:rPr>
            <w:noProof/>
            <w:webHidden/>
          </w:rPr>
          <w:instrText xml:space="preserve"> PAGEREF _Toc41298694 \h </w:instrText>
        </w:r>
        <w:r>
          <w:rPr>
            <w:noProof/>
            <w:webHidden/>
          </w:rPr>
        </w:r>
        <w:r>
          <w:rPr>
            <w:noProof/>
            <w:webHidden/>
          </w:rPr>
          <w:fldChar w:fldCharType="separate"/>
        </w:r>
        <w:r>
          <w:rPr>
            <w:noProof/>
            <w:webHidden/>
          </w:rPr>
          <w:t>10</w:t>
        </w:r>
        <w:r>
          <w:rPr>
            <w:noProof/>
            <w:webHidden/>
          </w:rPr>
          <w:fldChar w:fldCharType="end"/>
        </w:r>
      </w:hyperlink>
    </w:p>
    <w:p w14:paraId="6950736D" w14:textId="5C00EE9D"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695" w:history="1">
        <w:r w:rsidRPr="001A41C4">
          <w:rPr>
            <w:rStyle w:val="Hypertextovodkaz"/>
            <w:noProof/>
          </w:rPr>
          <w:t>2.3</w:t>
        </w:r>
        <w:r>
          <w:rPr>
            <w:rFonts w:eastAsiaTheme="minorEastAsia" w:cstheme="minorBidi"/>
            <w:smallCaps w:val="0"/>
            <w:noProof/>
            <w:sz w:val="22"/>
            <w:szCs w:val="22"/>
            <w:lang w:eastAsia="cs-CZ"/>
          </w:rPr>
          <w:tab/>
        </w:r>
        <w:r w:rsidRPr="001A41C4">
          <w:rPr>
            <w:rStyle w:val="Hypertextovodkaz"/>
            <w:noProof/>
          </w:rPr>
          <w:t>Podprogram č. 3</w:t>
        </w:r>
        <w:r>
          <w:rPr>
            <w:noProof/>
            <w:webHidden/>
          </w:rPr>
          <w:tab/>
        </w:r>
        <w:r>
          <w:rPr>
            <w:noProof/>
            <w:webHidden/>
          </w:rPr>
          <w:fldChar w:fldCharType="begin"/>
        </w:r>
        <w:r>
          <w:rPr>
            <w:noProof/>
            <w:webHidden/>
          </w:rPr>
          <w:instrText xml:space="preserve"> PAGEREF _Toc41298695 \h </w:instrText>
        </w:r>
        <w:r>
          <w:rPr>
            <w:noProof/>
            <w:webHidden/>
          </w:rPr>
        </w:r>
        <w:r>
          <w:rPr>
            <w:noProof/>
            <w:webHidden/>
          </w:rPr>
          <w:fldChar w:fldCharType="separate"/>
        </w:r>
        <w:r>
          <w:rPr>
            <w:noProof/>
            <w:webHidden/>
          </w:rPr>
          <w:t>10</w:t>
        </w:r>
        <w:r>
          <w:rPr>
            <w:noProof/>
            <w:webHidden/>
          </w:rPr>
          <w:fldChar w:fldCharType="end"/>
        </w:r>
      </w:hyperlink>
    </w:p>
    <w:p w14:paraId="4E690F3D" w14:textId="30FACBDD" w:rsidR="00871A8A" w:rsidRDefault="00871A8A">
      <w:pPr>
        <w:pStyle w:val="Obsah1"/>
        <w:tabs>
          <w:tab w:val="left" w:pos="1200"/>
          <w:tab w:val="right" w:leader="hyphen" w:pos="9062"/>
        </w:tabs>
        <w:rPr>
          <w:rFonts w:eastAsiaTheme="minorEastAsia" w:cstheme="minorBidi"/>
          <w:b w:val="0"/>
          <w:bCs w:val="0"/>
          <w:caps w:val="0"/>
          <w:noProof/>
          <w:sz w:val="22"/>
          <w:szCs w:val="22"/>
          <w:lang w:eastAsia="cs-CZ"/>
        </w:rPr>
      </w:pPr>
      <w:hyperlink w:anchor="_Toc41298696" w:history="1">
        <w:r w:rsidRPr="001A41C4">
          <w:rPr>
            <w:rStyle w:val="Hypertextovodkaz"/>
            <w:noProof/>
            <w14:scene3d>
              <w14:camera w14:prst="orthographicFront"/>
              <w14:lightRig w14:rig="threePt" w14:dir="t">
                <w14:rot w14:lat="0" w14:lon="0" w14:rev="0"/>
              </w14:lightRig>
            </w14:scene3d>
          </w:rPr>
          <w:t>ČLÁNEK 3.</w:t>
        </w:r>
        <w:r>
          <w:rPr>
            <w:rFonts w:eastAsiaTheme="minorEastAsia" w:cstheme="minorBidi"/>
            <w:b w:val="0"/>
            <w:bCs w:val="0"/>
            <w:caps w:val="0"/>
            <w:noProof/>
            <w:sz w:val="22"/>
            <w:szCs w:val="22"/>
            <w:lang w:eastAsia="cs-CZ"/>
          </w:rPr>
          <w:tab/>
        </w:r>
        <w:r w:rsidRPr="001A41C4">
          <w:rPr>
            <w:rStyle w:val="Hypertextovodkaz"/>
            <w:noProof/>
          </w:rPr>
          <w:t>Obecná ustanovení</w:t>
        </w:r>
        <w:r>
          <w:rPr>
            <w:noProof/>
            <w:webHidden/>
          </w:rPr>
          <w:tab/>
        </w:r>
        <w:r>
          <w:rPr>
            <w:noProof/>
            <w:webHidden/>
          </w:rPr>
          <w:fldChar w:fldCharType="begin"/>
        </w:r>
        <w:r>
          <w:rPr>
            <w:noProof/>
            <w:webHidden/>
          </w:rPr>
          <w:instrText xml:space="preserve"> PAGEREF _Toc41298696 \h </w:instrText>
        </w:r>
        <w:r>
          <w:rPr>
            <w:noProof/>
            <w:webHidden/>
          </w:rPr>
        </w:r>
        <w:r>
          <w:rPr>
            <w:noProof/>
            <w:webHidden/>
          </w:rPr>
          <w:fldChar w:fldCharType="separate"/>
        </w:r>
        <w:r>
          <w:rPr>
            <w:noProof/>
            <w:webHidden/>
          </w:rPr>
          <w:t>11</w:t>
        </w:r>
        <w:r>
          <w:rPr>
            <w:noProof/>
            <w:webHidden/>
          </w:rPr>
          <w:fldChar w:fldCharType="end"/>
        </w:r>
      </w:hyperlink>
    </w:p>
    <w:p w14:paraId="2F7A6D8E" w14:textId="20AA4623"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697" w:history="1">
        <w:r w:rsidRPr="001A41C4">
          <w:rPr>
            <w:rStyle w:val="Hypertextovodkaz"/>
            <w:noProof/>
          </w:rPr>
          <w:t>3.1</w:t>
        </w:r>
        <w:r>
          <w:rPr>
            <w:rFonts w:eastAsiaTheme="minorEastAsia" w:cstheme="minorBidi"/>
            <w:smallCaps w:val="0"/>
            <w:noProof/>
            <w:sz w:val="22"/>
            <w:szCs w:val="22"/>
            <w:lang w:eastAsia="cs-CZ"/>
          </w:rPr>
          <w:tab/>
        </w:r>
        <w:r w:rsidRPr="001A41C4">
          <w:rPr>
            <w:rStyle w:val="Hypertextovodkaz"/>
            <w:noProof/>
          </w:rPr>
          <w:t>Financování sociálních služeb v Olomouckém kraji</w:t>
        </w:r>
        <w:r>
          <w:rPr>
            <w:noProof/>
            <w:webHidden/>
          </w:rPr>
          <w:tab/>
        </w:r>
        <w:r>
          <w:rPr>
            <w:noProof/>
            <w:webHidden/>
          </w:rPr>
          <w:fldChar w:fldCharType="begin"/>
        </w:r>
        <w:r>
          <w:rPr>
            <w:noProof/>
            <w:webHidden/>
          </w:rPr>
          <w:instrText xml:space="preserve"> PAGEREF _Toc41298697 \h </w:instrText>
        </w:r>
        <w:r>
          <w:rPr>
            <w:noProof/>
            <w:webHidden/>
          </w:rPr>
        </w:r>
        <w:r>
          <w:rPr>
            <w:noProof/>
            <w:webHidden/>
          </w:rPr>
          <w:fldChar w:fldCharType="separate"/>
        </w:r>
        <w:r>
          <w:rPr>
            <w:noProof/>
            <w:webHidden/>
          </w:rPr>
          <w:t>11</w:t>
        </w:r>
        <w:r>
          <w:rPr>
            <w:noProof/>
            <w:webHidden/>
          </w:rPr>
          <w:fldChar w:fldCharType="end"/>
        </w:r>
      </w:hyperlink>
    </w:p>
    <w:p w14:paraId="06C9A4A0" w14:textId="6DDC9A10"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698" w:history="1">
        <w:r w:rsidRPr="001A41C4">
          <w:rPr>
            <w:rStyle w:val="Hypertextovodkaz"/>
            <w:noProof/>
          </w:rPr>
          <w:t>3.2</w:t>
        </w:r>
        <w:r>
          <w:rPr>
            <w:rFonts w:eastAsiaTheme="minorEastAsia" w:cstheme="minorBidi"/>
            <w:smallCaps w:val="0"/>
            <w:noProof/>
            <w:sz w:val="22"/>
            <w:szCs w:val="22"/>
            <w:lang w:eastAsia="cs-CZ"/>
          </w:rPr>
          <w:tab/>
        </w:r>
        <w:r w:rsidRPr="001A41C4">
          <w:rPr>
            <w:rStyle w:val="Hypertextovodkaz"/>
            <w:noProof/>
          </w:rPr>
          <w:t>Oprávnění žadatelé</w:t>
        </w:r>
        <w:r>
          <w:rPr>
            <w:noProof/>
            <w:webHidden/>
          </w:rPr>
          <w:tab/>
        </w:r>
        <w:r>
          <w:rPr>
            <w:noProof/>
            <w:webHidden/>
          </w:rPr>
          <w:fldChar w:fldCharType="begin"/>
        </w:r>
        <w:r>
          <w:rPr>
            <w:noProof/>
            <w:webHidden/>
          </w:rPr>
          <w:instrText xml:space="preserve"> PAGEREF _Toc41298698 \h </w:instrText>
        </w:r>
        <w:r>
          <w:rPr>
            <w:noProof/>
            <w:webHidden/>
          </w:rPr>
        </w:r>
        <w:r>
          <w:rPr>
            <w:noProof/>
            <w:webHidden/>
          </w:rPr>
          <w:fldChar w:fldCharType="separate"/>
        </w:r>
        <w:r>
          <w:rPr>
            <w:noProof/>
            <w:webHidden/>
          </w:rPr>
          <w:t>11</w:t>
        </w:r>
        <w:r>
          <w:rPr>
            <w:noProof/>
            <w:webHidden/>
          </w:rPr>
          <w:fldChar w:fldCharType="end"/>
        </w:r>
      </w:hyperlink>
    </w:p>
    <w:p w14:paraId="00BD3EE8" w14:textId="085E55AD"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699" w:history="1">
        <w:r w:rsidRPr="001A41C4">
          <w:rPr>
            <w:rStyle w:val="Hypertextovodkaz"/>
            <w:noProof/>
          </w:rPr>
          <w:t>3.3</w:t>
        </w:r>
        <w:r>
          <w:rPr>
            <w:rFonts w:eastAsiaTheme="minorEastAsia" w:cstheme="minorBidi"/>
            <w:smallCaps w:val="0"/>
            <w:noProof/>
            <w:sz w:val="22"/>
            <w:szCs w:val="22"/>
            <w:lang w:eastAsia="cs-CZ"/>
          </w:rPr>
          <w:tab/>
        </w:r>
        <w:r w:rsidRPr="001A41C4">
          <w:rPr>
            <w:rStyle w:val="Hypertextovodkaz"/>
            <w:noProof/>
          </w:rPr>
          <w:t>Podmínky pro poskytnutí dotace</w:t>
        </w:r>
        <w:r>
          <w:rPr>
            <w:noProof/>
            <w:webHidden/>
          </w:rPr>
          <w:tab/>
        </w:r>
        <w:r>
          <w:rPr>
            <w:noProof/>
            <w:webHidden/>
          </w:rPr>
          <w:fldChar w:fldCharType="begin"/>
        </w:r>
        <w:r>
          <w:rPr>
            <w:noProof/>
            <w:webHidden/>
          </w:rPr>
          <w:instrText xml:space="preserve"> PAGEREF _Toc41298699 \h </w:instrText>
        </w:r>
        <w:r>
          <w:rPr>
            <w:noProof/>
            <w:webHidden/>
          </w:rPr>
        </w:r>
        <w:r>
          <w:rPr>
            <w:noProof/>
            <w:webHidden/>
          </w:rPr>
          <w:fldChar w:fldCharType="separate"/>
        </w:r>
        <w:r>
          <w:rPr>
            <w:noProof/>
            <w:webHidden/>
          </w:rPr>
          <w:t>11</w:t>
        </w:r>
        <w:r>
          <w:rPr>
            <w:noProof/>
            <w:webHidden/>
          </w:rPr>
          <w:fldChar w:fldCharType="end"/>
        </w:r>
      </w:hyperlink>
    </w:p>
    <w:p w14:paraId="77230745" w14:textId="14BF3882"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700" w:history="1">
        <w:r w:rsidRPr="001A41C4">
          <w:rPr>
            <w:rStyle w:val="Hypertextovodkaz"/>
            <w:noProof/>
          </w:rPr>
          <w:t>3.4</w:t>
        </w:r>
        <w:r>
          <w:rPr>
            <w:rFonts w:eastAsiaTheme="minorEastAsia" w:cstheme="minorBidi"/>
            <w:smallCaps w:val="0"/>
            <w:noProof/>
            <w:sz w:val="22"/>
            <w:szCs w:val="22"/>
            <w:lang w:eastAsia="cs-CZ"/>
          </w:rPr>
          <w:tab/>
        </w:r>
        <w:r w:rsidRPr="001A41C4">
          <w:rPr>
            <w:rStyle w:val="Hypertextovodkaz"/>
            <w:noProof/>
          </w:rPr>
          <w:t>Podmínky pro použití dotace</w:t>
        </w:r>
        <w:r>
          <w:rPr>
            <w:noProof/>
            <w:webHidden/>
          </w:rPr>
          <w:tab/>
        </w:r>
        <w:r>
          <w:rPr>
            <w:noProof/>
            <w:webHidden/>
          </w:rPr>
          <w:fldChar w:fldCharType="begin"/>
        </w:r>
        <w:r>
          <w:rPr>
            <w:noProof/>
            <w:webHidden/>
          </w:rPr>
          <w:instrText xml:space="preserve"> PAGEREF _Toc41298700 \h </w:instrText>
        </w:r>
        <w:r>
          <w:rPr>
            <w:noProof/>
            <w:webHidden/>
          </w:rPr>
        </w:r>
        <w:r>
          <w:rPr>
            <w:noProof/>
            <w:webHidden/>
          </w:rPr>
          <w:fldChar w:fldCharType="separate"/>
        </w:r>
        <w:r>
          <w:rPr>
            <w:noProof/>
            <w:webHidden/>
          </w:rPr>
          <w:t>13</w:t>
        </w:r>
        <w:r>
          <w:rPr>
            <w:noProof/>
            <w:webHidden/>
          </w:rPr>
          <w:fldChar w:fldCharType="end"/>
        </w:r>
      </w:hyperlink>
    </w:p>
    <w:p w14:paraId="15DADCBA" w14:textId="19412D94"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701" w:history="1">
        <w:r w:rsidRPr="001A41C4">
          <w:rPr>
            <w:rStyle w:val="Hypertextovodkaz"/>
            <w:noProof/>
          </w:rPr>
          <w:t>3.5</w:t>
        </w:r>
        <w:r>
          <w:rPr>
            <w:rFonts w:eastAsiaTheme="minorEastAsia" w:cstheme="minorBidi"/>
            <w:smallCaps w:val="0"/>
            <w:noProof/>
            <w:sz w:val="22"/>
            <w:szCs w:val="22"/>
            <w:lang w:eastAsia="cs-CZ"/>
          </w:rPr>
          <w:tab/>
        </w:r>
        <w:r w:rsidRPr="001A41C4">
          <w:rPr>
            <w:rStyle w:val="Hypertextovodkaz"/>
            <w:noProof/>
          </w:rPr>
          <w:t>Další povinnosti příjemce dotace</w:t>
        </w:r>
        <w:r>
          <w:rPr>
            <w:noProof/>
            <w:webHidden/>
          </w:rPr>
          <w:tab/>
        </w:r>
        <w:r>
          <w:rPr>
            <w:noProof/>
            <w:webHidden/>
          </w:rPr>
          <w:fldChar w:fldCharType="begin"/>
        </w:r>
        <w:r>
          <w:rPr>
            <w:noProof/>
            <w:webHidden/>
          </w:rPr>
          <w:instrText xml:space="preserve"> PAGEREF _Toc41298701 \h </w:instrText>
        </w:r>
        <w:r>
          <w:rPr>
            <w:noProof/>
            <w:webHidden/>
          </w:rPr>
        </w:r>
        <w:r>
          <w:rPr>
            <w:noProof/>
            <w:webHidden/>
          </w:rPr>
          <w:fldChar w:fldCharType="separate"/>
        </w:r>
        <w:r>
          <w:rPr>
            <w:noProof/>
            <w:webHidden/>
          </w:rPr>
          <w:t>13</w:t>
        </w:r>
        <w:r>
          <w:rPr>
            <w:noProof/>
            <w:webHidden/>
          </w:rPr>
          <w:fldChar w:fldCharType="end"/>
        </w:r>
      </w:hyperlink>
    </w:p>
    <w:p w14:paraId="085297ED" w14:textId="5E8612C3"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702" w:history="1">
        <w:r w:rsidRPr="001A41C4">
          <w:rPr>
            <w:rStyle w:val="Hypertextovodkaz"/>
            <w:noProof/>
          </w:rPr>
          <w:t>3.6</w:t>
        </w:r>
        <w:r>
          <w:rPr>
            <w:rFonts w:eastAsiaTheme="minorEastAsia" w:cstheme="minorBidi"/>
            <w:smallCaps w:val="0"/>
            <w:noProof/>
            <w:sz w:val="22"/>
            <w:szCs w:val="22"/>
            <w:lang w:eastAsia="cs-CZ"/>
          </w:rPr>
          <w:tab/>
        </w:r>
        <w:r w:rsidRPr="001A41C4">
          <w:rPr>
            <w:rStyle w:val="Hypertextovodkaz"/>
            <w:noProof/>
          </w:rPr>
          <w:t>Poskytnutí finančních prostředků</w:t>
        </w:r>
        <w:r>
          <w:rPr>
            <w:noProof/>
            <w:webHidden/>
          </w:rPr>
          <w:tab/>
        </w:r>
        <w:r>
          <w:rPr>
            <w:noProof/>
            <w:webHidden/>
          </w:rPr>
          <w:fldChar w:fldCharType="begin"/>
        </w:r>
        <w:r>
          <w:rPr>
            <w:noProof/>
            <w:webHidden/>
          </w:rPr>
          <w:instrText xml:space="preserve"> PAGEREF _Toc41298702 \h </w:instrText>
        </w:r>
        <w:r>
          <w:rPr>
            <w:noProof/>
            <w:webHidden/>
          </w:rPr>
        </w:r>
        <w:r>
          <w:rPr>
            <w:noProof/>
            <w:webHidden/>
          </w:rPr>
          <w:fldChar w:fldCharType="separate"/>
        </w:r>
        <w:r>
          <w:rPr>
            <w:noProof/>
            <w:webHidden/>
          </w:rPr>
          <w:t>15</w:t>
        </w:r>
        <w:r>
          <w:rPr>
            <w:noProof/>
            <w:webHidden/>
          </w:rPr>
          <w:fldChar w:fldCharType="end"/>
        </w:r>
      </w:hyperlink>
    </w:p>
    <w:p w14:paraId="639B1618" w14:textId="2994917C" w:rsidR="00871A8A" w:rsidRDefault="00871A8A">
      <w:pPr>
        <w:pStyle w:val="Obsah3"/>
        <w:tabs>
          <w:tab w:val="left" w:pos="1200"/>
          <w:tab w:val="right" w:leader="hyphen" w:pos="9062"/>
        </w:tabs>
        <w:rPr>
          <w:rFonts w:eastAsiaTheme="minorEastAsia" w:cstheme="minorBidi"/>
          <w:i w:val="0"/>
          <w:iCs w:val="0"/>
          <w:noProof/>
          <w:sz w:val="22"/>
          <w:szCs w:val="22"/>
          <w:lang w:eastAsia="cs-CZ"/>
        </w:rPr>
      </w:pPr>
      <w:hyperlink w:anchor="_Toc41298703" w:history="1">
        <w:r w:rsidRPr="001A41C4">
          <w:rPr>
            <w:rStyle w:val="Hypertextovodkaz"/>
            <w:noProof/>
          </w:rPr>
          <w:t>3.6.1</w:t>
        </w:r>
        <w:r>
          <w:rPr>
            <w:rFonts w:eastAsiaTheme="minorEastAsia" w:cstheme="minorBidi"/>
            <w:i w:val="0"/>
            <w:iCs w:val="0"/>
            <w:noProof/>
            <w:sz w:val="22"/>
            <w:szCs w:val="22"/>
            <w:lang w:eastAsia="cs-CZ"/>
          </w:rPr>
          <w:tab/>
        </w:r>
        <w:r w:rsidRPr="001A41C4">
          <w:rPr>
            <w:rStyle w:val="Hypertextovodkaz"/>
            <w:noProof/>
          </w:rPr>
          <w:t>Poskytnutí finančních prostředků příspěvkovým organizacím OK</w:t>
        </w:r>
        <w:r>
          <w:rPr>
            <w:noProof/>
            <w:webHidden/>
          </w:rPr>
          <w:tab/>
        </w:r>
        <w:r>
          <w:rPr>
            <w:noProof/>
            <w:webHidden/>
          </w:rPr>
          <w:fldChar w:fldCharType="begin"/>
        </w:r>
        <w:r>
          <w:rPr>
            <w:noProof/>
            <w:webHidden/>
          </w:rPr>
          <w:instrText xml:space="preserve"> PAGEREF _Toc41298703 \h </w:instrText>
        </w:r>
        <w:r>
          <w:rPr>
            <w:noProof/>
            <w:webHidden/>
          </w:rPr>
        </w:r>
        <w:r>
          <w:rPr>
            <w:noProof/>
            <w:webHidden/>
          </w:rPr>
          <w:fldChar w:fldCharType="separate"/>
        </w:r>
        <w:r>
          <w:rPr>
            <w:noProof/>
            <w:webHidden/>
          </w:rPr>
          <w:t>15</w:t>
        </w:r>
        <w:r>
          <w:rPr>
            <w:noProof/>
            <w:webHidden/>
          </w:rPr>
          <w:fldChar w:fldCharType="end"/>
        </w:r>
      </w:hyperlink>
    </w:p>
    <w:p w14:paraId="4FAB7CFF" w14:textId="34524B5C" w:rsidR="00871A8A" w:rsidRDefault="00871A8A">
      <w:pPr>
        <w:pStyle w:val="Obsah3"/>
        <w:tabs>
          <w:tab w:val="left" w:pos="1200"/>
          <w:tab w:val="right" w:leader="hyphen" w:pos="9062"/>
        </w:tabs>
        <w:rPr>
          <w:rFonts w:eastAsiaTheme="minorEastAsia" w:cstheme="minorBidi"/>
          <w:i w:val="0"/>
          <w:iCs w:val="0"/>
          <w:noProof/>
          <w:sz w:val="22"/>
          <w:szCs w:val="22"/>
          <w:lang w:eastAsia="cs-CZ"/>
        </w:rPr>
      </w:pPr>
      <w:hyperlink w:anchor="_Toc41298704" w:history="1">
        <w:r w:rsidRPr="001A41C4">
          <w:rPr>
            <w:rStyle w:val="Hypertextovodkaz"/>
            <w:noProof/>
          </w:rPr>
          <w:t>3.6.2</w:t>
        </w:r>
        <w:r>
          <w:rPr>
            <w:rFonts w:eastAsiaTheme="minorEastAsia" w:cstheme="minorBidi"/>
            <w:i w:val="0"/>
            <w:iCs w:val="0"/>
            <w:noProof/>
            <w:sz w:val="22"/>
            <w:szCs w:val="22"/>
            <w:lang w:eastAsia="cs-CZ"/>
          </w:rPr>
          <w:tab/>
        </w:r>
        <w:r w:rsidRPr="001A41C4">
          <w:rPr>
            <w:rStyle w:val="Hypertextovodkaz"/>
            <w:noProof/>
          </w:rPr>
          <w:t>Poskytnutí finančních prostředků příjemcům, kteří nejsou zřizováni krajem</w:t>
        </w:r>
        <w:r>
          <w:rPr>
            <w:noProof/>
            <w:webHidden/>
          </w:rPr>
          <w:tab/>
        </w:r>
        <w:r>
          <w:rPr>
            <w:noProof/>
            <w:webHidden/>
          </w:rPr>
          <w:fldChar w:fldCharType="begin"/>
        </w:r>
        <w:r>
          <w:rPr>
            <w:noProof/>
            <w:webHidden/>
          </w:rPr>
          <w:instrText xml:space="preserve"> PAGEREF _Toc41298704 \h </w:instrText>
        </w:r>
        <w:r>
          <w:rPr>
            <w:noProof/>
            <w:webHidden/>
          </w:rPr>
        </w:r>
        <w:r>
          <w:rPr>
            <w:noProof/>
            <w:webHidden/>
          </w:rPr>
          <w:fldChar w:fldCharType="separate"/>
        </w:r>
        <w:r>
          <w:rPr>
            <w:noProof/>
            <w:webHidden/>
          </w:rPr>
          <w:t>15</w:t>
        </w:r>
        <w:r>
          <w:rPr>
            <w:noProof/>
            <w:webHidden/>
          </w:rPr>
          <w:fldChar w:fldCharType="end"/>
        </w:r>
      </w:hyperlink>
    </w:p>
    <w:p w14:paraId="00E71A28" w14:textId="62CCFFE4" w:rsidR="00871A8A" w:rsidRDefault="00871A8A">
      <w:pPr>
        <w:pStyle w:val="Obsah2"/>
        <w:tabs>
          <w:tab w:val="left" w:pos="720"/>
          <w:tab w:val="right" w:leader="hyphen" w:pos="9062"/>
        </w:tabs>
        <w:rPr>
          <w:rFonts w:eastAsiaTheme="minorEastAsia" w:cstheme="minorBidi"/>
          <w:smallCaps w:val="0"/>
          <w:noProof/>
          <w:sz w:val="22"/>
          <w:szCs w:val="22"/>
          <w:lang w:eastAsia="cs-CZ"/>
        </w:rPr>
      </w:pPr>
      <w:hyperlink w:anchor="_Toc41298705" w:history="1">
        <w:r w:rsidRPr="001A41C4">
          <w:rPr>
            <w:rStyle w:val="Hypertextovodkaz"/>
            <w:noProof/>
          </w:rPr>
          <w:t>3.7</w:t>
        </w:r>
        <w:r>
          <w:rPr>
            <w:rFonts w:eastAsiaTheme="minorEastAsia" w:cstheme="minorBidi"/>
            <w:smallCaps w:val="0"/>
            <w:noProof/>
            <w:sz w:val="22"/>
            <w:szCs w:val="22"/>
            <w:lang w:eastAsia="cs-CZ"/>
          </w:rPr>
          <w:tab/>
        </w:r>
        <w:r w:rsidRPr="001A41C4">
          <w:rPr>
            <w:rStyle w:val="Hypertextovodkaz"/>
            <w:noProof/>
          </w:rPr>
          <w:t>Vedení účetnictví</w:t>
        </w:r>
        <w:r>
          <w:rPr>
            <w:noProof/>
            <w:webHidden/>
          </w:rPr>
          <w:tab/>
        </w:r>
        <w:r>
          <w:rPr>
            <w:noProof/>
            <w:webHidden/>
          </w:rPr>
          <w:fldChar w:fldCharType="begin"/>
        </w:r>
        <w:r>
          <w:rPr>
            <w:noProof/>
            <w:webHidden/>
          </w:rPr>
          <w:instrText xml:space="preserve"> PAGEREF _Toc41298705 \h </w:instrText>
        </w:r>
        <w:r>
          <w:rPr>
            <w:noProof/>
            <w:webHidden/>
          </w:rPr>
        </w:r>
        <w:r>
          <w:rPr>
            <w:noProof/>
            <w:webHidden/>
          </w:rPr>
          <w:fldChar w:fldCharType="separate"/>
        </w:r>
        <w:r>
          <w:rPr>
            <w:noProof/>
            <w:webHidden/>
          </w:rPr>
          <w:t>16</w:t>
        </w:r>
        <w:r>
          <w:rPr>
            <w:noProof/>
            <w:webHidden/>
          </w:rPr>
          <w:fldChar w:fldCharType="end"/>
        </w:r>
      </w:hyperlink>
    </w:p>
    <w:p w14:paraId="3CE32A00" w14:textId="67A3C674" w:rsidR="00871A8A" w:rsidRDefault="00871A8A">
      <w:pPr>
        <w:pStyle w:val="Obsah4"/>
        <w:tabs>
          <w:tab w:val="right" w:leader="hyphen" w:pos="9062"/>
        </w:tabs>
        <w:rPr>
          <w:rFonts w:eastAsiaTheme="minorEastAsia" w:cstheme="minorBidi"/>
          <w:noProof/>
          <w:sz w:val="22"/>
          <w:szCs w:val="22"/>
          <w:lang w:eastAsia="cs-CZ"/>
        </w:rPr>
      </w:pPr>
      <w:hyperlink w:anchor="_Toc41298706" w:history="1">
        <w:r w:rsidRPr="001A41C4">
          <w:rPr>
            <w:rStyle w:val="Hypertextovodkaz"/>
            <w:noProof/>
          </w:rPr>
          <w:t>Přílohy:</w:t>
        </w:r>
        <w:r>
          <w:rPr>
            <w:noProof/>
            <w:webHidden/>
          </w:rPr>
          <w:tab/>
        </w:r>
        <w:r>
          <w:rPr>
            <w:noProof/>
            <w:webHidden/>
          </w:rPr>
          <w:fldChar w:fldCharType="begin"/>
        </w:r>
        <w:r>
          <w:rPr>
            <w:noProof/>
            <w:webHidden/>
          </w:rPr>
          <w:instrText xml:space="preserve"> PAGEREF _Toc41298706 \h </w:instrText>
        </w:r>
        <w:r>
          <w:rPr>
            <w:noProof/>
            <w:webHidden/>
          </w:rPr>
        </w:r>
        <w:r>
          <w:rPr>
            <w:noProof/>
            <w:webHidden/>
          </w:rPr>
          <w:fldChar w:fldCharType="separate"/>
        </w:r>
        <w:r>
          <w:rPr>
            <w:noProof/>
            <w:webHidden/>
          </w:rPr>
          <w:t>17</w:t>
        </w:r>
        <w:r>
          <w:rPr>
            <w:noProof/>
            <w:webHidden/>
          </w:rPr>
          <w:fldChar w:fldCharType="end"/>
        </w:r>
      </w:hyperlink>
    </w:p>
    <w:p w14:paraId="71CF280D" w14:textId="6BFBF15F" w:rsidR="00871A8A" w:rsidRDefault="00871A8A">
      <w:pPr>
        <w:pStyle w:val="Obsah5"/>
        <w:tabs>
          <w:tab w:val="right" w:leader="hyphen" w:pos="9062"/>
        </w:tabs>
        <w:rPr>
          <w:rFonts w:eastAsiaTheme="minorEastAsia" w:cstheme="minorBidi"/>
          <w:noProof/>
          <w:sz w:val="22"/>
          <w:szCs w:val="22"/>
          <w:lang w:eastAsia="cs-CZ"/>
        </w:rPr>
      </w:pPr>
      <w:hyperlink w:anchor="_Toc41298707" w:history="1">
        <w:r w:rsidRPr="001A41C4">
          <w:rPr>
            <w:rStyle w:val="Hypertextovodkaz"/>
            <w:noProof/>
          </w:rPr>
          <w:t>Příloha č. 1 – Parametry pro výpočet výše vyrovnávací platby</w:t>
        </w:r>
        <w:r>
          <w:rPr>
            <w:noProof/>
            <w:webHidden/>
          </w:rPr>
          <w:tab/>
        </w:r>
        <w:r>
          <w:rPr>
            <w:noProof/>
            <w:webHidden/>
          </w:rPr>
          <w:fldChar w:fldCharType="begin"/>
        </w:r>
        <w:r>
          <w:rPr>
            <w:noProof/>
            <w:webHidden/>
          </w:rPr>
          <w:instrText xml:space="preserve"> PAGEREF _Toc41298707 \h </w:instrText>
        </w:r>
        <w:r>
          <w:rPr>
            <w:noProof/>
            <w:webHidden/>
          </w:rPr>
        </w:r>
        <w:r>
          <w:rPr>
            <w:noProof/>
            <w:webHidden/>
          </w:rPr>
          <w:fldChar w:fldCharType="separate"/>
        </w:r>
        <w:r>
          <w:rPr>
            <w:noProof/>
            <w:webHidden/>
          </w:rPr>
          <w:t>17</w:t>
        </w:r>
        <w:r>
          <w:rPr>
            <w:noProof/>
            <w:webHidden/>
          </w:rPr>
          <w:fldChar w:fldCharType="end"/>
        </w:r>
      </w:hyperlink>
    </w:p>
    <w:p w14:paraId="6D298B58" w14:textId="349AFDEB" w:rsidR="00773F2F" w:rsidRPr="00054B1A" w:rsidRDefault="00245D44">
      <w:pPr>
        <w:spacing w:before="0" w:after="200"/>
        <w:jc w:val="left"/>
        <w:rPr>
          <w:b/>
        </w:rPr>
        <w:sectPr w:rsidR="00773F2F" w:rsidRPr="00054B1A" w:rsidSect="00EF6A66">
          <w:footerReference w:type="default" r:id="rId10"/>
          <w:pgSz w:w="11906" w:h="16838"/>
          <w:pgMar w:top="1417" w:right="1417" w:bottom="1134" w:left="1417" w:header="708" w:footer="708" w:gutter="0"/>
          <w:pgNumType w:start="1"/>
          <w:cols w:space="708"/>
          <w:docGrid w:linePitch="360"/>
        </w:sectPr>
      </w:pPr>
      <w:r>
        <w:rPr>
          <w:rFonts w:asciiTheme="minorHAnsi" w:hAnsiTheme="minorHAnsi" w:cstheme="minorHAnsi"/>
          <w:b/>
          <w:sz w:val="18"/>
          <w:szCs w:val="18"/>
        </w:rPr>
        <w:fldChar w:fldCharType="end"/>
      </w:r>
      <w:r w:rsidR="00E77C3F" w:rsidRPr="00054B1A">
        <w:rPr>
          <w:b/>
        </w:rPr>
        <w:br w:type="page"/>
      </w:r>
    </w:p>
    <w:p w14:paraId="6DD3B22A" w14:textId="77777777" w:rsidR="00C20EF7" w:rsidRPr="00054B1A" w:rsidRDefault="00C20EF7" w:rsidP="00C20EF7">
      <w:pPr>
        <w:pStyle w:val="Nadpis5"/>
      </w:pPr>
      <w:bookmarkStart w:id="1" w:name="_Toc41298681"/>
      <w:r w:rsidRPr="00054B1A">
        <w:lastRenderedPageBreak/>
        <w:t>Použité zkratky:</w:t>
      </w:r>
      <w:bookmarkEnd w:id="1"/>
    </w:p>
    <w:p w14:paraId="6D66F78E" w14:textId="77777777" w:rsidR="00C20EF7" w:rsidRPr="00054B1A" w:rsidRDefault="00C20EF7" w:rsidP="00C20EF7">
      <w:pPr>
        <w:ind w:left="2379" w:hanging="2379"/>
      </w:pPr>
      <w:r w:rsidRPr="00054B1A">
        <w:t xml:space="preserve">PROGRAM  </w:t>
      </w:r>
      <w:r w:rsidRPr="00054B1A">
        <w:tab/>
      </w:r>
      <w:r>
        <w:tab/>
      </w:r>
      <w:r>
        <w:rPr>
          <w:rFonts w:eastAsia="Arial Unicode MS"/>
          <w:szCs w:val="24"/>
          <w:lang w:eastAsia="cs-CZ"/>
        </w:rPr>
        <w:t>Program finanční podpory poskytování sociálních služeb v Olomouckém kraji</w:t>
      </w:r>
    </w:p>
    <w:p w14:paraId="2233FDFF" w14:textId="77777777" w:rsidR="00C20EF7" w:rsidRPr="00054B1A" w:rsidRDefault="00C20EF7" w:rsidP="00C20EF7">
      <w:pPr>
        <w:ind w:left="1701" w:hanging="1701"/>
      </w:pPr>
      <w:r w:rsidRPr="00054B1A">
        <w:t>OK</w:t>
      </w:r>
      <w:r w:rsidRPr="00054B1A">
        <w:tab/>
      </w:r>
      <w:r>
        <w:tab/>
      </w:r>
      <w:r>
        <w:tab/>
      </w:r>
      <w:r w:rsidRPr="00054B1A">
        <w:rPr>
          <w:rFonts w:eastAsia="Arial Unicode MS"/>
          <w:szCs w:val="24"/>
          <w:lang w:eastAsia="cs-CZ"/>
        </w:rPr>
        <w:t>Olomoucký</w:t>
      </w:r>
      <w:r w:rsidRPr="00054B1A">
        <w:t xml:space="preserve"> kraj</w:t>
      </w:r>
    </w:p>
    <w:p w14:paraId="3FA3D968" w14:textId="77777777" w:rsidR="00C20EF7" w:rsidRPr="00054B1A" w:rsidRDefault="00C20EF7" w:rsidP="00C20EF7">
      <w:pPr>
        <w:ind w:left="1701" w:hanging="1701"/>
      </w:pPr>
      <w:r w:rsidRPr="00054B1A">
        <w:t>KÚO</w:t>
      </w:r>
      <w:r>
        <w:t>K</w:t>
      </w:r>
      <w:r w:rsidRPr="00054B1A">
        <w:tab/>
      </w:r>
      <w:r>
        <w:tab/>
      </w:r>
      <w:r>
        <w:tab/>
      </w:r>
      <w:r w:rsidRPr="00054B1A">
        <w:t xml:space="preserve">Krajský úřad </w:t>
      </w:r>
      <w:r w:rsidRPr="00054B1A">
        <w:rPr>
          <w:rFonts w:eastAsia="Arial Unicode MS"/>
          <w:szCs w:val="24"/>
          <w:lang w:eastAsia="cs-CZ"/>
        </w:rPr>
        <w:t>Olomouckého</w:t>
      </w:r>
      <w:r w:rsidRPr="00054B1A">
        <w:t xml:space="preserve"> kraje</w:t>
      </w:r>
    </w:p>
    <w:p w14:paraId="0BD84659" w14:textId="77777777" w:rsidR="00C20EF7" w:rsidRPr="00054B1A" w:rsidRDefault="00C20EF7" w:rsidP="00C20EF7">
      <w:pPr>
        <w:ind w:left="1701" w:hanging="1701"/>
      </w:pPr>
      <w:r w:rsidRPr="00054B1A">
        <w:t>OSV</w:t>
      </w:r>
      <w:r w:rsidRPr="00054B1A">
        <w:tab/>
      </w:r>
      <w:r>
        <w:tab/>
      </w:r>
      <w:r>
        <w:tab/>
      </w:r>
      <w:r w:rsidRPr="00054B1A">
        <w:t>Odbor sociálních věcí Krajského úřadu Olomouckého kraje</w:t>
      </w:r>
      <w:r w:rsidRPr="00054B1A">
        <w:tab/>
      </w:r>
    </w:p>
    <w:p w14:paraId="030F7677" w14:textId="77777777" w:rsidR="00C20EF7" w:rsidRDefault="00C20EF7" w:rsidP="00C20EF7">
      <w:pPr>
        <w:ind w:left="2379" w:hanging="2379"/>
      </w:pPr>
      <w:r>
        <w:t>OFSSSC</w:t>
      </w:r>
      <w:r w:rsidRPr="00054B1A">
        <w:tab/>
      </w:r>
      <w:r>
        <w:t>Oddělení financování sociálních služeb a správních činností O</w:t>
      </w:r>
      <w:r w:rsidRPr="00054B1A">
        <w:t>dboru sociálních věcí Krajského úřadu Olomouckého kraje</w:t>
      </w:r>
    </w:p>
    <w:p w14:paraId="03405434" w14:textId="77777777" w:rsidR="00C20EF7" w:rsidRPr="004D40B7" w:rsidRDefault="00C20EF7" w:rsidP="00C20EF7">
      <w:pPr>
        <w:ind w:left="2379" w:hanging="2379"/>
      </w:pPr>
      <w:r>
        <w:t>OPŘPO</w:t>
      </w:r>
      <w:r>
        <w:tab/>
        <w:t>Odbor podpory řízení příspěvkových organizací</w:t>
      </w:r>
      <w:r w:rsidRPr="00054B1A">
        <w:tab/>
      </w:r>
      <w:r w:rsidRPr="004D40B7">
        <w:t>Krajského úřadu Olomouckého kraje</w:t>
      </w:r>
    </w:p>
    <w:p w14:paraId="55EAFF5F" w14:textId="77777777" w:rsidR="00C20EF7" w:rsidRPr="00054B1A" w:rsidRDefault="00C20EF7" w:rsidP="00C20EF7">
      <w:pPr>
        <w:ind w:left="1701" w:hanging="1701"/>
      </w:pPr>
      <w:r w:rsidRPr="00054B1A">
        <w:t>ZOK</w:t>
      </w:r>
      <w:r w:rsidRPr="00054B1A">
        <w:tab/>
      </w:r>
      <w:r>
        <w:tab/>
      </w:r>
      <w:r>
        <w:tab/>
      </w:r>
      <w:r w:rsidRPr="00054B1A">
        <w:t>Zastupitelstvo Olomouckého kraje</w:t>
      </w:r>
    </w:p>
    <w:p w14:paraId="3353BDFE" w14:textId="77777777" w:rsidR="00C20EF7" w:rsidRPr="00054B1A" w:rsidRDefault="00C20EF7" w:rsidP="00C20EF7">
      <w:pPr>
        <w:ind w:left="1701" w:hanging="1701"/>
      </w:pPr>
      <w:r w:rsidRPr="00054B1A">
        <w:t>ROK</w:t>
      </w:r>
      <w:r w:rsidRPr="00054B1A">
        <w:tab/>
      </w:r>
      <w:r>
        <w:tab/>
      </w:r>
      <w:r>
        <w:tab/>
      </w:r>
      <w:r w:rsidRPr="00054B1A">
        <w:t>Rada Olomouckého kraje</w:t>
      </w:r>
    </w:p>
    <w:p w14:paraId="2EAC8D58" w14:textId="77777777" w:rsidR="00C20EF7" w:rsidRPr="00054B1A" w:rsidRDefault="00C20EF7" w:rsidP="00C20EF7">
      <w:pPr>
        <w:ind w:left="1701" w:hanging="1701"/>
      </w:pPr>
      <w:r w:rsidRPr="00054B1A">
        <w:t>SR</w:t>
      </w:r>
      <w:r w:rsidRPr="00054B1A">
        <w:tab/>
      </w:r>
      <w:r>
        <w:tab/>
      </w:r>
      <w:r>
        <w:tab/>
      </w:r>
      <w:r w:rsidRPr="00054B1A">
        <w:t>Státní rozpočet České republiky</w:t>
      </w:r>
    </w:p>
    <w:p w14:paraId="2CB73B2B" w14:textId="77777777" w:rsidR="00C20EF7" w:rsidRDefault="00C20EF7" w:rsidP="00C20EF7">
      <w:pPr>
        <w:ind w:left="2379" w:hanging="2379"/>
      </w:pPr>
      <w:r>
        <w:t>AKČNÍ PLÁN</w:t>
      </w:r>
      <w:r>
        <w:tab/>
      </w:r>
      <w:r>
        <w:tab/>
        <w:t>Akční plán rozvoje sociálních služeb Olomouckého kraje na příslušný kalendářní rok (obsahuje síť sociálních služeb)</w:t>
      </w:r>
    </w:p>
    <w:p w14:paraId="0C659E11" w14:textId="77777777" w:rsidR="00C20EF7" w:rsidRPr="00054B1A" w:rsidRDefault="00C20EF7" w:rsidP="00C20EF7">
      <w:pPr>
        <w:ind w:left="2379" w:hanging="2379"/>
      </w:pPr>
      <w:r w:rsidRPr="003D64FF">
        <w:t>SPRSS</w:t>
      </w:r>
      <w:r w:rsidRPr="003D64FF">
        <w:tab/>
      </w:r>
      <w:r w:rsidRPr="003D64FF">
        <w:tab/>
        <w:t>Střednědobý plán rozvoje sociálních služeb (jeho součástí je akční plán)</w:t>
      </w:r>
    </w:p>
    <w:p w14:paraId="316DA38E" w14:textId="77777777" w:rsidR="00C20EF7" w:rsidRPr="00054B1A" w:rsidRDefault="00C20EF7" w:rsidP="00C20EF7">
      <w:pPr>
        <w:ind w:left="2379" w:hanging="2379"/>
      </w:pPr>
      <w:r w:rsidRPr="00054B1A">
        <w:t>KPSS</w:t>
      </w:r>
      <w:r w:rsidRPr="00054B1A">
        <w:tab/>
      </w:r>
      <w:r>
        <w:tab/>
      </w:r>
      <w:r w:rsidRPr="00054B1A">
        <w:t>Střednědobý plán rozvoje (komunitní plán) sociálních služeb obce</w:t>
      </w:r>
    </w:p>
    <w:p w14:paraId="56284CF6" w14:textId="77777777" w:rsidR="00C20EF7" w:rsidRPr="00AE391A" w:rsidRDefault="00C20EF7" w:rsidP="00C20EF7">
      <w:pPr>
        <w:ind w:left="2379" w:hanging="2379"/>
      </w:pPr>
      <w:r w:rsidRPr="00AE391A">
        <w:t xml:space="preserve">METODIKA </w:t>
      </w:r>
      <w:r w:rsidRPr="00AE391A">
        <w:tab/>
      </w:r>
      <w:r w:rsidRPr="00AE391A">
        <w:tab/>
        <w:t>Metodika Ministerstva práce a sociálních věcí pro poskytování dotací ze státního rozpočtu krajům a Hlavnímu městu Praze</w:t>
      </w:r>
    </w:p>
    <w:p w14:paraId="631D530E" w14:textId="77777777" w:rsidR="00C20EF7" w:rsidRPr="00054B1A" w:rsidRDefault="00C20EF7" w:rsidP="00C20EF7">
      <w:pPr>
        <w:ind w:left="2379" w:hanging="2379"/>
      </w:pPr>
      <w:r w:rsidRPr="00054B1A">
        <w:t>ROZHODNUTÍ</w:t>
      </w:r>
      <w:r w:rsidRPr="00054B1A">
        <w:tab/>
      </w:r>
      <w:r>
        <w:tab/>
      </w:r>
      <w:r w:rsidRPr="00054B1A">
        <w:t xml:space="preserve">Rozhodnutí o poskytnutí dotace z kapitoly 313 – MPSV státního rozpočtu na příslušný kalendářní rok </w:t>
      </w:r>
    </w:p>
    <w:p w14:paraId="77082A2E" w14:textId="77777777" w:rsidR="00C20EF7" w:rsidRPr="00054B1A" w:rsidRDefault="00C20EF7" w:rsidP="00C20EF7">
      <w:pPr>
        <w:ind w:left="1701" w:hanging="1701"/>
      </w:pPr>
      <w:r w:rsidRPr="00054B1A">
        <w:t>IP</w:t>
      </w:r>
      <w:r w:rsidRPr="00054B1A">
        <w:tab/>
      </w:r>
      <w:r>
        <w:tab/>
      </w:r>
      <w:r>
        <w:tab/>
      </w:r>
      <w:r w:rsidRPr="00054B1A">
        <w:t xml:space="preserve">Individuální projekt </w:t>
      </w:r>
    </w:p>
    <w:p w14:paraId="0F472EB6" w14:textId="77777777" w:rsidR="00C20EF7" w:rsidRPr="00054B1A" w:rsidRDefault="00C20EF7" w:rsidP="00C20EF7">
      <w:pPr>
        <w:ind w:left="2379" w:hanging="2379"/>
      </w:pPr>
      <w:r w:rsidRPr="00054B1A">
        <w:t>PRAVIDLA</w:t>
      </w:r>
      <w:r w:rsidRPr="00054B1A">
        <w:tab/>
      </w:r>
      <w:r>
        <w:tab/>
      </w:r>
      <w:r w:rsidRPr="00054B1A">
        <w:t xml:space="preserve">Obecná část a zvláštní části </w:t>
      </w:r>
      <w:r>
        <w:t>Programu finanční podpory poskytování sociálních služeb v Olomouckém kraji</w:t>
      </w:r>
      <w:r w:rsidRPr="00054B1A">
        <w:t xml:space="preserve"> </w:t>
      </w:r>
    </w:p>
    <w:p w14:paraId="38D7A34E" w14:textId="77777777" w:rsidR="00C20EF7" w:rsidRDefault="00C20EF7" w:rsidP="00C20EF7">
      <w:pPr>
        <w:ind w:left="1701" w:hanging="1701"/>
      </w:pPr>
      <w:r>
        <w:t xml:space="preserve">MPSV ČR </w:t>
      </w:r>
      <w:r>
        <w:tab/>
      </w:r>
      <w:r>
        <w:tab/>
      </w:r>
      <w:r>
        <w:tab/>
        <w:t xml:space="preserve">Ministerstvo práce a sociálních věcí </w:t>
      </w:r>
      <w:r w:rsidRPr="00054B1A">
        <w:t>České republiky</w:t>
      </w:r>
    </w:p>
    <w:p w14:paraId="43A0C11A" w14:textId="77777777" w:rsidR="00C20EF7" w:rsidRDefault="00C20EF7" w:rsidP="00C20EF7">
      <w:pPr>
        <w:spacing w:before="0" w:after="200"/>
        <w:jc w:val="left"/>
        <w:rPr>
          <w:rFonts w:eastAsia="Arial Unicode MS" w:cs="Aharoni"/>
          <w:b/>
          <w:bCs/>
          <w:sz w:val="28"/>
          <w:szCs w:val="28"/>
          <w:lang w:eastAsia="cs-CZ"/>
        </w:rPr>
      </w:pPr>
      <w:r>
        <w:br w:type="page"/>
      </w:r>
    </w:p>
    <w:p w14:paraId="091CCD27" w14:textId="77777777" w:rsidR="00C20EF7" w:rsidRPr="00054B1A" w:rsidRDefault="00C20EF7" w:rsidP="00C20EF7">
      <w:pPr>
        <w:pStyle w:val="Nadpis5"/>
      </w:pPr>
      <w:bookmarkStart w:id="2" w:name="_Toc41298682"/>
      <w:r w:rsidRPr="00054B1A">
        <w:lastRenderedPageBreak/>
        <w:t>Vymezení základních pojmů:</w:t>
      </w:r>
      <w:bookmarkEnd w:id="2"/>
      <w:r w:rsidRPr="00054B1A">
        <w:t xml:space="preserve"> </w:t>
      </w:r>
    </w:p>
    <w:p w14:paraId="30F70851" w14:textId="77777777" w:rsidR="00C20EF7" w:rsidRPr="009D1ECE" w:rsidRDefault="00C20EF7" w:rsidP="00C20EF7">
      <w:pPr>
        <w:pStyle w:val="slovn"/>
      </w:pPr>
      <w:r w:rsidRPr="006B4171">
        <w:rPr>
          <w:rStyle w:val="ZkladntextTun"/>
          <w:rFonts w:ascii="Arial" w:eastAsia="Arial Unicode MS" w:hAnsi="Arial" w:cs="Arial"/>
          <w:b w:val="0"/>
          <w:bCs w:val="0"/>
          <w:sz w:val="24"/>
          <w:szCs w:val="24"/>
          <w:shd w:val="clear" w:color="auto" w:fill="auto"/>
        </w:rPr>
        <w:t>Dotace</w:t>
      </w:r>
      <w:r w:rsidRPr="009D1ECE">
        <w:rPr>
          <w:rStyle w:val="ZkladntextTun"/>
          <w:rFonts w:ascii="Arial" w:eastAsia="Arial Unicode MS" w:hAnsi="Arial" w:cs="Arial"/>
          <w:b w:val="0"/>
          <w:bCs w:val="0"/>
          <w:sz w:val="24"/>
          <w:szCs w:val="24"/>
          <w:shd w:val="clear" w:color="auto" w:fill="auto"/>
        </w:rPr>
        <w:t xml:space="preserve"> – </w:t>
      </w:r>
      <w:r w:rsidRPr="009D1ECE">
        <w:t>dotací se rozumí peněžní prostředky poskytnuté z rozpočtu územního samosprávného celku, městské části hlavního města Prahy, svazku obcí nebo Regionální rady regionu soudržnosti právnické nebo fyzické osobě na stanovený účel.</w:t>
      </w:r>
    </w:p>
    <w:p w14:paraId="1006D948"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Projekt –</w:t>
      </w:r>
      <w:r w:rsidRPr="009D1ECE">
        <w:t xml:space="preserve"> soubor aktivit, jejichž realizací v určeném časovém rámci je dosaženo požadovaného cíle a které jsou spolufinancovány z rozpočtu OK. Cílem projektu je dospět z výchozího stavu do ideálního konečného požadovaného stavu, k čemuž má pomoci dotace OK.</w:t>
      </w:r>
    </w:p>
    <w:p w14:paraId="71CA4810"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Žádost</w:t>
      </w:r>
      <w:r w:rsidRPr="009D1ECE">
        <w:t xml:space="preserve"> – formalizovaný požadavek na poskytnutí dotace.</w:t>
      </w:r>
    </w:p>
    <w:p w14:paraId="783B94C1"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Žadatel </w:t>
      </w:r>
      <w:r w:rsidRPr="009D1ECE">
        <w:t>– právnická nebo fyzická osoba, která podala žádost o poskytnutí dotace.</w:t>
      </w:r>
    </w:p>
    <w:p w14:paraId="20C6B590"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Příjemce </w:t>
      </w:r>
      <w:r w:rsidRPr="009D1ECE">
        <w:t>– právnická nebo fyzická osoba, v jejíž prospěch bylo rozhodnuto o poskytnutí dotace.</w:t>
      </w:r>
    </w:p>
    <w:p w14:paraId="02301C20"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Orgán OK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íslušný ke schválení dotace</w:t>
      </w:r>
      <w:r w:rsidRPr="009D1ECE">
        <w:t xml:space="preserve"> – Rada Olomouckého kraje, Zastupitelstvo Olomouckého kraje.</w:t>
      </w:r>
    </w:p>
    <w:p w14:paraId="0AB39DB1"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Smlouva </w:t>
      </w:r>
      <w:r w:rsidRPr="009D1ECE">
        <w:t>– veřejnoprávní smlouva o poskytnutí dotace.</w:t>
      </w:r>
    </w:p>
    <w:p w14:paraId="27B54D45"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Poskytovatel</w:t>
      </w:r>
      <w:r w:rsidRPr="009D1ECE">
        <w:t xml:space="preserve"> – poskytovatel dotace – Olomoucký kraj.</w:t>
      </w:r>
    </w:p>
    <w:p w14:paraId="716222DA"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Poskytovatel sociálních služeb </w:t>
      </w:r>
      <w:r w:rsidRPr="009D1ECE">
        <w:t>– fyzická nebo právnická osoba zapsaná v registru poskytovatelů sociálních služeb.</w:t>
      </w:r>
    </w:p>
    <w:p w14:paraId="5CDFEB22"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V</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cn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 xml:space="preserve">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 xml:space="preserve">íslušný odbor, věcně příslušné oddělení – odbor (oddělení) KÚOK </w:t>
      </w:r>
      <w:r w:rsidRPr="009D1ECE">
        <w:t xml:space="preserve">věcně příslušný pro administraci </w:t>
      </w:r>
      <w:r>
        <w:t>Programu finanční podpory poskytování sociálních služeb v Olomouckém kraji</w:t>
      </w:r>
      <w:r w:rsidRPr="009D1ECE">
        <w:t>.</w:t>
      </w:r>
    </w:p>
    <w:p w14:paraId="154C692C"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Neoprávn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né použití prost</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edk</w:t>
      </w:r>
      <w:r w:rsidRPr="009D1ECE">
        <w:rPr>
          <w:rStyle w:val="Zkladntext9pt"/>
          <w:rFonts w:ascii="Arial" w:hAnsi="Arial" w:cs="Arial"/>
          <w:b w:val="0"/>
          <w:bCs w:val="0"/>
          <w:noProof w:val="0"/>
          <w:sz w:val="24"/>
          <w:szCs w:val="24"/>
        </w:rPr>
        <w:t>ů</w:t>
      </w:r>
      <w:r w:rsidRPr="009D1ECE">
        <w:t xml:space="preserve"> – výdaj, jehož provedením byla porušena povinnost stanovená právním předpisem nebo smlouvou nebo jímž došlo k porušení podmínek, za kterých byly příslušné finanční prostředky poskytnuty.</w:t>
      </w:r>
    </w:p>
    <w:p w14:paraId="2F6B6D17"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Porušení rozpo</w:t>
      </w:r>
      <w:r w:rsidRPr="009D1ECE">
        <w:rPr>
          <w:rStyle w:val="Zkladntext9pt"/>
          <w:rFonts w:ascii="Arial" w:hAnsi="Arial" w:cs="Arial"/>
          <w:b w:val="0"/>
          <w:bCs w:val="0"/>
          <w:noProof w:val="0"/>
          <w:sz w:val="24"/>
          <w:szCs w:val="24"/>
        </w:rPr>
        <w:t>č</w:t>
      </w:r>
      <w:r w:rsidRPr="009D1ECE">
        <w:rPr>
          <w:rStyle w:val="ZkladntextTun"/>
          <w:rFonts w:ascii="Arial" w:eastAsia="Arial Unicode MS" w:hAnsi="Arial" w:cs="Arial"/>
          <w:b w:val="0"/>
          <w:bCs w:val="0"/>
          <w:sz w:val="24"/>
          <w:szCs w:val="24"/>
          <w:shd w:val="clear" w:color="auto" w:fill="auto"/>
        </w:rPr>
        <w:t>tové kázn</w:t>
      </w:r>
      <w:r w:rsidRPr="009D1ECE">
        <w:rPr>
          <w:rStyle w:val="Zkladntext9pt"/>
          <w:rFonts w:ascii="Arial" w:hAnsi="Arial" w:cs="Arial"/>
          <w:b w:val="0"/>
          <w:bCs w:val="0"/>
          <w:noProof w:val="0"/>
          <w:sz w:val="24"/>
          <w:szCs w:val="24"/>
        </w:rPr>
        <w:t>ě</w:t>
      </w:r>
      <w:r w:rsidRPr="009D1ECE">
        <w:t xml:space="preserve"> – každé neoprávněné použití nebo zadržení finančních prostředků, neplnění povinností nebo podmínek smlouvy či zákona.</w:t>
      </w:r>
    </w:p>
    <w:p w14:paraId="4744D65C" w14:textId="77777777" w:rsidR="00C20EF7" w:rsidRPr="009D1ECE" w:rsidRDefault="00C20EF7" w:rsidP="00C20EF7">
      <w:pPr>
        <w:pStyle w:val="slovn"/>
      </w:pPr>
      <w:r w:rsidRPr="009D1ECE">
        <w:rPr>
          <w:rStyle w:val="ZkladntextTun6"/>
          <w:rFonts w:ascii="Arial" w:hAnsi="Arial" w:cs="Arial"/>
          <w:b w:val="0"/>
          <w:bCs w:val="0"/>
          <w:sz w:val="24"/>
          <w:szCs w:val="24"/>
        </w:rPr>
        <w:t xml:space="preserve">Administrátor, garant oblasti </w:t>
      </w:r>
      <w:r w:rsidRPr="009D1ECE">
        <w:t>– určený zaměstnanec věcně příslušného odboru (oddělení) KÚOK oprávněný ke správě žádostí a k administrování oblasti podpory.</w:t>
      </w:r>
    </w:p>
    <w:p w14:paraId="36E05A71" w14:textId="77777777" w:rsidR="00C20EF7" w:rsidRPr="009D1ECE" w:rsidRDefault="00C20EF7" w:rsidP="00C20EF7">
      <w:pPr>
        <w:pStyle w:val="slovn"/>
      </w:pPr>
      <w:r w:rsidRPr="009D1ECE">
        <w:rPr>
          <w:rStyle w:val="ZkladntextTun6"/>
          <w:rFonts w:ascii="Arial" w:hAnsi="Arial" w:cs="Arial"/>
          <w:b w:val="0"/>
          <w:bCs w:val="0"/>
          <w:sz w:val="24"/>
          <w:szCs w:val="24"/>
        </w:rPr>
        <w:t>V</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cn</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 xml:space="preserve"> p</w:t>
      </w:r>
      <w:r w:rsidRPr="009D1ECE">
        <w:rPr>
          <w:rStyle w:val="Zkladntext9pt2"/>
          <w:rFonts w:ascii="Arial" w:hAnsi="Arial" w:cs="Arial"/>
          <w:b w:val="0"/>
          <w:bCs w:val="0"/>
          <w:sz w:val="24"/>
          <w:szCs w:val="24"/>
        </w:rPr>
        <w:t>ř</w:t>
      </w:r>
      <w:r w:rsidRPr="009D1ECE">
        <w:rPr>
          <w:rStyle w:val="ZkladntextTun6"/>
          <w:rFonts w:ascii="Arial" w:hAnsi="Arial" w:cs="Arial"/>
          <w:b w:val="0"/>
          <w:bCs w:val="0"/>
          <w:sz w:val="24"/>
          <w:szCs w:val="24"/>
        </w:rPr>
        <w:t xml:space="preserve">íslušná komise </w:t>
      </w:r>
      <w:r w:rsidRPr="009D1ECE">
        <w:t>– orgán příslušný k posouzení žádosti a doporučení orgánu příslušnému ke schválení dotace.</w:t>
      </w:r>
    </w:p>
    <w:p w14:paraId="57FA84C7" w14:textId="77777777" w:rsidR="00C20EF7" w:rsidRPr="009D1ECE" w:rsidRDefault="00C20EF7" w:rsidP="00C20EF7">
      <w:pPr>
        <w:pStyle w:val="slovn"/>
      </w:pPr>
      <w:r w:rsidRPr="009D1ECE">
        <w:rPr>
          <w:rStyle w:val="ZkladntextTun6"/>
          <w:rFonts w:ascii="Arial" w:hAnsi="Arial" w:cs="Arial"/>
          <w:b w:val="0"/>
          <w:bCs w:val="0"/>
          <w:sz w:val="24"/>
          <w:szCs w:val="24"/>
        </w:rPr>
        <w:t>Zam</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stnanec pov</w:t>
      </w:r>
      <w:r w:rsidRPr="009D1ECE">
        <w:rPr>
          <w:rStyle w:val="Zkladntext9pt2"/>
          <w:rFonts w:ascii="Arial" w:hAnsi="Arial" w:cs="Arial"/>
          <w:b w:val="0"/>
          <w:bCs w:val="0"/>
          <w:sz w:val="24"/>
          <w:szCs w:val="24"/>
        </w:rPr>
        <w:t>ěř</w:t>
      </w:r>
      <w:r w:rsidRPr="009D1ECE">
        <w:rPr>
          <w:rStyle w:val="ZkladntextTun6"/>
          <w:rFonts w:ascii="Arial" w:hAnsi="Arial" w:cs="Arial"/>
          <w:b w:val="0"/>
          <w:bCs w:val="0"/>
          <w:sz w:val="24"/>
          <w:szCs w:val="24"/>
        </w:rPr>
        <w:t>ený provedením kontroly</w:t>
      </w:r>
      <w:r w:rsidRPr="009D1ECE">
        <w:t xml:space="preserve"> – určený zaměstnanec kraje zařazený do KÚOK pověřený provedením kontroly.</w:t>
      </w:r>
    </w:p>
    <w:p w14:paraId="40C4BD6E" w14:textId="77777777" w:rsidR="00C20EF7" w:rsidRPr="00D94B8C" w:rsidRDefault="00C20EF7" w:rsidP="00C20EF7">
      <w:pPr>
        <w:pStyle w:val="slovn"/>
      </w:pPr>
      <w:r w:rsidRPr="00D94B8C">
        <w:rPr>
          <w:rStyle w:val="ZkladntextTun6"/>
          <w:rFonts w:ascii="Arial" w:hAnsi="Arial" w:cs="Arial"/>
          <w:b w:val="0"/>
          <w:bCs w:val="0"/>
          <w:sz w:val="24"/>
          <w:szCs w:val="24"/>
        </w:rPr>
        <w:t>Doklady</w:t>
      </w:r>
      <w:r w:rsidRPr="00D94B8C">
        <w:t xml:space="preserve"> – originální doklady a další písemnosti, záznamy dat na paměťových médiích výpočetní techniky.</w:t>
      </w:r>
    </w:p>
    <w:p w14:paraId="56A3F775" w14:textId="77777777" w:rsidR="00C20EF7" w:rsidRPr="00D94B8C" w:rsidRDefault="00C20EF7" w:rsidP="00C20EF7">
      <w:pPr>
        <w:pStyle w:val="slovn"/>
        <w:rPr>
          <w:rStyle w:val="ZkladntextTun6"/>
          <w:rFonts w:ascii="Arial" w:hAnsi="Arial" w:cs="Arial"/>
          <w:b w:val="0"/>
          <w:sz w:val="24"/>
          <w:szCs w:val="24"/>
        </w:rPr>
      </w:pPr>
      <w:r w:rsidRPr="00D94B8C">
        <w:rPr>
          <w:rStyle w:val="ZkladntextTun6"/>
          <w:rFonts w:ascii="Arial" w:hAnsi="Arial" w:cs="Arial"/>
          <w:b w:val="0"/>
          <w:sz w:val="24"/>
          <w:szCs w:val="24"/>
        </w:rPr>
        <w:t>KISSoS – Krajský Informační Systém Sociálních Služeb Olomouckého kraje</w:t>
      </w:r>
    </w:p>
    <w:p w14:paraId="6B591CD1" w14:textId="77777777" w:rsidR="00C20EF7" w:rsidRPr="00D94B8C" w:rsidRDefault="00C20EF7" w:rsidP="00C20EF7">
      <w:pPr>
        <w:pStyle w:val="slovn"/>
      </w:pPr>
      <w:r w:rsidRPr="00D94B8C">
        <w:lastRenderedPageBreak/>
        <w:t>Benchmarking – benchmarking poskytovatelů sociálních služeb v Olomouckém kraji – systémový nástroj pro plánování a financování sociálních služeb na území kraje; srovnávání vlastních výsledků poskytovatelů sociálních služeb se stejnými/obdobnými službami; umožňuje sdílení dobré praxe, modelaci služby do budoucna, vzájemnou výměnu informací a zkušeností; je součástí systému KISSoS.</w:t>
      </w:r>
    </w:p>
    <w:p w14:paraId="54B36B8C" w14:textId="77777777" w:rsidR="00C20EF7" w:rsidRPr="009D1ECE" w:rsidRDefault="00C20EF7" w:rsidP="00C20EF7">
      <w:pPr>
        <w:pStyle w:val="slovn"/>
      </w:pPr>
      <w:r w:rsidRPr="009D1ECE">
        <w:t>Registr – registr poskytovatelů sociálních služeb.</w:t>
      </w:r>
    </w:p>
    <w:p w14:paraId="0231A9D0" w14:textId="77777777" w:rsidR="00C20EF7" w:rsidRPr="009D1ECE" w:rsidRDefault="00C20EF7" w:rsidP="00C20EF7">
      <w:pPr>
        <w:pStyle w:val="slovn"/>
      </w:pPr>
      <w:r w:rsidRPr="009D1ECE">
        <w:t>Registrovaná sociální služba – sociální služba uvedená v § 37 – §</w:t>
      </w:r>
      <w:r>
        <w:t xml:space="preserve"> </w:t>
      </w:r>
      <w:r w:rsidRPr="009D1ECE">
        <w:t xml:space="preserve">70 zákona o sociálních službách. </w:t>
      </w:r>
    </w:p>
    <w:p w14:paraId="464C3CC5" w14:textId="77777777" w:rsidR="00C20EF7" w:rsidRPr="009D1ECE" w:rsidRDefault="00C20EF7" w:rsidP="00C20EF7">
      <w:pPr>
        <w:pStyle w:val="slovn"/>
      </w:pPr>
      <w:r w:rsidRPr="009D1ECE">
        <w:t>Směrné číslo – celkový roční objem finančních prostředků vyčleněných ve státním rozpočtu na podporu sociálních služeb pro příslušný rozpočtový rok.</w:t>
      </w:r>
    </w:p>
    <w:p w14:paraId="75C431D9" w14:textId="77777777" w:rsidR="00C20EF7" w:rsidRPr="009D1ECE" w:rsidRDefault="00C20EF7" w:rsidP="00C20EF7">
      <w:pPr>
        <w:pStyle w:val="slovn"/>
      </w:pPr>
      <w:r w:rsidRPr="009D1ECE">
        <w:t xml:space="preserve">Finanční vypořádání dotace – přehled o čerpání a použití poskytnutých peněžních prostředků v rámci Podprogramu č. 1 a o vrácení nepoužitých peněžních prostředků do rozpočtu poskytovatele; v textu je rovněž nazýváno zkráceným názvem „vypořádání“. </w:t>
      </w:r>
    </w:p>
    <w:p w14:paraId="02B95257" w14:textId="77777777" w:rsidR="00C20EF7" w:rsidRPr="009D1ECE" w:rsidRDefault="00C20EF7" w:rsidP="00C20EF7">
      <w:pPr>
        <w:pStyle w:val="slovn"/>
      </w:pPr>
      <w:r w:rsidRPr="009D1ECE">
        <w:t xml:space="preserve">Finanční vyúčtování dotace – písemné podklady, na základě kterých bude provedeno vyrovnání přeplatků dotace (tzn. následná fyzická úhrada přeplatků) v rámci Podprogramu č. 2; v textu je rovněž nazýváno zkráceným názvem „vyúčtování“. </w:t>
      </w:r>
    </w:p>
    <w:p w14:paraId="1A987480" w14:textId="77777777" w:rsidR="00C20EF7" w:rsidRPr="009D1ECE" w:rsidRDefault="00C20EF7" w:rsidP="00C20EF7">
      <w:pPr>
        <w:pStyle w:val="slovn"/>
      </w:pPr>
      <w:r w:rsidRPr="009D1ECE">
        <w:t>Program podpory B – sociální služby financované ze státního rozpočtu (kapitoly 313 – MPSV ČR) v oblasti podpory poskytování sociálních služeb s nadregionální či celostátní působností.</w:t>
      </w:r>
    </w:p>
    <w:p w14:paraId="65BA2260" w14:textId="77777777" w:rsidR="00C20EF7" w:rsidRPr="00025EB2" w:rsidRDefault="00C20EF7" w:rsidP="00C20EF7">
      <w:pPr>
        <w:pStyle w:val="slovn"/>
        <w:rPr>
          <w:rFonts w:cs="Aharoni"/>
          <w:sz w:val="36"/>
        </w:rPr>
      </w:pPr>
      <w:r w:rsidRPr="00025EB2">
        <w:br w:type="page"/>
      </w:r>
    </w:p>
    <w:p w14:paraId="30C59F7B" w14:textId="77777777" w:rsidR="00C20EF7" w:rsidRPr="006B634D" w:rsidRDefault="00C20EF7" w:rsidP="00C20EF7">
      <w:pPr>
        <w:pStyle w:val="Nadpis5"/>
      </w:pPr>
      <w:bookmarkStart w:id="3" w:name="_Toc393193493"/>
      <w:bookmarkStart w:id="4" w:name="_Toc466220827"/>
      <w:bookmarkStart w:id="5" w:name="_Toc41298683"/>
      <w:r w:rsidRPr="006B634D">
        <w:lastRenderedPageBreak/>
        <w:t>Účel PROGRAMU a jeho právní rámec</w:t>
      </w:r>
      <w:bookmarkEnd w:id="3"/>
      <w:bookmarkEnd w:id="5"/>
    </w:p>
    <w:p w14:paraId="28840D06" w14:textId="77777777" w:rsidR="00C20EF7" w:rsidRPr="00054B1A" w:rsidRDefault="00C20EF7" w:rsidP="00C20EF7">
      <w:pPr>
        <w:pStyle w:val="slovn"/>
        <w:numPr>
          <w:ilvl w:val="1"/>
          <w:numId w:val="2"/>
        </w:numPr>
      </w:pPr>
      <w:r w:rsidRPr="00054B1A">
        <w:t>Účelem tohoto PROGRAMU je zajistit dostupnost sociálních služeb na území Olomouckého kraje.</w:t>
      </w:r>
    </w:p>
    <w:p w14:paraId="6CF462C3" w14:textId="77777777" w:rsidR="00C20EF7" w:rsidRPr="00054B1A" w:rsidRDefault="00C20EF7" w:rsidP="00C20EF7">
      <w:pPr>
        <w:pStyle w:val="slovn"/>
        <w:numPr>
          <w:ilvl w:val="1"/>
          <w:numId w:val="2"/>
        </w:numPr>
      </w:pPr>
      <w:r w:rsidRPr="00054B1A">
        <w:t>PROGRAM je vypracován v návaznosti na tyto právní předpisy:</w:t>
      </w:r>
    </w:p>
    <w:p w14:paraId="767DCCE5" w14:textId="77777777" w:rsidR="00C20EF7" w:rsidRPr="00054B1A" w:rsidRDefault="00C20EF7" w:rsidP="00C20EF7">
      <w:pPr>
        <w:pStyle w:val="slovn2"/>
      </w:pPr>
      <w:r w:rsidRPr="00054B1A">
        <w:t>zákon č.108/2006 Sb., o sociálních službách, ve znění pozdějších předpisů (dále rovněž „zákon o sociálních službách“);</w:t>
      </w:r>
    </w:p>
    <w:p w14:paraId="532A6959" w14:textId="77777777" w:rsidR="00C20EF7" w:rsidRPr="00054B1A" w:rsidRDefault="00C20EF7" w:rsidP="00C20EF7">
      <w:pPr>
        <w:pStyle w:val="slovn2"/>
      </w:pPr>
      <w:r w:rsidRPr="00054B1A">
        <w:t>vyhláška 505/2006 Sb., kterou se provádějí některá ustanovení zákona o sociálních službách, ve znění pozdějších předpisů (dále rovněž „úhradová vyhláška“);</w:t>
      </w:r>
    </w:p>
    <w:p w14:paraId="1D18546D" w14:textId="77777777" w:rsidR="00C20EF7" w:rsidRPr="00054B1A" w:rsidRDefault="00C20EF7" w:rsidP="00C20EF7">
      <w:pPr>
        <w:pStyle w:val="slovn2"/>
      </w:pPr>
      <w:r w:rsidRPr="00054B1A">
        <w:t>zákon č. 89/2012 Sb., občanský zákoník, ve znění pozdějších předpisů;</w:t>
      </w:r>
    </w:p>
    <w:p w14:paraId="496B8BF3" w14:textId="77777777" w:rsidR="00C20EF7" w:rsidRPr="00054B1A" w:rsidRDefault="00C20EF7" w:rsidP="00C20EF7">
      <w:pPr>
        <w:pStyle w:val="slovn2"/>
      </w:pPr>
      <w:r w:rsidRPr="00054B1A">
        <w:t>zákon č. 255/2012 Sb., o kontrole (kontrolní řád), ve znění pozdějších předpisů;</w:t>
      </w:r>
    </w:p>
    <w:p w14:paraId="3DE4C584" w14:textId="77777777" w:rsidR="00C20EF7" w:rsidRPr="00054B1A" w:rsidRDefault="00C20EF7" w:rsidP="00C20EF7">
      <w:pPr>
        <w:pStyle w:val="slovn2"/>
      </w:pPr>
      <w:r w:rsidRPr="00054B1A">
        <w:t>zákon č. 129/2000 Sb., o krajích (krajské zřízení), ve znění pozdějších předpisů;</w:t>
      </w:r>
    </w:p>
    <w:p w14:paraId="0C7A236F" w14:textId="77777777" w:rsidR="00C20EF7" w:rsidRPr="00054B1A" w:rsidRDefault="00C20EF7" w:rsidP="00C20EF7">
      <w:pPr>
        <w:pStyle w:val="slovn2"/>
      </w:pPr>
      <w:r w:rsidRPr="00054B1A">
        <w:t>zákon č. 250/2000 Sb., o rozpočtových pravidlech územních rozpočtů, ve znění pozdějších předpisů (zákon o rozpočtových pravidlech);</w:t>
      </w:r>
    </w:p>
    <w:p w14:paraId="44AE21EE" w14:textId="77777777" w:rsidR="00C20EF7" w:rsidRPr="00054B1A" w:rsidRDefault="00C20EF7" w:rsidP="00C20EF7">
      <w:pPr>
        <w:pStyle w:val="slovn2"/>
      </w:pPr>
      <w:r w:rsidRPr="00054B1A">
        <w:t>zákon č. 320/2001 Sb., o finanční kontrole ve veřejné správě a o změně některých zákonů, ve znění pozdějších předpisů</w:t>
      </w:r>
      <w:r>
        <w:t xml:space="preserve"> (zákon o finanční kontrole)</w:t>
      </w:r>
      <w:r w:rsidRPr="00054B1A">
        <w:t>;</w:t>
      </w:r>
    </w:p>
    <w:p w14:paraId="675881AC" w14:textId="77777777" w:rsidR="00C20EF7" w:rsidRPr="00054B1A" w:rsidRDefault="00C20EF7" w:rsidP="00C20EF7">
      <w:pPr>
        <w:pStyle w:val="slovn2"/>
      </w:pPr>
      <w:r w:rsidRPr="00054B1A">
        <w:t>zákon č. 215/2004 Sb., o úpravě některých vztahů v oblasti veřejné podpory a o změně zákona o podpoře výzkumu a vývoje, ve znění pozdějších předpisů;</w:t>
      </w:r>
    </w:p>
    <w:p w14:paraId="497397FF" w14:textId="77777777" w:rsidR="00C20EF7" w:rsidRPr="00054B1A" w:rsidRDefault="00C20EF7" w:rsidP="00C20EF7">
      <w:pPr>
        <w:pStyle w:val="slovn2"/>
      </w:pPr>
      <w:r w:rsidRPr="00054B1A">
        <w:t>zákon č. 280/2009 Sb., daňový řád, ve znění pozdějších předpisů;</w:t>
      </w:r>
    </w:p>
    <w:p w14:paraId="729AFCC8" w14:textId="77777777" w:rsidR="00C20EF7" w:rsidRPr="00054B1A" w:rsidRDefault="00C20EF7" w:rsidP="00C20EF7">
      <w:pPr>
        <w:pStyle w:val="slovn2"/>
      </w:pPr>
      <w:r w:rsidRPr="00054B1A">
        <w:t>vyhláška Ministerstva financí č. 416/2004 Sb., kterou se provádí zákon č. 320/2001 Sb., o finanční kontrole ve veřejné správě a o změně některých zákonů, ve znění pozdějších předpisů;</w:t>
      </w:r>
    </w:p>
    <w:p w14:paraId="3EE07B1E" w14:textId="77777777" w:rsidR="00C20EF7" w:rsidRDefault="00C20EF7" w:rsidP="00C20EF7">
      <w:pPr>
        <w:pStyle w:val="slovn2"/>
      </w:pPr>
      <w:r w:rsidRPr="00054B1A">
        <w:t>vyhláška Ministerstva financí č. 560/2006 Sb., o účasti státního rozpočtu na financování programů reprodukce majetku, ve znění pozdějších předpisů;</w:t>
      </w:r>
    </w:p>
    <w:p w14:paraId="44E00E7B" w14:textId="77777777" w:rsidR="00C20EF7" w:rsidRPr="001414AD" w:rsidRDefault="00C20EF7" w:rsidP="00C20EF7">
      <w:pPr>
        <w:pStyle w:val="slovn2"/>
      </w:pPr>
      <w:r w:rsidRPr="001414AD">
        <w:t>nařízení vlády ze dne 22. dubna 2015 č. 98/2015 Sb., o provedení § 101a zákona o sociálních službách (dále jen „nařízení vlády“);</w:t>
      </w:r>
    </w:p>
    <w:p w14:paraId="629863B1" w14:textId="77777777" w:rsidR="00C20EF7" w:rsidRDefault="00C20EF7" w:rsidP="00C20EF7">
      <w:pPr>
        <w:pStyle w:val="slovn2"/>
      </w:pPr>
      <w:r w:rsidRPr="00054B1A">
        <w:t xml:space="preserve">rozhodnutí Evropské </w:t>
      </w:r>
      <w:r w:rsidRPr="004B7A10">
        <w:t xml:space="preserve">komise č. 2012/21/EU ze dne 20. prosince 2011 o použití článku 106 odst. 2 Smlouvy o fungování Evropské unie na státní podporu ve formě vyrovnávací platby za závazek </w:t>
      </w:r>
      <w:r w:rsidRPr="00054B1A">
        <w:t>veřejné služby poskytované určitým podnikům pověřeným poskytováním služe</w:t>
      </w:r>
      <w:r>
        <w:t>b obecného hospodářského zájmu;</w:t>
      </w:r>
    </w:p>
    <w:p w14:paraId="0B35636E" w14:textId="77777777" w:rsidR="00C20EF7" w:rsidRPr="007415D5" w:rsidRDefault="00C20EF7" w:rsidP="00C20EF7">
      <w:pPr>
        <w:pStyle w:val="slovn2"/>
      </w:pPr>
      <w:r w:rsidRPr="007415D5">
        <w:t>zákon č. 262/2006 Sb., zákoník práce, ve znění pozdějších předpisů;</w:t>
      </w:r>
    </w:p>
    <w:p w14:paraId="1A343C8B" w14:textId="77777777" w:rsidR="00C20EF7" w:rsidRPr="007415D5" w:rsidRDefault="00C20EF7" w:rsidP="00C20EF7">
      <w:pPr>
        <w:pStyle w:val="slovn2"/>
      </w:pPr>
      <w:r w:rsidRPr="007415D5">
        <w:t>nařízení vlády č. 341/2017 Sb., o platových poměrech zaměstnanců ve veřejných službách a správě.</w:t>
      </w:r>
    </w:p>
    <w:p w14:paraId="61036235" w14:textId="77777777" w:rsidR="00C20EF7" w:rsidRDefault="00C20EF7" w:rsidP="00C20EF7">
      <w:pPr>
        <w:spacing w:before="0" w:after="200"/>
        <w:jc w:val="left"/>
        <w:rPr>
          <w:b/>
          <w:sz w:val="32"/>
        </w:rPr>
      </w:pPr>
      <w:r>
        <w:br w:type="page"/>
      </w:r>
    </w:p>
    <w:p w14:paraId="59DB708E" w14:textId="77777777" w:rsidR="00C20EF7" w:rsidRPr="00DE0F5B" w:rsidRDefault="00C20EF7" w:rsidP="00C20EF7">
      <w:pPr>
        <w:pStyle w:val="Nadpis6"/>
        <w:jc w:val="center"/>
      </w:pPr>
      <w:bookmarkStart w:id="6" w:name="_Toc41298684"/>
      <w:r w:rsidRPr="00DE0F5B">
        <w:lastRenderedPageBreak/>
        <w:t>ČÁST I.</w:t>
      </w:r>
      <w:r>
        <w:t xml:space="preserve"> </w:t>
      </w:r>
      <w:r w:rsidRPr="00DE0F5B">
        <w:t>Sociální služby jako služby obecného hospodářského zájmu</w:t>
      </w:r>
      <w:bookmarkEnd w:id="4"/>
      <w:bookmarkEnd w:id="6"/>
    </w:p>
    <w:p w14:paraId="5279E79A" w14:textId="77777777" w:rsidR="00C20EF7" w:rsidRDefault="00C20EF7" w:rsidP="00C20EF7">
      <w:bookmarkStart w:id="7" w:name="bookmark1"/>
      <w:r w:rsidRPr="00104A64">
        <w:t>PROGRAM zohledňuje systém vícezdrojového financování sociálních služeb v ČR a vyrovnávací platbu stanoví jako maximální s ohledem na skutečnost, že poskytovaná sociální služba může být finančně zajištěna z více veřejných zdrojů. Výše maximální vyrovnávací platby stanoví nejvyšší možný objem dotací z veřejných zdrojů. Při poskytnutí dotací z veřejných zdrojů nad rámec stanovené maximální výše vyrovnávací platby jde o nadměrnou vyrovnávací platbu.</w:t>
      </w:r>
    </w:p>
    <w:p w14:paraId="29B6EDFE" w14:textId="77777777" w:rsidR="00C20EF7" w:rsidRDefault="00C20EF7" w:rsidP="00C20EF7">
      <w:pPr>
        <w:pStyle w:val="Nadpis1"/>
      </w:pPr>
      <w:bookmarkStart w:id="8" w:name="_Toc41298685"/>
      <w:r>
        <w:t>Pověření a vyrovnávací platba</w:t>
      </w:r>
      <w:bookmarkEnd w:id="8"/>
    </w:p>
    <w:p w14:paraId="69D4E417" w14:textId="77777777" w:rsidR="00C20EF7" w:rsidRPr="00163965" w:rsidRDefault="00C20EF7" w:rsidP="00C20EF7">
      <w:pPr>
        <w:keepNext/>
        <w:keepLines/>
        <w:numPr>
          <w:ilvl w:val="1"/>
          <w:numId w:val="11"/>
        </w:numPr>
        <w:tabs>
          <w:tab w:val="num" w:pos="360"/>
        </w:tabs>
        <w:spacing w:before="600" w:after="240"/>
        <w:ind w:left="576" w:firstLine="0"/>
        <w:jc w:val="center"/>
        <w:outlineLvl w:val="1"/>
        <w:rPr>
          <w:rFonts w:eastAsia="Arial Unicode MS"/>
          <w:sz w:val="32"/>
          <w:szCs w:val="24"/>
          <w:lang w:eastAsia="cs-CZ"/>
        </w:rPr>
      </w:pPr>
      <w:bookmarkStart w:id="9" w:name="_Toc41298686"/>
      <w:r>
        <w:rPr>
          <w:rFonts w:eastAsia="Arial Unicode MS"/>
          <w:sz w:val="32"/>
          <w:szCs w:val="24"/>
          <w:lang w:eastAsia="cs-CZ"/>
        </w:rPr>
        <w:t>P</w:t>
      </w:r>
      <w:r w:rsidRPr="00163965">
        <w:rPr>
          <w:rFonts w:eastAsia="Arial Unicode MS"/>
          <w:sz w:val="32"/>
          <w:szCs w:val="24"/>
          <w:lang w:eastAsia="cs-CZ"/>
        </w:rPr>
        <w:t xml:space="preserve">ověření </w:t>
      </w:r>
      <w:r>
        <w:rPr>
          <w:rFonts w:eastAsia="Arial Unicode MS"/>
          <w:sz w:val="32"/>
          <w:szCs w:val="24"/>
          <w:lang w:eastAsia="cs-CZ"/>
        </w:rPr>
        <w:t>poskytováním služby obecného hospodářského zájmu</w:t>
      </w:r>
      <w:bookmarkEnd w:id="9"/>
      <w:r w:rsidRPr="00163965">
        <w:rPr>
          <w:rFonts w:eastAsia="Arial Unicode MS"/>
          <w:sz w:val="32"/>
          <w:szCs w:val="24"/>
          <w:lang w:eastAsia="cs-CZ"/>
        </w:rPr>
        <w:t xml:space="preserve"> </w:t>
      </w:r>
    </w:p>
    <w:p w14:paraId="273F36C0" w14:textId="6A985D18" w:rsidR="00C20EF7" w:rsidRPr="00D401DC" w:rsidRDefault="00C20EF7" w:rsidP="00C20EF7">
      <w:pPr>
        <w:pStyle w:val="slovn"/>
        <w:numPr>
          <w:ilvl w:val="1"/>
          <w:numId w:val="31"/>
        </w:numPr>
      </w:pPr>
      <w:r w:rsidRPr="00D401DC">
        <w:t>Olomoucký kraj (pověřovatel) pověřuje poskytováním služby obecného hospodářského zájmu, v souladu s</w:t>
      </w:r>
      <w:r w:rsidR="00631CC4">
        <w:t> </w:t>
      </w:r>
      <w:r w:rsidRPr="00D401DC">
        <w:t>Rozhodnutí</w:t>
      </w:r>
      <w:r w:rsidR="00631CC4">
        <w:t xml:space="preserve">m </w:t>
      </w:r>
      <w:r w:rsidRPr="00D401DC">
        <w:t>Evropské komise č.</w:t>
      </w:r>
      <w:r w:rsidR="00631CC4">
        <w:t> </w:t>
      </w:r>
      <w:r w:rsidRPr="00D401DC">
        <w:t>2012/21/EU ze dne 20. 12. 2011 o použití čl. 106 odst. 2 Smlouvy o</w:t>
      </w:r>
      <w:r w:rsidR="00631CC4">
        <w:t xml:space="preserve"> </w:t>
      </w:r>
      <w:r w:rsidRPr="00D401DC">
        <w:t>fungování Evropské unie, poskytovatele sociálních služeb, kteří poskytují sociální služby zařazené do sítě sociálních služeb (podniky), a to i v případě, kdy na zajištění sociální služby není poskytována dotace Olomouckým krajem, ani nejsou hrazeny prostřednictvím veřejných zakázek</w:t>
      </w:r>
      <w:r>
        <w:t xml:space="preserve"> (dále „Pověření“)</w:t>
      </w:r>
      <w:r w:rsidRPr="00D401DC">
        <w:t>.</w:t>
      </w:r>
    </w:p>
    <w:p w14:paraId="3F2428E9" w14:textId="77777777" w:rsidR="00C20EF7" w:rsidRPr="00D401DC" w:rsidRDefault="00C20EF7" w:rsidP="00C20EF7">
      <w:pPr>
        <w:pStyle w:val="slovn"/>
      </w:pPr>
      <w:r w:rsidRPr="00D401DC">
        <w:t>Pověřením podniku se pověřovatel nezavazuje k poskytnutí finančních prostředků za závazek veřejné služby ze svého rozpočtu.</w:t>
      </w:r>
    </w:p>
    <w:p w14:paraId="69423F38" w14:textId="77777777" w:rsidR="00C20EF7" w:rsidRPr="00D401DC" w:rsidRDefault="00C20EF7" w:rsidP="00C20EF7">
      <w:pPr>
        <w:pStyle w:val="slovn"/>
      </w:pPr>
      <w:r w:rsidRPr="00D401DC">
        <w:t xml:space="preserve">Přijetím </w:t>
      </w:r>
      <w:r>
        <w:t>P</w:t>
      </w:r>
      <w:r w:rsidRPr="00D401DC">
        <w:t xml:space="preserve">ověření se podnik zavazuje poskytovat sociální služby v Olomouckém kraji </w:t>
      </w:r>
      <w:r w:rsidR="008E0A65">
        <w:t xml:space="preserve">nejméně </w:t>
      </w:r>
      <w:r w:rsidRPr="00D401DC">
        <w:t>v rozsahu uvedeném v síti sociálních služeb.</w:t>
      </w:r>
    </w:p>
    <w:p w14:paraId="2D80399C" w14:textId="77777777" w:rsidR="00C20EF7" w:rsidRPr="00D401DC" w:rsidRDefault="00C20EF7" w:rsidP="00C20EF7">
      <w:pPr>
        <w:pStyle w:val="slovn"/>
      </w:pPr>
      <w:r w:rsidRPr="00D401DC">
        <w:t xml:space="preserve">V případě nepřijetí </w:t>
      </w:r>
      <w:r>
        <w:t>P</w:t>
      </w:r>
      <w:r w:rsidRPr="00D401DC">
        <w:t>ověření</w:t>
      </w:r>
      <w:r w:rsidRPr="00D401DC">
        <w:tab/>
        <w:t xml:space="preserve"> ze strany podniku není možné financování zajištění sociální služby dotací poskytnutou Olomouckým krajem ani prostřednictvím veřejných zakázek.</w:t>
      </w:r>
    </w:p>
    <w:p w14:paraId="2B2EEF96" w14:textId="77777777" w:rsidR="00C20EF7" w:rsidRPr="00054B1A" w:rsidRDefault="00C20EF7" w:rsidP="00C20EF7">
      <w:pPr>
        <w:pStyle w:val="Nadpis2"/>
      </w:pPr>
      <w:bookmarkStart w:id="10" w:name="_Ref392150148"/>
      <w:bookmarkStart w:id="11" w:name="_Ref392848448"/>
      <w:bookmarkStart w:id="12" w:name="_Toc393193502"/>
      <w:bookmarkStart w:id="13" w:name="_Toc41298687"/>
      <w:r w:rsidRPr="00054B1A">
        <w:t>Popis kompenzačního mechanismu a parametrů pro výpočet vyrovnávací platby</w:t>
      </w:r>
      <w:bookmarkEnd w:id="10"/>
      <w:bookmarkEnd w:id="11"/>
      <w:bookmarkEnd w:id="12"/>
      <w:bookmarkEnd w:id="13"/>
      <w:r w:rsidRPr="00054B1A">
        <w:t xml:space="preserve"> </w:t>
      </w:r>
    </w:p>
    <w:p w14:paraId="42AA2622" w14:textId="77777777" w:rsidR="00C20EF7" w:rsidRPr="009D1ECE" w:rsidRDefault="00C20EF7" w:rsidP="00C20EF7">
      <w:r w:rsidRPr="009D1ECE">
        <w:rPr>
          <w:bCs/>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překompenzace). </w:t>
      </w:r>
    </w:p>
    <w:p w14:paraId="1485BB9F" w14:textId="77777777" w:rsidR="00C20EF7" w:rsidRPr="009D1ECE" w:rsidRDefault="00C20EF7" w:rsidP="00C20EF7">
      <w:pPr>
        <w:pStyle w:val="slovn"/>
        <w:numPr>
          <w:ilvl w:val="1"/>
          <w:numId w:val="32"/>
        </w:numPr>
      </w:pPr>
      <w:r w:rsidRPr="009D1ECE">
        <w:t xml:space="preserve">Vzorec pro výpočet </w:t>
      </w:r>
      <w:r w:rsidRPr="00C20EF7">
        <w:rPr>
          <w:iCs/>
        </w:rPr>
        <w:t>VPmax:</w:t>
      </w:r>
    </w:p>
    <w:p w14:paraId="697B915C" w14:textId="77777777" w:rsidR="00C20EF7" w:rsidRPr="00EA7649" w:rsidRDefault="00C20EF7" w:rsidP="00C20EF7">
      <w:pPr>
        <w:ind w:left="567"/>
        <w:rPr>
          <w:b/>
          <w:i/>
          <w:color w:val="000000" w:themeColor="text1"/>
          <w:szCs w:val="24"/>
        </w:rPr>
      </w:pPr>
      <w:r w:rsidRPr="00EA7649">
        <w:rPr>
          <w:b/>
          <w:i/>
          <w:color w:val="000000" w:themeColor="text1"/>
          <w:szCs w:val="24"/>
        </w:rPr>
        <w:t>VPmax = J * J</w:t>
      </w:r>
      <w:r w:rsidRPr="00EA7649">
        <w:rPr>
          <w:b/>
          <w:i/>
          <w:color w:val="000000" w:themeColor="text1"/>
          <w:szCs w:val="24"/>
          <w:vertAlign w:val="subscript"/>
        </w:rPr>
        <w:t>VPmax</w:t>
      </w:r>
    </w:p>
    <w:p w14:paraId="44846504" w14:textId="77777777" w:rsidR="00C20EF7" w:rsidRPr="00EA7649"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lastRenderedPageBreak/>
        <w:t>VPmax – maximální vyrovnávací platba, přičemž pokud</w:t>
      </w:r>
    </w:p>
    <w:p w14:paraId="26242831" w14:textId="77777777" w:rsidR="00C20EF7" w:rsidRPr="00EA7649" w:rsidRDefault="00C20EF7" w:rsidP="00C20EF7">
      <w:pPr>
        <w:numPr>
          <w:ilvl w:val="1"/>
          <w:numId w:val="7"/>
        </w:numPr>
        <w:spacing w:line="240" w:lineRule="auto"/>
        <w:ind w:left="2070"/>
        <w:rPr>
          <w:i/>
          <w:iCs/>
          <w:color w:val="000000" w:themeColor="text1"/>
          <w:szCs w:val="24"/>
        </w:rPr>
      </w:pPr>
      <w:r w:rsidRPr="00EA7649">
        <w:rPr>
          <w:i/>
          <w:iCs/>
          <w:color w:val="000000" w:themeColor="text1"/>
          <w:szCs w:val="24"/>
        </w:rPr>
        <w:t>součet všech finančních prostředků získaných z veřejných zdrojů &lt;= VPmax, nejedná se o nepovolenou veřejnou podporu</w:t>
      </w:r>
    </w:p>
    <w:p w14:paraId="54269C31" w14:textId="77777777" w:rsidR="00C20EF7" w:rsidRPr="00EA7649" w:rsidRDefault="00C20EF7" w:rsidP="00C20EF7">
      <w:pPr>
        <w:numPr>
          <w:ilvl w:val="1"/>
          <w:numId w:val="7"/>
        </w:numPr>
        <w:spacing w:line="240" w:lineRule="auto"/>
        <w:ind w:left="2070"/>
        <w:rPr>
          <w:i/>
          <w:iCs/>
          <w:color w:val="000000" w:themeColor="text1"/>
          <w:szCs w:val="24"/>
        </w:rPr>
      </w:pPr>
      <w:r w:rsidRPr="00EA7649">
        <w:rPr>
          <w:i/>
          <w:iCs/>
          <w:color w:val="000000" w:themeColor="text1"/>
          <w:szCs w:val="24"/>
        </w:rPr>
        <w:t xml:space="preserve">součet všech finančních prostředků získaných z veřejných zdrojů &gt; VPmax, jedná se o nepovolenou veřejnou podporu </w:t>
      </w:r>
    </w:p>
    <w:p w14:paraId="6842ED13" w14:textId="77777777" w:rsidR="00C20EF7" w:rsidRPr="00C91BF9"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t>J –</w:t>
      </w:r>
      <w:r>
        <w:rPr>
          <w:i/>
          <w:iCs/>
          <w:color w:val="000000" w:themeColor="text1"/>
          <w:szCs w:val="24"/>
        </w:rPr>
        <w:t xml:space="preserve"> </w:t>
      </w:r>
      <w:r w:rsidRPr="00E27121">
        <w:rPr>
          <w:i/>
          <w:iCs/>
          <w:szCs w:val="24"/>
        </w:rPr>
        <w:t>jednotka</w:t>
      </w:r>
      <w:r>
        <w:rPr>
          <w:i/>
          <w:iCs/>
          <w:szCs w:val="24"/>
        </w:rPr>
        <w:t xml:space="preserve"> </w:t>
      </w:r>
      <w:r w:rsidRPr="00E27121">
        <w:rPr>
          <w:i/>
          <w:iCs/>
          <w:szCs w:val="24"/>
        </w:rPr>
        <w:t xml:space="preserve">určená pro výpočet vyrovnávací platby dle druhu a formy sociální služby (registrovaná lůžka nebo úvazky pracovníků v přímé péči). </w:t>
      </w:r>
      <w:r w:rsidRPr="00C91BF9">
        <w:rPr>
          <w:i/>
          <w:iCs/>
          <w:szCs w:val="24"/>
        </w:rPr>
        <w:t xml:space="preserve">Jednotky a jejich počet jsou uvedeny v Síti sociálních služeb schválené pro daný kalendářní </w:t>
      </w:r>
      <w:r w:rsidRPr="00C91BF9">
        <w:rPr>
          <w:i/>
          <w:iCs/>
          <w:color w:val="000000" w:themeColor="text1"/>
          <w:szCs w:val="24"/>
        </w:rPr>
        <w:t>rok Zastupitelstvem Olomouckého kraje.</w:t>
      </w:r>
    </w:p>
    <w:p w14:paraId="6A8DD39B" w14:textId="77777777" w:rsidR="00C20EF7" w:rsidRPr="00EA7649"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t>J</w:t>
      </w:r>
      <w:r w:rsidRPr="00EA7649">
        <w:rPr>
          <w:i/>
          <w:iCs/>
          <w:color w:val="000000" w:themeColor="text1"/>
          <w:szCs w:val="24"/>
          <w:vertAlign w:val="subscript"/>
        </w:rPr>
        <w:t>VPmax</w:t>
      </w:r>
      <w:r w:rsidRPr="00EA7649">
        <w:rPr>
          <w:i/>
          <w:iCs/>
          <w:color w:val="000000" w:themeColor="text1"/>
          <w:szCs w:val="24"/>
        </w:rPr>
        <w:t xml:space="preserve"> – hodnota stanovená jako maximální vyrovnávací platba na jednotku, přičemž J</w:t>
      </w:r>
      <w:r w:rsidRPr="00EA7649">
        <w:rPr>
          <w:i/>
          <w:iCs/>
          <w:color w:val="000000" w:themeColor="text1"/>
          <w:szCs w:val="24"/>
          <w:vertAlign w:val="subscript"/>
        </w:rPr>
        <w:t>VPmax</w:t>
      </w:r>
      <w:r w:rsidRPr="00EA7649">
        <w:rPr>
          <w:i/>
          <w:iCs/>
          <w:color w:val="000000" w:themeColor="text1"/>
          <w:szCs w:val="24"/>
        </w:rPr>
        <w:t xml:space="preserve"> = Z * I; výsledek je zaokrouhlen na stovky nahoru</w:t>
      </w:r>
    </w:p>
    <w:p w14:paraId="5DFBDC1D" w14:textId="77777777" w:rsidR="00C20EF7" w:rsidRPr="00C91BF9" w:rsidRDefault="00C20EF7" w:rsidP="00C20EF7">
      <w:pPr>
        <w:numPr>
          <w:ilvl w:val="0"/>
          <w:numId w:val="7"/>
        </w:numPr>
        <w:spacing w:line="240" w:lineRule="auto"/>
        <w:ind w:left="1350"/>
        <w:rPr>
          <w:i/>
          <w:iCs/>
          <w:color w:val="000000" w:themeColor="text1"/>
          <w:szCs w:val="24"/>
        </w:rPr>
      </w:pPr>
      <w:r w:rsidRPr="00C91BF9">
        <w:rPr>
          <w:i/>
          <w:iCs/>
          <w:color w:val="000000" w:themeColor="text1"/>
          <w:szCs w:val="24"/>
        </w:rPr>
        <w:t xml:space="preserve">Z – hodnota stanovená pro jednotlivé sociální služby na jednotku vycházející z údajů získaných prostřednictvím nástrojů pro plánování a financování sociálních služeb na území kraje (benchmarking, výkaznictví MPSV ČR, vlastní zřizovatelská činnost apod.). </w:t>
      </w:r>
    </w:p>
    <w:p w14:paraId="22383993" w14:textId="124AF7D7" w:rsidR="00C20EF7"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t xml:space="preserve">I – navýšení o inflaci a další nepředpokládané výdaje, I = </w:t>
      </w:r>
      <w:r w:rsidR="00D31C36">
        <w:rPr>
          <w:i/>
          <w:iCs/>
          <w:color w:val="000000" w:themeColor="text1"/>
          <w:szCs w:val="24"/>
        </w:rPr>
        <w:t>4</w:t>
      </w:r>
      <w:r>
        <w:rPr>
          <w:i/>
          <w:iCs/>
          <w:color w:val="000000" w:themeColor="text1"/>
          <w:szCs w:val="24"/>
        </w:rPr>
        <w:t xml:space="preserve"> </w:t>
      </w:r>
      <w:r w:rsidRPr="00EA7649">
        <w:rPr>
          <w:i/>
          <w:iCs/>
          <w:color w:val="000000" w:themeColor="text1"/>
          <w:szCs w:val="24"/>
        </w:rPr>
        <w:t>%</w:t>
      </w:r>
      <w:r w:rsidR="00D31C36">
        <w:rPr>
          <w:rStyle w:val="Znakapoznpodarou"/>
          <w:i/>
          <w:iCs/>
          <w:color w:val="000000" w:themeColor="text1"/>
          <w:szCs w:val="24"/>
        </w:rPr>
        <w:footnoteReference w:id="1"/>
      </w:r>
    </w:p>
    <w:p w14:paraId="62058B9A" w14:textId="77777777" w:rsidR="00C20EF7" w:rsidRDefault="00C20EF7" w:rsidP="00C20EF7">
      <w:pPr>
        <w:pStyle w:val="slovn"/>
      </w:pPr>
      <w:r w:rsidRPr="00163965">
        <w:t xml:space="preserve">Jednotka a parametr Z pro výpočet výše vyrovnávací platby u daného druhu sociální služby jsou uvedeny v  </w:t>
      </w:r>
      <w:r w:rsidRPr="006B634D">
        <w:t>Příloze č. 1</w:t>
      </w:r>
      <w:r>
        <w:t xml:space="preserve"> tohoto PROGRAMU.</w:t>
      </w:r>
    </w:p>
    <w:p w14:paraId="09C96C90" w14:textId="6F758E00" w:rsidR="00C20EF7" w:rsidRPr="009A7AFD" w:rsidRDefault="00E01DBD" w:rsidP="00C20EF7">
      <w:pPr>
        <w:pStyle w:val="Nadpis2"/>
      </w:pPr>
      <w:bookmarkStart w:id="14" w:name="_Toc393193503"/>
      <w:bookmarkStart w:id="15" w:name="_Toc41298688"/>
      <w:r w:rsidRPr="009A7AFD">
        <w:t>P</w:t>
      </w:r>
      <w:r w:rsidR="00C20EF7" w:rsidRPr="009A7AFD">
        <w:t>řezkoumání vyrovnávací platby</w:t>
      </w:r>
      <w:bookmarkEnd w:id="14"/>
      <w:r w:rsidRPr="009A7AFD">
        <w:t xml:space="preserve"> a kontrola</w:t>
      </w:r>
      <w:bookmarkEnd w:id="15"/>
    </w:p>
    <w:p w14:paraId="0BD579BC" w14:textId="13E4AD0E" w:rsidR="0053041C" w:rsidRPr="009A7AFD" w:rsidRDefault="0053041C" w:rsidP="0053041C">
      <w:pPr>
        <w:pStyle w:val="Nadpis3"/>
      </w:pPr>
      <w:bookmarkStart w:id="16" w:name="_Toc41298689"/>
      <w:r w:rsidRPr="009A7AFD">
        <w:t>Přezkoumání vyrovnávací platby</w:t>
      </w:r>
      <w:bookmarkEnd w:id="16"/>
    </w:p>
    <w:p w14:paraId="0F568D15" w14:textId="77777777" w:rsidR="00C20EF7" w:rsidRPr="009A7AFD" w:rsidRDefault="00C20EF7" w:rsidP="00C20EF7">
      <w:pPr>
        <w:pStyle w:val="slovn"/>
        <w:numPr>
          <w:ilvl w:val="1"/>
          <w:numId w:val="33"/>
        </w:numPr>
      </w:pPr>
      <w:r w:rsidRPr="009A7AFD">
        <w:t xml:space="preserve">Podnik je povinen sdělit poskytovateli všechny subjekty poskytující mu finanční prostředky (dotace) z veřejných rozpočtů, jež byly poskytnuty na zajištění sociálních služeb, a to včetně výše jednotlivých dotací či příspěvků z těchto zdrojů. </w:t>
      </w:r>
    </w:p>
    <w:p w14:paraId="066F1E06" w14:textId="5F3EDC0B" w:rsidR="00C20EF7" w:rsidRPr="009A7AFD" w:rsidRDefault="00C20EF7" w:rsidP="00C20EF7">
      <w:pPr>
        <w:pStyle w:val="slovn"/>
        <w:numPr>
          <w:ilvl w:val="1"/>
          <w:numId w:val="2"/>
        </w:numPr>
      </w:pPr>
      <w:r w:rsidRPr="009A7AFD">
        <w:t xml:space="preserve">Podnik předloží do 25. 1. následujícího roku poskytovateli stanoveným způsobem (prostřednictvím aplikace KISSoS) podklady pro výpočet výše vyrovnávací platby. Při poskytnutí finančních prostředků z veřejných rozpočtů nad rámec maximální vyrovnávací platby jde o nepovolenou veřejnou podporu (tzv. </w:t>
      </w:r>
      <w:r w:rsidR="007D095A" w:rsidRPr="009A7AFD">
        <w:t>překompenzace</w:t>
      </w:r>
      <w:r w:rsidRPr="009A7AFD">
        <w:t>), kterou je povinen podnik vrátit pověřovateli.</w:t>
      </w:r>
    </w:p>
    <w:bookmarkEnd w:id="7"/>
    <w:p w14:paraId="6FDF72EA" w14:textId="45A50C13" w:rsidR="00C20EF7" w:rsidRPr="009A7AFD" w:rsidRDefault="00C20EF7" w:rsidP="00C20EF7">
      <w:pPr>
        <w:pStyle w:val="slovn"/>
      </w:pPr>
      <w:r w:rsidRPr="009A7AFD">
        <w:t>Povinnosti uvedené v předchozích odstavcích se nevztahují na podniky, které na zajištění závazku veřejné služby v souvislosti s  Pověřením nečerpají finanční prostředky poskytované pověřovatelem. Tím však není dotčena povinnost podniku vůči jiným poskytovatelům finančních prostředků z veřejných rozpočtů.</w:t>
      </w:r>
    </w:p>
    <w:p w14:paraId="67CD1B7A" w14:textId="65E74C29" w:rsidR="0053041C" w:rsidRPr="009A7AFD" w:rsidRDefault="0053041C" w:rsidP="0053041C">
      <w:pPr>
        <w:pStyle w:val="Nadpis3"/>
      </w:pPr>
      <w:bookmarkStart w:id="17" w:name="_Toc41298690"/>
      <w:r w:rsidRPr="009A7AFD">
        <w:lastRenderedPageBreak/>
        <w:t>Kontrola</w:t>
      </w:r>
      <w:bookmarkEnd w:id="17"/>
    </w:p>
    <w:p w14:paraId="6A4877B0" w14:textId="77777777" w:rsidR="00E01DBD" w:rsidRPr="009A7AFD" w:rsidRDefault="00E01DBD" w:rsidP="0053041C">
      <w:pPr>
        <w:pStyle w:val="slovn"/>
        <w:numPr>
          <w:ilvl w:val="1"/>
          <w:numId w:val="49"/>
        </w:numPr>
      </w:pPr>
      <w:r w:rsidRPr="009A7AFD">
        <w:t>Kontrola použití dotace je zaměřena na dodržení stanoveného účelu a splnění smluvních podmínek použití finančních prostředků, včetně kontroly údajů týkajících se vyrovnávací platby (překompenzace).</w:t>
      </w:r>
    </w:p>
    <w:p w14:paraId="79247E5D" w14:textId="77777777" w:rsidR="00E01DBD" w:rsidRPr="009A7AFD" w:rsidRDefault="00E01DBD" w:rsidP="00E01DBD">
      <w:pPr>
        <w:pStyle w:val="slovn"/>
      </w:pPr>
      <w:r w:rsidRPr="009A7AFD">
        <w:t xml:space="preserve">Příjemce je povinen v souladu se zákonem č. 320/2001 Sb., o finanční kontrole ve veřejné správě a o změně některých zákonů, ve znění pozdějších předpisů, a v souladu s dalšími právními předpisy České republiky, vytvořit podmínky pro výkon kontroly, předložit dokumenty vztahující se k poskytnuté dotaci a poskytnout součinnost všem osobám oprávněným k provádění kontroly, příp. jejich zmocněncům. </w:t>
      </w:r>
    </w:p>
    <w:p w14:paraId="0810B76A" w14:textId="77777777" w:rsidR="00E01DBD" w:rsidRPr="009A7AFD" w:rsidRDefault="00E01DBD" w:rsidP="00E01DBD">
      <w:pPr>
        <w:pStyle w:val="slovn"/>
      </w:pPr>
      <w:r w:rsidRPr="009A7AFD">
        <w:t xml:space="preserve">Příjemce je povinen realizovat nápravná opatření, která mu byla uložena na základě prováděných kontrol, a to v požadovaném termínu, rozsahu a kvalitě a v souladu s § 18 zákona č. 320/2001 Sb., o finanční kontrole, ve znění pozdějších předpisů, a informovat o splnění nápravných opatření toho, kdo tato nápravná opatření uložil. </w:t>
      </w:r>
    </w:p>
    <w:p w14:paraId="04591A47" w14:textId="1FFAD65D" w:rsidR="00E01DBD" w:rsidRPr="009A7AFD" w:rsidRDefault="00E01DBD" w:rsidP="0053041C">
      <w:pPr>
        <w:pStyle w:val="slovn"/>
      </w:pPr>
      <w:r w:rsidRPr="009A7AFD">
        <w:t>Příjemce je rovněž povinen umožnit poskytovateli nebo jím pověřeným osobám provedení kontroly naplňování rozsahu</w:t>
      </w:r>
      <w:r w:rsidR="00855E2E" w:rsidRPr="009A7AFD">
        <w:t xml:space="preserve"> poskytování sociální služby vyplývajícího z pověření </w:t>
      </w:r>
      <w:r w:rsidRPr="009A7AFD">
        <w:t>poskytování</w:t>
      </w:r>
      <w:r w:rsidR="00855E2E" w:rsidRPr="009A7AFD">
        <w:t>m</w:t>
      </w:r>
      <w:r w:rsidRPr="009A7AFD">
        <w:t xml:space="preserve"> </w:t>
      </w:r>
      <w:r w:rsidR="00855E2E" w:rsidRPr="009A7AFD">
        <w:t>služby obecného hospodářského zájmu</w:t>
      </w:r>
      <w:r w:rsidRPr="009A7AFD">
        <w:t xml:space="preserve"> dle čl. 1.1</w:t>
      </w:r>
      <w:r w:rsidR="00B57EB8" w:rsidRPr="009A7AFD">
        <w:t>.; p</w:t>
      </w:r>
      <w:r w:rsidRPr="009A7AFD">
        <w:t>ři této kontrole je příjemce povinen poskytnout veškerou poskytovatelem požadovanou součinnost.</w:t>
      </w:r>
    </w:p>
    <w:p w14:paraId="4584D8A8" w14:textId="77777777" w:rsidR="005B18BA" w:rsidRPr="00307C75" w:rsidRDefault="005B18BA">
      <w:pPr>
        <w:spacing w:before="0" w:after="200"/>
        <w:jc w:val="left"/>
        <w:rPr>
          <w:b/>
          <w:i/>
          <w:color w:val="FF0000"/>
          <w:sz w:val="28"/>
        </w:rPr>
      </w:pPr>
      <w:r w:rsidRPr="009A7AFD">
        <w:br w:type="page"/>
      </w:r>
    </w:p>
    <w:p w14:paraId="6719D848" w14:textId="3552D367" w:rsidR="00C20EF7" w:rsidRDefault="00C20EF7" w:rsidP="00C20EF7">
      <w:pPr>
        <w:pStyle w:val="Nadpis6"/>
        <w:jc w:val="center"/>
      </w:pPr>
      <w:bookmarkStart w:id="18" w:name="_Toc41298691"/>
      <w:r w:rsidRPr="007240AF">
        <w:lastRenderedPageBreak/>
        <w:t xml:space="preserve">ČÁST </w:t>
      </w:r>
      <w:r>
        <w:t>II</w:t>
      </w:r>
      <w:r w:rsidRPr="007240AF">
        <w:t>.</w:t>
      </w:r>
      <w:r>
        <w:t xml:space="preserve"> Finanční podpora Olomouckého kraje</w:t>
      </w:r>
      <w:bookmarkEnd w:id="18"/>
    </w:p>
    <w:p w14:paraId="658B359E" w14:textId="77777777" w:rsidR="00C20EF7" w:rsidRDefault="00C20EF7" w:rsidP="00C20EF7">
      <w:pPr>
        <w:pStyle w:val="Nadpis1"/>
      </w:pPr>
      <w:bookmarkStart w:id="19" w:name="_Toc41298692"/>
      <w:r>
        <w:t>Podprogramy a jejich finanční zajištění</w:t>
      </w:r>
      <w:bookmarkEnd w:id="19"/>
    </w:p>
    <w:p w14:paraId="2894EB15" w14:textId="77777777" w:rsidR="00C20EF7" w:rsidRPr="00054B1A" w:rsidRDefault="00C20EF7" w:rsidP="00C20EF7">
      <w:pPr>
        <w:pStyle w:val="Nadpis2"/>
      </w:pPr>
      <w:bookmarkStart w:id="20" w:name="_Toc393193489"/>
      <w:bookmarkStart w:id="21" w:name="_Toc391296406"/>
      <w:bookmarkStart w:id="22" w:name="_Toc377557978"/>
      <w:bookmarkStart w:id="23" w:name="_Toc41298693"/>
      <w:r w:rsidRPr="00054B1A">
        <w:t>Podprogram č. 1</w:t>
      </w:r>
      <w:bookmarkEnd w:id="20"/>
      <w:bookmarkEnd w:id="23"/>
    </w:p>
    <w:p w14:paraId="740B41B1" w14:textId="77777777" w:rsidR="00F76DD7" w:rsidRPr="00BD6A00" w:rsidRDefault="00F76DD7" w:rsidP="00C20EF7">
      <w:pPr>
        <w:rPr>
          <w:b/>
          <w:i/>
        </w:rPr>
      </w:pPr>
      <w:r w:rsidRPr="00F76DD7">
        <w:rPr>
          <w:b/>
          <w:i/>
        </w:rPr>
        <w:t>Dotace na poskytování sociálních služeb v Olomouckém kraji z účelové dotace ze státního rozpočtu na poskytování sociálních služeb</w:t>
      </w:r>
    </w:p>
    <w:p w14:paraId="6EE424ED" w14:textId="77777777" w:rsidR="00C20EF7" w:rsidRPr="00054B1A" w:rsidRDefault="00C20EF7" w:rsidP="00C20EF7">
      <w:pPr>
        <w:pStyle w:val="slovn"/>
        <w:numPr>
          <w:ilvl w:val="1"/>
          <w:numId w:val="34"/>
        </w:numPr>
      </w:pPr>
      <w:r w:rsidRPr="00D16FBD">
        <w:t>Účelem</w:t>
      </w:r>
      <w:r w:rsidRPr="00054B1A">
        <w:t xml:space="preserve"> tohoto podprogramu je </w:t>
      </w:r>
      <w:r w:rsidR="007E4AC4">
        <w:t xml:space="preserve">finanční zajištění poskytování </w:t>
      </w:r>
      <w:r w:rsidRPr="00054B1A">
        <w:t>sociálních služeb z účelově určené dotace na financování běžných výdajů souvisejících s poskytováním základních druhů a forem sociálních služeb v rozsahu stanoveném základními činnostmi u jednotlivých druhů sociálních služeb poskytnuté Olomouckému kraji Ministerstvem práce a sociálních věcí ze státního rozpočtu ČR.</w:t>
      </w:r>
    </w:p>
    <w:p w14:paraId="41697B3A" w14:textId="77777777" w:rsidR="00C20EF7" w:rsidRPr="00054B1A" w:rsidRDefault="00C20EF7" w:rsidP="00C20EF7">
      <w:pPr>
        <w:pStyle w:val="slovn"/>
      </w:pPr>
      <w:r w:rsidRPr="00054B1A">
        <w:t>Objem finančních prostředků v tomto podprogramu je dán výší procentního podílu kraje na celkovém ročním objemu finančních prostředků vyčleněných ve státním rozpočtu na podporu sociálních služeb pro příslušný rozpočtový rok, který je určen Přílohou k zákonu o sociálních službách (7,81 % z</w:t>
      </w:r>
      <w:r>
        <w:t>e směrného čísla</w:t>
      </w:r>
      <w:r w:rsidRPr="00054B1A">
        <w:t xml:space="preserve">). </w:t>
      </w:r>
    </w:p>
    <w:p w14:paraId="06A945E7" w14:textId="77777777" w:rsidR="00C20EF7" w:rsidRPr="00054B1A" w:rsidRDefault="00C20EF7" w:rsidP="00C20EF7">
      <w:pPr>
        <w:pStyle w:val="slovn"/>
      </w:pPr>
      <w:r w:rsidRPr="00054B1A">
        <w:t>Bližší podmínky administrace tohoto podprogramu jsou uvedeny ve zvláštní části k tomuto podprogramu.</w:t>
      </w:r>
    </w:p>
    <w:p w14:paraId="26EB5CA0" w14:textId="77777777" w:rsidR="00C20EF7" w:rsidRPr="00054B1A" w:rsidRDefault="00C20EF7" w:rsidP="00C20EF7">
      <w:pPr>
        <w:pStyle w:val="Nadpis2"/>
      </w:pPr>
      <w:bookmarkStart w:id="24" w:name="_Toc393193490"/>
      <w:bookmarkStart w:id="25" w:name="_Toc41298694"/>
      <w:r w:rsidRPr="00054B1A">
        <w:t>Podprogram č. 2</w:t>
      </w:r>
      <w:bookmarkEnd w:id="24"/>
      <w:bookmarkEnd w:id="25"/>
    </w:p>
    <w:p w14:paraId="2E4D3853" w14:textId="77777777" w:rsidR="00C20EF7" w:rsidRPr="009A495D" w:rsidRDefault="00C20EF7" w:rsidP="00C20EF7">
      <w:pPr>
        <w:rPr>
          <w:b/>
          <w:i/>
        </w:rPr>
      </w:pPr>
      <w:r w:rsidRPr="009A495D">
        <w:rPr>
          <w:b/>
          <w:i/>
        </w:rPr>
        <w:t xml:space="preserve">Dotace z rozpočtu Olomouckého kraje určená na poskytování sociálních služeb </w:t>
      </w:r>
    </w:p>
    <w:p w14:paraId="63768597" w14:textId="77777777" w:rsidR="00C20EF7" w:rsidRPr="00054B1A" w:rsidRDefault="00C20EF7" w:rsidP="00C20EF7">
      <w:pPr>
        <w:pStyle w:val="slovn"/>
        <w:numPr>
          <w:ilvl w:val="1"/>
          <w:numId w:val="35"/>
        </w:numPr>
      </w:pPr>
      <w:r w:rsidRPr="00054B1A">
        <w:t xml:space="preserve">Účelem tohoto podprogramu je </w:t>
      </w:r>
      <w:r w:rsidR="00D63C87">
        <w:t xml:space="preserve">částečné </w:t>
      </w:r>
      <w:r w:rsidR="007E4AC4">
        <w:t xml:space="preserve">finanční zajištění </w:t>
      </w:r>
      <w:r w:rsidRPr="00054B1A">
        <w:t xml:space="preserve">poskytování sociálních služeb z rozpočtu Olomouckého kraje.  </w:t>
      </w:r>
    </w:p>
    <w:p w14:paraId="54EFEFF5" w14:textId="77777777" w:rsidR="00C20EF7" w:rsidRPr="00054B1A" w:rsidRDefault="00C20EF7" w:rsidP="00C20EF7">
      <w:pPr>
        <w:pStyle w:val="slovn"/>
      </w:pPr>
      <w:r w:rsidRPr="00054B1A">
        <w:t>Objem finančních prostředků určených pro tento podprogram stanovuje pro příslušný rozpočtový rok ZOK.</w:t>
      </w:r>
    </w:p>
    <w:p w14:paraId="13D57EBF" w14:textId="77777777" w:rsidR="00C20EF7" w:rsidRDefault="00C20EF7" w:rsidP="00C20EF7">
      <w:pPr>
        <w:pStyle w:val="slovn"/>
      </w:pPr>
      <w:r w:rsidRPr="00054B1A">
        <w:t>Bližší podmínky administrace tohoto podprogramu jsou uvedeny ve zvláštní části k tomuto podprogramu.</w:t>
      </w:r>
    </w:p>
    <w:p w14:paraId="006C18B8" w14:textId="77777777" w:rsidR="00C20EF7" w:rsidRPr="00054B1A" w:rsidRDefault="00C20EF7" w:rsidP="00C20EF7">
      <w:pPr>
        <w:pStyle w:val="Nadpis2"/>
      </w:pPr>
      <w:bookmarkStart w:id="26" w:name="_Toc393193491"/>
      <w:bookmarkStart w:id="27" w:name="_Toc41298695"/>
      <w:r w:rsidRPr="00054B1A">
        <w:t>Podprogram č. 3</w:t>
      </w:r>
      <w:bookmarkEnd w:id="26"/>
      <w:bookmarkEnd w:id="27"/>
    </w:p>
    <w:p w14:paraId="4DFCE837" w14:textId="77777777" w:rsidR="007E4AC4" w:rsidRPr="007E4AC4" w:rsidRDefault="007E4AC4" w:rsidP="007E4AC4">
      <w:pPr>
        <w:rPr>
          <w:b/>
          <w:i/>
        </w:rPr>
      </w:pPr>
      <w:r w:rsidRPr="007E4AC4">
        <w:rPr>
          <w:b/>
          <w:i/>
        </w:rPr>
        <w:t>Příspěvek na provoz příspěvkovým organizacím zřizovaným Olomouckým krajem</w:t>
      </w:r>
    </w:p>
    <w:p w14:paraId="7A65679C" w14:textId="77777777" w:rsidR="007E4AC4" w:rsidRDefault="007E4AC4" w:rsidP="007E4AC4">
      <w:pPr>
        <w:pStyle w:val="slovn"/>
        <w:numPr>
          <w:ilvl w:val="1"/>
          <w:numId w:val="48"/>
        </w:numPr>
      </w:pPr>
      <w:r w:rsidRPr="00AD1B68">
        <w:lastRenderedPageBreak/>
        <w:t xml:space="preserve">Účelem podprogramu je finanční zajištění poskytování sociálních služeb poskytovaných příspěvkovými organizacemi Olomouckého kraje. </w:t>
      </w:r>
    </w:p>
    <w:p w14:paraId="1F44CAFA" w14:textId="77777777" w:rsidR="00C20EF7" w:rsidRPr="00054B1A" w:rsidRDefault="00C20EF7" w:rsidP="007E4AC4">
      <w:pPr>
        <w:pStyle w:val="slovn"/>
        <w:numPr>
          <w:ilvl w:val="1"/>
          <w:numId w:val="48"/>
        </w:numPr>
      </w:pPr>
      <w:r w:rsidRPr="00054B1A">
        <w:t>Objem finančních prostředků určených pro tento podprogram stanovuje pro příslušný rozpočtový rok ZOK.</w:t>
      </w:r>
    </w:p>
    <w:p w14:paraId="2D2BA3AD" w14:textId="77777777" w:rsidR="00C20EF7" w:rsidRPr="00054B1A" w:rsidRDefault="00C20EF7" w:rsidP="00C20EF7">
      <w:pPr>
        <w:pStyle w:val="slovn"/>
      </w:pPr>
      <w:r w:rsidRPr="00054B1A">
        <w:t>Bližší podmínky administrace tohoto podprogramu jsou uvedeny ve zvláštní části k tomuto podprogramu.</w:t>
      </w:r>
    </w:p>
    <w:p w14:paraId="7E32E8EE" w14:textId="77777777" w:rsidR="00C20EF7" w:rsidRPr="00054B1A" w:rsidRDefault="00C20EF7" w:rsidP="00C20EF7">
      <w:pPr>
        <w:pStyle w:val="Nadpis1"/>
      </w:pPr>
      <w:bookmarkStart w:id="28" w:name="_Toc393193492"/>
      <w:bookmarkStart w:id="29" w:name="_Toc41298696"/>
      <w:r>
        <w:t>O</w:t>
      </w:r>
      <w:r w:rsidRPr="00054B1A">
        <w:t>becná ustanovení</w:t>
      </w:r>
      <w:bookmarkEnd w:id="21"/>
      <w:bookmarkEnd w:id="28"/>
      <w:bookmarkEnd w:id="29"/>
    </w:p>
    <w:p w14:paraId="021EDE70" w14:textId="77777777" w:rsidR="00C20EF7" w:rsidRPr="00054B1A" w:rsidRDefault="00C20EF7" w:rsidP="00C20EF7">
      <w:pPr>
        <w:pStyle w:val="Nadpis2"/>
      </w:pPr>
      <w:bookmarkStart w:id="30" w:name="_Toc393193494"/>
      <w:bookmarkStart w:id="31" w:name="_Toc41298697"/>
      <w:bookmarkEnd w:id="22"/>
      <w:r w:rsidRPr="00054B1A">
        <w:t>Financování sociálních služeb v Olomouckém kraji</w:t>
      </w:r>
      <w:bookmarkEnd w:id="30"/>
      <w:bookmarkEnd w:id="31"/>
    </w:p>
    <w:p w14:paraId="7548186B" w14:textId="77777777" w:rsidR="00C20EF7" w:rsidRPr="00054B1A" w:rsidRDefault="00C20EF7" w:rsidP="00C20EF7">
      <w:pPr>
        <w:pStyle w:val="slovn"/>
        <w:numPr>
          <w:ilvl w:val="1"/>
          <w:numId w:val="37"/>
        </w:numPr>
      </w:pPr>
      <w:r w:rsidRPr="00054B1A">
        <w:t>Finanční zajištění poskytování sociálních služeb je kryto z více zdrojů. Těmito zdroji jsou zejména úhrady od klientů sociálních služeb u služeb poskytovaných za úhradu či částečnou úhradu, z veřejného zdravotního pojištění (u služeb, jejichž součástí je poskytování zdravotní péče), z veřejných rozpočtů (státní rozpočet, rozpočty krajů a obcí), zdrojů Evropské unie, dalších neveřejných zdrojů (sponzorské dary, finanční prostředky právnických osob soukromého práva, atd.).</w:t>
      </w:r>
    </w:p>
    <w:p w14:paraId="69DDC7BE" w14:textId="77777777" w:rsidR="00C20EF7" w:rsidRDefault="00C20EF7" w:rsidP="00C20EF7">
      <w:pPr>
        <w:pStyle w:val="slovn"/>
        <w:numPr>
          <w:ilvl w:val="1"/>
          <w:numId w:val="2"/>
        </w:numPr>
      </w:pPr>
      <w:r w:rsidRPr="00054B1A">
        <w:t>V žádném z podprogramů není možné poskytnout dotaci ve výši, která převyšuje požadavek žadatele uvedený v žádosti.</w:t>
      </w:r>
    </w:p>
    <w:p w14:paraId="7C44B324" w14:textId="77777777" w:rsidR="00C20EF7" w:rsidRPr="00423838" w:rsidRDefault="00C20EF7" w:rsidP="00C20EF7">
      <w:pPr>
        <w:pStyle w:val="slovn"/>
        <w:numPr>
          <w:ilvl w:val="1"/>
          <w:numId w:val="2"/>
        </w:numPr>
      </w:pPr>
      <w:r w:rsidRPr="00423838">
        <w:t xml:space="preserve">Požadovaná výše dotace může být transparentním způsobem uvedeným v PRAVIDLECH krácena do výše disponibilních zdrojů alokovaných v jednotlivých podprogramech. </w:t>
      </w:r>
    </w:p>
    <w:p w14:paraId="7299543A" w14:textId="77777777" w:rsidR="00C20EF7" w:rsidRPr="00054B1A" w:rsidRDefault="00C20EF7" w:rsidP="00C20EF7">
      <w:pPr>
        <w:pStyle w:val="Nadpis2"/>
      </w:pPr>
      <w:bookmarkStart w:id="32" w:name="_Toc393193495"/>
      <w:bookmarkStart w:id="33" w:name="_Toc41298698"/>
      <w:r w:rsidRPr="00054B1A">
        <w:t>Oprávnění žadatelé</w:t>
      </w:r>
      <w:bookmarkEnd w:id="32"/>
      <w:bookmarkEnd w:id="33"/>
    </w:p>
    <w:p w14:paraId="7F41217D" w14:textId="77777777" w:rsidR="00C20EF7" w:rsidRPr="00607FBB" w:rsidRDefault="00C20EF7" w:rsidP="00C20EF7">
      <w:pPr>
        <w:pStyle w:val="slovn"/>
        <w:numPr>
          <w:ilvl w:val="1"/>
          <w:numId w:val="38"/>
        </w:numPr>
      </w:pPr>
      <w:r w:rsidRPr="00607FBB">
        <w:t>Oprávněnými žadateli jsou poskytovatelé sociálních služeb</w:t>
      </w:r>
      <w:r>
        <w:t xml:space="preserve"> </w:t>
      </w:r>
      <w:r w:rsidRPr="00607FBB">
        <w:t xml:space="preserve">zařazených do sítě sociálních služeb definované AKČNÍM PLÁNEM, kteří sociální služby poskytují na území Olomouckého kraje a zadávají údaje do aplikace benchmarking poskytovatelů sociálních služeb v Olomouckém kraji. </w:t>
      </w:r>
    </w:p>
    <w:p w14:paraId="00AEB253" w14:textId="77777777" w:rsidR="00C20EF7" w:rsidRPr="001414AD" w:rsidRDefault="00C20EF7" w:rsidP="00C20EF7">
      <w:pPr>
        <w:pStyle w:val="slovn"/>
      </w:pPr>
      <w:r w:rsidRPr="001414AD">
        <w:t>Jednotlivé podprogramy mohou oprávněné žadatele blíže specifikovat.</w:t>
      </w:r>
    </w:p>
    <w:p w14:paraId="48FBBBA5" w14:textId="77777777" w:rsidR="00C20EF7" w:rsidRPr="00054B1A" w:rsidRDefault="00C20EF7" w:rsidP="00C20EF7">
      <w:pPr>
        <w:pStyle w:val="Nadpis2"/>
      </w:pPr>
      <w:bookmarkStart w:id="34" w:name="_Toc393193496"/>
      <w:bookmarkStart w:id="35" w:name="_Toc41298699"/>
      <w:r w:rsidRPr="00054B1A">
        <w:t xml:space="preserve">Podmínky </w:t>
      </w:r>
      <w:r>
        <w:t xml:space="preserve">pro poskytnutí </w:t>
      </w:r>
      <w:r w:rsidRPr="00054B1A">
        <w:t>dotace</w:t>
      </w:r>
      <w:bookmarkEnd w:id="34"/>
      <w:bookmarkEnd w:id="35"/>
    </w:p>
    <w:p w14:paraId="7C5A8A32" w14:textId="77777777" w:rsidR="00C20EF7" w:rsidRPr="00310714" w:rsidRDefault="00C20EF7" w:rsidP="00C20EF7">
      <w:pPr>
        <w:pStyle w:val="slovn"/>
        <w:numPr>
          <w:ilvl w:val="1"/>
          <w:numId w:val="39"/>
        </w:numPr>
      </w:pPr>
      <w:r w:rsidRPr="00310714">
        <w:t xml:space="preserve">Dotace se poskytuje na financování běžných výdajů souvisejících s poskytováním základních druhů a forem sociálních služeb v rozsahu stanoveném základními činnostmi u jednotlivých druhů sociálních služeb;  jejich výčet a </w:t>
      </w:r>
      <w:r w:rsidRPr="00310714">
        <w:lastRenderedPageBreak/>
        <w:t>charakteristiky jsou uvedeny v části třetí, hlavě I, díle 2 až 4 zákona o sociálních službách.</w:t>
      </w:r>
    </w:p>
    <w:p w14:paraId="3874A2FD" w14:textId="77777777" w:rsidR="00C20EF7" w:rsidRDefault="00C20EF7" w:rsidP="00C20EF7">
      <w:pPr>
        <w:pStyle w:val="slovn"/>
        <w:numPr>
          <w:ilvl w:val="1"/>
          <w:numId w:val="2"/>
        </w:numPr>
      </w:pPr>
      <w:r w:rsidRPr="00054B1A">
        <w:t>Dotace se poskytuje na účel uvedený v odst. 1, pokud tento účel není financován prostřednictvím zdrojů EU</w:t>
      </w:r>
      <w:r>
        <w:t>, případně jiných zdrojů</w:t>
      </w:r>
      <w:r w:rsidRPr="00054B1A">
        <w:t xml:space="preserve">. </w:t>
      </w:r>
      <w:r w:rsidRPr="00054B1A">
        <w:rPr>
          <w:rStyle w:val="Znakapoznpodarou"/>
        </w:rPr>
        <w:footnoteReference w:id="2"/>
      </w:r>
    </w:p>
    <w:p w14:paraId="6D9DA371" w14:textId="77777777" w:rsidR="00C20EF7" w:rsidRPr="00025EB2" w:rsidRDefault="00C20EF7" w:rsidP="00C20EF7">
      <w:pPr>
        <w:pStyle w:val="slovn"/>
      </w:pPr>
      <w:r w:rsidRPr="00025EB2">
        <w:t>Dotaci lze poskytnout jen tomu žadateli:</w:t>
      </w:r>
    </w:p>
    <w:p w14:paraId="53941698" w14:textId="77777777" w:rsidR="00C20EF7" w:rsidRPr="00025EB2" w:rsidRDefault="00C20EF7" w:rsidP="00C20EF7">
      <w:pPr>
        <w:pStyle w:val="slovn2"/>
      </w:pPr>
      <w:r w:rsidRPr="00025EB2">
        <w:t>který nemá neuhrazené závazky po lhůtě splatnosti vůči orgánům veřejné správy České republiky, Evropské unie nebo některého z jejích členských států, dále zdravotním pojišťovnám a orgánům poskytující</w:t>
      </w:r>
      <w:r>
        <w:t>m</w:t>
      </w:r>
      <w:r w:rsidRPr="00025EB2">
        <w:t xml:space="preserve">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73339876" w14:textId="77777777" w:rsidR="00C20EF7" w:rsidRPr="00025EB2" w:rsidRDefault="00C20EF7" w:rsidP="00C20EF7">
      <w:pPr>
        <w:pStyle w:val="slovn2"/>
      </w:pPr>
      <w:r w:rsidRPr="00025EB2">
        <w:t xml:space="preserve">který nemá neuhrazené závazky po lhůtě splatnosti vůči </w:t>
      </w:r>
      <w:r>
        <w:t xml:space="preserve">poskytovateli </w:t>
      </w:r>
      <w:r w:rsidRPr="00025EB2">
        <w:t>a jeho zřízeným organizacím</w:t>
      </w:r>
      <w:r>
        <w:t>;</w:t>
      </w:r>
      <w:r w:rsidRPr="00025EB2">
        <w:t xml:space="preserve">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1D6CDF81" w14:textId="77777777" w:rsidR="00C20EF7" w:rsidRPr="00025EB2" w:rsidRDefault="00C20EF7" w:rsidP="00C20EF7">
      <w:pPr>
        <w:pStyle w:val="slovn2"/>
      </w:pPr>
      <w:r w:rsidRPr="00025EB2">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74C71C6B" w14:textId="77777777" w:rsidR="00C20EF7" w:rsidRPr="00025EB2" w:rsidRDefault="00C20EF7" w:rsidP="00C20EF7">
      <w:pPr>
        <w:pStyle w:val="slovn2"/>
      </w:pPr>
      <w:r w:rsidRPr="00025EB2">
        <w:t>který se nenachází v procesu zrušení bez právního nástupce (např. likvidace, zrušení nebo zánik živnostenského oprávnění), ani není v procesu zrušení s právním nástupcem (např. sloučení, splynutí, rozdělení obchodní společnosti);</w:t>
      </w:r>
    </w:p>
    <w:p w14:paraId="159A3CCB" w14:textId="77777777" w:rsidR="00C20EF7" w:rsidRPr="00025EB2" w:rsidRDefault="00C20EF7" w:rsidP="00C20EF7">
      <w:pPr>
        <w:pStyle w:val="slovn2"/>
      </w:pPr>
      <w:r w:rsidRPr="00025EB2">
        <w:t>kterému nebyl soudem nebo správním orgánem uložen zákaz činnosti nebo zrušeno oprávnění k činnosti týkající se jeho předmětu podnikání a/nebo související s projektem, na který má být poskytována dotace;</w:t>
      </w:r>
    </w:p>
    <w:p w14:paraId="591AFE67" w14:textId="77777777" w:rsidR="00C20EF7" w:rsidRPr="00025EB2" w:rsidRDefault="00C20EF7" w:rsidP="00C20EF7">
      <w:pPr>
        <w:pStyle w:val="slovn2"/>
      </w:pPr>
      <w:r w:rsidRPr="00025EB2">
        <w:t>vůči kterému (případně, vůči jehož majetku) není navrhováno ani vedeno řízení o výkonu soudního či správního rozhodnutí</w:t>
      </w:r>
      <w:r>
        <w:t>;</w:t>
      </w:r>
    </w:p>
    <w:p w14:paraId="7B9E9A45" w14:textId="77777777" w:rsidR="00C20EF7" w:rsidRPr="00025EB2" w:rsidRDefault="00C20EF7" w:rsidP="00C20EF7">
      <w:pPr>
        <w:pStyle w:val="slovn2"/>
      </w:pPr>
      <w:r w:rsidRPr="00025EB2">
        <w:t>obci, která nemá kromě závazků uvedených výše ani žádné závazky po splatnosti vůči svazku obcí, případně vůči mikroregionům (pokud je, nebo byla, jejich členem).</w:t>
      </w:r>
    </w:p>
    <w:p w14:paraId="0E9135A4" w14:textId="77777777" w:rsidR="00C20EF7" w:rsidRDefault="00C20EF7" w:rsidP="00C20EF7">
      <w:pPr>
        <w:pStyle w:val="slovn"/>
      </w:pPr>
      <w:r>
        <w:t>Dotaci nelze z příslušného podprogramu poskytnout v případě, že žadatel</w:t>
      </w:r>
    </w:p>
    <w:p w14:paraId="73C38FB2" w14:textId="77777777" w:rsidR="00C20EF7" w:rsidRDefault="00C20EF7" w:rsidP="00C20EF7">
      <w:pPr>
        <w:pStyle w:val="slovn2"/>
      </w:pPr>
      <w:r>
        <w:t>nepředloží ve stanoveném termínu vypořádání/</w:t>
      </w:r>
      <w:r w:rsidRPr="005412E6">
        <w:t xml:space="preserve">vyúčtování dotace poskytnuté Olomouckým krajem </w:t>
      </w:r>
      <w:r>
        <w:t xml:space="preserve">z tohoto podprogramu </w:t>
      </w:r>
      <w:r w:rsidRPr="005412E6">
        <w:t>za předchozí období</w:t>
      </w:r>
      <w:r>
        <w:t>;</w:t>
      </w:r>
    </w:p>
    <w:p w14:paraId="306C8591" w14:textId="77777777" w:rsidR="00C20EF7" w:rsidRDefault="00C20EF7" w:rsidP="00C20EF7">
      <w:pPr>
        <w:pStyle w:val="slovn2"/>
      </w:pPr>
      <w:r>
        <w:t xml:space="preserve">nepředloží způsobem stanoveným jednotlivými podprogramy úplné vypořádání/vyúčtování, přičemž za součást vypořádání dotace </w:t>
      </w:r>
      <w:r>
        <w:lastRenderedPageBreak/>
        <w:t>z Podprogramu č. 1 se považuje rovněž podklad pro výpočet výše vyrovnávací platby</w:t>
      </w:r>
      <w:r w:rsidRPr="005412E6">
        <w:t>.</w:t>
      </w:r>
    </w:p>
    <w:p w14:paraId="4E4CE6B7" w14:textId="77777777" w:rsidR="00C20EF7" w:rsidRPr="00606E19" w:rsidRDefault="00C20EF7" w:rsidP="00C20EF7">
      <w:pPr>
        <w:pStyle w:val="slovn"/>
      </w:pPr>
      <w:r w:rsidRPr="00606E19">
        <w:t>Jedn</w:t>
      </w:r>
      <w:r>
        <w:t>o</w:t>
      </w:r>
      <w:r w:rsidRPr="00606E19">
        <w:t>tlivé podprogramy mohou blíže specifikovat podmínky pro poskytnutí dotace.</w:t>
      </w:r>
    </w:p>
    <w:p w14:paraId="773BC88D" w14:textId="77777777" w:rsidR="00C20EF7" w:rsidRPr="00054B1A" w:rsidRDefault="00C20EF7" w:rsidP="00C20EF7">
      <w:pPr>
        <w:pStyle w:val="Nadpis2"/>
      </w:pPr>
      <w:bookmarkStart w:id="36" w:name="_Toc41298700"/>
      <w:r>
        <w:t>Podmínky pro použití dotace</w:t>
      </w:r>
      <w:bookmarkEnd w:id="36"/>
    </w:p>
    <w:p w14:paraId="4B89D3C4" w14:textId="77777777" w:rsidR="00C20EF7" w:rsidRPr="00054B1A" w:rsidRDefault="00C20EF7" w:rsidP="00C20EF7">
      <w:pPr>
        <w:pStyle w:val="slovn"/>
        <w:numPr>
          <w:ilvl w:val="1"/>
          <w:numId w:val="40"/>
        </w:numPr>
      </w:pPr>
      <w:r w:rsidRPr="00054B1A">
        <w:t xml:space="preserve">Dotace může být použita pouze na úhradu </w:t>
      </w:r>
      <w:r w:rsidRPr="00C20EF7">
        <w:rPr>
          <w:u w:val="single"/>
        </w:rPr>
        <w:t>uznatelných výdajů (nákladů)</w:t>
      </w:r>
      <w:r w:rsidRPr="00054B1A">
        <w:t>:</w:t>
      </w:r>
    </w:p>
    <w:p w14:paraId="018DDA80" w14:textId="77777777" w:rsidR="00C20EF7" w:rsidRPr="00054B1A" w:rsidRDefault="00C20EF7" w:rsidP="00C20EF7">
      <w:pPr>
        <w:pStyle w:val="slovn2"/>
        <w:numPr>
          <w:ilvl w:val="7"/>
          <w:numId w:val="2"/>
        </w:numPr>
      </w:pPr>
      <w:r w:rsidRPr="00054B1A">
        <w:t xml:space="preserve">vzniklých v roce, ve kterém byla dotace poskytnuta, které splňují účel poskytnutí dotace (1. 1. – 31. 12.), </w:t>
      </w:r>
    </w:p>
    <w:p w14:paraId="3A04213D" w14:textId="77777777" w:rsidR="00C20EF7" w:rsidRPr="00054B1A" w:rsidRDefault="00C20EF7" w:rsidP="00C20EF7">
      <w:pPr>
        <w:pStyle w:val="slovn2"/>
        <w:numPr>
          <w:ilvl w:val="7"/>
          <w:numId w:val="2"/>
        </w:numPr>
      </w:pPr>
      <w:r w:rsidRPr="00054B1A">
        <w:t xml:space="preserve">ve výši nezbytné pro realizaci účelu. </w:t>
      </w:r>
    </w:p>
    <w:p w14:paraId="4B7BF89A" w14:textId="77777777" w:rsidR="00C20EF7" w:rsidRDefault="00C20EF7" w:rsidP="00C20EF7">
      <w:pPr>
        <w:pStyle w:val="slovn"/>
        <w:numPr>
          <w:ilvl w:val="1"/>
          <w:numId w:val="2"/>
        </w:numPr>
      </w:pPr>
      <w:r w:rsidRPr="00C940EA">
        <w:t xml:space="preserve">Příjemce je povinen použít poskytnutou dotaci nejpozději do 31. 12. příslušného roku, přičemž úhrada osobních výdajů (nákladů), tzn. mzdových výdajů (nákladů) a související sociální a zdravotní pojištění a ostatních uznatelných výdajů (nákladů) vztahujících se k danému období vyplacených nejpozději do </w:t>
      </w:r>
      <w:r>
        <w:t xml:space="preserve">termínu uvedeného ve smlouvě o poskytnutí dotace. </w:t>
      </w:r>
    </w:p>
    <w:p w14:paraId="6DFD1046" w14:textId="77777777" w:rsidR="00C20EF7" w:rsidRPr="00C940EA" w:rsidRDefault="00C20EF7" w:rsidP="00C20EF7">
      <w:pPr>
        <w:pStyle w:val="slovn"/>
        <w:numPr>
          <w:ilvl w:val="1"/>
          <w:numId w:val="2"/>
        </w:numPr>
      </w:pPr>
      <w:r w:rsidRPr="00C940EA">
        <w:t xml:space="preserve">Příjemce </w:t>
      </w:r>
      <w:r w:rsidRPr="006B4171">
        <w:rPr>
          <w:u w:val="single"/>
        </w:rPr>
        <w:t>nemůže z dotace hradit</w:t>
      </w:r>
      <w:r w:rsidRPr="00C940EA">
        <w:t xml:space="preserve"> neuznatelné výdaje (náklady), které jsou uvedeny v PRAVIDLECH k jednotlivým podprogramům.</w:t>
      </w:r>
    </w:p>
    <w:p w14:paraId="20662F97" w14:textId="77777777" w:rsidR="00C20EF7" w:rsidRDefault="00C20EF7" w:rsidP="00C20EF7">
      <w:pPr>
        <w:pStyle w:val="slovn"/>
      </w:pPr>
      <w:r w:rsidRPr="00054B1A">
        <w:t xml:space="preserve">Příjemce odpovídá za hospodárné použití dotace v souladu s účelem, na který byla dotace poskytnuta. </w:t>
      </w:r>
    </w:p>
    <w:p w14:paraId="0B3C6589" w14:textId="77777777" w:rsidR="00C20EF7" w:rsidRPr="00054B1A" w:rsidRDefault="00C20EF7" w:rsidP="00C20EF7">
      <w:pPr>
        <w:pStyle w:val="Nadpis2"/>
      </w:pPr>
      <w:bookmarkStart w:id="37" w:name="_Toc41298701"/>
      <w:r>
        <w:t>Další povinnosti příjemce dotace</w:t>
      </w:r>
      <w:bookmarkEnd w:id="37"/>
    </w:p>
    <w:p w14:paraId="270FFCA8" w14:textId="77777777" w:rsidR="00C20EF7" w:rsidRDefault="00C20EF7" w:rsidP="00C20EF7">
      <w:pPr>
        <w:pStyle w:val="slovn"/>
        <w:numPr>
          <w:ilvl w:val="1"/>
          <w:numId w:val="41"/>
        </w:numPr>
      </w:pPr>
      <w:r w:rsidRPr="006510B8">
        <w:t xml:space="preserve">Příjemce je povinen poskytovat sociální službu v souladu s údaji uvedenými v rozhodnutí o registraci sociální služby ke dni podpisu smlouvy (vč. vymezení okruhu osob, kterým je služba poskytována) a v síti sociálních služeb Olomouckého kraje. </w:t>
      </w:r>
    </w:p>
    <w:p w14:paraId="2B5C823D" w14:textId="77777777" w:rsidR="00C20EF7" w:rsidRPr="00025EB2" w:rsidRDefault="00C20EF7" w:rsidP="00C20EF7">
      <w:pPr>
        <w:pStyle w:val="slovn"/>
      </w:pPr>
      <w:r w:rsidRPr="00025EB2">
        <w:t>Příjemce je povinen oznámit bez zbytečného odkladu každou změnu</w:t>
      </w:r>
      <w:r w:rsidRPr="00D94B8C">
        <w:rPr>
          <w:rStyle w:val="Znakapoznpodarou"/>
        </w:rPr>
        <w:footnoteReference w:id="3"/>
      </w:r>
      <w:r w:rsidRPr="00025EB2">
        <w:t xml:space="preserve"> údajů a skutečností majících vliv na poskytnutí a čerpání dotace, a to nejpozději do 10 pracovních dnů ode dne, kdy tato změna nastala. </w:t>
      </w:r>
    </w:p>
    <w:p w14:paraId="16FD2366" w14:textId="77777777" w:rsidR="00C20EF7" w:rsidRPr="00025EB2" w:rsidRDefault="00C20EF7" w:rsidP="00C20EF7">
      <w:pPr>
        <w:pStyle w:val="slovn"/>
        <w:numPr>
          <w:ilvl w:val="0"/>
          <w:numId w:val="0"/>
        </w:numPr>
        <w:ind w:left="567"/>
      </w:pPr>
      <w:r w:rsidRPr="00025EB2">
        <w:t>Zejména pak:</w:t>
      </w:r>
    </w:p>
    <w:p w14:paraId="0843AD3D" w14:textId="77777777" w:rsidR="00C20EF7" w:rsidRPr="00025EB2" w:rsidRDefault="00C20EF7" w:rsidP="00C20EF7">
      <w:pPr>
        <w:pStyle w:val="slovn2"/>
      </w:pPr>
      <w:r w:rsidRPr="00025EB2">
        <w:t>změny v identifikačních a kontaktních údajích (změna kontaktní osoby, telefonického spojení, e</w:t>
      </w:r>
      <w:r w:rsidRPr="00025EB2">
        <w:softHyphen/>
        <w:t>mailové adresy, adresy sídla, apod.),</w:t>
      </w:r>
    </w:p>
    <w:p w14:paraId="2759C4F1" w14:textId="77777777" w:rsidR="00C20EF7" w:rsidRPr="00025EB2" w:rsidRDefault="00C20EF7" w:rsidP="00C20EF7">
      <w:pPr>
        <w:pStyle w:val="slovn2"/>
      </w:pPr>
      <w:r w:rsidRPr="00025EB2">
        <w:t>změna bankovního účtu příjemce.</w:t>
      </w:r>
    </w:p>
    <w:p w14:paraId="39E52BD7" w14:textId="77777777" w:rsidR="00C20EF7" w:rsidRPr="00025EB2" w:rsidRDefault="00C20EF7" w:rsidP="00C20EF7">
      <w:pPr>
        <w:pStyle w:val="slovn"/>
      </w:pPr>
      <w:r w:rsidRPr="00025EB2">
        <w:t>Příjemce je povinen projednat na osobní schůzce se zástupci OSV tyto změny, a to před realizací těchto změn:</w:t>
      </w:r>
    </w:p>
    <w:p w14:paraId="27CFAC3A" w14:textId="77777777" w:rsidR="00C20EF7" w:rsidRPr="00025EB2" w:rsidRDefault="00C20EF7" w:rsidP="00C20EF7">
      <w:pPr>
        <w:pStyle w:val="slovn2"/>
      </w:pPr>
      <w:r w:rsidRPr="00025EB2">
        <w:lastRenderedPageBreak/>
        <w:t xml:space="preserve">místa zařízení anebo místa nebo míst poskytování sociálních služeb v případě, že se uvedené místo nebo místa přesouvají do jiného správního obvodu obce s rozšířenou působností, nebo se zcela ruší bez náhrady, </w:t>
      </w:r>
    </w:p>
    <w:p w14:paraId="650EEDBB" w14:textId="77777777" w:rsidR="00C20EF7" w:rsidRPr="00025EB2" w:rsidRDefault="00C20EF7" w:rsidP="00C20EF7">
      <w:pPr>
        <w:pStyle w:val="slovn2"/>
      </w:pPr>
      <w:r w:rsidRPr="00025EB2">
        <w:t>formy poskytování sociálních služeb,</w:t>
      </w:r>
    </w:p>
    <w:p w14:paraId="08C315C6" w14:textId="77777777" w:rsidR="00C20EF7" w:rsidRPr="00025EB2" w:rsidRDefault="00C20EF7" w:rsidP="00C20EF7">
      <w:pPr>
        <w:pStyle w:val="slovn2"/>
      </w:pPr>
      <w:r w:rsidRPr="00025EB2">
        <w:t xml:space="preserve">okruhu osob, kterým jsou sociální služby poskytovány, vč. věkového vymezení, </w:t>
      </w:r>
    </w:p>
    <w:p w14:paraId="3F27038E" w14:textId="77777777" w:rsidR="00C20EF7" w:rsidRPr="00025EB2" w:rsidRDefault="00C20EF7" w:rsidP="00C20EF7">
      <w:pPr>
        <w:pStyle w:val="slovn2"/>
      </w:pPr>
      <w:r w:rsidRPr="00025EB2">
        <w:t>údaje o kapacitě poskytované sociální služby (pouze v případě, že se kapacita služeb snižuje),</w:t>
      </w:r>
    </w:p>
    <w:p w14:paraId="56C02205" w14:textId="77777777" w:rsidR="00C20EF7" w:rsidRPr="00025EB2" w:rsidRDefault="00C20EF7" w:rsidP="00C20EF7">
      <w:pPr>
        <w:pStyle w:val="slovn2"/>
      </w:pPr>
      <w:r w:rsidRPr="00025EB2">
        <w:t>zrušení registrace sociální služby (s výjimkou situace, kdy má být registrace služby zrušena k 31. 12. sledovaného roku).</w:t>
      </w:r>
    </w:p>
    <w:p w14:paraId="23E605F1" w14:textId="77777777" w:rsidR="00C20EF7" w:rsidRPr="00025EB2" w:rsidRDefault="00C20EF7" w:rsidP="00C20EF7">
      <w:pPr>
        <w:pStyle w:val="slovn"/>
      </w:pPr>
      <w:r w:rsidRPr="00025EB2">
        <w:t xml:space="preserve">O výsledku projednání je příjemce informován sdělením. </w:t>
      </w:r>
    </w:p>
    <w:p w14:paraId="4A7EA626" w14:textId="77777777" w:rsidR="00C20EF7" w:rsidRPr="00025EB2" w:rsidRDefault="00C20EF7" w:rsidP="00C20EF7">
      <w:pPr>
        <w:pStyle w:val="slovn"/>
      </w:pPr>
      <w:r w:rsidRPr="00025EB2">
        <w:t>Za projednání dle odst. 3 nelze považovat oznámení změny do registru poskytovatelů sociálních služeb.</w:t>
      </w:r>
    </w:p>
    <w:p w14:paraId="77B8D119" w14:textId="77777777" w:rsidR="00C20EF7" w:rsidRPr="00054B1A" w:rsidRDefault="00C20EF7" w:rsidP="00C20EF7">
      <w:pPr>
        <w:pStyle w:val="slovn"/>
      </w:pPr>
      <w:r w:rsidRPr="00054B1A">
        <w:t>Příjemce je povinen na žádost poskytovatele bezodkladně písemně poskytnout požadované doplňující informace související s poskytovanými sociálními službami.</w:t>
      </w:r>
    </w:p>
    <w:p w14:paraId="083AAF5C" w14:textId="77777777" w:rsidR="00C20EF7" w:rsidRPr="00054B1A" w:rsidRDefault="00C20EF7" w:rsidP="00C20EF7">
      <w:pPr>
        <w:pStyle w:val="slovn"/>
      </w:pPr>
      <w:r w:rsidRPr="00054B1A">
        <w:t>Příjemce je povinen před případným zánikem příjemce – právnické osoby (sloučení, zánik, apod.) vypořádat vztahy s poskytovatelem.</w:t>
      </w:r>
    </w:p>
    <w:p w14:paraId="4E6618E3" w14:textId="77777777" w:rsidR="00C20EF7" w:rsidRPr="00054B1A" w:rsidRDefault="00C20EF7" w:rsidP="00C20EF7">
      <w:pPr>
        <w:pStyle w:val="slovn"/>
      </w:pPr>
      <w:r w:rsidRPr="00054B1A">
        <w:t>V případě rozhodnutí o zrušení registrace příslušné soc</w:t>
      </w:r>
      <w:r>
        <w:t xml:space="preserve">iální služby podle § 82 odst. </w:t>
      </w:r>
      <w:r w:rsidRPr="00054B1A">
        <w:t xml:space="preserve">3 zákona o sociálních službách v průběhu roku, na který byla dotace poskytnuta, je příjemce povinen do 30 kalendářních dnů ode dne ukončení poskytování sociální služby, který je uveden v rozhodnutí o zrušení registrace, vrátit v tomtéž roce vyplacenou a nevyčerpanou část dotace na účet, z něhož byla dotace vyplacena, pokud tak lze učinit do 31. prosince příslušného roku, nebo na </w:t>
      </w:r>
      <w:r>
        <w:t xml:space="preserve">příjmový </w:t>
      </w:r>
      <w:r w:rsidRPr="00054B1A">
        <w:t>účet poskytovatele. V případě, že příjemce nevrátí poskytnuté finanční prostředky ve stanovené lhůtě, dopustí se porušení rozpočtové kázně ve smyslu ust</w:t>
      </w:r>
      <w:r>
        <w:t xml:space="preserve">anovení </w:t>
      </w:r>
      <w:r w:rsidRPr="00054B1A">
        <w:t>zákona č. 250/2000 Sb., o rozpočtových pravidlech územních rozpočtů, ve znění pozdějších předpisů.</w:t>
      </w:r>
    </w:p>
    <w:p w14:paraId="3DD5ACB5" w14:textId="77777777" w:rsidR="00C20EF7" w:rsidRDefault="00C20EF7" w:rsidP="00C20EF7">
      <w:pPr>
        <w:pStyle w:val="slovn"/>
      </w:pPr>
      <w:r w:rsidRPr="00054B1A">
        <w:t xml:space="preserve">Příjemce je povinen řádně uchovávat veškeré doklady související s poskytováním služby a prokazující čerpání poskytnutých finančních prostředků na realizaci služby po dobu 10 let od ukončení financování této služby způsobem, který je v souladu s platnými právními předpisy České republiky a Evropské unie. </w:t>
      </w:r>
    </w:p>
    <w:p w14:paraId="494F7957" w14:textId="77777777" w:rsidR="00C20EF7" w:rsidRDefault="00C20EF7" w:rsidP="00C20EF7">
      <w:pPr>
        <w:pStyle w:val="slovn"/>
      </w:pPr>
      <w:r w:rsidRPr="00054B1A">
        <w:t xml:space="preserve">Při výběru dodavatelů na zajištění dodávek a služeb je příjemce povinen postupovat v souladu </w:t>
      </w:r>
      <w:r>
        <w:t xml:space="preserve">s platným a účinným zákonem o zadávání veřejných zakázek. </w:t>
      </w:r>
    </w:p>
    <w:p w14:paraId="08EED36E" w14:textId="77777777" w:rsidR="00C20EF7" w:rsidRPr="00695D42" w:rsidRDefault="00C20EF7" w:rsidP="00C20EF7">
      <w:pPr>
        <w:pStyle w:val="slovn"/>
      </w:pPr>
      <w:r w:rsidRPr="00695D42">
        <w:t xml:space="preserve">Příjemce je povinen řádně zpracovat </w:t>
      </w:r>
      <w:r>
        <w:t>a způsobem a v termínu stanoveném v jednotlivých podprogramech</w:t>
      </w:r>
      <w:r w:rsidRPr="00695D42">
        <w:t xml:space="preserve"> předložit úplné </w:t>
      </w:r>
      <w:r>
        <w:t>vypořádání/</w:t>
      </w:r>
      <w:r w:rsidRPr="00695D42">
        <w:t xml:space="preserve">vyúčtování dotace. Podmínky </w:t>
      </w:r>
      <w:r>
        <w:t>vypořádání/</w:t>
      </w:r>
      <w:r w:rsidRPr="00695D42">
        <w:t>vyúčtování jsou blíže specifikovány v PRAVIDLECH k jednotlivým podprogramům.</w:t>
      </w:r>
    </w:p>
    <w:p w14:paraId="4D31C7C0" w14:textId="77777777" w:rsidR="00C20EF7" w:rsidRDefault="00C20EF7" w:rsidP="00C20EF7">
      <w:pPr>
        <w:pStyle w:val="Nadpis2"/>
      </w:pPr>
      <w:bookmarkStart w:id="38" w:name="_Toc41298702"/>
      <w:r w:rsidRPr="00054B1A">
        <w:lastRenderedPageBreak/>
        <w:t>Poskytnutí finančních prostředků</w:t>
      </w:r>
      <w:bookmarkEnd w:id="38"/>
    </w:p>
    <w:p w14:paraId="09C8F1B6" w14:textId="77777777" w:rsidR="00C20EF7" w:rsidRDefault="00C20EF7" w:rsidP="00C20EF7">
      <w:pPr>
        <w:pStyle w:val="slovn"/>
        <w:numPr>
          <w:ilvl w:val="1"/>
          <w:numId w:val="42"/>
        </w:numPr>
      </w:pPr>
      <w:r w:rsidRPr="00B63CF7">
        <w:t xml:space="preserve">Dotace </w:t>
      </w:r>
      <w:r>
        <w:t xml:space="preserve">je vyplácena </w:t>
      </w:r>
      <w:r w:rsidRPr="00B63CF7">
        <w:t>bezhotovostním převodem.</w:t>
      </w:r>
    </w:p>
    <w:p w14:paraId="7CED883D" w14:textId="77777777" w:rsidR="00C20EF7" w:rsidRPr="00054B1A" w:rsidRDefault="00C20EF7" w:rsidP="00C20EF7">
      <w:pPr>
        <w:pStyle w:val="slovn"/>
        <w:numPr>
          <w:ilvl w:val="1"/>
          <w:numId w:val="2"/>
        </w:numPr>
      </w:pPr>
      <w:r w:rsidRPr="00054B1A">
        <w:t xml:space="preserve">Vznikne-li při uvolňování splátek dotace v průběhu kalendářního roku odůvodněné podezření na porušení rozpočtové kázně ve smyslu zákona o rozpočtových pravidlech, je poskytovatel oprávněn příjemci pozastavit </w:t>
      </w:r>
      <w:r>
        <w:t>vyplacení</w:t>
      </w:r>
      <w:r w:rsidRPr="00054B1A">
        <w:t xml:space="preserve"> dalších finančních prostředků dotace. Tato skutečnost bude příjemci dotace oznámena dopisem, a to neprodleně po vzniku podezření na porušení rozpočtové kázně. </w:t>
      </w:r>
    </w:p>
    <w:p w14:paraId="3F90840C" w14:textId="77777777" w:rsidR="00C20EF7" w:rsidRPr="00B63CF7" w:rsidRDefault="00C20EF7" w:rsidP="00C20EF7">
      <w:pPr>
        <w:pStyle w:val="Nadpis3"/>
      </w:pPr>
      <w:bookmarkStart w:id="39" w:name="_Toc41298703"/>
      <w:r w:rsidRPr="00B63CF7">
        <w:t>Poskytnutí finančních prostředků příspěvkovým organizacím OK</w:t>
      </w:r>
      <w:bookmarkEnd w:id="39"/>
    </w:p>
    <w:p w14:paraId="26268BD0" w14:textId="77777777" w:rsidR="00C20EF7" w:rsidRPr="00B63CF7" w:rsidRDefault="00C20EF7" w:rsidP="00C20EF7">
      <w:pPr>
        <w:pStyle w:val="slovn"/>
        <w:numPr>
          <w:ilvl w:val="1"/>
          <w:numId w:val="43"/>
        </w:numPr>
      </w:pPr>
      <w:r w:rsidRPr="00B63CF7">
        <w:t xml:space="preserve">Příspěvkovým organizacím OK („POOK“) jsou finanční prostředky poskytovány v souladu se zákonem o rozpočtových pravidlech na základě vztahu zřizovatel </w:t>
      </w:r>
      <w:r>
        <w:t>–</w:t>
      </w:r>
      <w:r w:rsidRPr="00B63CF7">
        <w:t xml:space="preserve"> příspěvková</w:t>
      </w:r>
      <w:r>
        <w:t xml:space="preserve"> </w:t>
      </w:r>
      <w:r w:rsidRPr="00B63CF7">
        <w:t xml:space="preserve">organizace. </w:t>
      </w:r>
    </w:p>
    <w:p w14:paraId="2FCE8108" w14:textId="77777777" w:rsidR="00C20EF7" w:rsidRPr="00B63CF7" w:rsidRDefault="00C20EF7" w:rsidP="00C20EF7">
      <w:pPr>
        <w:pStyle w:val="slovn"/>
        <w:numPr>
          <w:ilvl w:val="1"/>
          <w:numId w:val="2"/>
        </w:numPr>
      </w:pPr>
      <w:r w:rsidRPr="00B63CF7">
        <w:t xml:space="preserve">Podmínky poskytnutí dotace jsou pro POOK stanoveny ve „Sdělení o rozhodnutí o výši dotace“ které obsahuje </w:t>
      </w:r>
    </w:p>
    <w:p w14:paraId="2038DAE9" w14:textId="77777777" w:rsidR="00C20EF7" w:rsidRPr="00B63CF7" w:rsidRDefault="00C20EF7" w:rsidP="00C20EF7">
      <w:pPr>
        <w:pStyle w:val="slovn2"/>
      </w:pPr>
      <w:r w:rsidRPr="00B63CF7">
        <w:t xml:space="preserve">informace o schválené výši dotace na jednotlivé sociální služby, </w:t>
      </w:r>
    </w:p>
    <w:p w14:paraId="4032EFAA" w14:textId="77777777" w:rsidR="00C20EF7" w:rsidRPr="00B63CF7" w:rsidRDefault="00C20EF7" w:rsidP="00C20EF7">
      <w:pPr>
        <w:pStyle w:val="slovn2"/>
      </w:pPr>
      <w:r w:rsidRPr="00B63CF7">
        <w:t>povinnosti ve vztahu k čerpání dotace</w:t>
      </w:r>
      <w:r>
        <w:t xml:space="preserve">. </w:t>
      </w:r>
    </w:p>
    <w:p w14:paraId="7D21307C" w14:textId="77777777" w:rsidR="00C20EF7" w:rsidRPr="00B63CF7" w:rsidRDefault="00C20EF7" w:rsidP="00C20EF7">
      <w:pPr>
        <w:pStyle w:val="Nadpis3"/>
      </w:pPr>
      <w:bookmarkStart w:id="40" w:name="_Toc41298704"/>
      <w:r w:rsidRPr="00B63CF7">
        <w:t>Poskytnutí finančních prostředků příjemcům, kteří nejsou zřizováni krajem</w:t>
      </w:r>
      <w:bookmarkEnd w:id="40"/>
    </w:p>
    <w:p w14:paraId="7D4DFC2E" w14:textId="77777777" w:rsidR="00C20EF7" w:rsidRPr="00B63CF7" w:rsidRDefault="00C20EF7" w:rsidP="00C20EF7">
      <w:pPr>
        <w:pStyle w:val="slovn"/>
        <w:numPr>
          <w:ilvl w:val="1"/>
          <w:numId w:val="44"/>
        </w:numPr>
      </w:pPr>
      <w:r w:rsidRPr="00B63CF7">
        <w:t>Ostatním příjemcům (vůči nimž neplní poskytovatel funkci zřizovatele nebo zakladatele) jsou finanční prostředky poskytnuty na základě smlouvy uzavřené mezi OK (poskytovatelem) a žadatelem.</w:t>
      </w:r>
    </w:p>
    <w:p w14:paraId="33D069B9" w14:textId="77777777" w:rsidR="00C20EF7" w:rsidRDefault="00C20EF7" w:rsidP="00C20EF7">
      <w:pPr>
        <w:pStyle w:val="slovn"/>
        <w:numPr>
          <w:ilvl w:val="1"/>
          <w:numId w:val="2"/>
        </w:numPr>
      </w:pPr>
      <w:r w:rsidRPr="00176BF0">
        <w:t>Vzorová smlouva</w:t>
      </w:r>
      <w:r>
        <w:t xml:space="preserve"> </w:t>
      </w:r>
      <w:r w:rsidRPr="0082189D">
        <w:t>(vzorové smlouvy)</w:t>
      </w:r>
      <w:r>
        <w:t xml:space="preserve"> </w:t>
      </w:r>
      <w:r w:rsidRPr="00176BF0">
        <w:t xml:space="preserve">je zveřejněna na webových stránkách poskytovatele nejpozději současně s vyhlášením výsledků </w:t>
      </w:r>
      <w:r>
        <w:t>příslušného podprogramu PROGRAMU</w:t>
      </w:r>
      <w:r w:rsidRPr="00176BF0">
        <w:t xml:space="preserve">. </w:t>
      </w:r>
    </w:p>
    <w:p w14:paraId="5D749F2B" w14:textId="77777777" w:rsidR="00C20EF7" w:rsidRPr="00176BF0" w:rsidRDefault="00C20EF7" w:rsidP="00C20EF7">
      <w:pPr>
        <w:pStyle w:val="slovn"/>
        <w:numPr>
          <w:ilvl w:val="1"/>
          <w:numId w:val="2"/>
        </w:numPr>
      </w:pPr>
      <w:r w:rsidRPr="00176BF0">
        <w:t xml:space="preserve">Účel použití dotace je upřesněn v uzavřené smlouvě. </w:t>
      </w:r>
    </w:p>
    <w:p w14:paraId="5E0B20F7" w14:textId="77777777" w:rsidR="00C20EF7" w:rsidRDefault="00C20EF7" w:rsidP="00C20EF7">
      <w:pPr>
        <w:pStyle w:val="slovn"/>
      </w:pPr>
      <w:r w:rsidRPr="00176BF0">
        <w:t xml:space="preserve">Poskytovatel ve lhůtě do 1 měsíce od rozhodnutí orgánu </w:t>
      </w:r>
      <w:r>
        <w:t xml:space="preserve">OK </w:t>
      </w:r>
      <w:r w:rsidRPr="00176BF0">
        <w:t>oprávněného ke schválení výše dotace vyhotoví smlouvu a vyzve příjemce k jejímu podpisu.</w:t>
      </w:r>
    </w:p>
    <w:p w14:paraId="6BFC9698" w14:textId="77777777" w:rsidR="00C20EF7" w:rsidRPr="00D97878" w:rsidRDefault="00C20EF7" w:rsidP="00C20EF7">
      <w:pPr>
        <w:pStyle w:val="slovn"/>
      </w:pPr>
      <w:r w:rsidRPr="00D97878">
        <w:t xml:space="preserve">Pokud nebude smlouva uzavřena do 4 měsíců ode dne rozhodnutí orgánu OK </w:t>
      </w:r>
      <w:r w:rsidRPr="005E05A8">
        <w:t xml:space="preserve">příslušného </w:t>
      </w:r>
      <w:r w:rsidRPr="00D97878">
        <w:t>ke schválení dotace</w:t>
      </w:r>
      <w:r>
        <w:t xml:space="preserve"> </w:t>
      </w:r>
      <w:r w:rsidRPr="00D97878">
        <w:t>o schválení poskytnutí dotace, nejpozději však do 30. 11. roku, na který má být dotace poskytnuta, rozhodnutí o poskytnutí dotace pozbývá platnosti; po uplynutí uvedené lhůty již nebude smlouva uzavřena a dotace nebude poskytnuta (vyplacena).</w:t>
      </w:r>
    </w:p>
    <w:p w14:paraId="542A3084" w14:textId="77777777" w:rsidR="00C20EF7" w:rsidRPr="00176BF0" w:rsidRDefault="00C20EF7" w:rsidP="00C20EF7">
      <w:pPr>
        <w:pStyle w:val="slovn"/>
      </w:pPr>
      <w:r w:rsidRPr="00176BF0">
        <w:t xml:space="preserve">Po uzavření smlouvy poskytovatel zajistí vyplacení dotace jednotlivým příjemcům.  </w:t>
      </w:r>
    </w:p>
    <w:p w14:paraId="719415FC" w14:textId="77777777" w:rsidR="00C20EF7" w:rsidRPr="00176BF0" w:rsidRDefault="00C20EF7" w:rsidP="00C20EF7">
      <w:pPr>
        <w:pStyle w:val="slovn"/>
      </w:pPr>
      <w:r w:rsidRPr="00176BF0">
        <w:lastRenderedPageBreak/>
        <w:t>Bez předchozího písemného souhlasu poskytovatele nesmí příjemce dotaci nebo její část poskytnout třetí osobě, není-li smlouvou stanoveno jinak.</w:t>
      </w:r>
    </w:p>
    <w:p w14:paraId="591C632D" w14:textId="77777777" w:rsidR="00C20EF7" w:rsidRPr="00054B1A" w:rsidRDefault="00C20EF7" w:rsidP="00C20EF7">
      <w:pPr>
        <w:pStyle w:val="Nadpis2"/>
      </w:pPr>
      <w:bookmarkStart w:id="41" w:name="_Toc41298705"/>
      <w:r w:rsidRPr="00054B1A">
        <w:t>Vedení účetnictví</w:t>
      </w:r>
      <w:bookmarkEnd w:id="41"/>
    </w:p>
    <w:p w14:paraId="31158E4A" w14:textId="77777777" w:rsidR="00C20EF7" w:rsidRPr="00054B1A" w:rsidRDefault="00C20EF7" w:rsidP="00C20EF7">
      <w:pPr>
        <w:pStyle w:val="slovn"/>
        <w:numPr>
          <w:ilvl w:val="1"/>
          <w:numId w:val="45"/>
        </w:numPr>
      </w:pPr>
      <w:r w:rsidRPr="00054B1A">
        <w:t>Příjemce je povinen odděleně účtovat o veškerých příjmech a výdajích</w:t>
      </w:r>
      <w:r>
        <w:t xml:space="preserve">, </w:t>
      </w:r>
      <w:r w:rsidRPr="00054B1A">
        <w:t>respektive výnosech a nákladech vzniklých při poskytování sociální služby a vést účetnictví v souladu se zákonem č. 563/1991 Sb., o účetnictví, ve znění pozdějších předpisů.</w:t>
      </w:r>
    </w:p>
    <w:p w14:paraId="230077AA" w14:textId="77777777" w:rsidR="00C20EF7" w:rsidRPr="00054B1A" w:rsidRDefault="00C20EF7" w:rsidP="00C20EF7">
      <w:pPr>
        <w:pStyle w:val="slovn"/>
      </w:pPr>
      <w:r w:rsidRPr="00054B1A">
        <w:t>Příjemce je povinen své příjmy a výdaje (výnosy a náklady) mít vedeny transparentně s jednoznačnou vazbou ke konkrétní sociální službě – identifikátoru služby (např. analytické účty, účetní střediska, zakázky).</w:t>
      </w:r>
    </w:p>
    <w:p w14:paraId="63FB72DF" w14:textId="77777777" w:rsidR="00C20EF7" w:rsidRPr="00054B1A" w:rsidRDefault="00C20EF7" w:rsidP="00C20EF7">
      <w:pPr>
        <w:pStyle w:val="slovn"/>
      </w:pPr>
      <w:r w:rsidRPr="00054B1A">
        <w:t xml:space="preserve">Příjemce má povinnost vést příjmy a výdaje (výnosy a náklady) spojené s poskytováním příslušné sociální služby v účetnictví příjemce (poskytovatele sociální služby) odděleně od příjmů a výdajů </w:t>
      </w:r>
      <w:r w:rsidRPr="00E57B22">
        <w:t>(výnos</w:t>
      </w:r>
      <w:r>
        <w:t>ů</w:t>
      </w:r>
      <w:r w:rsidRPr="00E57B22">
        <w:t xml:space="preserve"> a náklad</w:t>
      </w:r>
      <w:r>
        <w:t>ů</w:t>
      </w:r>
      <w:r w:rsidRPr="00E57B22">
        <w:t xml:space="preserve">) </w:t>
      </w:r>
      <w:r w:rsidRPr="00054B1A">
        <w:t>spojených s jinými službami či činnostmi organizace.</w:t>
      </w:r>
    </w:p>
    <w:p w14:paraId="4072C51B" w14:textId="77777777" w:rsidR="00C20EF7" w:rsidRPr="00054B1A" w:rsidRDefault="00C20EF7" w:rsidP="00C20EF7">
      <w:pPr>
        <w:pStyle w:val="slovn"/>
      </w:pPr>
      <w:r w:rsidRPr="00054B1A">
        <w:t>Povinnost odděleného účtování se vztahuje na sociální službu poskytovanou v rozsahu základních činností, tj. nejsou zahrnovány případné fakultativní služby, pokud je organizace v rámci služby zajišťuje.</w:t>
      </w:r>
    </w:p>
    <w:p w14:paraId="0E006C76" w14:textId="77777777" w:rsidR="00C20EF7" w:rsidRPr="00054B1A" w:rsidRDefault="00C20EF7" w:rsidP="00C20EF7">
      <w:pPr>
        <w:pStyle w:val="slovn"/>
      </w:pPr>
      <w:r w:rsidRPr="00054B1A">
        <w:t>Povinnost odděleného účtování se vztahuje na veškeré položky související se sociální službou a nikoli pouze na položky související s poskytnutou dotací na příslušnou sociální službu.</w:t>
      </w:r>
    </w:p>
    <w:p w14:paraId="414DA191" w14:textId="77777777" w:rsidR="00C20EF7" w:rsidRDefault="00C20EF7" w:rsidP="00C20EF7">
      <w:pPr>
        <w:pStyle w:val="slovn"/>
      </w:pPr>
      <w:r w:rsidRPr="00054B1A">
        <w:t>Příjemce je povinen vést analytickou účetní evidenci všech účetních případů vztahujících se k poskytnuté dotaci. Příjemce je povinen jednotlivé originály účetních dokladů označit tak, aby bylo zřejmé, že se jedná o výdaj</w:t>
      </w:r>
      <w:r>
        <w:t xml:space="preserve"> (náklad) </w:t>
      </w:r>
      <w:r w:rsidRPr="00054B1A">
        <w:t>hrazený z dotace (např. číslo registrace sociální služby – identifikátor, účelový znak podprogramu atd.).</w:t>
      </w:r>
    </w:p>
    <w:p w14:paraId="0045CA1D" w14:textId="77777777" w:rsidR="005B18BA" w:rsidRDefault="005B18BA">
      <w:pPr>
        <w:spacing w:before="0" w:after="200"/>
        <w:jc w:val="left"/>
        <w:rPr>
          <w:b/>
          <w:sz w:val="32"/>
        </w:rPr>
      </w:pPr>
      <w:r>
        <w:br w:type="page"/>
      </w:r>
    </w:p>
    <w:p w14:paraId="5390A6EB" w14:textId="7D7EB07E" w:rsidR="00C20EF7" w:rsidRPr="00245D44" w:rsidRDefault="00C20EF7" w:rsidP="00C20EF7">
      <w:pPr>
        <w:pStyle w:val="Nadpis4"/>
      </w:pPr>
      <w:bookmarkStart w:id="42" w:name="_Toc41298706"/>
      <w:r w:rsidRPr="00245D44">
        <w:lastRenderedPageBreak/>
        <w:t>Přílohy:</w:t>
      </w:r>
      <w:bookmarkEnd w:id="42"/>
    </w:p>
    <w:p w14:paraId="6F606594" w14:textId="77777777" w:rsidR="00C20EF7" w:rsidRPr="00245D44" w:rsidRDefault="00C20EF7" w:rsidP="00C20EF7"/>
    <w:p w14:paraId="6025C14B" w14:textId="77777777" w:rsidR="00C20EF7" w:rsidRPr="00245D44" w:rsidRDefault="00C20EF7" w:rsidP="00C20EF7">
      <w:pPr>
        <w:pStyle w:val="Nadpis5"/>
      </w:pPr>
      <w:bookmarkStart w:id="43" w:name="_Toc41298707"/>
      <w:r w:rsidRPr="00245D44">
        <w:t>Příloha č. 1 – Parametry pro výpočet výše vyrovnávací platby</w:t>
      </w:r>
      <w:bookmarkEnd w:id="43"/>
    </w:p>
    <w:p w14:paraId="2375550E" w14:textId="77777777" w:rsidR="00C50BE5" w:rsidRPr="00C50BE5" w:rsidRDefault="00C50BE5" w:rsidP="00C50BE5">
      <w:pPr>
        <w:rPr>
          <w:rFonts w:eastAsia="Calibri"/>
          <w:u w:val="single"/>
        </w:rPr>
      </w:pPr>
      <w:r w:rsidRPr="00C50BE5">
        <w:rPr>
          <w:rFonts w:eastAsia="Calibri"/>
          <w:u w:val="single"/>
        </w:rPr>
        <w:t xml:space="preserve">Tabulka č. 1 – Jednotka a parametr Z pro výpočet výše vyrovnávací platby u daného druhu sociální služby </w:t>
      </w:r>
    </w:p>
    <w:p w14:paraId="674CC8C2" w14:textId="77777777" w:rsidR="00C50BE5" w:rsidRPr="00C50BE5" w:rsidRDefault="00C50BE5" w:rsidP="00C50BE5">
      <w:pPr>
        <w:rPr>
          <w:rFonts w:eastAsia="Calibri"/>
          <w:i/>
          <w:iCs/>
          <w:u w:val="single"/>
        </w:rPr>
      </w:pP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3"/>
        <w:gridCol w:w="3913"/>
        <w:gridCol w:w="2338"/>
      </w:tblGrid>
      <w:tr w:rsidR="00C50BE5" w:rsidRPr="00C50BE5" w14:paraId="7FAF425A" w14:textId="77777777" w:rsidTr="00EF12EB">
        <w:trPr>
          <w:trHeight w:val="454"/>
          <w:tblHeader/>
          <w:jc w:val="center"/>
        </w:trPr>
        <w:tc>
          <w:tcPr>
            <w:tcW w:w="1888" w:type="pct"/>
            <w:shd w:val="clear" w:color="auto" w:fill="B8CCE4"/>
            <w:vAlign w:val="center"/>
            <w:hideMark/>
          </w:tcPr>
          <w:p w14:paraId="07BEB00B" w14:textId="77777777" w:rsidR="00C50BE5" w:rsidRPr="00C50BE5" w:rsidRDefault="00C50BE5" w:rsidP="00CD1062">
            <w:pPr>
              <w:spacing w:before="0" w:line="240" w:lineRule="auto"/>
              <w:jc w:val="left"/>
              <w:rPr>
                <w:rFonts w:eastAsia="Times New Roman"/>
                <w:b/>
                <w:bCs/>
                <w:sz w:val="20"/>
                <w:szCs w:val="20"/>
                <w:lang w:eastAsia="cs-CZ"/>
              </w:rPr>
            </w:pPr>
            <w:r w:rsidRPr="00C50BE5">
              <w:rPr>
                <w:rFonts w:eastAsia="Times New Roman"/>
                <w:b/>
                <w:bCs/>
                <w:sz w:val="20"/>
                <w:szCs w:val="20"/>
                <w:lang w:eastAsia="cs-CZ"/>
              </w:rPr>
              <w:t>Druh služby</w:t>
            </w:r>
          </w:p>
        </w:tc>
        <w:tc>
          <w:tcPr>
            <w:tcW w:w="1948" w:type="pct"/>
            <w:shd w:val="clear" w:color="auto" w:fill="B8CCE4"/>
            <w:vAlign w:val="center"/>
            <w:hideMark/>
          </w:tcPr>
          <w:p w14:paraId="3974493F" w14:textId="77777777" w:rsidR="00C50BE5" w:rsidRPr="00C50BE5" w:rsidRDefault="00C50BE5" w:rsidP="00CD1062">
            <w:pPr>
              <w:spacing w:before="0" w:line="240" w:lineRule="auto"/>
              <w:jc w:val="center"/>
              <w:rPr>
                <w:rFonts w:eastAsia="Times New Roman"/>
                <w:b/>
                <w:bCs/>
                <w:sz w:val="20"/>
                <w:szCs w:val="20"/>
                <w:lang w:eastAsia="cs-CZ"/>
              </w:rPr>
            </w:pPr>
            <w:r w:rsidRPr="00C50BE5">
              <w:rPr>
                <w:rFonts w:eastAsia="Times New Roman"/>
                <w:b/>
                <w:bCs/>
                <w:sz w:val="20"/>
                <w:szCs w:val="20"/>
                <w:lang w:eastAsia="cs-CZ"/>
              </w:rPr>
              <w:t>Jednotka pro výpočet</w:t>
            </w:r>
          </w:p>
          <w:p w14:paraId="3D2AD904" w14:textId="77777777" w:rsidR="00C50BE5" w:rsidRPr="00C50BE5" w:rsidRDefault="00C50BE5" w:rsidP="00CD1062">
            <w:pPr>
              <w:spacing w:before="0" w:line="240" w:lineRule="auto"/>
              <w:jc w:val="center"/>
              <w:rPr>
                <w:rFonts w:eastAsia="Times New Roman"/>
                <w:b/>
                <w:bCs/>
                <w:sz w:val="20"/>
                <w:szCs w:val="20"/>
                <w:lang w:eastAsia="cs-CZ"/>
              </w:rPr>
            </w:pPr>
            <w:r w:rsidRPr="00C50BE5">
              <w:rPr>
                <w:rFonts w:eastAsia="Times New Roman"/>
                <w:b/>
                <w:bCs/>
                <w:sz w:val="20"/>
                <w:szCs w:val="20"/>
                <w:lang w:eastAsia="cs-CZ"/>
              </w:rPr>
              <w:t>J</w:t>
            </w:r>
          </w:p>
        </w:tc>
        <w:tc>
          <w:tcPr>
            <w:tcW w:w="1164" w:type="pct"/>
            <w:shd w:val="clear" w:color="auto" w:fill="B8CCE4"/>
            <w:vAlign w:val="center"/>
            <w:hideMark/>
          </w:tcPr>
          <w:p w14:paraId="2FD45435" w14:textId="77777777" w:rsidR="00C50BE5" w:rsidRPr="00C50BE5" w:rsidRDefault="00C50BE5" w:rsidP="00EF12EB">
            <w:pPr>
              <w:spacing w:before="0" w:line="240" w:lineRule="auto"/>
              <w:jc w:val="center"/>
              <w:rPr>
                <w:rFonts w:eastAsia="Times New Roman"/>
                <w:b/>
                <w:bCs/>
                <w:sz w:val="20"/>
                <w:szCs w:val="20"/>
                <w:lang w:eastAsia="cs-CZ"/>
              </w:rPr>
            </w:pPr>
            <w:r w:rsidRPr="00C50BE5">
              <w:rPr>
                <w:rFonts w:eastAsia="Times New Roman"/>
                <w:b/>
                <w:bCs/>
                <w:sz w:val="20"/>
                <w:szCs w:val="20"/>
                <w:lang w:eastAsia="cs-CZ"/>
              </w:rPr>
              <w:t>Z</w:t>
            </w:r>
          </w:p>
        </w:tc>
      </w:tr>
      <w:tr w:rsidR="00CD1062" w:rsidRPr="00C50BE5" w14:paraId="2F779007" w14:textId="77777777" w:rsidTr="00EF12EB">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01917361" w14:textId="46312039"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37 Odborné sociální poradenství</w:t>
            </w:r>
          </w:p>
        </w:tc>
        <w:tc>
          <w:tcPr>
            <w:tcW w:w="1948" w:type="pct"/>
            <w:tcBorders>
              <w:top w:val="single" w:sz="4" w:space="0" w:color="auto"/>
              <w:left w:val="nil"/>
              <w:bottom w:val="single" w:sz="4" w:space="0" w:color="auto"/>
              <w:right w:val="single" w:sz="4" w:space="0" w:color="auto"/>
            </w:tcBorders>
            <w:shd w:val="clear" w:color="auto" w:fill="auto"/>
            <w:vAlign w:val="center"/>
          </w:tcPr>
          <w:p w14:paraId="44040D4E" w14:textId="5D64BDE3"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single" w:sz="4" w:space="0" w:color="auto"/>
              <w:left w:val="nil"/>
              <w:bottom w:val="single" w:sz="4" w:space="0" w:color="auto"/>
              <w:right w:val="single" w:sz="4" w:space="0" w:color="auto"/>
            </w:tcBorders>
            <w:shd w:val="clear" w:color="auto" w:fill="auto"/>
            <w:vAlign w:val="center"/>
          </w:tcPr>
          <w:p w14:paraId="6A7F4499" w14:textId="28D9944F"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1 284 200</w:t>
            </w:r>
          </w:p>
        </w:tc>
      </w:tr>
      <w:tr w:rsidR="00CD1062" w:rsidRPr="00C50BE5" w14:paraId="55CFE06B"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18DD2C58" w14:textId="3B4A86B9"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39 Osobní asistence</w:t>
            </w:r>
          </w:p>
        </w:tc>
        <w:tc>
          <w:tcPr>
            <w:tcW w:w="1948" w:type="pct"/>
            <w:tcBorders>
              <w:top w:val="nil"/>
              <w:left w:val="nil"/>
              <w:bottom w:val="single" w:sz="4" w:space="0" w:color="auto"/>
              <w:right w:val="single" w:sz="4" w:space="0" w:color="auto"/>
            </w:tcBorders>
            <w:shd w:val="clear" w:color="auto" w:fill="auto"/>
            <w:vAlign w:val="center"/>
          </w:tcPr>
          <w:p w14:paraId="77FAF09A" w14:textId="0B03BB8D"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70ED2C78" w14:textId="6A4DA005"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885 400</w:t>
            </w:r>
          </w:p>
        </w:tc>
      </w:tr>
      <w:tr w:rsidR="00CD1062" w:rsidRPr="00C50BE5" w14:paraId="4A968552"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22E14735" w14:textId="1F9EF17E"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40 Pečovatelská služba</w:t>
            </w:r>
          </w:p>
        </w:tc>
        <w:tc>
          <w:tcPr>
            <w:tcW w:w="1948" w:type="pct"/>
            <w:tcBorders>
              <w:top w:val="nil"/>
              <w:left w:val="nil"/>
              <w:bottom w:val="single" w:sz="4" w:space="0" w:color="auto"/>
              <w:right w:val="single" w:sz="4" w:space="0" w:color="auto"/>
            </w:tcBorders>
            <w:shd w:val="clear" w:color="auto" w:fill="auto"/>
            <w:vAlign w:val="center"/>
          </w:tcPr>
          <w:p w14:paraId="37758A08" w14:textId="205483B3"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333D1D37" w14:textId="5E1505A2"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924 400</w:t>
            </w:r>
          </w:p>
        </w:tc>
      </w:tr>
      <w:tr w:rsidR="00CD1062" w:rsidRPr="00C50BE5" w14:paraId="52AD57B9"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0B85796D" w14:textId="19A418D2"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41 Tísňová péče</w:t>
            </w:r>
          </w:p>
        </w:tc>
        <w:tc>
          <w:tcPr>
            <w:tcW w:w="1948" w:type="pct"/>
            <w:tcBorders>
              <w:top w:val="nil"/>
              <w:left w:val="nil"/>
              <w:bottom w:val="single" w:sz="4" w:space="0" w:color="auto"/>
              <w:right w:val="single" w:sz="4" w:space="0" w:color="auto"/>
            </w:tcBorders>
            <w:shd w:val="clear" w:color="auto" w:fill="auto"/>
            <w:vAlign w:val="center"/>
          </w:tcPr>
          <w:p w14:paraId="1A900DE3" w14:textId="3785AF1E"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2371754A" w14:textId="5EB54312"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1 037 600</w:t>
            </w:r>
          </w:p>
        </w:tc>
      </w:tr>
      <w:tr w:rsidR="00CD1062" w:rsidRPr="00C50BE5" w14:paraId="584BA8B1"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F0B24C1" w14:textId="6EC41EB2"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42 Průvodcovské a předčitatelské služby</w:t>
            </w:r>
          </w:p>
        </w:tc>
        <w:tc>
          <w:tcPr>
            <w:tcW w:w="1948" w:type="pct"/>
            <w:tcBorders>
              <w:top w:val="nil"/>
              <w:left w:val="nil"/>
              <w:bottom w:val="single" w:sz="4" w:space="0" w:color="auto"/>
              <w:right w:val="single" w:sz="4" w:space="0" w:color="auto"/>
            </w:tcBorders>
            <w:shd w:val="clear" w:color="auto" w:fill="auto"/>
            <w:vAlign w:val="center"/>
          </w:tcPr>
          <w:p w14:paraId="498DE411" w14:textId="7D1C449A"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637345DA" w14:textId="28FB1B00"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1 037 600</w:t>
            </w:r>
          </w:p>
        </w:tc>
      </w:tr>
      <w:tr w:rsidR="00CD1062" w:rsidRPr="00C50BE5" w14:paraId="2F78E5ED"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699368BD" w14:textId="08CF5831"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43 Podpora samostatného bydlení</w:t>
            </w:r>
          </w:p>
        </w:tc>
        <w:tc>
          <w:tcPr>
            <w:tcW w:w="1948" w:type="pct"/>
            <w:tcBorders>
              <w:top w:val="nil"/>
              <w:left w:val="nil"/>
              <w:bottom w:val="single" w:sz="4" w:space="0" w:color="auto"/>
              <w:right w:val="single" w:sz="4" w:space="0" w:color="auto"/>
            </w:tcBorders>
            <w:shd w:val="clear" w:color="auto" w:fill="auto"/>
            <w:vAlign w:val="center"/>
          </w:tcPr>
          <w:p w14:paraId="5725FDB7" w14:textId="11277395"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67833443" w14:textId="0E2F88D7"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753 300</w:t>
            </w:r>
          </w:p>
        </w:tc>
      </w:tr>
      <w:tr w:rsidR="00CD1062" w:rsidRPr="00C50BE5" w14:paraId="2EA83BBF"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4C198B0A" w14:textId="563BC1E1"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44 Odlehčovací služby</w:t>
            </w:r>
          </w:p>
        </w:tc>
        <w:tc>
          <w:tcPr>
            <w:tcW w:w="1948" w:type="pct"/>
            <w:tcBorders>
              <w:top w:val="nil"/>
              <w:left w:val="nil"/>
              <w:bottom w:val="single" w:sz="4" w:space="0" w:color="auto"/>
              <w:right w:val="single" w:sz="4" w:space="0" w:color="auto"/>
            </w:tcBorders>
            <w:shd w:val="clear" w:color="auto" w:fill="auto"/>
            <w:vAlign w:val="center"/>
          </w:tcPr>
          <w:p w14:paraId="0AF7E596" w14:textId="38D83476"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632F74FF" w14:textId="07412833"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882 300</w:t>
            </w:r>
          </w:p>
        </w:tc>
      </w:tr>
      <w:tr w:rsidR="00CD1062" w:rsidRPr="00C50BE5" w14:paraId="23F5D72B"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0708D174" w14:textId="1C7BE92A"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44 Odlehčovací služby (poskytované speciálními lůžkovými zdravotnickými zařízeními hospicového typu)</w:t>
            </w:r>
          </w:p>
        </w:tc>
        <w:tc>
          <w:tcPr>
            <w:tcW w:w="1948" w:type="pct"/>
            <w:tcBorders>
              <w:top w:val="nil"/>
              <w:left w:val="nil"/>
              <w:bottom w:val="single" w:sz="4" w:space="0" w:color="auto"/>
              <w:right w:val="single" w:sz="4" w:space="0" w:color="auto"/>
            </w:tcBorders>
            <w:shd w:val="clear" w:color="auto" w:fill="auto"/>
            <w:vAlign w:val="center"/>
          </w:tcPr>
          <w:p w14:paraId="7857F20E" w14:textId="75B86AEF"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60EDF5A6" w14:textId="1E16A9C2" w:rsidR="00CD1062" w:rsidRPr="00C50BE5" w:rsidRDefault="00472B8F" w:rsidP="00EF12EB">
            <w:pPr>
              <w:autoSpaceDE w:val="0"/>
              <w:autoSpaceDN w:val="0"/>
              <w:adjustRightInd w:val="0"/>
              <w:spacing w:before="0" w:line="240" w:lineRule="auto"/>
              <w:jc w:val="right"/>
              <w:rPr>
                <w:rFonts w:eastAsia="Calibri"/>
                <w:color w:val="000000"/>
                <w:sz w:val="20"/>
                <w:szCs w:val="20"/>
              </w:rPr>
            </w:pPr>
            <w:r>
              <w:rPr>
                <w:color w:val="000000"/>
                <w:sz w:val="20"/>
                <w:szCs w:val="20"/>
              </w:rPr>
              <w:t>426 910</w:t>
            </w:r>
          </w:p>
        </w:tc>
      </w:tr>
      <w:tr w:rsidR="00CD1062" w:rsidRPr="00C50BE5" w14:paraId="78589F0E"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294C5BBF" w14:textId="09955E6E"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45 Centra denních služeb</w:t>
            </w:r>
          </w:p>
        </w:tc>
        <w:tc>
          <w:tcPr>
            <w:tcW w:w="1948" w:type="pct"/>
            <w:tcBorders>
              <w:top w:val="nil"/>
              <w:left w:val="nil"/>
              <w:bottom w:val="single" w:sz="4" w:space="0" w:color="auto"/>
              <w:right w:val="single" w:sz="4" w:space="0" w:color="auto"/>
            </w:tcBorders>
            <w:shd w:val="clear" w:color="auto" w:fill="auto"/>
            <w:vAlign w:val="center"/>
          </w:tcPr>
          <w:p w14:paraId="71688108" w14:textId="38C8D693"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512AF728" w14:textId="29E9FE4B"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884 160</w:t>
            </w:r>
          </w:p>
        </w:tc>
      </w:tr>
      <w:tr w:rsidR="00CD1062" w:rsidRPr="00C50BE5" w14:paraId="6DE2C978"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7ADAE101" w14:textId="2D14F93B"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46 Denní stacionáře</w:t>
            </w:r>
          </w:p>
        </w:tc>
        <w:tc>
          <w:tcPr>
            <w:tcW w:w="1948" w:type="pct"/>
            <w:tcBorders>
              <w:top w:val="nil"/>
              <w:left w:val="nil"/>
              <w:bottom w:val="single" w:sz="4" w:space="0" w:color="auto"/>
              <w:right w:val="single" w:sz="4" w:space="0" w:color="auto"/>
            </w:tcBorders>
            <w:shd w:val="clear" w:color="auto" w:fill="auto"/>
            <w:vAlign w:val="center"/>
          </w:tcPr>
          <w:p w14:paraId="39F6EC8F" w14:textId="527CBDBF"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50DDF3E7" w14:textId="029B19F5"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1 599 090</w:t>
            </w:r>
          </w:p>
        </w:tc>
      </w:tr>
      <w:tr w:rsidR="00CD1062" w:rsidRPr="00C50BE5" w14:paraId="1C90D0BD"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3057F7A8" w14:textId="06917D49"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47 Týdenní stacionáře</w:t>
            </w:r>
          </w:p>
        </w:tc>
        <w:tc>
          <w:tcPr>
            <w:tcW w:w="1948" w:type="pct"/>
            <w:tcBorders>
              <w:top w:val="nil"/>
              <w:left w:val="nil"/>
              <w:bottom w:val="single" w:sz="4" w:space="0" w:color="auto"/>
              <w:right w:val="single" w:sz="4" w:space="0" w:color="auto"/>
            </w:tcBorders>
            <w:shd w:val="clear" w:color="auto" w:fill="auto"/>
            <w:vAlign w:val="center"/>
          </w:tcPr>
          <w:p w14:paraId="39C4B3A2" w14:textId="46D902D4"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4A2C3241" w14:textId="70A7C4BA"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791 200</w:t>
            </w:r>
          </w:p>
        </w:tc>
      </w:tr>
      <w:tr w:rsidR="00CD1062" w:rsidRPr="00C50BE5" w14:paraId="4106698C"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7AA4B66D" w14:textId="117F933D"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48 Domovy pro osoby se zdravotním postižením</w:t>
            </w:r>
          </w:p>
        </w:tc>
        <w:tc>
          <w:tcPr>
            <w:tcW w:w="1948" w:type="pct"/>
            <w:tcBorders>
              <w:top w:val="nil"/>
              <w:left w:val="nil"/>
              <w:bottom w:val="single" w:sz="4" w:space="0" w:color="auto"/>
              <w:right w:val="single" w:sz="4" w:space="0" w:color="auto"/>
            </w:tcBorders>
            <w:shd w:val="clear" w:color="auto" w:fill="auto"/>
            <w:vAlign w:val="center"/>
          </w:tcPr>
          <w:p w14:paraId="1BF776A6" w14:textId="48C9CF3C"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7F8F8C4D" w14:textId="42DDBC90"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741 820</w:t>
            </w:r>
          </w:p>
        </w:tc>
      </w:tr>
      <w:tr w:rsidR="00CD1062" w:rsidRPr="00C50BE5" w14:paraId="080FB00B"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2E0BF834" w14:textId="0AAAC8DC"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49 Domovy pro seniory</w:t>
            </w:r>
          </w:p>
        </w:tc>
        <w:tc>
          <w:tcPr>
            <w:tcW w:w="1948" w:type="pct"/>
            <w:tcBorders>
              <w:top w:val="nil"/>
              <w:left w:val="nil"/>
              <w:bottom w:val="single" w:sz="4" w:space="0" w:color="auto"/>
              <w:right w:val="single" w:sz="4" w:space="0" w:color="auto"/>
            </w:tcBorders>
            <w:shd w:val="clear" w:color="auto" w:fill="auto"/>
            <w:vAlign w:val="center"/>
          </w:tcPr>
          <w:p w14:paraId="1C3D9C4A" w14:textId="7038DD33"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02A17B9C" w14:textId="785F83B0"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578 130</w:t>
            </w:r>
          </w:p>
        </w:tc>
      </w:tr>
      <w:tr w:rsidR="00CD1062" w:rsidRPr="00C50BE5" w14:paraId="2AE77EE0"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CE15B75" w14:textId="10FF3850"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50 Domovy se zvláštním režimem</w:t>
            </w:r>
          </w:p>
        </w:tc>
        <w:tc>
          <w:tcPr>
            <w:tcW w:w="1948" w:type="pct"/>
            <w:tcBorders>
              <w:top w:val="nil"/>
              <w:left w:val="nil"/>
              <w:bottom w:val="single" w:sz="4" w:space="0" w:color="auto"/>
              <w:right w:val="single" w:sz="4" w:space="0" w:color="auto"/>
            </w:tcBorders>
            <w:shd w:val="clear" w:color="auto" w:fill="auto"/>
            <w:vAlign w:val="center"/>
          </w:tcPr>
          <w:p w14:paraId="4C7E7095" w14:textId="2B6D0DDE"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29B1F3EC" w14:textId="1FB53D4B"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1 029 980</w:t>
            </w:r>
          </w:p>
        </w:tc>
      </w:tr>
      <w:tr w:rsidR="00CD1062" w:rsidRPr="00C50BE5" w14:paraId="49A3272F"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0DFB1E8F" w14:textId="3A4BB7CA"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51 Chráněné bydlení</w:t>
            </w:r>
          </w:p>
        </w:tc>
        <w:tc>
          <w:tcPr>
            <w:tcW w:w="1948" w:type="pct"/>
            <w:tcBorders>
              <w:top w:val="nil"/>
              <w:left w:val="nil"/>
              <w:bottom w:val="single" w:sz="4" w:space="0" w:color="auto"/>
              <w:right w:val="single" w:sz="4" w:space="0" w:color="auto"/>
            </w:tcBorders>
            <w:shd w:val="clear" w:color="auto" w:fill="auto"/>
            <w:vAlign w:val="center"/>
          </w:tcPr>
          <w:p w14:paraId="75D01CDA" w14:textId="131B6313"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4BEFCD48" w14:textId="5523A645"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406 200</w:t>
            </w:r>
          </w:p>
        </w:tc>
      </w:tr>
      <w:tr w:rsidR="00CD1062" w:rsidRPr="00C50BE5" w14:paraId="6BFBFE10"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132322B9" w14:textId="6A1EC6BE"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52 Sociální služby poskytované ve zdravotnických zařízeních lůžkové péče</w:t>
            </w:r>
          </w:p>
        </w:tc>
        <w:tc>
          <w:tcPr>
            <w:tcW w:w="1948" w:type="pct"/>
            <w:tcBorders>
              <w:top w:val="nil"/>
              <w:left w:val="nil"/>
              <w:bottom w:val="single" w:sz="4" w:space="0" w:color="auto"/>
              <w:right w:val="single" w:sz="4" w:space="0" w:color="auto"/>
            </w:tcBorders>
            <w:shd w:val="clear" w:color="auto" w:fill="auto"/>
            <w:vAlign w:val="center"/>
          </w:tcPr>
          <w:p w14:paraId="45F7D538" w14:textId="61D65762"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4FBBA028" w14:textId="064CAE72"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426 910</w:t>
            </w:r>
          </w:p>
        </w:tc>
      </w:tr>
      <w:tr w:rsidR="00CD1062" w:rsidRPr="00C50BE5" w14:paraId="21A51115"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3D4E9C5B" w14:textId="427AB591"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54 Raná péče</w:t>
            </w:r>
          </w:p>
        </w:tc>
        <w:tc>
          <w:tcPr>
            <w:tcW w:w="1948" w:type="pct"/>
            <w:tcBorders>
              <w:top w:val="nil"/>
              <w:left w:val="nil"/>
              <w:bottom w:val="single" w:sz="4" w:space="0" w:color="auto"/>
              <w:right w:val="single" w:sz="4" w:space="0" w:color="auto"/>
            </w:tcBorders>
            <w:shd w:val="clear" w:color="auto" w:fill="auto"/>
            <w:vAlign w:val="center"/>
          </w:tcPr>
          <w:p w14:paraId="0BD1224F" w14:textId="6F0BAA54"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711DDC9B" w14:textId="5F3D80CD"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1 125 430</w:t>
            </w:r>
          </w:p>
        </w:tc>
      </w:tr>
      <w:tr w:rsidR="00CD1062" w:rsidRPr="00C50BE5" w14:paraId="00232952"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48D2653" w14:textId="21CF6850"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55 Telefonická krizová pomoc</w:t>
            </w:r>
          </w:p>
        </w:tc>
        <w:tc>
          <w:tcPr>
            <w:tcW w:w="1948" w:type="pct"/>
            <w:tcBorders>
              <w:top w:val="nil"/>
              <w:left w:val="nil"/>
              <w:bottom w:val="single" w:sz="4" w:space="0" w:color="auto"/>
              <w:right w:val="single" w:sz="4" w:space="0" w:color="auto"/>
            </w:tcBorders>
            <w:shd w:val="clear" w:color="auto" w:fill="auto"/>
            <w:vAlign w:val="center"/>
          </w:tcPr>
          <w:p w14:paraId="460413DF" w14:textId="62D6E0EA"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257B240F" w14:textId="7641DA2F"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1 035 000</w:t>
            </w:r>
          </w:p>
        </w:tc>
      </w:tr>
      <w:tr w:rsidR="00CD1062" w:rsidRPr="00C50BE5" w14:paraId="45605EB9"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FF4E868" w14:textId="051E2735"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56 Tlumočnické služby</w:t>
            </w:r>
          </w:p>
        </w:tc>
        <w:tc>
          <w:tcPr>
            <w:tcW w:w="1948" w:type="pct"/>
            <w:tcBorders>
              <w:top w:val="nil"/>
              <w:left w:val="nil"/>
              <w:bottom w:val="single" w:sz="4" w:space="0" w:color="auto"/>
              <w:right w:val="single" w:sz="4" w:space="0" w:color="auto"/>
            </w:tcBorders>
            <w:shd w:val="clear" w:color="auto" w:fill="auto"/>
            <w:vAlign w:val="center"/>
          </w:tcPr>
          <w:p w14:paraId="5184D1C5" w14:textId="6178361D"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6F7061AF" w14:textId="12316014"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920 000</w:t>
            </w:r>
          </w:p>
        </w:tc>
      </w:tr>
      <w:tr w:rsidR="00CD1062" w:rsidRPr="00C50BE5" w14:paraId="2F29EB1F"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1D1ECBA1" w14:textId="24ECA6A8"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57 Azylové domy</w:t>
            </w:r>
          </w:p>
        </w:tc>
        <w:tc>
          <w:tcPr>
            <w:tcW w:w="1948" w:type="pct"/>
            <w:tcBorders>
              <w:top w:val="nil"/>
              <w:left w:val="nil"/>
              <w:bottom w:val="single" w:sz="4" w:space="0" w:color="auto"/>
              <w:right w:val="single" w:sz="4" w:space="0" w:color="auto"/>
            </w:tcBorders>
            <w:shd w:val="clear" w:color="auto" w:fill="auto"/>
            <w:vAlign w:val="center"/>
          </w:tcPr>
          <w:p w14:paraId="4176B2F5" w14:textId="29C9117F"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01BC482F" w14:textId="20536199"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673 700</w:t>
            </w:r>
          </w:p>
        </w:tc>
      </w:tr>
      <w:tr w:rsidR="00CD1062" w:rsidRPr="00C50BE5" w14:paraId="203370A0"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762DD901" w14:textId="133C519F"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58 Domy na půl cesty</w:t>
            </w:r>
          </w:p>
        </w:tc>
        <w:tc>
          <w:tcPr>
            <w:tcW w:w="1948" w:type="pct"/>
            <w:tcBorders>
              <w:top w:val="nil"/>
              <w:left w:val="nil"/>
              <w:bottom w:val="single" w:sz="4" w:space="0" w:color="auto"/>
              <w:right w:val="single" w:sz="4" w:space="0" w:color="auto"/>
            </w:tcBorders>
            <w:shd w:val="clear" w:color="auto" w:fill="auto"/>
            <w:vAlign w:val="center"/>
          </w:tcPr>
          <w:p w14:paraId="57EAFCEA" w14:textId="739C24B1"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6CF57918" w14:textId="3E9D57D6"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304 500</w:t>
            </w:r>
          </w:p>
        </w:tc>
      </w:tr>
      <w:tr w:rsidR="00CD1062" w:rsidRPr="00C50BE5" w14:paraId="5C61EED5"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70747AF8" w14:textId="5E60533A"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59 Kontaktní centra</w:t>
            </w:r>
          </w:p>
        </w:tc>
        <w:tc>
          <w:tcPr>
            <w:tcW w:w="1948" w:type="pct"/>
            <w:tcBorders>
              <w:top w:val="nil"/>
              <w:left w:val="nil"/>
              <w:bottom w:val="single" w:sz="4" w:space="0" w:color="auto"/>
              <w:right w:val="single" w:sz="4" w:space="0" w:color="auto"/>
            </w:tcBorders>
            <w:shd w:val="clear" w:color="auto" w:fill="auto"/>
            <w:vAlign w:val="center"/>
          </w:tcPr>
          <w:p w14:paraId="3F9E7BEC" w14:textId="48EE233D"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3E04E214" w14:textId="653576AE"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1 017 150</w:t>
            </w:r>
          </w:p>
        </w:tc>
      </w:tr>
      <w:tr w:rsidR="00CD1062" w:rsidRPr="00C50BE5" w14:paraId="742BB0B5"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34144BDA" w14:textId="3A4FEE30"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60 Krizová pomoc</w:t>
            </w:r>
          </w:p>
        </w:tc>
        <w:tc>
          <w:tcPr>
            <w:tcW w:w="1948" w:type="pct"/>
            <w:tcBorders>
              <w:top w:val="nil"/>
              <w:left w:val="nil"/>
              <w:bottom w:val="single" w:sz="4" w:space="0" w:color="auto"/>
              <w:right w:val="single" w:sz="4" w:space="0" w:color="auto"/>
            </w:tcBorders>
            <w:shd w:val="clear" w:color="auto" w:fill="auto"/>
            <w:vAlign w:val="center"/>
          </w:tcPr>
          <w:p w14:paraId="09AEC84F" w14:textId="44DBBC1C"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11473793" w14:textId="03EC58B3"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856 900</w:t>
            </w:r>
          </w:p>
        </w:tc>
      </w:tr>
      <w:tr w:rsidR="00CD1062" w:rsidRPr="00C50BE5" w14:paraId="77BDAFD1"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4B26F355" w14:textId="11029FDD"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60a Intervenční centra</w:t>
            </w:r>
          </w:p>
        </w:tc>
        <w:tc>
          <w:tcPr>
            <w:tcW w:w="1948" w:type="pct"/>
            <w:tcBorders>
              <w:top w:val="nil"/>
              <w:left w:val="nil"/>
              <w:bottom w:val="single" w:sz="4" w:space="0" w:color="auto"/>
              <w:right w:val="single" w:sz="4" w:space="0" w:color="auto"/>
            </w:tcBorders>
            <w:shd w:val="clear" w:color="auto" w:fill="auto"/>
            <w:vAlign w:val="center"/>
          </w:tcPr>
          <w:p w14:paraId="3051ED28" w14:textId="35ED2FFE"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5203D2E0" w14:textId="0D226B44"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885 300</w:t>
            </w:r>
          </w:p>
        </w:tc>
      </w:tr>
      <w:tr w:rsidR="00CD1062" w:rsidRPr="00C50BE5" w14:paraId="1FCEA2D1"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430ED9F7" w14:textId="66138F73"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lastRenderedPageBreak/>
              <w:t>§ 61 Nízkoprahová denní centra</w:t>
            </w:r>
          </w:p>
        </w:tc>
        <w:tc>
          <w:tcPr>
            <w:tcW w:w="1948" w:type="pct"/>
            <w:tcBorders>
              <w:top w:val="nil"/>
              <w:left w:val="nil"/>
              <w:bottom w:val="single" w:sz="4" w:space="0" w:color="auto"/>
              <w:right w:val="single" w:sz="4" w:space="0" w:color="auto"/>
            </w:tcBorders>
            <w:shd w:val="clear" w:color="auto" w:fill="auto"/>
            <w:vAlign w:val="center"/>
          </w:tcPr>
          <w:p w14:paraId="2BCCA815" w14:textId="3734B7FF"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6558EED1" w14:textId="5CE3E07E"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1 472 000</w:t>
            </w:r>
          </w:p>
        </w:tc>
      </w:tr>
      <w:tr w:rsidR="00CD1062" w:rsidRPr="00C50BE5" w14:paraId="126802E2"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548EC10" w14:textId="77FA1938"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62 Nízkoprahová zařízení pro děti a mládež</w:t>
            </w:r>
          </w:p>
        </w:tc>
        <w:tc>
          <w:tcPr>
            <w:tcW w:w="1948" w:type="pct"/>
            <w:tcBorders>
              <w:top w:val="nil"/>
              <w:left w:val="nil"/>
              <w:bottom w:val="single" w:sz="4" w:space="0" w:color="auto"/>
              <w:right w:val="single" w:sz="4" w:space="0" w:color="auto"/>
            </w:tcBorders>
            <w:shd w:val="clear" w:color="auto" w:fill="auto"/>
            <w:vAlign w:val="center"/>
          </w:tcPr>
          <w:p w14:paraId="69950E3B" w14:textId="1D528474"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164FE745" w14:textId="5C7E80C3"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1 054 200</w:t>
            </w:r>
          </w:p>
        </w:tc>
      </w:tr>
      <w:tr w:rsidR="00CD1062" w:rsidRPr="00C50BE5" w14:paraId="15B471DD"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3B435026" w14:textId="3FBC7A0B"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63 Noclehárny</w:t>
            </w:r>
          </w:p>
        </w:tc>
        <w:tc>
          <w:tcPr>
            <w:tcW w:w="1948" w:type="pct"/>
            <w:tcBorders>
              <w:top w:val="nil"/>
              <w:left w:val="nil"/>
              <w:bottom w:val="single" w:sz="4" w:space="0" w:color="auto"/>
              <w:right w:val="single" w:sz="4" w:space="0" w:color="auto"/>
            </w:tcBorders>
            <w:shd w:val="clear" w:color="auto" w:fill="auto"/>
            <w:vAlign w:val="center"/>
          </w:tcPr>
          <w:p w14:paraId="2066968D" w14:textId="4F473A2B"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1AAA6369" w14:textId="6BF267A7"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155 900</w:t>
            </w:r>
          </w:p>
        </w:tc>
      </w:tr>
      <w:tr w:rsidR="00CD1062" w:rsidRPr="00C50BE5" w14:paraId="5B8440DB"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4680E009" w14:textId="2C5A541B"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64 Služby následné péče</w:t>
            </w:r>
          </w:p>
        </w:tc>
        <w:tc>
          <w:tcPr>
            <w:tcW w:w="1948" w:type="pct"/>
            <w:tcBorders>
              <w:top w:val="nil"/>
              <w:left w:val="nil"/>
              <w:bottom w:val="single" w:sz="4" w:space="0" w:color="auto"/>
              <w:right w:val="single" w:sz="4" w:space="0" w:color="auto"/>
            </w:tcBorders>
            <w:shd w:val="clear" w:color="auto" w:fill="auto"/>
            <w:vAlign w:val="center"/>
          </w:tcPr>
          <w:p w14:paraId="591F8E50" w14:textId="1FDB06A1"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2AA3731F" w14:textId="1F36134F"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872 200</w:t>
            </w:r>
          </w:p>
        </w:tc>
      </w:tr>
      <w:tr w:rsidR="00CD1062" w:rsidRPr="00C50BE5" w14:paraId="7FCDFBF7"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7BB8EE2B" w14:textId="36370C02"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65 Sociálně aktivizační služby pro rodiny s dětmi</w:t>
            </w:r>
          </w:p>
        </w:tc>
        <w:tc>
          <w:tcPr>
            <w:tcW w:w="1948" w:type="pct"/>
            <w:tcBorders>
              <w:top w:val="nil"/>
              <w:left w:val="nil"/>
              <w:bottom w:val="single" w:sz="4" w:space="0" w:color="auto"/>
              <w:right w:val="single" w:sz="4" w:space="0" w:color="auto"/>
            </w:tcBorders>
            <w:shd w:val="clear" w:color="auto" w:fill="auto"/>
            <w:vAlign w:val="center"/>
          </w:tcPr>
          <w:p w14:paraId="0095D4F2" w14:textId="077A3634"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0F16FBFE" w14:textId="5D8C2568"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907 900</w:t>
            </w:r>
          </w:p>
        </w:tc>
      </w:tr>
      <w:tr w:rsidR="00CD1062" w:rsidRPr="00C50BE5" w14:paraId="1B15EDCC"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1C481D05" w14:textId="35C25D9A"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66 Sociálně aktivizační služby pro seniory a osoby se zdravotním postižením</w:t>
            </w:r>
          </w:p>
        </w:tc>
        <w:tc>
          <w:tcPr>
            <w:tcW w:w="1948" w:type="pct"/>
            <w:tcBorders>
              <w:top w:val="nil"/>
              <w:left w:val="nil"/>
              <w:bottom w:val="single" w:sz="4" w:space="0" w:color="auto"/>
              <w:right w:val="single" w:sz="4" w:space="0" w:color="auto"/>
            </w:tcBorders>
            <w:shd w:val="clear" w:color="auto" w:fill="auto"/>
            <w:vAlign w:val="center"/>
          </w:tcPr>
          <w:p w14:paraId="158E0270" w14:textId="631A5528"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04005051" w14:textId="6A822B63"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1 123 000</w:t>
            </w:r>
          </w:p>
        </w:tc>
      </w:tr>
      <w:tr w:rsidR="00CD1062" w:rsidRPr="00C50BE5" w14:paraId="674A283C"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335071B1" w14:textId="606EB7C3"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67 Sociálně terapeutické dílny</w:t>
            </w:r>
          </w:p>
        </w:tc>
        <w:tc>
          <w:tcPr>
            <w:tcW w:w="1948" w:type="pct"/>
            <w:tcBorders>
              <w:top w:val="nil"/>
              <w:left w:val="nil"/>
              <w:bottom w:val="single" w:sz="4" w:space="0" w:color="auto"/>
              <w:right w:val="single" w:sz="4" w:space="0" w:color="auto"/>
            </w:tcBorders>
            <w:shd w:val="clear" w:color="auto" w:fill="auto"/>
            <w:vAlign w:val="center"/>
          </w:tcPr>
          <w:p w14:paraId="30267130" w14:textId="39686CBD"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4DD108C4" w14:textId="554CFD0D"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1 234 800</w:t>
            </w:r>
          </w:p>
        </w:tc>
      </w:tr>
      <w:tr w:rsidR="00CD1062" w:rsidRPr="00C50BE5" w14:paraId="72557919"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22F66841" w14:textId="3396378A"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68 Terapeutické komunity</w:t>
            </w:r>
          </w:p>
        </w:tc>
        <w:tc>
          <w:tcPr>
            <w:tcW w:w="1948" w:type="pct"/>
            <w:tcBorders>
              <w:top w:val="nil"/>
              <w:left w:val="nil"/>
              <w:bottom w:val="single" w:sz="4" w:space="0" w:color="auto"/>
              <w:right w:val="single" w:sz="4" w:space="0" w:color="auto"/>
            </w:tcBorders>
            <w:shd w:val="clear" w:color="auto" w:fill="auto"/>
            <w:vAlign w:val="center"/>
          </w:tcPr>
          <w:p w14:paraId="620A5303" w14:textId="5F752D75"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411F8C48" w14:textId="155B24C5" w:rsidR="00CD1062" w:rsidRPr="00C50BE5" w:rsidRDefault="005B4FE3" w:rsidP="00EF12EB">
            <w:pPr>
              <w:autoSpaceDE w:val="0"/>
              <w:autoSpaceDN w:val="0"/>
              <w:adjustRightInd w:val="0"/>
              <w:spacing w:before="0" w:line="240" w:lineRule="auto"/>
              <w:jc w:val="right"/>
              <w:rPr>
                <w:rFonts w:eastAsia="Calibri"/>
                <w:color w:val="000000"/>
                <w:sz w:val="20"/>
                <w:szCs w:val="20"/>
              </w:rPr>
            </w:pPr>
            <w:r>
              <w:rPr>
                <w:color w:val="000000"/>
                <w:sz w:val="20"/>
                <w:szCs w:val="20"/>
              </w:rPr>
              <w:t>304 500</w:t>
            </w:r>
          </w:p>
        </w:tc>
      </w:tr>
      <w:tr w:rsidR="00CD1062" w:rsidRPr="00C50BE5" w14:paraId="40C0D4B7"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413B735" w14:textId="03540C11"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69 Terénní programy</w:t>
            </w:r>
          </w:p>
        </w:tc>
        <w:tc>
          <w:tcPr>
            <w:tcW w:w="1948" w:type="pct"/>
            <w:tcBorders>
              <w:top w:val="nil"/>
              <w:left w:val="nil"/>
              <w:bottom w:val="single" w:sz="4" w:space="0" w:color="auto"/>
              <w:right w:val="single" w:sz="4" w:space="0" w:color="auto"/>
            </w:tcBorders>
            <w:shd w:val="clear" w:color="auto" w:fill="auto"/>
            <w:vAlign w:val="center"/>
          </w:tcPr>
          <w:p w14:paraId="1368414D" w14:textId="5244B76F"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219DE0AB" w14:textId="3367BF1A"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1 145 600</w:t>
            </w:r>
          </w:p>
        </w:tc>
      </w:tr>
      <w:tr w:rsidR="00CD1062" w:rsidRPr="00C50BE5" w14:paraId="0F3D56B5" w14:textId="77777777" w:rsidTr="00EF12EB">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40AD4D18" w14:textId="5E56065A" w:rsidR="00CD1062" w:rsidRPr="00C50BE5" w:rsidRDefault="00CD1062" w:rsidP="00CD1062">
            <w:pPr>
              <w:autoSpaceDE w:val="0"/>
              <w:autoSpaceDN w:val="0"/>
              <w:adjustRightInd w:val="0"/>
              <w:spacing w:before="0" w:line="240" w:lineRule="auto"/>
              <w:jc w:val="left"/>
              <w:rPr>
                <w:rFonts w:eastAsia="Calibri"/>
                <w:color w:val="000000"/>
                <w:sz w:val="20"/>
                <w:szCs w:val="20"/>
              </w:rPr>
            </w:pPr>
            <w:r>
              <w:rPr>
                <w:color w:val="000000"/>
                <w:sz w:val="20"/>
                <w:szCs w:val="20"/>
              </w:rPr>
              <w:t>§ 70 Sociální rehabilitace</w:t>
            </w:r>
          </w:p>
        </w:tc>
        <w:tc>
          <w:tcPr>
            <w:tcW w:w="1948" w:type="pct"/>
            <w:tcBorders>
              <w:top w:val="nil"/>
              <w:left w:val="nil"/>
              <w:bottom w:val="single" w:sz="4" w:space="0" w:color="auto"/>
              <w:right w:val="single" w:sz="4" w:space="0" w:color="auto"/>
            </w:tcBorders>
            <w:shd w:val="clear" w:color="auto" w:fill="auto"/>
            <w:vAlign w:val="center"/>
          </w:tcPr>
          <w:p w14:paraId="537358AD" w14:textId="6A7ACCEC" w:rsidR="00CD1062" w:rsidRPr="00C50BE5" w:rsidRDefault="00CD1062" w:rsidP="00CD1062">
            <w:pPr>
              <w:autoSpaceDE w:val="0"/>
              <w:autoSpaceDN w:val="0"/>
              <w:adjustRightInd w:val="0"/>
              <w:spacing w:before="0" w:line="240" w:lineRule="auto"/>
              <w:jc w:val="center"/>
              <w:rPr>
                <w:rFonts w:eastAsia="Calibri"/>
                <w:color w:val="000000"/>
                <w:sz w:val="20"/>
                <w:szCs w:val="20"/>
              </w:rPr>
            </w:pPr>
            <w:r>
              <w:rPr>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0B1DBF37" w14:textId="1E0D1B17" w:rsidR="00CD1062" w:rsidRPr="00C50BE5" w:rsidRDefault="00CD1062" w:rsidP="00EF12EB">
            <w:pPr>
              <w:autoSpaceDE w:val="0"/>
              <w:autoSpaceDN w:val="0"/>
              <w:adjustRightInd w:val="0"/>
              <w:spacing w:before="0" w:line="240" w:lineRule="auto"/>
              <w:jc w:val="right"/>
              <w:rPr>
                <w:rFonts w:eastAsia="Calibri"/>
                <w:color w:val="000000"/>
                <w:sz w:val="20"/>
                <w:szCs w:val="20"/>
              </w:rPr>
            </w:pPr>
            <w:r>
              <w:rPr>
                <w:color w:val="000000"/>
                <w:sz w:val="20"/>
                <w:szCs w:val="20"/>
              </w:rPr>
              <w:t>1 521 600</w:t>
            </w:r>
          </w:p>
        </w:tc>
      </w:tr>
    </w:tbl>
    <w:p w14:paraId="3F341A4C" w14:textId="77777777" w:rsidR="00C50BE5" w:rsidRPr="00C50BE5" w:rsidRDefault="00C50BE5" w:rsidP="00C50BE5">
      <w:pPr>
        <w:rPr>
          <w:rFonts w:eastAsia="Calibri"/>
        </w:rPr>
      </w:pPr>
    </w:p>
    <w:p w14:paraId="4CE1A675" w14:textId="77777777" w:rsidR="00C50BE5" w:rsidRPr="00C50BE5" w:rsidRDefault="00C50BE5" w:rsidP="00C50BE5">
      <w:pPr>
        <w:rPr>
          <w:rFonts w:eastAsia="Calibri"/>
          <w:i/>
          <w:iCs/>
          <w:u w:val="single"/>
        </w:rPr>
      </w:pPr>
      <w:r w:rsidRPr="00C50BE5">
        <w:rPr>
          <w:rFonts w:eastAsia="Calibri"/>
          <w:u w:val="single"/>
        </w:rPr>
        <w:t xml:space="preserve">Tabulka č. 2 – Hodnoty </w:t>
      </w:r>
      <w:r w:rsidRPr="00C50BE5">
        <w:rPr>
          <w:rFonts w:eastAsia="Calibri"/>
          <w:i/>
          <w:iCs/>
          <w:u w:val="single"/>
        </w:rPr>
        <w:t>J</w:t>
      </w:r>
      <w:r w:rsidRPr="00C50BE5">
        <w:rPr>
          <w:rFonts w:eastAsia="Calibri"/>
          <w:i/>
          <w:iCs/>
          <w:u w:val="single"/>
          <w:vertAlign w:val="subscript"/>
        </w:rPr>
        <w:t>VPmax</w:t>
      </w:r>
    </w:p>
    <w:p w14:paraId="07BBAFF9" w14:textId="77777777" w:rsidR="00C50BE5" w:rsidRPr="00C50BE5" w:rsidRDefault="00C50BE5" w:rsidP="00C50BE5">
      <w:pPr>
        <w:rPr>
          <w:rFonts w:eastAsia="Calibri"/>
          <w:i/>
          <w:iCs/>
        </w:rPr>
      </w:pPr>
      <w:r w:rsidRPr="00C50BE5">
        <w:rPr>
          <w:rFonts w:eastAsia="Calibri"/>
        </w:rPr>
        <w:t xml:space="preserve">Hodnoty </w:t>
      </w:r>
      <w:r w:rsidRPr="00C50BE5">
        <w:rPr>
          <w:rFonts w:eastAsia="Calibri"/>
          <w:i/>
          <w:iCs/>
        </w:rPr>
        <w:t>J</w:t>
      </w:r>
      <w:r w:rsidRPr="00C50BE5">
        <w:rPr>
          <w:rFonts w:eastAsia="Calibri"/>
          <w:i/>
          <w:iCs/>
          <w:vertAlign w:val="subscript"/>
        </w:rPr>
        <w:t xml:space="preserve">VPmax </w:t>
      </w:r>
      <w:r w:rsidRPr="00C50BE5">
        <w:rPr>
          <w:rFonts w:eastAsia="Calibri"/>
          <w:i/>
          <w:iCs/>
        </w:rPr>
        <w:t xml:space="preserve">– </w:t>
      </w:r>
      <w:r w:rsidRPr="00C50BE5">
        <w:rPr>
          <w:rFonts w:eastAsia="Calibri"/>
        </w:rPr>
        <w:t xml:space="preserve">výsledné hodnoty získané dosazením proměnných do vzorce </w:t>
      </w:r>
      <w:r w:rsidRPr="00C50BE5">
        <w:rPr>
          <w:rFonts w:eastAsia="Calibri"/>
        </w:rPr>
        <w:br/>
      </w:r>
      <w:r w:rsidRPr="00C50BE5">
        <w:rPr>
          <w:rFonts w:eastAsia="Calibri"/>
          <w:i/>
          <w:iCs/>
        </w:rPr>
        <w:t>J</w:t>
      </w:r>
      <w:r w:rsidRPr="00C50BE5">
        <w:rPr>
          <w:rFonts w:eastAsia="Calibri"/>
          <w:i/>
          <w:iCs/>
          <w:vertAlign w:val="subscript"/>
        </w:rPr>
        <w:t>VPmax</w:t>
      </w:r>
      <w:r w:rsidRPr="00C50BE5">
        <w:rPr>
          <w:rFonts w:eastAsia="Calibri"/>
          <w:i/>
          <w:iCs/>
        </w:rPr>
        <w:t xml:space="preserve"> = Z * I. Výsledkem součinu hodnoty J</w:t>
      </w:r>
      <w:r w:rsidRPr="00C50BE5">
        <w:rPr>
          <w:rFonts w:eastAsia="Calibri"/>
          <w:i/>
          <w:iCs/>
          <w:vertAlign w:val="subscript"/>
        </w:rPr>
        <w:t xml:space="preserve">VPmax </w:t>
      </w:r>
      <w:r w:rsidRPr="00C50BE5">
        <w:rPr>
          <w:rFonts w:eastAsia="Calibri"/>
          <w:i/>
          <w:iCs/>
        </w:rPr>
        <w:t>a počtu jednotek (počet jednotek je uveden v Síti sociálních služeb Olomouckého kraje schválené na daný rok) je hodnota maximální vyrovnávací platby, jejíž překročení je nepovolenou veřejnou podporu (tzv. překompenzací).</w:t>
      </w:r>
    </w:p>
    <w:p w14:paraId="465A924A" w14:textId="77777777" w:rsidR="00C50BE5" w:rsidRPr="00C50BE5" w:rsidRDefault="00C50BE5" w:rsidP="00C50BE5">
      <w:pPr>
        <w:rPr>
          <w:rFonts w:eastAsia="Calibri"/>
          <w:i/>
          <w:iCs/>
        </w:rPr>
      </w:pP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7"/>
        <w:gridCol w:w="2228"/>
      </w:tblGrid>
      <w:tr w:rsidR="00C50BE5" w:rsidRPr="00C50BE5" w14:paraId="4A5E79B2" w14:textId="77777777" w:rsidTr="00EF12EB">
        <w:trPr>
          <w:trHeight w:val="454"/>
          <w:tblHeader/>
          <w:jc w:val="center"/>
        </w:trPr>
        <w:tc>
          <w:tcPr>
            <w:tcW w:w="3872"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1BAAE884" w14:textId="77777777" w:rsidR="00C50BE5" w:rsidRPr="00C50BE5" w:rsidRDefault="00C50BE5" w:rsidP="00EF12EB">
            <w:pPr>
              <w:spacing w:before="0" w:line="240" w:lineRule="auto"/>
              <w:jc w:val="left"/>
              <w:rPr>
                <w:rFonts w:eastAsia="Times New Roman"/>
                <w:b/>
                <w:bCs/>
                <w:sz w:val="20"/>
                <w:szCs w:val="20"/>
                <w:lang w:eastAsia="cs-CZ"/>
              </w:rPr>
            </w:pPr>
            <w:r w:rsidRPr="00C50BE5">
              <w:rPr>
                <w:rFonts w:eastAsia="Times New Roman"/>
                <w:b/>
                <w:bCs/>
                <w:sz w:val="20"/>
                <w:szCs w:val="20"/>
                <w:lang w:eastAsia="cs-CZ"/>
              </w:rPr>
              <w:t>Druh služby</w:t>
            </w:r>
          </w:p>
        </w:tc>
        <w:tc>
          <w:tcPr>
            <w:tcW w:w="1128"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06A6DC4F" w14:textId="77777777" w:rsidR="00C50BE5" w:rsidRPr="00C50BE5" w:rsidRDefault="00C50BE5" w:rsidP="00EF12EB">
            <w:pPr>
              <w:spacing w:before="0" w:line="240" w:lineRule="auto"/>
              <w:jc w:val="center"/>
              <w:rPr>
                <w:rFonts w:eastAsia="Times New Roman"/>
                <w:b/>
                <w:bCs/>
                <w:sz w:val="20"/>
                <w:szCs w:val="20"/>
                <w:lang w:eastAsia="cs-CZ"/>
              </w:rPr>
            </w:pPr>
            <w:r w:rsidRPr="00C50BE5">
              <w:rPr>
                <w:rFonts w:eastAsia="Times New Roman"/>
                <w:b/>
                <w:bCs/>
                <w:sz w:val="20"/>
                <w:szCs w:val="20"/>
                <w:lang w:eastAsia="cs-CZ"/>
              </w:rPr>
              <w:t>J</w:t>
            </w:r>
            <w:r w:rsidRPr="00C50BE5">
              <w:rPr>
                <w:rFonts w:eastAsia="Times New Roman"/>
                <w:b/>
                <w:bCs/>
                <w:sz w:val="20"/>
                <w:szCs w:val="20"/>
                <w:vertAlign w:val="subscript"/>
                <w:lang w:eastAsia="cs-CZ"/>
              </w:rPr>
              <w:t>VPmax</w:t>
            </w:r>
          </w:p>
        </w:tc>
      </w:tr>
      <w:tr w:rsidR="00EF12EB" w:rsidRPr="00C50BE5" w14:paraId="34726C03"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56F87F1" w14:textId="46C33119" w:rsidR="00EF12EB" w:rsidRPr="00C50BE5" w:rsidRDefault="00EF12EB" w:rsidP="00EF12EB">
            <w:pPr>
              <w:spacing w:before="0" w:line="240" w:lineRule="auto"/>
              <w:jc w:val="left"/>
              <w:rPr>
                <w:rFonts w:eastAsia="Calibri"/>
                <w:color w:val="000000"/>
                <w:sz w:val="20"/>
                <w:szCs w:val="20"/>
              </w:rPr>
            </w:pPr>
            <w:r>
              <w:rPr>
                <w:color w:val="000000"/>
                <w:sz w:val="20"/>
                <w:szCs w:val="20"/>
              </w:rPr>
              <w:t>§ 37 Odborné sociální poradenství</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2BF0011" w14:textId="20AE9AFA" w:rsidR="00EF12EB" w:rsidRPr="00C50BE5" w:rsidRDefault="00EF12EB" w:rsidP="00EF12EB">
            <w:pPr>
              <w:spacing w:before="0" w:line="240" w:lineRule="auto"/>
              <w:jc w:val="right"/>
              <w:rPr>
                <w:rFonts w:eastAsia="Calibri"/>
                <w:color w:val="000000"/>
                <w:sz w:val="20"/>
                <w:szCs w:val="20"/>
              </w:rPr>
            </w:pPr>
            <w:r>
              <w:rPr>
                <w:color w:val="000000"/>
                <w:sz w:val="20"/>
                <w:szCs w:val="20"/>
              </w:rPr>
              <w:t>1 335 600</w:t>
            </w:r>
          </w:p>
        </w:tc>
      </w:tr>
      <w:tr w:rsidR="00EF12EB" w:rsidRPr="00C50BE5" w14:paraId="094169E7"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4A66EC8" w14:textId="6813C1B9" w:rsidR="00EF12EB" w:rsidRPr="00C50BE5" w:rsidRDefault="00EF12EB" w:rsidP="00EF12EB">
            <w:pPr>
              <w:spacing w:before="0" w:line="240" w:lineRule="auto"/>
              <w:jc w:val="left"/>
              <w:rPr>
                <w:rFonts w:eastAsia="Calibri"/>
                <w:color w:val="000000"/>
                <w:sz w:val="20"/>
                <w:szCs w:val="20"/>
              </w:rPr>
            </w:pPr>
            <w:r>
              <w:rPr>
                <w:color w:val="000000"/>
                <w:sz w:val="20"/>
                <w:szCs w:val="20"/>
              </w:rPr>
              <w:t>§ 39 Osobní asistence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FF4B145" w14:textId="4F159A8F" w:rsidR="00EF12EB" w:rsidRPr="00C50BE5" w:rsidRDefault="00EF12EB" w:rsidP="00EF12EB">
            <w:pPr>
              <w:spacing w:before="0" w:line="240" w:lineRule="auto"/>
              <w:jc w:val="right"/>
              <w:rPr>
                <w:rFonts w:eastAsia="Calibri"/>
                <w:color w:val="000000"/>
                <w:sz w:val="20"/>
                <w:szCs w:val="20"/>
              </w:rPr>
            </w:pPr>
            <w:r>
              <w:rPr>
                <w:color w:val="000000"/>
                <w:sz w:val="20"/>
                <w:szCs w:val="20"/>
              </w:rPr>
              <w:t>920 900</w:t>
            </w:r>
          </w:p>
        </w:tc>
      </w:tr>
      <w:tr w:rsidR="00EF12EB" w:rsidRPr="00C50BE5" w14:paraId="64724AFE"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D88817C" w14:textId="7F29BC88" w:rsidR="00EF12EB" w:rsidRPr="00C50BE5" w:rsidRDefault="00EF12EB" w:rsidP="00EF12EB">
            <w:pPr>
              <w:spacing w:before="0" w:line="240" w:lineRule="auto"/>
              <w:jc w:val="left"/>
              <w:rPr>
                <w:rFonts w:eastAsia="Calibri"/>
                <w:color w:val="000000"/>
                <w:sz w:val="20"/>
                <w:szCs w:val="20"/>
              </w:rPr>
            </w:pPr>
            <w:r>
              <w:rPr>
                <w:color w:val="000000"/>
                <w:sz w:val="20"/>
                <w:szCs w:val="20"/>
              </w:rPr>
              <w:t>§ 40 Pečovatelská služba</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8DC3F39" w14:textId="56CAC4F4" w:rsidR="00EF12EB" w:rsidRPr="00C50BE5" w:rsidRDefault="00EF12EB" w:rsidP="00EF12EB">
            <w:pPr>
              <w:spacing w:before="0" w:line="240" w:lineRule="auto"/>
              <w:jc w:val="right"/>
              <w:rPr>
                <w:rFonts w:eastAsia="Calibri"/>
                <w:color w:val="000000"/>
                <w:sz w:val="20"/>
                <w:szCs w:val="20"/>
              </w:rPr>
            </w:pPr>
            <w:r>
              <w:rPr>
                <w:color w:val="000000"/>
                <w:sz w:val="20"/>
                <w:szCs w:val="20"/>
              </w:rPr>
              <w:t>961 400</w:t>
            </w:r>
          </w:p>
        </w:tc>
      </w:tr>
      <w:tr w:rsidR="00EF12EB" w:rsidRPr="00C50BE5" w14:paraId="34686AAA"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0FB3D196" w14:textId="6491738B" w:rsidR="00EF12EB" w:rsidRPr="00C50BE5" w:rsidRDefault="00EF12EB" w:rsidP="00EF12EB">
            <w:pPr>
              <w:spacing w:before="0" w:line="240" w:lineRule="auto"/>
              <w:jc w:val="left"/>
              <w:rPr>
                <w:rFonts w:eastAsia="Calibri"/>
                <w:color w:val="000000"/>
                <w:sz w:val="20"/>
                <w:szCs w:val="20"/>
              </w:rPr>
            </w:pPr>
            <w:r>
              <w:rPr>
                <w:color w:val="000000"/>
                <w:sz w:val="20"/>
                <w:szCs w:val="20"/>
              </w:rPr>
              <w:t>§ 41 Tísňová péče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07C1CC5" w14:textId="20B37753" w:rsidR="00EF12EB" w:rsidRPr="00C50BE5" w:rsidRDefault="00EF12EB" w:rsidP="00EF12EB">
            <w:pPr>
              <w:spacing w:before="0" w:line="240" w:lineRule="auto"/>
              <w:jc w:val="right"/>
              <w:rPr>
                <w:rFonts w:eastAsia="Calibri"/>
                <w:color w:val="000000"/>
                <w:sz w:val="20"/>
                <w:szCs w:val="20"/>
              </w:rPr>
            </w:pPr>
            <w:r>
              <w:rPr>
                <w:color w:val="000000"/>
                <w:sz w:val="20"/>
                <w:szCs w:val="20"/>
              </w:rPr>
              <w:t>1 079 200</w:t>
            </w:r>
          </w:p>
        </w:tc>
      </w:tr>
      <w:tr w:rsidR="00EF12EB" w:rsidRPr="00C50BE5" w14:paraId="304D882C"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4D0BEF9" w14:textId="2336586C" w:rsidR="00EF12EB" w:rsidRPr="00C50BE5" w:rsidRDefault="00EF12EB" w:rsidP="00EF12EB">
            <w:pPr>
              <w:spacing w:before="0" w:line="240" w:lineRule="auto"/>
              <w:jc w:val="left"/>
              <w:rPr>
                <w:rFonts w:eastAsia="Calibri"/>
                <w:color w:val="000000"/>
                <w:sz w:val="20"/>
                <w:szCs w:val="20"/>
              </w:rPr>
            </w:pPr>
            <w:r>
              <w:rPr>
                <w:color w:val="000000"/>
                <w:sz w:val="20"/>
                <w:szCs w:val="20"/>
              </w:rPr>
              <w:t>§ 42 Průvodcovské a předčitatelské služby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73B12CF" w14:textId="2C003C57" w:rsidR="00EF12EB" w:rsidRPr="00C50BE5" w:rsidRDefault="00EF12EB" w:rsidP="00EF12EB">
            <w:pPr>
              <w:spacing w:before="0" w:line="240" w:lineRule="auto"/>
              <w:jc w:val="right"/>
              <w:rPr>
                <w:rFonts w:eastAsia="Calibri"/>
                <w:color w:val="000000"/>
                <w:sz w:val="20"/>
                <w:szCs w:val="20"/>
              </w:rPr>
            </w:pPr>
            <w:r>
              <w:rPr>
                <w:color w:val="000000"/>
                <w:sz w:val="20"/>
                <w:szCs w:val="20"/>
              </w:rPr>
              <w:t>1 079 200</w:t>
            </w:r>
          </w:p>
        </w:tc>
      </w:tr>
      <w:tr w:rsidR="00EF12EB" w:rsidRPr="00C50BE5" w14:paraId="0CC3E3E2"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96DD0AF" w14:textId="46AA05FC" w:rsidR="00EF12EB" w:rsidRPr="00C50BE5" w:rsidRDefault="00EF12EB" w:rsidP="00EF12EB">
            <w:pPr>
              <w:spacing w:before="0" w:line="240" w:lineRule="auto"/>
              <w:jc w:val="left"/>
              <w:rPr>
                <w:rFonts w:eastAsia="Calibri"/>
                <w:color w:val="000000"/>
                <w:sz w:val="20"/>
                <w:szCs w:val="20"/>
              </w:rPr>
            </w:pPr>
            <w:r>
              <w:rPr>
                <w:color w:val="000000"/>
                <w:sz w:val="20"/>
                <w:szCs w:val="20"/>
              </w:rPr>
              <w:t>§ 43 Podpora samostatného bydlení</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4EB9519" w14:textId="3B3DE62C" w:rsidR="00EF12EB" w:rsidRPr="00C50BE5" w:rsidRDefault="00EF12EB" w:rsidP="00EF12EB">
            <w:pPr>
              <w:spacing w:before="0" w:line="240" w:lineRule="auto"/>
              <w:jc w:val="right"/>
              <w:rPr>
                <w:rFonts w:eastAsia="Calibri"/>
                <w:color w:val="000000"/>
                <w:sz w:val="20"/>
                <w:szCs w:val="20"/>
              </w:rPr>
            </w:pPr>
            <w:r>
              <w:rPr>
                <w:color w:val="000000"/>
                <w:sz w:val="20"/>
                <w:szCs w:val="20"/>
              </w:rPr>
              <w:t>783 500</w:t>
            </w:r>
          </w:p>
        </w:tc>
      </w:tr>
      <w:tr w:rsidR="00EF12EB" w:rsidRPr="00C50BE5" w14:paraId="71FA18A6"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520A1C0F" w14:textId="24DD0E27" w:rsidR="00EF12EB" w:rsidRPr="00C50BE5" w:rsidRDefault="00EF12EB" w:rsidP="00EF12EB">
            <w:pPr>
              <w:spacing w:before="0" w:line="240" w:lineRule="auto"/>
              <w:jc w:val="left"/>
              <w:rPr>
                <w:rFonts w:eastAsia="Calibri"/>
                <w:color w:val="000000"/>
                <w:sz w:val="20"/>
                <w:szCs w:val="20"/>
              </w:rPr>
            </w:pPr>
            <w:r>
              <w:rPr>
                <w:color w:val="000000"/>
                <w:sz w:val="20"/>
                <w:szCs w:val="20"/>
              </w:rPr>
              <w:t>§ 44 Odlehčovací služby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8E345D0" w14:textId="4C639AD5" w:rsidR="00EF12EB" w:rsidRPr="00C50BE5" w:rsidRDefault="00EF12EB" w:rsidP="00EF12EB">
            <w:pPr>
              <w:spacing w:before="0" w:line="240" w:lineRule="auto"/>
              <w:jc w:val="right"/>
              <w:rPr>
                <w:rFonts w:eastAsia="Calibri"/>
                <w:color w:val="000000"/>
                <w:sz w:val="20"/>
                <w:szCs w:val="20"/>
              </w:rPr>
            </w:pPr>
            <w:r>
              <w:rPr>
                <w:color w:val="000000"/>
                <w:sz w:val="20"/>
                <w:szCs w:val="20"/>
              </w:rPr>
              <w:t>917 600</w:t>
            </w:r>
          </w:p>
        </w:tc>
      </w:tr>
      <w:tr w:rsidR="00472B8F" w:rsidRPr="00C50BE5" w14:paraId="1F6689B2"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2907B36" w14:textId="0843339B" w:rsidR="00472B8F" w:rsidRPr="00C50BE5" w:rsidRDefault="00472B8F" w:rsidP="00472B8F">
            <w:pPr>
              <w:spacing w:before="0" w:line="240" w:lineRule="auto"/>
              <w:jc w:val="left"/>
              <w:rPr>
                <w:rFonts w:eastAsia="Calibri"/>
                <w:color w:val="000000"/>
                <w:sz w:val="20"/>
                <w:szCs w:val="20"/>
              </w:rPr>
            </w:pPr>
            <w:r>
              <w:rPr>
                <w:color w:val="000000"/>
                <w:sz w:val="20"/>
                <w:szCs w:val="20"/>
              </w:rPr>
              <w:t>§ 44 Odlehčovací služby (poskytované speciálními lůžkovými zdravotnickými zařízeními hospicového typu)</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BD39778" w14:textId="6070C859" w:rsidR="00472B8F" w:rsidRPr="00C50BE5" w:rsidRDefault="00472B8F" w:rsidP="00472B8F">
            <w:pPr>
              <w:spacing w:before="0" w:line="240" w:lineRule="auto"/>
              <w:jc w:val="right"/>
              <w:rPr>
                <w:rFonts w:eastAsia="Calibri"/>
                <w:color w:val="000000"/>
                <w:sz w:val="20"/>
                <w:szCs w:val="20"/>
              </w:rPr>
            </w:pPr>
            <w:r>
              <w:rPr>
                <w:color w:val="000000"/>
                <w:sz w:val="20"/>
                <w:szCs w:val="20"/>
              </w:rPr>
              <w:t>444 000</w:t>
            </w:r>
          </w:p>
        </w:tc>
      </w:tr>
      <w:tr w:rsidR="00472B8F" w:rsidRPr="00C50BE5" w14:paraId="23646CF1"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3BBD46DC" w14:textId="679079CB" w:rsidR="00472B8F" w:rsidRPr="00C50BE5" w:rsidRDefault="00472B8F" w:rsidP="00472B8F">
            <w:pPr>
              <w:spacing w:before="0" w:line="240" w:lineRule="auto"/>
              <w:jc w:val="left"/>
              <w:rPr>
                <w:rFonts w:eastAsia="Calibri"/>
                <w:color w:val="000000"/>
                <w:sz w:val="20"/>
                <w:szCs w:val="20"/>
              </w:rPr>
            </w:pPr>
            <w:r>
              <w:rPr>
                <w:color w:val="000000"/>
                <w:sz w:val="20"/>
                <w:szCs w:val="20"/>
              </w:rPr>
              <w:t>§ 45 Centra denních služeb</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7542D8D" w14:textId="2919646E" w:rsidR="00472B8F" w:rsidRPr="00C50BE5" w:rsidRDefault="00472B8F" w:rsidP="00472B8F">
            <w:pPr>
              <w:spacing w:before="0" w:line="240" w:lineRule="auto"/>
              <w:jc w:val="right"/>
              <w:rPr>
                <w:rFonts w:eastAsia="Calibri"/>
                <w:color w:val="000000"/>
                <w:sz w:val="20"/>
                <w:szCs w:val="20"/>
              </w:rPr>
            </w:pPr>
            <w:r>
              <w:rPr>
                <w:color w:val="000000"/>
                <w:sz w:val="20"/>
                <w:szCs w:val="20"/>
              </w:rPr>
              <w:t>919 600</w:t>
            </w:r>
          </w:p>
        </w:tc>
      </w:tr>
      <w:tr w:rsidR="00472B8F" w:rsidRPr="00C50BE5" w14:paraId="38F7633B"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5EB4108C" w14:textId="6CF8E8E1" w:rsidR="00472B8F" w:rsidRPr="00C50BE5" w:rsidRDefault="00472B8F" w:rsidP="00472B8F">
            <w:pPr>
              <w:spacing w:before="0" w:line="240" w:lineRule="auto"/>
              <w:jc w:val="left"/>
              <w:rPr>
                <w:rFonts w:eastAsia="Calibri"/>
                <w:color w:val="000000"/>
                <w:sz w:val="20"/>
                <w:szCs w:val="20"/>
              </w:rPr>
            </w:pPr>
            <w:r>
              <w:rPr>
                <w:color w:val="000000"/>
                <w:sz w:val="20"/>
                <w:szCs w:val="20"/>
              </w:rPr>
              <w:t>§ 46 Denní stacionáře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3CEBB123" w14:textId="51635C67" w:rsidR="00472B8F" w:rsidRPr="00C50BE5" w:rsidRDefault="00472B8F" w:rsidP="00472B8F">
            <w:pPr>
              <w:spacing w:before="0" w:line="240" w:lineRule="auto"/>
              <w:jc w:val="right"/>
              <w:rPr>
                <w:rFonts w:eastAsia="Calibri"/>
                <w:color w:val="000000"/>
                <w:sz w:val="20"/>
                <w:szCs w:val="20"/>
              </w:rPr>
            </w:pPr>
            <w:r>
              <w:rPr>
                <w:color w:val="000000"/>
                <w:sz w:val="20"/>
                <w:szCs w:val="20"/>
              </w:rPr>
              <w:t>1 663 100</w:t>
            </w:r>
          </w:p>
        </w:tc>
      </w:tr>
      <w:tr w:rsidR="00472B8F" w:rsidRPr="00C50BE5" w14:paraId="30257117"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05A6AE45" w14:textId="0EA68531" w:rsidR="00472B8F" w:rsidRPr="00C50BE5" w:rsidRDefault="00472B8F" w:rsidP="00472B8F">
            <w:pPr>
              <w:spacing w:before="0" w:line="240" w:lineRule="auto"/>
              <w:jc w:val="left"/>
              <w:rPr>
                <w:rFonts w:eastAsia="Calibri"/>
                <w:color w:val="000000"/>
                <w:sz w:val="20"/>
                <w:szCs w:val="20"/>
              </w:rPr>
            </w:pPr>
            <w:r>
              <w:rPr>
                <w:color w:val="000000"/>
                <w:sz w:val="20"/>
                <w:szCs w:val="20"/>
              </w:rPr>
              <w:t>§ 47 Týdenní stacionáře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6784CC1" w14:textId="19BF8123" w:rsidR="00472B8F" w:rsidRPr="00C50BE5" w:rsidRDefault="00472B8F" w:rsidP="00472B8F">
            <w:pPr>
              <w:spacing w:before="0" w:line="240" w:lineRule="auto"/>
              <w:jc w:val="right"/>
              <w:rPr>
                <w:rFonts w:eastAsia="Calibri"/>
                <w:color w:val="000000"/>
                <w:sz w:val="20"/>
                <w:szCs w:val="20"/>
              </w:rPr>
            </w:pPr>
            <w:r>
              <w:rPr>
                <w:color w:val="000000"/>
                <w:sz w:val="20"/>
                <w:szCs w:val="20"/>
              </w:rPr>
              <w:t>822 900</w:t>
            </w:r>
          </w:p>
        </w:tc>
      </w:tr>
      <w:tr w:rsidR="00472B8F" w:rsidRPr="00C50BE5" w14:paraId="41C20E53"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7704531" w14:textId="73E1D3AD" w:rsidR="00472B8F" w:rsidRPr="00C50BE5" w:rsidRDefault="00472B8F" w:rsidP="00472B8F">
            <w:pPr>
              <w:spacing w:before="0" w:line="240" w:lineRule="auto"/>
              <w:jc w:val="left"/>
              <w:rPr>
                <w:rFonts w:eastAsia="Calibri"/>
                <w:color w:val="000000"/>
                <w:sz w:val="20"/>
                <w:szCs w:val="20"/>
              </w:rPr>
            </w:pPr>
            <w:r>
              <w:rPr>
                <w:color w:val="000000"/>
                <w:sz w:val="20"/>
                <w:szCs w:val="20"/>
              </w:rPr>
              <w:t>§ 48 Domovy pro osoby se zdravotním postižením</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91B275E" w14:textId="5FA4DD6B" w:rsidR="00472B8F" w:rsidRPr="00C50BE5" w:rsidRDefault="00472B8F" w:rsidP="00472B8F">
            <w:pPr>
              <w:spacing w:before="0" w:line="240" w:lineRule="auto"/>
              <w:jc w:val="right"/>
              <w:rPr>
                <w:rFonts w:eastAsia="Calibri"/>
                <w:color w:val="000000"/>
                <w:sz w:val="20"/>
                <w:szCs w:val="20"/>
              </w:rPr>
            </w:pPr>
            <w:r>
              <w:rPr>
                <w:color w:val="000000"/>
                <w:sz w:val="20"/>
                <w:szCs w:val="20"/>
              </w:rPr>
              <w:t>771 500</w:t>
            </w:r>
          </w:p>
        </w:tc>
      </w:tr>
      <w:tr w:rsidR="00472B8F" w:rsidRPr="00C50BE5" w14:paraId="31337846"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4CAC6370" w14:textId="7416F0E5" w:rsidR="00472B8F" w:rsidRPr="00C50BE5" w:rsidRDefault="00472B8F" w:rsidP="00472B8F">
            <w:pPr>
              <w:spacing w:before="0" w:line="240" w:lineRule="auto"/>
              <w:jc w:val="left"/>
              <w:rPr>
                <w:rFonts w:eastAsia="Calibri"/>
                <w:color w:val="000000"/>
                <w:sz w:val="20"/>
                <w:szCs w:val="20"/>
              </w:rPr>
            </w:pPr>
            <w:r>
              <w:rPr>
                <w:color w:val="000000"/>
                <w:sz w:val="20"/>
                <w:szCs w:val="20"/>
              </w:rPr>
              <w:lastRenderedPageBreak/>
              <w:t>§ 49 Domovy pro seniory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C6F9F00" w14:textId="23B911B8" w:rsidR="00472B8F" w:rsidRPr="00C50BE5" w:rsidRDefault="00472B8F" w:rsidP="00472B8F">
            <w:pPr>
              <w:spacing w:before="0" w:line="240" w:lineRule="auto"/>
              <w:jc w:val="right"/>
              <w:rPr>
                <w:rFonts w:eastAsia="Calibri"/>
                <w:color w:val="000000"/>
                <w:sz w:val="20"/>
                <w:szCs w:val="20"/>
              </w:rPr>
            </w:pPr>
            <w:r>
              <w:rPr>
                <w:color w:val="000000"/>
                <w:sz w:val="20"/>
                <w:szCs w:val="20"/>
              </w:rPr>
              <w:t>601 300</w:t>
            </w:r>
          </w:p>
        </w:tc>
      </w:tr>
      <w:tr w:rsidR="00472B8F" w:rsidRPr="00C50BE5" w14:paraId="2E7360DA"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E99F4E4" w14:textId="508C7BDD" w:rsidR="00472B8F" w:rsidRPr="00C50BE5" w:rsidRDefault="00472B8F" w:rsidP="00472B8F">
            <w:pPr>
              <w:spacing w:before="0" w:line="240" w:lineRule="auto"/>
              <w:jc w:val="left"/>
              <w:rPr>
                <w:rFonts w:eastAsia="Calibri"/>
                <w:color w:val="000000"/>
                <w:sz w:val="20"/>
                <w:szCs w:val="20"/>
              </w:rPr>
            </w:pPr>
            <w:r>
              <w:rPr>
                <w:color w:val="000000"/>
                <w:sz w:val="20"/>
                <w:szCs w:val="20"/>
              </w:rPr>
              <w:t>§ 50 Domovy se zvláštním režimem</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354920B" w14:textId="0A9E868C" w:rsidR="00472B8F" w:rsidRPr="00C50BE5" w:rsidRDefault="00472B8F" w:rsidP="00472B8F">
            <w:pPr>
              <w:spacing w:before="0" w:line="240" w:lineRule="auto"/>
              <w:jc w:val="right"/>
              <w:rPr>
                <w:rFonts w:eastAsia="Calibri"/>
                <w:color w:val="000000"/>
                <w:sz w:val="20"/>
                <w:szCs w:val="20"/>
              </w:rPr>
            </w:pPr>
            <w:r>
              <w:rPr>
                <w:color w:val="000000"/>
                <w:sz w:val="20"/>
                <w:szCs w:val="20"/>
              </w:rPr>
              <w:t>1 071 200</w:t>
            </w:r>
          </w:p>
        </w:tc>
      </w:tr>
      <w:tr w:rsidR="00472B8F" w:rsidRPr="00C50BE5" w14:paraId="1970BDDF"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B574F28" w14:textId="4F474426" w:rsidR="00472B8F" w:rsidRPr="00C50BE5" w:rsidRDefault="00472B8F" w:rsidP="00472B8F">
            <w:pPr>
              <w:spacing w:before="0" w:line="240" w:lineRule="auto"/>
              <w:jc w:val="left"/>
              <w:rPr>
                <w:rFonts w:eastAsia="Calibri"/>
                <w:color w:val="000000"/>
                <w:sz w:val="20"/>
                <w:szCs w:val="20"/>
              </w:rPr>
            </w:pPr>
            <w:r>
              <w:rPr>
                <w:color w:val="000000"/>
                <w:sz w:val="20"/>
                <w:szCs w:val="20"/>
              </w:rPr>
              <w:t>§ 51 Chráněné bydlení</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F8481B3" w14:textId="47CF4415" w:rsidR="00472B8F" w:rsidRPr="00C50BE5" w:rsidRDefault="00472B8F" w:rsidP="00472B8F">
            <w:pPr>
              <w:spacing w:before="0" w:line="240" w:lineRule="auto"/>
              <w:jc w:val="right"/>
              <w:rPr>
                <w:rFonts w:eastAsia="Calibri"/>
                <w:color w:val="000000"/>
                <w:sz w:val="20"/>
                <w:szCs w:val="20"/>
              </w:rPr>
            </w:pPr>
            <w:r>
              <w:rPr>
                <w:color w:val="000000"/>
                <w:sz w:val="20"/>
                <w:szCs w:val="20"/>
              </w:rPr>
              <w:t>422 500</w:t>
            </w:r>
          </w:p>
        </w:tc>
      </w:tr>
      <w:tr w:rsidR="00472B8F" w:rsidRPr="00C50BE5" w14:paraId="2A37338C"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530C1A5" w14:textId="71B06029" w:rsidR="00472B8F" w:rsidRPr="00C50BE5" w:rsidRDefault="00472B8F" w:rsidP="00472B8F">
            <w:pPr>
              <w:spacing w:before="0" w:line="240" w:lineRule="auto"/>
              <w:jc w:val="left"/>
              <w:rPr>
                <w:rFonts w:eastAsia="Calibri"/>
                <w:color w:val="000000"/>
                <w:sz w:val="20"/>
                <w:szCs w:val="20"/>
              </w:rPr>
            </w:pPr>
            <w:r>
              <w:rPr>
                <w:color w:val="000000"/>
                <w:sz w:val="20"/>
                <w:szCs w:val="20"/>
              </w:rPr>
              <w:t>§ 52 Sociální služby poskytované ve zdravotnických zařízeních lůžkové péče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A81A22C" w14:textId="62266A1B" w:rsidR="00472B8F" w:rsidRPr="00C50BE5" w:rsidRDefault="00472B8F" w:rsidP="00472B8F">
            <w:pPr>
              <w:spacing w:before="0" w:line="240" w:lineRule="auto"/>
              <w:jc w:val="right"/>
              <w:rPr>
                <w:rFonts w:eastAsia="Calibri"/>
                <w:color w:val="000000"/>
                <w:sz w:val="20"/>
                <w:szCs w:val="20"/>
              </w:rPr>
            </w:pPr>
            <w:r>
              <w:rPr>
                <w:color w:val="000000"/>
                <w:sz w:val="20"/>
                <w:szCs w:val="20"/>
              </w:rPr>
              <w:t>444 000</w:t>
            </w:r>
          </w:p>
        </w:tc>
      </w:tr>
      <w:tr w:rsidR="00472B8F" w:rsidRPr="00C50BE5" w14:paraId="12D20D07"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2C1593A" w14:textId="74F43A00" w:rsidR="00472B8F" w:rsidRPr="00C50BE5" w:rsidRDefault="00472B8F" w:rsidP="00472B8F">
            <w:pPr>
              <w:spacing w:before="0" w:line="240" w:lineRule="auto"/>
              <w:jc w:val="left"/>
              <w:rPr>
                <w:rFonts w:eastAsia="Calibri"/>
                <w:color w:val="000000"/>
                <w:sz w:val="20"/>
                <w:szCs w:val="20"/>
              </w:rPr>
            </w:pPr>
            <w:r>
              <w:rPr>
                <w:color w:val="000000"/>
                <w:sz w:val="20"/>
                <w:szCs w:val="20"/>
              </w:rPr>
              <w:t>§ 54 Raná péče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E88D7F7" w14:textId="429E0674" w:rsidR="00472B8F" w:rsidRPr="00C50BE5" w:rsidRDefault="00472B8F" w:rsidP="00472B8F">
            <w:pPr>
              <w:spacing w:before="0" w:line="240" w:lineRule="auto"/>
              <w:jc w:val="right"/>
              <w:rPr>
                <w:rFonts w:eastAsia="Calibri"/>
                <w:color w:val="000000"/>
                <w:sz w:val="20"/>
                <w:szCs w:val="20"/>
              </w:rPr>
            </w:pPr>
            <w:r>
              <w:rPr>
                <w:color w:val="000000"/>
                <w:sz w:val="20"/>
                <w:szCs w:val="20"/>
              </w:rPr>
              <w:t>1 170 500</w:t>
            </w:r>
          </w:p>
        </w:tc>
      </w:tr>
      <w:tr w:rsidR="00472B8F" w:rsidRPr="00C50BE5" w14:paraId="7B30ADCE"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F4A8768" w14:textId="621D8EA0" w:rsidR="00472B8F" w:rsidRPr="00C50BE5" w:rsidRDefault="00472B8F" w:rsidP="00472B8F">
            <w:pPr>
              <w:spacing w:before="0" w:line="240" w:lineRule="auto"/>
              <w:jc w:val="left"/>
              <w:rPr>
                <w:rFonts w:eastAsia="Calibri"/>
                <w:color w:val="000000"/>
                <w:sz w:val="20"/>
                <w:szCs w:val="20"/>
              </w:rPr>
            </w:pPr>
            <w:r>
              <w:rPr>
                <w:color w:val="000000"/>
                <w:sz w:val="20"/>
                <w:szCs w:val="20"/>
              </w:rPr>
              <w:t>§ 55 Telefonická krizová pomoc</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9396DA9" w14:textId="3D398B88" w:rsidR="00472B8F" w:rsidRPr="00C50BE5" w:rsidRDefault="00472B8F" w:rsidP="00472B8F">
            <w:pPr>
              <w:spacing w:before="0" w:line="240" w:lineRule="auto"/>
              <w:jc w:val="right"/>
              <w:rPr>
                <w:rFonts w:eastAsia="Calibri"/>
                <w:color w:val="000000"/>
                <w:sz w:val="20"/>
                <w:szCs w:val="20"/>
              </w:rPr>
            </w:pPr>
            <w:r>
              <w:rPr>
                <w:color w:val="000000"/>
                <w:sz w:val="20"/>
                <w:szCs w:val="20"/>
              </w:rPr>
              <w:t>1 076 400</w:t>
            </w:r>
          </w:p>
        </w:tc>
      </w:tr>
      <w:tr w:rsidR="00472B8F" w:rsidRPr="00C50BE5" w14:paraId="5945D8AB"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588A7A2" w14:textId="259E4CBF" w:rsidR="00472B8F" w:rsidRPr="00C50BE5" w:rsidRDefault="00472B8F" w:rsidP="00472B8F">
            <w:pPr>
              <w:spacing w:before="0" w:line="240" w:lineRule="auto"/>
              <w:jc w:val="left"/>
              <w:rPr>
                <w:rFonts w:eastAsia="Calibri"/>
                <w:color w:val="000000"/>
                <w:sz w:val="20"/>
                <w:szCs w:val="20"/>
              </w:rPr>
            </w:pPr>
            <w:r>
              <w:rPr>
                <w:color w:val="000000"/>
                <w:sz w:val="20"/>
                <w:szCs w:val="20"/>
              </w:rPr>
              <w:t>§ 56 Tlumočnické služby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3693A5A1" w14:textId="373280EA" w:rsidR="00472B8F" w:rsidRPr="00C50BE5" w:rsidRDefault="00472B8F" w:rsidP="00472B8F">
            <w:pPr>
              <w:spacing w:before="0" w:line="240" w:lineRule="auto"/>
              <w:jc w:val="right"/>
              <w:rPr>
                <w:rFonts w:eastAsia="Calibri"/>
                <w:color w:val="000000"/>
                <w:sz w:val="20"/>
                <w:szCs w:val="20"/>
              </w:rPr>
            </w:pPr>
            <w:r>
              <w:rPr>
                <w:color w:val="000000"/>
                <w:sz w:val="20"/>
                <w:szCs w:val="20"/>
              </w:rPr>
              <w:t>956 800</w:t>
            </w:r>
          </w:p>
        </w:tc>
      </w:tr>
      <w:tr w:rsidR="00472B8F" w:rsidRPr="00C50BE5" w14:paraId="656671C0"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67960763" w14:textId="364FC5D3" w:rsidR="00472B8F" w:rsidRPr="00C50BE5" w:rsidRDefault="00472B8F" w:rsidP="00472B8F">
            <w:pPr>
              <w:spacing w:before="0" w:line="240" w:lineRule="auto"/>
              <w:jc w:val="left"/>
              <w:rPr>
                <w:rFonts w:eastAsia="Calibri"/>
                <w:color w:val="000000"/>
                <w:sz w:val="20"/>
                <w:szCs w:val="20"/>
              </w:rPr>
            </w:pPr>
            <w:r>
              <w:rPr>
                <w:color w:val="000000"/>
                <w:sz w:val="20"/>
                <w:szCs w:val="20"/>
              </w:rPr>
              <w:t>§ 57 Azylové domy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1A6570E" w14:textId="187794F5" w:rsidR="00472B8F" w:rsidRPr="00C50BE5" w:rsidRDefault="00472B8F" w:rsidP="00472B8F">
            <w:pPr>
              <w:spacing w:before="0" w:line="240" w:lineRule="auto"/>
              <w:jc w:val="right"/>
              <w:rPr>
                <w:rFonts w:eastAsia="Calibri"/>
                <w:color w:val="000000"/>
                <w:sz w:val="20"/>
                <w:szCs w:val="20"/>
              </w:rPr>
            </w:pPr>
            <w:r>
              <w:rPr>
                <w:color w:val="000000"/>
                <w:sz w:val="20"/>
                <w:szCs w:val="20"/>
              </w:rPr>
              <w:t>700 700</w:t>
            </w:r>
          </w:p>
        </w:tc>
      </w:tr>
      <w:tr w:rsidR="00472B8F" w:rsidRPr="00C50BE5" w14:paraId="30082934"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626BF66" w14:textId="3C775089" w:rsidR="00472B8F" w:rsidRPr="00C50BE5" w:rsidRDefault="00472B8F" w:rsidP="00472B8F">
            <w:pPr>
              <w:spacing w:before="0" w:line="240" w:lineRule="auto"/>
              <w:jc w:val="left"/>
              <w:rPr>
                <w:rFonts w:eastAsia="Calibri"/>
                <w:color w:val="000000"/>
                <w:sz w:val="20"/>
                <w:szCs w:val="20"/>
              </w:rPr>
            </w:pPr>
            <w:r>
              <w:rPr>
                <w:color w:val="000000"/>
                <w:sz w:val="20"/>
                <w:szCs w:val="20"/>
              </w:rPr>
              <w:t>§ 58 Domy na půl cesty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37897988" w14:textId="2B4B5521" w:rsidR="00472B8F" w:rsidRPr="00C50BE5" w:rsidRDefault="00472B8F" w:rsidP="00472B8F">
            <w:pPr>
              <w:spacing w:before="0" w:line="240" w:lineRule="auto"/>
              <w:jc w:val="right"/>
              <w:rPr>
                <w:rFonts w:eastAsia="Calibri"/>
                <w:color w:val="000000"/>
                <w:sz w:val="20"/>
                <w:szCs w:val="20"/>
              </w:rPr>
            </w:pPr>
            <w:r>
              <w:rPr>
                <w:color w:val="000000"/>
                <w:sz w:val="20"/>
                <w:szCs w:val="20"/>
              </w:rPr>
              <w:t>316 700</w:t>
            </w:r>
          </w:p>
        </w:tc>
      </w:tr>
      <w:tr w:rsidR="00472B8F" w:rsidRPr="00C50BE5" w14:paraId="2DEEF1C6"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44217EB7" w14:textId="18CF13AB" w:rsidR="00472B8F" w:rsidRPr="00C50BE5" w:rsidRDefault="00472B8F" w:rsidP="00472B8F">
            <w:pPr>
              <w:spacing w:before="0" w:line="240" w:lineRule="auto"/>
              <w:jc w:val="left"/>
              <w:rPr>
                <w:rFonts w:eastAsia="Calibri"/>
                <w:color w:val="000000"/>
                <w:sz w:val="20"/>
                <w:szCs w:val="20"/>
              </w:rPr>
            </w:pPr>
            <w:r>
              <w:rPr>
                <w:color w:val="000000"/>
                <w:sz w:val="20"/>
                <w:szCs w:val="20"/>
              </w:rPr>
              <w:t>§ 59 Kontaktní centra</w:t>
            </w:r>
          </w:p>
        </w:tc>
        <w:tc>
          <w:tcPr>
            <w:tcW w:w="1128" w:type="pct"/>
            <w:tcBorders>
              <w:top w:val="single" w:sz="4" w:space="0" w:color="auto"/>
              <w:left w:val="single" w:sz="4" w:space="0" w:color="auto"/>
              <w:bottom w:val="single" w:sz="4" w:space="0" w:color="auto"/>
              <w:right w:val="single" w:sz="4" w:space="0" w:color="auto"/>
            </w:tcBorders>
            <w:vAlign w:val="center"/>
            <w:hideMark/>
          </w:tcPr>
          <w:p w14:paraId="54070F9E" w14:textId="332F5809" w:rsidR="00472B8F" w:rsidRPr="00C50BE5" w:rsidRDefault="00472B8F" w:rsidP="00472B8F">
            <w:pPr>
              <w:spacing w:before="0" w:line="240" w:lineRule="auto"/>
              <w:jc w:val="right"/>
              <w:rPr>
                <w:rFonts w:eastAsia="Calibri"/>
                <w:color w:val="000000"/>
                <w:sz w:val="20"/>
                <w:szCs w:val="20"/>
              </w:rPr>
            </w:pPr>
            <w:r>
              <w:rPr>
                <w:color w:val="000000"/>
                <w:sz w:val="20"/>
                <w:szCs w:val="20"/>
              </w:rPr>
              <w:t>1 057 900</w:t>
            </w:r>
          </w:p>
        </w:tc>
      </w:tr>
      <w:tr w:rsidR="00472B8F" w:rsidRPr="00C50BE5" w14:paraId="16EF5FE2"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42BDF672" w14:textId="572C0020" w:rsidR="00472B8F" w:rsidRPr="00C50BE5" w:rsidRDefault="00472B8F" w:rsidP="00472B8F">
            <w:pPr>
              <w:spacing w:before="0" w:line="240" w:lineRule="auto"/>
              <w:jc w:val="left"/>
              <w:rPr>
                <w:rFonts w:eastAsia="Calibri"/>
                <w:color w:val="000000"/>
                <w:sz w:val="20"/>
                <w:szCs w:val="20"/>
              </w:rPr>
            </w:pPr>
            <w:r>
              <w:rPr>
                <w:color w:val="000000"/>
                <w:sz w:val="20"/>
                <w:szCs w:val="20"/>
              </w:rPr>
              <w:t>§ 60 Krizová pomoc</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CA45220" w14:textId="00C78769" w:rsidR="00472B8F" w:rsidRPr="00C50BE5" w:rsidRDefault="00472B8F" w:rsidP="00472B8F">
            <w:pPr>
              <w:spacing w:before="0" w:line="240" w:lineRule="auto"/>
              <w:jc w:val="right"/>
              <w:rPr>
                <w:rFonts w:eastAsia="Calibri"/>
                <w:color w:val="000000"/>
                <w:sz w:val="20"/>
                <w:szCs w:val="20"/>
              </w:rPr>
            </w:pPr>
            <w:r>
              <w:rPr>
                <w:color w:val="000000"/>
                <w:sz w:val="20"/>
                <w:szCs w:val="20"/>
              </w:rPr>
              <w:t>891 200</w:t>
            </w:r>
          </w:p>
        </w:tc>
      </w:tr>
      <w:tr w:rsidR="00472B8F" w:rsidRPr="00C50BE5" w14:paraId="1D0336D4"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783E14CD" w14:textId="4F94EAF6" w:rsidR="00472B8F" w:rsidRPr="00C50BE5" w:rsidRDefault="00472B8F" w:rsidP="00472B8F">
            <w:pPr>
              <w:spacing w:before="0" w:line="240" w:lineRule="auto"/>
              <w:jc w:val="left"/>
              <w:rPr>
                <w:rFonts w:eastAsia="Calibri"/>
                <w:color w:val="000000"/>
                <w:sz w:val="20"/>
                <w:szCs w:val="20"/>
              </w:rPr>
            </w:pPr>
            <w:r>
              <w:rPr>
                <w:color w:val="000000"/>
                <w:sz w:val="20"/>
                <w:szCs w:val="20"/>
              </w:rPr>
              <w:t>§ 60a Intervenční centra</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0B0E30E" w14:textId="62E8AF45" w:rsidR="00472B8F" w:rsidRPr="00C50BE5" w:rsidRDefault="00472B8F" w:rsidP="00472B8F">
            <w:pPr>
              <w:spacing w:before="0" w:line="240" w:lineRule="auto"/>
              <w:jc w:val="right"/>
              <w:rPr>
                <w:rFonts w:eastAsia="Calibri"/>
                <w:color w:val="000000"/>
                <w:sz w:val="20"/>
                <w:szCs w:val="20"/>
              </w:rPr>
            </w:pPr>
            <w:r>
              <w:rPr>
                <w:color w:val="000000"/>
                <w:sz w:val="20"/>
                <w:szCs w:val="20"/>
              </w:rPr>
              <w:t>920 800</w:t>
            </w:r>
          </w:p>
        </w:tc>
      </w:tr>
      <w:tr w:rsidR="00472B8F" w:rsidRPr="00C50BE5" w14:paraId="34C20718"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F5B12F9" w14:textId="688916F7" w:rsidR="00472B8F" w:rsidRPr="00C50BE5" w:rsidRDefault="00472B8F" w:rsidP="00472B8F">
            <w:pPr>
              <w:spacing w:before="0" w:line="240" w:lineRule="auto"/>
              <w:jc w:val="left"/>
              <w:rPr>
                <w:rFonts w:eastAsia="Calibri"/>
                <w:color w:val="000000"/>
                <w:sz w:val="20"/>
                <w:szCs w:val="20"/>
              </w:rPr>
            </w:pPr>
            <w:r>
              <w:rPr>
                <w:color w:val="000000"/>
                <w:sz w:val="20"/>
                <w:szCs w:val="20"/>
              </w:rPr>
              <w:t>§ 61 Nízkoprahová denní centra</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3F3A307" w14:textId="1A1B919B" w:rsidR="00472B8F" w:rsidRPr="00C50BE5" w:rsidRDefault="00472B8F" w:rsidP="00472B8F">
            <w:pPr>
              <w:spacing w:before="0" w:line="240" w:lineRule="auto"/>
              <w:jc w:val="right"/>
              <w:rPr>
                <w:rFonts w:eastAsia="Calibri"/>
                <w:color w:val="000000"/>
                <w:sz w:val="20"/>
                <w:szCs w:val="20"/>
              </w:rPr>
            </w:pPr>
            <w:r>
              <w:rPr>
                <w:color w:val="000000"/>
                <w:sz w:val="20"/>
                <w:szCs w:val="20"/>
              </w:rPr>
              <w:t>1 530 900</w:t>
            </w:r>
          </w:p>
        </w:tc>
      </w:tr>
      <w:tr w:rsidR="00472B8F" w:rsidRPr="00C50BE5" w14:paraId="3F832A31"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296E0C0" w14:textId="5545E09F" w:rsidR="00472B8F" w:rsidRPr="00C50BE5" w:rsidRDefault="00472B8F" w:rsidP="00472B8F">
            <w:pPr>
              <w:spacing w:before="0" w:line="240" w:lineRule="auto"/>
              <w:jc w:val="left"/>
              <w:rPr>
                <w:rFonts w:eastAsia="Calibri"/>
                <w:color w:val="000000"/>
                <w:sz w:val="20"/>
                <w:szCs w:val="20"/>
              </w:rPr>
            </w:pPr>
            <w:r>
              <w:rPr>
                <w:color w:val="000000"/>
                <w:sz w:val="20"/>
                <w:szCs w:val="20"/>
              </w:rPr>
              <w:t>§ 62 Nízkoprahová zařízení pro děti a mládež</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138EA59" w14:textId="14EE4CC6" w:rsidR="00472B8F" w:rsidRPr="00C50BE5" w:rsidRDefault="00472B8F" w:rsidP="00472B8F">
            <w:pPr>
              <w:spacing w:before="0" w:line="240" w:lineRule="auto"/>
              <w:jc w:val="right"/>
              <w:rPr>
                <w:rFonts w:eastAsia="Calibri"/>
                <w:color w:val="000000"/>
                <w:sz w:val="20"/>
                <w:szCs w:val="20"/>
              </w:rPr>
            </w:pPr>
            <w:r>
              <w:rPr>
                <w:color w:val="000000"/>
                <w:sz w:val="20"/>
                <w:szCs w:val="20"/>
              </w:rPr>
              <w:t>1 096 400</w:t>
            </w:r>
          </w:p>
        </w:tc>
      </w:tr>
      <w:tr w:rsidR="00472B8F" w:rsidRPr="00C50BE5" w14:paraId="15176DD0"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5F67178" w14:textId="55C20B97" w:rsidR="00472B8F" w:rsidRPr="00C50BE5" w:rsidRDefault="00472B8F" w:rsidP="00472B8F">
            <w:pPr>
              <w:spacing w:before="0" w:line="240" w:lineRule="auto"/>
              <w:jc w:val="left"/>
              <w:rPr>
                <w:rFonts w:eastAsia="Calibri"/>
                <w:color w:val="000000"/>
                <w:sz w:val="20"/>
                <w:szCs w:val="20"/>
              </w:rPr>
            </w:pPr>
            <w:r>
              <w:rPr>
                <w:color w:val="000000"/>
                <w:sz w:val="20"/>
                <w:szCs w:val="20"/>
              </w:rPr>
              <w:t>§ 63 Noclehárny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A6BCFFF" w14:textId="076CB5AB" w:rsidR="00472B8F" w:rsidRPr="00C50BE5" w:rsidRDefault="00472B8F" w:rsidP="00472B8F">
            <w:pPr>
              <w:spacing w:before="0" w:line="240" w:lineRule="auto"/>
              <w:jc w:val="right"/>
              <w:rPr>
                <w:rFonts w:eastAsia="Calibri"/>
                <w:color w:val="000000"/>
                <w:sz w:val="20"/>
                <w:szCs w:val="20"/>
              </w:rPr>
            </w:pPr>
            <w:r>
              <w:rPr>
                <w:color w:val="000000"/>
                <w:sz w:val="20"/>
                <w:szCs w:val="20"/>
              </w:rPr>
              <w:t>162 200</w:t>
            </w:r>
          </w:p>
        </w:tc>
      </w:tr>
      <w:tr w:rsidR="00472B8F" w:rsidRPr="00C50BE5" w14:paraId="0953DF8D"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3EDC87EC" w14:textId="48EA086D" w:rsidR="00472B8F" w:rsidRPr="00C50BE5" w:rsidRDefault="00472B8F" w:rsidP="00472B8F">
            <w:pPr>
              <w:spacing w:before="0" w:line="240" w:lineRule="auto"/>
              <w:jc w:val="left"/>
              <w:rPr>
                <w:rFonts w:eastAsia="Calibri"/>
                <w:color w:val="000000"/>
                <w:sz w:val="20"/>
                <w:szCs w:val="20"/>
              </w:rPr>
            </w:pPr>
            <w:r>
              <w:rPr>
                <w:color w:val="000000"/>
                <w:sz w:val="20"/>
                <w:szCs w:val="20"/>
              </w:rPr>
              <w:t>§ 64 Služby následné péče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2D574DE4" w14:textId="4B036238" w:rsidR="00472B8F" w:rsidRPr="00C50BE5" w:rsidRDefault="00472B8F" w:rsidP="00472B8F">
            <w:pPr>
              <w:spacing w:before="0" w:line="240" w:lineRule="auto"/>
              <w:jc w:val="right"/>
              <w:rPr>
                <w:rFonts w:eastAsia="Calibri"/>
                <w:color w:val="000000"/>
                <w:sz w:val="20"/>
                <w:szCs w:val="20"/>
              </w:rPr>
            </w:pPr>
            <w:r>
              <w:rPr>
                <w:color w:val="000000"/>
                <w:sz w:val="20"/>
                <w:szCs w:val="20"/>
              </w:rPr>
              <w:t>907 100</w:t>
            </w:r>
          </w:p>
        </w:tc>
      </w:tr>
      <w:tr w:rsidR="00472B8F" w:rsidRPr="00C50BE5" w14:paraId="0D19D682"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71B3CEC7" w14:textId="1C858ECD" w:rsidR="00472B8F" w:rsidRPr="00C50BE5" w:rsidRDefault="00472B8F" w:rsidP="00472B8F">
            <w:pPr>
              <w:spacing w:before="0" w:line="240" w:lineRule="auto"/>
              <w:jc w:val="left"/>
              <w:rPr>
                <w:rFonts w:eastAsia="Calibri"/>
                <w:color w:val="000000"/>
                <w:sz w:val="20"/>
                <w:szCs w:val="20"/>
              </w:rPr>
            </w:pPr>
            <w:r>
              <w:rPr>
                <w:color w:val="000000"/>
                <w:sz w:val="20"/>
                <w:szCs w:val="20"/>
              </w:rPr>
              <w:t>§ 65 Sociálně aktivizační služby pro rodiny s dětmi</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A10AF17" w14:textId="5CD095D8" w:rsidR="00472B8F" w:rsidRPr="00C50BE5" w:rsidRDefault="00472B8F" w:rsidP="00472B8F">
            <w:pPr>
              <w:spacing w:before="0" w:line="240" w:lineRule="auto"/>
              <w:jc w:val="right"/>
              <w:rPr>
                <w:rFonts w:eastAsia="Calibri"/>
                <w:color w:val="000000"/>
                <w:sz w:val="20"/>
                <w:szCs w:val="20"/>
              </w:rPr>
            </w:pPr>
            <w:r>
              <w:rPr>
                <w:color w:val="000000"/>
                <w:sz w:val="20"/>
                <w:szCs w:val="20"/>
              </w:rPr>
              <w:t>944 300</w:t>
            </w:r>
          </w:p>
        </w:tc>
      </w:tr>
      <w:tr w:rsidR="00472B8F" w:rsidRPr="00C50BE5" w14:paraId="1DAF500F"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3346E1D7" w14:textId="3BF7A237" w:rsidR="00472B8F" w:rsidRPr="00C50BE5" w:rsidRDefault="00472B8F" w:rsidP="00472B8F">
            <w:pPr>
              <w:spacing w:before="0" w:line="240" w:lineRule="auto"/>
              <w:jc w:val="left"/>
              <w:rPr>
                <w:rFonts w:eastAsia="Calibri"/>
                <w:color w:val="000000"/>
                <w:sz w:val="20"/>
                <w:szCs w:val="20"/>
              </w:rPr>
            </w:pPr>
            <w:r>
              <w:rPr>
                <w:color w:val="000000"/>
                <w:sz w:val="20"/>
                <w:szCs w:val="20"/>
              </w:rPr>
              <w:t>§ 66 Sociálně aktivizační služby pro seniory a osoby se zdravotním postižením</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152B9D1" w14:textId="56007CB9" w:rsidR="00472B8F" w:rsidRPr="00C50BE5" w:rsidRDefault="00472B8F" w:rsidP="00472B8F">
            <w:pPr>
              <w:spacing w:before="0" w:line="240" w:lineRule="auto"/>
              <w:jc w:val="right"/>
              <w:rPr>
                <w:rFonts w:eastAsia="Calibri"/>
                <w:color w:val="000000"/>
                <w:sz w:val="20"/>
                <w:szCs w:val="20"/>
              </w:rPr>
            </w:pPr>
            <w:r>
              <w:rPr>
                <w:color w:val="000000"/>
                <w:sz w:val="20"/>
                <w:szCs w:val="20"/>
              </w:rPr>
              <w:t>1 168 000</w:t>
            </w:r>
          </w:p>
        </w:tc>
      </w:tr>
      <w:tr w:rsidR="00472B8F" w:rsidRPr="00C50BE5" w14:paraId="00456237"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699F0DB6" w14:textId="6696897E" w:rsidR="00472B8F" w:rsidRPr="00C50BE5" w:rsidRDefault="00472B8F" w:rsidP="00472B8F">
            <w:pPr>
              <w:spacing w:before="0" w:line="240" w:lineRule="auto"/>
              <w:jc w:val="left"/>
              <w:rPr>
                <w:rFonts w:eastAsia="Calibri"/>
                <w:color w:val="000000"/>
                <w:sz w:val="20"/>
                <w:szCs w:val="20"/>
              </w:rPr>
            </w:pPr>
            <w:r>
              <w:rPr>
                <w:color w:val="000000"/>
                <w:sz w:val="20"/>
                <w:szCs w:val="20"/>
              </w:rPr>
              <w:t>§ 67 Sociálně terapeutické dílny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5DDFD26" w14:textId="1447BBBE" w:rsidR="00472B8F" w:rsidRPr="00C50BE5" w:rsidRDefault="00472B8F" w:rsidP="00472B8F">
            <w:pPr>
              <w:spacing w:before="0" w:line="240" w:lineRule="auto"/>
              <w:jc w:val="right"/>
              <w:rPr>
                <w:rFonts w:eastAsia="Calibri"/>
                <w:color w:val="000000"/>
                <w:sz w:val="20"/>
                <w:szCs w:val="20"/>
              </w:rPr>
            </w:pPr>
            <w:r>
              <w:rPr>
                <w:color w:val="000000"/>
                <w:sz w:val="20"/>
                <w:szCs w:val="20"/>
              </w:rPr>
              <w:t>1 284 200</w:t>
            </w:r>
          </w:p>
        </w:tc>
      </w:tr>
      <w:tr w:rsidR="00472B8F" w:rsidRPr="00C50BE5" w14:paraId="4F536751"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00D58F6E" w14:textId="7B909415" w:rsidR="00472B8F" w:rsidRPr="00C50BE5" w:rsidRDefault="00472B8F" w:rsidP="00472B8F">
            <w:pPr>
              <w:spacing w:before="0" w:line="240" w:lineRule="auto"/>
              <w:jc w:val="left"/>
              <w:rPr>
                <w:rFonts w:eastAsia="Calibri"/>
                <w:color w:val="000000"/>
                <w:sz w:val="20"/>
                <w:szCs w:val="20"/>
              </w:rPr>
            </w:pPr>
            <w:r>
              <w:rPr>
                <w:color w:val="000000"/>
                <w:sz w:val="20"/>
                <w:szCs w:val="20"/>
              </w:rPr>
              <w:t>§ 68 Terapeutické komunity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BEC3253" w14:textId="152C0D7C" w:rsidR="00472B8F" w:rsidRPr="00C50BE5" w:rsidRDefault="00472B8F" w:rsidP="00472B8F">
            <w:pPr>
              <w:spacing w:before="0" w:line="240" w:lineRule="auto"/>
              <w:jc w:val="right"/>
              <w:rPr>
                <w:rFonts w:eastAsia="Calibri"/>
                <w:color w:val="000000"/>
                <w:sz w:val="20"/>
                <w:szCs w:val="20"/>
              </w:rPr>
            </w:pPr>
            <w:r>
              <w:rPr>
                <w:color w:val="000000"/>
                <w:sz w:val="20"/>
                <w:szCs w:val="20"/>
              </w:rPr>
              <w:t>316 700</w:t>
            </w:r>
          </w:p>
        </w:tc>
      </w:tr>
      <w:tr w:rsidR="00472B8F" w:rsidRPr="00C50BE5" w14:paraId="4A1BC5DB"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4DAF6052" w14:textId="1734C5D3" w:rsidR="00472B8F" w:rsidRPr="00C50BE5" w:rsidRDefault="00472B8F" w:rsidP="00472B8F">
            <w:pPr>
              <w:spacing w:before="0" w:line="240" w:lineRule="auto"/>
              <w:jc w:val="left"/>
              <w:rPr>
                <w:rFonts w:eastAsia="Calibri"/>
                <w:color w:val="000000"/>
                <w:sz w:val="20"/>
                <w:szCs w:val="20"/>
              </w:rPr>
            </w:pPr>
            <w:r>
              <w:rPr>
                <w:color w:val="000000"/>
                <w:sz w:val="20"/>
                <w:szCs w:val="20"/>
              </w:rPr>
              <w:t>§ 69 Terénní programy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5C0F1815" w14:textId="388A6B67" w:rsidR="00472B8F" w:rsidRPr="00C50BE5" w:rsidRDefault="00472B8F" w:rsidP="00472B8F">
            <w:pPr>
              <w:spacing w:before="0" w:line="240" w:lineRule="auto"/>
              <w:jc w:val="right"/>
              <w:rPr>
                <w:rFonts w:eastAsia="Calibri"/>
                <w:color w:val="000000"/>
                <w:sz w:val="20"/>
                <w:szCs w:val="20"/>
              </w:rPr>
            </w:pPr>
            <w:r>
              <w:rPr>
                <w:color w:val="000000"/>
                <w:sz w:val="20"/>
                <w:szCs w:val="20"/>
              </w:rPr>
              <w:t>1 191 500</w:t>
            </w:r>
          </w:p>
        </w:tc>
      </w:tr>
      <w:tr w:rsidR="00472B8F" w:rsidRPr="00C50BE5" w14:paraId="4131B7E0" w14:textId="77777777" w:rsidTr="00EF12EB">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6822F70" w14:textId="0DEC6B2D" w:rsidR="00472B8F" w:rsidRPr="00C50BE5" w:rsidRDefault="00472B8F" w:rsidP="00472B8F">
            <w:pPr>
              <w:spacing w:before="0" w:line="240" w:lineRule="auto"/>
              <w:jc w:val="left"/>
              <w:rPr>
                <w:rFonts w:eastAsia="Calibri"/>
                <w:color w:val="000000"/>
                <w:sz w:val="20"/>
                <w:szCs w:val="20"/>
              </w:rPr>
            </w:pPr>
            <w:r>
              <w:rPr>
                <w:color w:val="000000"/>
                <w:sz w:val="20"/>
                <w:szCs w:val="20"/>
              </w:rPr>
              <w:t>§ 70 Sociální rehabilitace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B629D19" w14:textId="217C4D85" w:rsidR="00472B8F" w:rsidRPr="00C50BE5" w:rsidRDefault="00472B8F" w:rsidP="00472B8F">
            <w:pPr>
              <w:spacing w:before="0" w:line="240" w:lineRule="auto"/>
              <w:jc w:val="right"/>
              <w:rPr>
                <w:rFonts w:eastAsia="Calibri"/>
                <w:color w:val="000000"/>
                <w:sz w:val="20"/>
                <w:szCs w:val="20"/>
              </w:rPr>
            </w:pPr>
            <w:r>
              <w:rPr>
                <w:color w:val="000000"/>
                <w:sz w:val="20"/>
                <w:szCs w:val="20"/>
              </w:rPr>
              <w:t>1 582 500</w:t>
            </w:r>
          </w:p>
        </w:tc>
      </w:tr>
    </w:tbl>
    <w:p w14:paraId="2B67E684" w14:textId="77777777" w:rsidR="00C50BE5" w:rsidRPr="00C50BE5" w:rsidRDefault="00C50BE5" w:rsidP="00C50BE5">
      <w:pPr>
        <w:spacing w:before="0" w:after="200"/>
        <w:jc w:val="left"/>
        <w:rPr>
          <w:rFonts w:eastAsia="Calibri"/>
          <w:noProof/>
          <w:u w:val="single"/>
        </w:rPr>
      </w:pPr>
    </w:p>
    <w:p w14:paraId="4C031D22" w14:textId="77777777" w:rsidR="006B634D" w:rsidRDefault="006B634D" w:rsidP="00C50BE5">
      <w:pPr>
        <w:rPr>
          <w:noProof/>
        </w:rPr>
      </w:pPr>
    </w:p>
    <w:sectPr w:rsidR="006B634D" w:rsidSect="008269D3">
      <w:footerReference w:type="default" r:id="rId11"/>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07EBE" w14:textId="77777777" w:rsidR="00EF12EB" w:rsidRDefault="00EF12EB" w:rsidP="003D1904">
      <w:pPr>
        <w:spacing w:before="0" w:line="240" w:lineRule="auto"/>
      </w:pPr>
      <w:r>
        <w:separator/>
      </w:r>
    </w:p>
  </w:endnote>
  <w:endnote w:type="continuationSeparator" w:id="0">
    <w:p w14:paraId="100C6ADD" w14:textId="77777777" w:rsidR="00EF12EB" w:rsidRDefault="00EF12EB"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DD8B" w14:textId="77777777" w:rsidR="00EF12EB" w:rsidRPr="00EF6A66" w:rsidRDefault="00EF12EB">
    <w:pPr>
      <w:pStyle w:val="Zpat"/>
      <w:jc w:val="right"/>
      <w:rPr>
        <w:sz w:val="20"/>
      </w:rPr>
    </w:pPr>
  </w:p>
  <w:p w14:paraId="21A1D026" w14:textId="77777777" w:rsidR="00EF12EB" w:rsidRDefault="00EF12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E895" w14:textId="77777777" w:rsidR="00EF12EB" w:rsidRPr="00773F2F" w:rsidRDefault="00EF12EB">
    <w:pPr>
      <w:pStyle w:val="Zpat"/>
      <w:jc w:val="right"/>
      <w:rPr>
        <w:sz w:val="20"/>
      </w:rPr>
    </w:pPr>
  </w:p>
  <w:p w14:paraId="2E8C663C" w14:textId="77777777" w:rsidR="00EF12EB" w:rsidRDefault="00EF12E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15323"/>
      <w:docPartObj>
        <w:docPartGallery w:val="Page Numbers (Bottom of Page)"/>
        <w:docPartUnique/>
      </w:docPartObj>
    </w:sdtPr>
    <w:sdtEndPr>
      <w:rPr>
        <w:sz w:val="18"/>
        <w:szCs w:val="18"/>
      </w:rPr>
    </w:sdtEndPr>
    <w:sdtContent>
      <w:p w14:paraId="7B7A678D" w14:textId="3F43BC49" w:rsidR="00EF12EB" w:rsidRPr="00DF2AC6" w:rsidRDefault="00EF12EB">
        <w:pPr>
          <w:pStyle w:val="Zpat"/>
          <w:jc w:val="right"/>
          <w:rPr>
            <w:sz w:val="18"/>
            <w:szCs w:val="18"/>
          </w:rPr>
        </w:pPr>
        <w:r w:rsidRPr="00DF2AC6">
          <w:rPr>
            <w:sz w:val="18"/>
            <w:szCs w:val="18"/>
          </w:rPr>
          <w:fldChar w:fldCharType="begin"/>
        </w:r>
        <w:r w:rsidRPr="00DF2AC6">
          <w:rPr>
            <w:sz w:val="18"/>
            <w:szCs w:val="18"/>
          </w:rPr>
          <w:instrText>PAGE   \* MERGEFORMAT</w:instrText>
        </w:r>
        <w:r w:rsidRPr="00DF2AC6">
          <w:rPr>
            <w:sz w:val="18"/>
            <w:szCs w:val="18"/>
          </w:rPr>
          <w:fldChar w:fldCharType="separate"/>
        </w:r>
        <w:r w:rsidR="00871A8A">
          <w:rPr>
            <w:noProof/>
            <w:sz w:val="18"/>
            <w:szCs w:val="18"/>
          </w:rPr>
          <w:t>19</w:t>
        </w:r>
        <w:r w:rsidRPr="00DF2AC6">
          <w:rPr>
            <w:sz w:val="18"/>
            <w:szCs w:val="18"/>
          </w:rPr>
          <w:fldChar w:fldCharType="end"/>
        </w:r>
      </w:p>
    </w:sdtContent>
  </w:sdt>
  <w:p w14:paraId="21E37EDD" w14:textId="77777777" w:rsidR="00EF12EB" w:rsidRDefault="00EF12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B343D" w14:textId="77777777" w:rsidR="00EF12EB" w:rsidRDefault="00EF12EB" w:rsidP="003D1904">
      <w:pPr>
        <w:spacing w:before="0" w:line="240" w:lineRule="auto"/>
      </w:pPr>
      <w:r>
        <w:separator/>
      </w:r>
    </w:p>
  </w:footnote>
  <w:footnote w:type="continuationSeparator" w:id="0">
    <w:p w14:paraId="7BA60480" w14:textId="77777777" w:rsidR="00EF12EB" w:rsidRDefault="00EF12EB" w:rsidP="003D1904">
      <w:pPr>
        <w:spacing w:before="0" w:line="240" w:lineRule="auto"/>
      </w:pPr>
      <w:r>
        <w:continuationSeparator/>
      </w:r>
    </w:p>
  </w:footnote>
  <w:footnote w:id="1">
    <w:p w14:paraId="6112B065" w14:textId="3627FCAA" w:rsidR="00D31C36" w:rsidRDefault="00D31C36" w:rsidP="00D31C36">
      <w:pPr>
        <w:pStyle w:val="Pznmkapodarou"/>
      </w:pPr>
      <w:r>
        <w:rPr>
          <w:rStyle w:val="Znakapoznpodarou"/>
        </w:rPr>
        <w:footnoteRef/>
      </w:r>
      <w:r>
        <w:t xml:space="preserve"> </w:t>
      </w:r>
      <w:hyperlink r:id="rId1" w:history="1">
        <w:r w:rsidR="00A95516" w:rsidRPr="004630AC">
          <w:rPr>
            <w:rStyle w:val="Hypertextovodkaz"/>
          </w:rPr>
          <w:t>https://www.kurzy.cz/makroekonomika/inflace/</w:t>
        </w:r>
      </w:hyperlink>
      <w:r w:rsidR="00A95516">
        <w:t>; parametr 1/2020 ve výši 3,6 % - zaokrouhlen nahoru</w:t>
      </w:r>
    </w:p>
  </w:footnote>
  <w:footnote w:id="2">
    <w:p w14:paraId="26C340D0" w14:textId="77777777" w:rsidR="00EF12EB" w:rsidRDefault="00EF12EB" w:rsidP="00C20EF7">
      <w:pPr>
        <w:pStyle w:val="Pznmkapodarou"/>
      </w:pPr>
      <w:r>
        <w:rPr>
          <w:rStyle w:val="Znakapoznpodarou"/>
        </w:rPr>
        <w:footnoteRef/>
      </w:r>
      <w:r>
        <w:t xml:space="preserve"> Např. prostřednictvím individuálních projektů kraje, individuálních projektů obce, strukturálních fondů atp.</w:t>
      </w:r>
    </w:p>
    <w:p w14:paraId="2B9A294E" w14:textId="77777777" w:rsidR="00EF12EB" w:rsidRDefault="00EF12EB" w:rsidP="00C20EF7">
      <w:pPr>
        <w:pStyle w:val="Textpoznpodarou"/>
      </w:pPr>
    </w:p>
  </w:footnote>
  <w:footnote w:id="3">
    <w:p w14:paraId="542F6296" w14:textId="77777777" w:rsidR="00EF12EB" w:rsidRDefault="00EF12EB" w:rsidP="00C20EF7">
      <w:pPr>
        <w:pStyle w:val="Pznmkapodarou"/>
      </w:pPr>
      <w:r w:rsidRPr="008B5C86">
        <w:rPr>
          <w:rStyle w:val="Znakapoznpodarou"/>
        </w:rPr>
        <w:footnoteRef/>
      </w:r>
      <w:r w:rsidRPr="008B5C86">
        <w:t xml:space="preserve"> Formuláře pro oznámení změn jsou přílohou jednotlivých Podprogramů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9148D9C"/>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pStyle w:val="Nadpis9"/>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B73179"/>
    <w:multiLevelType w:val="hybridMultilevel"/>
    <w:tmpl w:val="4E7C5096"/>
    <w:lvl w:ilvl="0" w:tplc="6AEA08B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AEE0A71"/>
    <w:multiLevelType w:val="multilevel"/>
    <w:tmpl w:val="B860F44E"/>
    <w:lvl w:ilvl="0">
      <w:start w:val="1"/>
      <w:numFmt w:val="decimal"/>
      <w:pStyle w:val="Nadpis1"/>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1067" w:hanging="576"/>
      </w:pPr>
      <w:rPr>
        <w:rFonts w:hint="default"/>
      </w:rPr>
    </w:lvl>
    <w:lvl w:ilvl="2">
      <w:start w:val="1"/>
      <w:numFmt w:val="decimal"/>
      <w:pStyle w:val="Nadpis3"/>
      <w:lvlText w:val="%1.%2.%3"/>
      <w:lvlJc w:val="left"/>
      <w:pPr>
        <w:ind w:left="1288" w:hanging="720"/>
      </w:pPr>
      <w:rPr>
        <w:rFonts w:hint="default"/>
        <w:color w:val="auto"/>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pStyle w:val="Nadpis7"/>
      <w:lvlText w:val="%1.%2.%3.%4.%5.%6.%7"/>
      <w:lvlJc w:val="left"/>
      <w:pPr>
        <w:ind w:left="8101" w:hanging="1296"/>
      </w:pPr>
      <w:rPr>
        <w:rFonts w:hint="default"/>
      </w:rPr>
    </w:lvl>
    <w:lvl w:ilvl="7">
      <w:start w:val="1"/>
      <w:numFmt w:val="decimal"/>
      <w:pStyle w:val="Nadpis8"/>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4" w15:restartNumberingAfterBreak="0">
    <w:nsid w:val="44E12B6B"/>
    <w:multiLevelType w:val="multilevel"/>
    <w:tmpl w:val="8F4E22F8"/>
    <w:lvl w:ilvl="0">
      <w:start w:val="1"/>
      <w:numFmt w:val="decimal"/>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067" w:hanging="576"/>
      </w:pPr>
      <w:rPr>
        <w:rFonts w:hint="default"/>
      </w:rPr>
    </w:lvl>
    <w:lvl w:ilvl="2">
      <w:start w:val="1"/>
      <w:numFmt w:val="decimal"/>
      <w:lvlText w:val="%1.%2.%3"/>
      <w:lvlJc w:val="left"/>
      <w:pPr>
        <w:ind w:left="7525" w:hanging="720"/>
      </w:pPr>
      <w:rPr>
        <w:rFonts w:hint="default"/>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lvlText w:val="%1.%2.%3.%4.%5.%6.%7"/>
      <w:lvlJc w:val="left"/>
      <w:pPr>
        <w:ind w:left="8101" w:hanging="1296"/>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5"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9A06C37"/>
    <w:multiLevelType w:val="hybridMultilevel"/>
    <w:tmpl w:val="89C6DD7A"/>
    <w:lvl w:ilvl="0" w:tplc="0405001B">
      <w:start w:val="1"/>
      <w:numFmt w:val="lowerRoman"/>
      <w:lvlText w:val="%1."/>
      <w:lvlJc w:val="righ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0"/>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397"/>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265C"/>
    <w:rsid w:val="00003B4A"/>
    <w:rsid w:val="000051EC"/>
    <w:rsid w:val="00006669"/>
    <w:rsid w:val="00006EC8"/>
    <w:rsid w:val="0001128B"/>
    <w:rsid w:val="00015636"/>
    <w:rsid w:val="00016E94"/>
    <w:rsid w:val="00017F8B"/>
    <w:rsid w:val="000223DA"/>
    <w:rsid w:val="000258E5"/>
    <w:rsid w:val="00025EB2"/>
    <w:rsid w:val="000267FB"/>
    <w:rsid w:val="00026A46"/>
    <w:rsid w:val="0003002F"/>
    <w:rsid w:val="0003146E"/>
    <w:rsid w:val="00035A29"/>
    <w:rsid w:val="00036FDD"/>
    <w:rsid w:val="00041162"/>
    <w:rsid w:val="0004146D"/>
    <w:rsid w:val="00041A97"/>
    <w:rsid w:val="00042E0C"/>
    <w:rsid w:val="00043254"/>
    <w:rsid w:val="00046016"/>
    <w:rsid w:val="00046BF7"/>
    <w:rsid w:val="00054B1A"/>
    <w:rsid w:val="00057196"/>
    <w:rsid w:val="000578C6"/>
    <w:rsid w:val="00066A8A"/>
    <w:rsid w:val="00073F39"/>
    <w:rsid w:val="000769B2"/>
    <w:rsid w:val="000813B3"/>
    <w:rsid w:val="00081B72"/>
    <w:rsid w:val="00082712"/>
    <w:rsid w:val="00082C72"/>
    <w:rsid w:val="00083CE4"/>
    <w:rsid w:val="000856BF"/>
    <w:rsid w:val="000871FD"/>
    <w:rsid w:val="00090A50"/>
    <w:rsid w:val="00092FA5"/>
    <w:rsid w:val="00093347"/>
    <w:rsid w:val="0009389E"/>
    <w:rsid w:val="00094F8D"/>
    <w:rsid w:val="00095218"/>
    <w:rsid w:val="00095C5B"/>
    <w:rsid w:val="00095E14"/>
    <w:rsid w:val="00096014"/>
    <w:rsid w:val="00096E5D"/>
    <w:rsid w:val="000A1B19"/>
    <w:rsid w:val="000A1CEA"/>
    <w:rsid w:val="000A29DA"/>
    <w:rsid w:val="000A4E40"/>
    <w:rsid w:val="000B101F"/>
    <w:rsid w:val="000B18D3"/>
    <w:rsid w:val="000B24DC"/>
    <w:rsid w:val="000B30BE"/>
    <w:rsid w:val="000B4625"/>
    <w:rsid w:val="000C16B6"/>
    <w:rsid w:val="000C312E"/>
    <w:rsid w:val="000C49A1"/>
    <w:rsid w:val="000C60DF"/>
    <w:rsid w:val="000D4331"/>
    <w:rsid w:val="000D5EA8"/>
    <w:rsid w:val="000E5982"/>
    <w:rsid w:val="000F0D79"/>
    <w:rsid w:val="000F2C77"/>
    <w:rsid w:val="000F339D"/>
    <w:rsid w:val="000F6275"/>
    <w:rsid w:val="00103DAB"/>
    <w:rsid w:val="00104841"/>
    <w:rsid w:val="00104A64"/>
    <w:rsid w:val="00111708"/>
    <w:rsid w:val="00112208"/>
    <w:rsid w:val="0011556D"/>
    <w:rsid w:val="00116C2F"/>
    <w:rsid w:val="00127DDB"/>
    <w:rsid w:val="00130864"/>
    <w:rsid w:val="001412DF"/>
    <w:rsid w:val="00141314"/>
    <w:rsid w:val="001414AD"/>
    <w:rsid w:val="00144667"/>
    <w:rsid w:val="001451AF"/>
    <w:rsid w:val="00147E75"/>
    <w:rsid w:val="00150BF0"/>
    <w:rsid w:val="001510B7"/>
    <w:rsid w:val="00151FE9"/>
    <w:rsid w:val="0015252A"/>
    <w:rsid w:val="00152CA4"/>
    <w:rsid w:val="001534A5"/>
    <w:rsid w:val="00154138"/>
    <w:rsid w:val="00155E07"/>
    <w:rsid w:val="00156C67"/>
    <w:rsid w:val="00163824"/>
    <w:rsid w:val="00163965"/>
    <w:rsid w:val="00171F5F"/>
    <w:rsid w:val="0017497A"/>
    <w:rsid w:val="00174AFE"/>
    <w:rsid w:val="0017658B"/>
    <w:rsid w:val="00176BF0"/>
    <w:rsid w:val="00177067"/>
    <w:rsid w:val="00177331"/>
    <w:rsid w:val="00177691"/>
    <w:rsid w:val="00182299"/>
    <w:rsid w:val="001835E8"/>
    <w:rsid w:val="001851D8"/>
    <w:rsid w:val="0019272A"/>
    <w:rsid w:val="00192FA9"/>
    <w:rsid w:val="0019736F"/>
    <w:rsid w:val="001A2E96"/>
    <w:rsid w:val="001A65E0"/>
    <w:rsid w:val="001B1B27"/>
    <w:rsid w:val="001C02FA"/>
    <w:rsid w:val="001C0DAF"/>
    <w:rsid w:val="001C1BC8"/>
    <w:rsid w:val="001C7F17"/>
    <w:rsid w:val="001D1516"/>
    <w:rsid w:val="001D3D28"/>
    <w:rsid w:val="001E0416"/>
    <w:rsid w:val="001E38B1"/>
    <w:rsid w:val="001E3D43"/>
    <w:rsid w:val="001E4766"/>
    <w:rsid w:val="001E47F2"/>
    <w:rsid w:val="001E6EE8"/>
    <w:rsid w:val="001E7DBA"/>
    <w:rsid w:val="001F1337"/>
    <w:rsid w:val="001F2E05"/>
    <w:rsid w:val="001F508F"/>
    <w:rsid w:val="001F593F"/>
    <w:rsid w:val="002023B6"/>
    <w:rsid w:val="002032A5"/>
    <w:rsid w:val="00204732"/>
    <w:rsid w:val="00205419"/>
    <w:rsid w:val="00210244"/>
    <w:rsid w:val="00213F45"/>
    <w:rsid w:val="0021541B"/>
    <w:rsid w:val="002173A4"/>
    <w:rsid w:val="002201EF"/>
    <w:rsid w:val="002205C6"/>
    <w:rsid w:val="00231067"/>
    <w:rsid w:val="00235C6C"/>
    <w:rsid w:val="00236B64"/>
    <w:rsid w:val="0024013A"/>
    <w:rsid w:val="00240186"/>
    <w:rsid w:val="00240260"/>
    <w:rsid w:val="00240D20"/>
    <w:rsid w:val="00245D44"/>
    <w:rsid w:val="002467A4"/>
    <w:rsid w:val="00246AC8"/>
    <w:rsid w:val="00247306"/>
    <w:rsid w:val="00250827"/>
    <w:rsid w:val="00250E6B"/>
    <w:rsid w:val="002512C7"/>
    <w:rsid w:val="00254323"/>
    <w:rsid w:val="002560AF"/>
    <w:rsid w:val="00262479"/>
    <w:rsid w:val="00262892"/>
    <w:rsid w:val="002667E3"/>
    <w:rsid w:val="00271C80"/>
    <w:rsid w:val="00272013"/>
    <w:rsid w:val="002740D7"/>
    <w:rsid w:val="00275E6C"/>
    <w:rsid w:val="00277276"/>
    <w:rsid w:val="002806F1"/>
    <w:rsid w:val="00282F0B"/>
    <w:rsid w:val="002850DE"/>
    <w:rsid w:val="0028625A"/>
    <w:rsid w:val="0029032F"/>
    <w:rsid w:val="00294F68"/>
    <w:rsid w:val="002967DE"/>
    <w:rsid w:val="002A00C3"/>
    <w:rsid w:val="002A1B8E"/>
    <w:rsid w:val="002A27DB"/>
    <w:rsid w:val="002A67E1"/>
    <w:rsid w:val="002A79C3"/>
    <w:rsid w:val="002B2D9B"/>
    <w:rsid w:val="002B6716"/>
    <w:rsid w:val="002B6DF6"/>
    <w:rsid w:val="002C0E0D"/>
    <w:rsid w:val="002C10A5"/>
    <w:rsid w:val="002C4793"/>
    <w:rsid w:val="002C4E76"/>
    <w:rsid w:val="002D31A2"/>
    <w:rsid w:val="002D3E78"/>
    <w:rsid w:val="002E2455"/>
    <w:rsid w:val="002E3AAB"/>
    <w:rsid w:val="002E5314"/>
    <w:rsid w:val="002E799B"/>
    <w:rsid w:val="002F1C9A"/>
    <w:rsid w:val="002F4E02"/>
    <w:rsid w:val="002F5E47"/>
    <w:rsid w:val="002F60D6"/>
    <w:rsid w:val="003017D1"/>
    <w:rsid w:val="00305F57"/>
    <w:rsid w:val="0030685E"/>
    <w:rsid w:val="00307C75"/>
    <w:rsid w:val="00310714"/>
    <w:rsid w:val="00311F25"/>
    <w:rsid w:val="003124D8"/>
    <w:rsid w:val="00313DFD"/>
    <w:rsid w:val="003176E7"/>
    <w:rsid w:val="003202A8"/>
    <w:rsid w:val="00321E43"/>
    <w:rsid w:val="00322117"/>
    <w:rsid w:val="00322533"/>
    <w:rsid w:val="00323F58"/>
    <w:rsid w:val="0032522A"/>
    <w:rsid w:val="0033047D"/>
    <w:rsid w:val="00331499"/>
    <w:rsid w:val="003323A0"/>
    <w:rsid w:val="00336A35"/>
    <w:rsid w:val="0033793B"/>
    <w:rsid w:val="00337CB8"/>
    <w:rsid w:val="003420D1"/>
    <w:rsid w:val="00343130"/>
    <w:rsid w:val="0034325A"/>
    <w:rsid w:val="00343902"/>
    <w:rsid w:val="0034390E"/>
    <w:rsid w:val="0034679A"/>
    <w:rsid w:val="00350828"/>
    <w:rsid w:val="00350C24"/>
    <w:rsid w:val="00352E51"/>
    <w:rsid w:val="00353066"/>
    <w:rsid w:val="00353598"/>
    <w:rsid w:val="00355E3C"/>
    <w:rsid w:val="00357E87"/>
    <w:rsid w:val="003640D0"/>
    <w:rsid w:val="003657A7"/>
    <w:rsid w:val="0036612F"/>
    <w:rsid w:val="003670C1"/>
    <w:rsid w:val="0037008A"/>
    <w:rsid w:val="003743D0"/>
    <w:rsid w:val="003745DE"/>
    <w:rsid w:val="00377826"/>
    <w:rsid w:val="00385DBC"/>
    <w:rsid w:val="00386310"/>
    <w:rsid w:val="00387C06"/>
    <w:rsid w:val="003905C7"/>
    <w:rsid w:val="00391686"/>
    <w:rsid w:val="00391F31"/>
    <w:rsid w:val="003936A8"/>
    <w:rsid w:val="00395179"/>
    <w:rsid w:val="00395CBF"/>
    <w:rsid w:val="003965E4"/>
    <w:rsid w:val="00396EEE"/>
    <w:rsid w:val="003A5DD3"/>
    <w:rsid w:val="003A7F9E"/>
    <w:rsid w:val="003B023C"/>
    <w:rsid w:val="003B0A8E"/>
    <w:rsid w:val="003B35B9"/>
    <w:rsid w:val="003B38DC"/>
    <w:rsid w:val="003C068D"/>
    <w:rsid w:val="003C101A"/>
    <w:rsid w:val="003C2BDD"/>
    <w:rsid w:val="003C4BC2"/>
    <w:rsid w:val="003C772E"/>
    <w:rsid w:val="003C7AD4"/>
    <w:rsid w:val="003C7B24"/>
    <w:rsid w:val="003D1904"/>
    <w:rsid w:val="003D2857"/>
    <w:rsid w:val="003D4823"/>
    <w:rsid w:val="003D49C7"/>
    <w:rsid w:val="003D4A3A"/>
    <w:rsid w:val="003D5DEA"/>
    <w:rsid w:val="003D64FF"/>
    <w:rsid w:val="003D6FD4"/>
    <w:rsid w:val="003E2972"/>
    <w:rsid w:val="003E5764"/>
    <w:rsid w:val="003E7EBD"/>
    <w:rsid w:val="003F0FD3"/>
    <w:rsid w:val="003F1580"/>
    <w:rsid w:val="003F2262"/>
    <w:rsid w:val="003F6CF8"/>
    <w:rsid w:val="00401F04"/>
    <w:rsid w:val="004034B3"/>
    <w:rsid w:val="004052B8"/>
    <w:rsid w:val="00406555"/>
    <w:rsid w:val="00413408"/>
    <w:rsid w:val="00413415"/>
    <w:rsid w:val="00414800"/>
    <w:rsid w:val="00417036"/>
    <w:rsid w:val="004172DB"/>
    <w:rsid w:val="0041744E"/>
    <w:rsid w:val="00423838"/>
    <w:rsid w:val="00424CB9"/>
    <w:rsid w:val="004306FA"/>
    <w:rsid w:val="00430888"/>
    <w:rsid w:val="004367AD"/>
    <w:rsid w:val="004402AA"/>
    <w:rsid w:val="00442015"/>
    <w:rsid w:val="00442603"/>
    <w:rsid w:val="00444C48"/>
    <w:rsid w:val="00446510"/>
    <w:rsid w:val="00452631"/>
    <w:rsid w:val="00456587"/>
    <w:rsid w:val="00460248"/>
    <w:rsid w:val="0046079B"/>
    <w:rsid w:val="00463ADE"/>
    <w:rsid w:val="00465BEA"/>
    <w:rsid w:val="00466835"/>
    <w:rsid w:val="00466BA0"/>
    <w:rsid w:val="00466C88"/>
    <w:rsid w:val="00467791"/>
    <w:rsid w:val="00467F8C"/>
    <w:rsid w:val="00472B8F"/>
    <w:rsid w:val="0047441B"/>
    <w:rsid w:val="00474E35"/>
    <w:rsid w:val="00475C3E"/>
    <w:rsid w:val="00476F2D"/>
    <w:rsid w:val="00480C0C"/>
    <w:rsid w:val="00481CB3"/>
    <w:rsid w:val="004821E2"/>
    <w:rsid w:val="00483213"/>
    <w:rsid w:val="00483703"/>
    <w:rsid w:val="00484D3B"/>
    <w:rsid w:val="004862AD"/>
    <w:rsid w:val="004908CB"/>
    <w:rsid w:val="00491758"/>
    <w:rsid w:val="004918F4"/>
    <w:rsid w:val="00492336"/>
    <w:rsid w:val="00492E91"/>
    <w:rsid w:val="00494ED0"/>
    <w:rsid w:val="004955B8"/>
    <w:rsid w:val="004A29C5"/>
    <w:rsid w:val="004A3215"/>
    <w:rsid w:val="004A32EE"/>
    <w:rsid w:val="004A3329"/>
    <w:rsid w:val="004A3E19"/>
    <w:rsid w:val="004A65AD"/>
    <w:rsid w:val="004A78AF"/>
    <w:rsid w:val="004B3746"/>
    <w:rsid w:val="004B410E"/>
    <w:rsid w:val="004B4672"/>
    <w:rsid w:val="004B4BBC"/>
    <w:rsid w:val="004B4FC8"/>
    <w:rsid w:val="004B728C"/>
    <w:rsid w:val="004B7A10"/>
    <w:rsid w:val="004B7C23"/>
    <w:rsid w:val="004C074B"/>
    <w:rsid w:val="004C2939"/>
    <w:rsid w:val="004C3DA9"/>
    <w:rsid w:val="004C5680"/>
    <w:rsid w:val="004C711F"/>
    <w:rsid w:val="004D2A3F"/>
    <w:rsid w:val="004D40B7"/>
    <w:rsid w:val="004D652C"/>
    <w:rsid w:val="004D6F8E"/>
    <w:rsid w:val="004E06D8"/>
    <w:rsid w:val="004E0AE9"/>
    <w:rsid w:val="004E0DA5"/>
    <w:rsid w:val="004E1038"/>
    <w:rsid w:val="004E1967"/>
    <w:rsid w:val="004E1E8A"/>
    <w:rsid w:val="004E252C"/>
    <w:rsid w:val="004E4C5F"/>
    <w:rsid w:val="004E5136"/>
    <w:rsid w:val="004E6AF7"/>
    <w:rsid w:val="004F004A"/>
    <w:rsid w:val="004F08D1"/>
    <w:rsid w:val="004F3E07"/>
    <w:rsid w:val="004F6822"/>
    <w:rsid w:val="00502846"/>
    <w:rsid w:val="00503E73"/>
    <w:rsid w:val="0050619B"/>
    <w:rsid w:val="0050737C"/>
    <w:rsid w:val="00510AD8"/>
    <w:rsid w:val="00515AB1"/>
    <w:rsid w:val="005165AC"/>
    <w:rsid w:val="00516C64"/>
    <w:rsid w:val="0052057D"/>
    <w:rsid w:val="00520590"/>
    <w:rsid w:val="00521E6C"/>
    <w:rsid w:val="00522419"/>
    <w:rsid w:val="00522C3D"/>
    <w:rsid w:val="0053041C"/>
    <w:rsid w:val="00530486"/>
    <w:rsid w:val="0053124E"/>
    <w:rsid w:val="00531903"/>
    <w:rsid w:val="00535E4A"/>
    <w:rsid w:val="005412E6"/>
    <w:rsid w:val="00542D21"/>
    <w:rsid w:val="00542E48"/>
    <w:rsid w:val="005434A2"/>
    <w:rsid w:val="005476CC"/>
    <w:rsid w:val="005513C5"/>
    <w:rsid w:val="00554251"/>
    <w:rsid w:val="0055594C"/>
    <w:rsid w:val="00555FBA"/>
    <w:rsid w:val="0055607A"/>
    <w:rsid w:val="00557B96"/>
    <w:rsid w:val="00563B3F"/>
    <w:rsid w:val="005665DB"/>
    <w:rsid w:val="00566F66"/>
    <w:rsid w:val="005704C4"/>
    <w:rsid w:val="005712FA"/>
    <w:rsid w:val="00571604"/>
    <w:rsid w:val="0057453D"/>
    <w:rsid w:val="00583C58"/>
    <w:rsid w:val="00584B08"/>
    <w:rsid w:val="00584E3B"/>
    <w:rsid w:val="0058643B"/>
    <w:rsid w:val="00586B35"/>
    <w:rsid w:val="0059181B"/>
    <w:rsid w:val="00594D95"/>
    <w:rsid w:val="005958A5"/>
    <w:rsid w:val="005A2D9C"/>
    <w:rsid w:val="005A39ED"/>
    <w:rsid w:val="005A4508"/>
    <w:rsid w:val="005A56DA"/>
    <w:rsid w:val="005A7DD7"/>
    <w:rsid w:val="005B18BA"/>
    <w:rsid w:val="005B2310"/>
    <w:rsid w:val="005B2E9D"/>
    <w:rsid w:val="005B4FE3"/>
    <w:rsid w:val="005B5D95"/>
    <w:rsid w:val="005C23C5"/>
    <w:rsid w:val="005C2DAF"/>
    <w:rsid w:val="005C6609"/>
    <w:rsid w:val="005D4B2F"/>
    <w:rsid w:val="005D6B46"/>
    <w:rsid w:val="005E03CA"/>
    <w:rsid w:val="005E05A8"/>
    <w:rsid w:val="005E2441"/>
    <w:rsid w:val="005E2E09"/>
    <w:rsid w:val="005E3E5C"/>
    <w:rsid w:val="005E4B13"/>
    <w:rsid w:val="005E5E04"/>
    <w:rsid w:val="005E5EC4"/>
    <w:rsid w:val="005E6290"/>
    <w:rsid w:val="005F1231"/>
    <w:rsid w:val="005F1B48"/>
    <w:rsid w:val="005F63B5"/>
    <w:rsid w:val="005F67AF"/>
    <w:rsid w:val="005F7299"/>
    <w:rsid w:val="005F788A"/>
    <w:rsid w:val="00600073"/>
    <w:rsid w:val="00600A1D"/>
    <w:rsid w:val="006069A3"/>
    <w:rsid w:val="00606E19"/>
    <w:rsid w:val="00607BD3"/>
    <w:rsid w:val="00607FBB"/>
    <w:rsid w:val="006133DD"/>
    <w:rsid w:val="0061719C"/>
    <w:rsid w:val="006225D0"/>
    <w:rsid w:val="00624FE2"/>
    <w:rsid w:val="006259F4"/>
    <w:rsid w:val="00627564"/>
    <w:rsid w:val="00630A24"/>
    <w:rsid w:val="00631CC4"/>
    <w:rsid w:val="00632C0D"/>
    <w:rsid w:val="006337BC"/>
    <w:rsid w:val="00633C28"/>
    <w:rsid w:val="00634E29"/>
    <w:rsid w:val="00635BD9"/>
    <w:rsid w:val="006366FA"/>
    <w:rsid w:val="00637960"/>
    <w:rsid w:val="00637EC5"/>
    <w:rsid w:val="006413FB"/>
    <w:rsid w:val="0064216C"/>
    <w:rsid w:val="00642842"/>
    <w:rsid w:val="00644AC5"/>
    <w:rsid w:val="00646577"/>
    <w:rsid w:val="006467EB"/>
    <w:rsid w:val="0064742A"/>
    <w:rsid w:val="006476FE"/>
    <w:rsid w:val="006510B8"/>
    <w:rsid w:val="00651751"/>
    <w:rsid w:val="00651A70"/>
    <w:rsid w:val="00654086"/>
    <w:rsid w:val="0065569B"/>
    <w:rsid w:val="00655C4B"/>
    <w:rsid w:val="00657960"/>
    <w:rsid w:val="00657B3C"/>
    <w:rsid w:val="00662D44"/>
    <w:rsid w:val="00662F20"/>
    <w:rsid w:val="00663E07"/>
    <w:rsid w:val="00665B02"/>
    <w:rsid w:val="00665C66"/>
    <w:rsid w:val="00667995"/>
    <w:rsid w:val="00671B70"/>
    <w:rsid w:val="006757EB"/>
    <w:rsid w:val="00675FB5"/>
    <w:rsid w:val="006804EE"/>
    <w:rsid w:val="00680807"/>
    <w:rsid w:val="00680AB9"/>
    <w:rsid w:val="00681A5F"/>
    <w:rsid w:val="00681B8C"/>
    <w:rsid w:val="00681D88"/>
    <w:rsid w:val="00682F40"/>
    <w:rsid w:val="006837A2"/>
    <w:rsid w:val="00687E78"/>
    <w:rsid w:val="00690A21"/>
    <w:rsid w:val="00693DE4"/>
    <w:rsid w:val="0069410B"/>
    <w:rsid w:val="00694EC3"/>
    <w:rsid w:val="00695D42"/>
    <w:rsid w:val="00696828"/>
    <w:rsid w:val="00697109"/>
    <w:rsid w:val="006973D3"/>
    <w:rsid w:val="0069775F"/>
    <w:rsid w:val="0069783D"/>
    <w:rsid w:val="006978E9"/>
    <w:rsid w:val="00697D06"/>
    <w:rsid w:val="006A173E"/>
    <w:rsid w:val="006A52BF"/>
    <w:rsid w:val="006A56E8"/>
    <w:rsid w:val="006A6317"/>
    <w:rsid w:val="006B083D"/>
    <w:rsid w:val="006B0D65"/>
    <w:rsid w:val="006B1CBB"/>
    <w:rsid w:val="006B2C94"/>
    <w:rsid w:val="006B4171"/>
    <w:rsid w:val="006B634D"/>
    <w:rsid w:val="006C05F1"/>
    <w:rsid w:val="006C339C"/>
    <w:rsid w:val="006C60FF"/>
    <w:rsid w:val="006C6CED"/>
    <w:rsid w:val="006C6D12"/>
    <w:rsid w:val="006C7D55"/>
    <w:rsid w:val="006D0C38"/>
    <w:rsid w:val="006D0E4C"/>
    <w:rsid w:val="006D25BA"/>
    <w:rsid w:val="006D73CD"/>
    <w:rsid w:val="006D7BEE"/>
    <w:rsid w:val="006D7E76"/>
    <w:rsid w:val="006E25BC"/>
    <w:rsid w:val="006E6E77"/>
    <w:rsid w:val="006F11BD"/>
    <w:rsid w:val="006F3C90"/>
    <w:rsid w:val="006F49DC"/>
    <w:rsid w:val="006F5DCB"/>
    <w:rsid w:val="006F7598"/>
    <w:rsid w:val="007005FF"/>
    <w:rsid w:val="007014BC"/>
    <w:rsid w:val="00701777"/>
    <w:rsid w:val="00702FEF"/>
    <w:rsid w:val="00703535"/>
    <w:rsid w:val="00704908"/>
    <w:rsid w:val="0070651D"/>
    <w:rsid w:val="00710E0E"/>
    <w:rsid w:val="0071198A"/>
    <w:rsid w:val="007122E2"/>
    <w:rsid w:val="0071281D"/>
    <w:rsid w:val="00712E10"/>
    <w:rsid w:val="00715C74"/>
    <w:rsid w:val="00716C51"/>
    <w:rsid w:val="00716DB4"/>
    <w:rsid w:val="00717162"/>
    <w:rsid w:val="007171FB"/>
    <w:rsid w:val="0072051A"/>
    <w:rsid w:val="0072101B"/>
    <w:rsid w:val="007215FC"/>
    <w:rsid w:val="00721906"/>
    <w:rsid w:val="007240AF"/>
    <w:rsid w:val="00724883"/>
    <w:rsid w:val="00725996"/>
    <w:rsid w:val="0073318D"/>
    <w:rsid w:val="007333A3"/>
    <w:rsid w:val="00737173"/>
    <w:rsid w:val="0074036B"/>
    <w:rsid w:val="007415D5"/>
    <w:rsid w:val="00745F3F"/>
    <w:rsid w:val="007465F2"/>
    <w:rsid w:val="00746EA7"/>
    <w:rsid w:val="007471A8"/>
    <w:rsid w:val="007504FF"/>
    <w:rsid w:val="0075168B"/>
    <w:rsid w:val="00753381"/>
    <w:rsid w:val="00755BAA"/>
    <w:rsid w:val="00760A88"/>
    <w:rsid w:val="00762F5F"/>
    <w:rsid w:val="007646B7"/>
    <w:rsid w:val="0076491D"/>
    <w:rsid w:val="0076568D"/>
    <w:rsid w:val="0076599C"/>
    <w:rsid w:val="007678FB"/>
    <w:rsid w:val="00767FE5"/>
    <w:rsid w:val="00773C08"/>
    <w:rsid w:val="00773F2F"/>
    <w:rsid w:val="00774B95"/>
    <w:rsid w:val="007765E0"/>
    <w:rsid w:val="0077718A"/>
    <w:rsid w:val="00780269"/>
    <w:rsid w:val="0078026C"/>
    <w:rsid w:val="00781F2F"/>
    <w:rsid w:val="00782978"/>
    <w:rsid w:val="00784CFB"/>
    <w:rsid w:val="00785EF8"/>
    <w:rsid w:val="007864F7"/>
    <w:rsid w:val="0079026C"/>
    <w:rsid w:val="007921D4"/>
    <w:rsid w:val="00794369"/>
    <w:rsid w:val="007A61F3"/>
    <w:rsid w:val="007A6699"/>
    <w:rsid w:val="007B0441"/>
    <w:rsid w:val="007B1D07"/>
    <w:rsid w:val="007B23D4"/>
    <w:rsid w:val="007B3470"/>
    <w:rsid w:val="007B77AA"/>
    <w:rsid w:val="007C17D3"/>
    <w:rsid w:val="007C1849"/>
    <w:rsid w:val="007C3DA7"/>
    <w:rsid w:val="007C515B"/>
    <w:rsid w:val="007C6A53"/>
    <w:rsid w:val="007C7EF1"/>
    <w:rsid w:val="007D095A"/>
    <w:rsid w:val="007D0F98"/>
    <w:rsid w:val="007D1116"/>
    <w:rsid w:val="007D37C1"/>
    <w:rsid w:val="007D3919"/>
    <w:rsid w:val="007D4708"/>
    <w:rsid w:val="007D4FCB"/>
    <w:rsid w:val="007E157B"/>
    <w:rsid w:val="007E3055"/>
    <w:rsid w:val="007E35B0"/>
    <w:rsid w:val="007E4AC4"/>
    <w:rsid w:val="007E5D0C"/>
    <w:rsid w:val="007E6C2B"/>
    <w:rsid w:val="007F3C34"/>
    <w:rsid w:val="007F4FC0"/>
    <w:rsid w:val="00800CBD"/>
    <w:rsid w:val="00803F65"/>
    <w:rsid w:val="0081055C"/>
    <w:rsid w:val="00812008"/>
    <w:rsid w:val="008123B2"/>
    <w:rsid w:val="00815AF7"/>
    <w:rsid w:val="00820D11"/>
    <w:rsid w:val="0082189D"/>
    <w:rsid w:val="008269D3"/>
    <w:rsid w:val="008301B0"/>
    <w:rsid w:val="00833E0B"/>
    <w:rsid w:val="008369BB"/>
    <w:rsid w:val="008410A9"/>
    <w:rsid w:val="008429C2"/>
    <w:rsid w:val="008440FA"/>
    <w:rsid w:val="0084445B"/>
    <w:rsid w:val="00846628"/>
    <w:rsid w:val="00847B97"/>
    <w:rsid w:val="0085322C"/>
    <w:rsid w:val="00855E2E"/>
    <w:rsid w:val="0085696D"/>
    <w:rsid w:val="00857209"/>
    <w:rsid w:val="00857288"/>
    <w:rsid w:val="008578F1"/>
    <w:rsid w:val="0086159F"/>
    <w:rsid w:val="00863777"/>
    <w:rsid w:val="0086497A"/>
    <w:rsid w:val="008660BA"/>
    <w:rsid w:val="00866DE9"/>
    <w:rsid w:val="0087023F"/>
    <w:rsid w:val="00870F52"/>
    <w:rsid w:val="00871A8A"/>
    <w:rsid w:val="00873064"/>
    <w:rsid w:val="0087395F"/>
    <w:rsid w:val="00873F0D"/>
    <w:rsid w:val="00874D70"/>
    <w:rsid w:val="0087535B"/>
    <w:rsid w:val="0088047D"/>
    <w:rsid w:val="00882D39"/>
    <w:rsid w:val="008834C3"/>
    <w:rsid w:val="00884B4F"/>
    <w:rsid w:val="00886005"/>
    <w:rsid w:val="00887C07"/>
    <w:rsid w:val="00887EBD"/>
    <w:rsid w:val="0089487D"/>
    <w:rsid w:val="008A101E"/>
    <w:rsid w:val="008A1651"/>
    <w:rsid w:val="008A3260"/>
    <w:rsid w:val="008A3E1B"/>
    <w:rsid w:val="008A74CB"/>
    <w:rsid w:val="008B5C71"/>
    <w:rsid w:val="008B5C86"/>
    <w:rsid w:val="008C2A23"/>
    <w:rsid w:val="008C312C"/>
    <w:rsid w:val="008C479D"/>
    <w:rsid w:val="008D2B07"/>
    <w:rsid w:val="008D4379"/>
    <w:rsid w:val="008E0A65"/>
    <w:rsid w:val="008E2FCC"/>
    <w:rsid w:val="008E4193"/>
    <w:rsid w:val="008E4C2A"/>
    <w:rsid w:val="008E5B01"/>
    <w:rsid w:val="008F0B83"/>
    <w:rsid w:val="008F2141"/>
    <w:rsid w:val="008F2FF0"/>
    <w:rsid w:val="008F4A3F"/>
    <w:rsid w:val="008F4BC5"/>
    <w:rsid w:val="008F5A4D"/>
    <w:rsid w:val="008F674D"/>
    <w:rsid w:val="008F6812"/>
    <w:rsid w:val="00900B26"/>
    <w:rsid w:val="00902079"/>
    <w:rsid w:val="00903AFA"/>
    <w:rsid w:val="00904323"/>
    <w:rsid w:val="00905D6F"/>
    <w:rsid w:val="0091202A"/>
    <w:rsid w:val="00914CCC"/>
    <w:rsid w:val="00921B66"/>
    <w:rsid w:val="009234F4"/>
    <w:rsid w:val="00930AF2"/>
    <w:rsid w:val="00932656"/>
    <w:rsid w:val="00933992"/>
    <w:rsid w:val="00936838"/>
    <w:rsid w:val="00942544"/>
    <w:rsid w:val="00944BF7"/>
    <w:rsid w:val="00946937"/>
    <w:rsid w:val="00946CC3"/>
    <w:rsid w:val="00953A78"/>
    <w:rsid w:val="009544F2"/>
    <w:rsid w:val="00956E1F"/>
    <w:rsid w:val="0095713D"/>
    <w:rsid w:val="00960479"/>
    <w:rsid w:val="00960DCF"/>
    <w:rsid w:val="009622D7"/>
    <w:rsid w:val="00962C3A"/>
    <w:rsid w:val="00962FF7"/>
    <w:rsid w:val="00965059"/>
    <w:rsid w:val="00972C68"/>
    <w:rsid w:val="009745E8"/>
    <w:rsid w:val="0097463E"/>
    <w:rsid w:val="00974A31"/>
    <w:rsid w:val="00974DBA"/>
    <w:rsid w:val="0097651F"/>
    <w:rsid w:val="00977F28"/>
    <w:rsid w:val="00977F99"/>
    <w:rsid w:val="00982964"/>
    <w:rsid w:val="00984B0B"/>
    <w:rsid w:val="009854F3"/>
    <w:rsid w:val="0098690D"/>
    <w:rsid w:val="009906E4"/>
    <w:rsid w:val="00991D20"/>
    <w:rsid w:val="00996B6C"/>
    <w:rsid w:val="00996D65"/>
    <w:rsid w:val="00997D82"/>
    <w:rsid w:val="009A0A3A"/>
    <w:rsid w:val="009A1629"/>
    <w:rsid w:val="009A267D"/>
    <w:rsid w:val="009A495D"/>
    <w:rsid w:val="009A5B22"/>
    <w:rsid w:val="009A5F17"/>
    <w:rsid w:val="009A6097"/>
    <w:rsid w:val="009A6C36"/>
    <w:rsid w:val="009A7AFD"/>
    <w:rsid w:val="009B058C"/>
    <w:rsid w:val="009B0A52"/>
    <w:rsid w:val="009B2EA0"/>
    <w:rsid w:val="009B2EF2"/>
    <w:rsid w:val="009B5A5D"/>
    <w:rsid w:val="009B61BB"/>
    <w:rsid w:val="009B699C"/>
    <w:rsid w:val="009B745B"/>
    <w:rsid w:val="009C0875"/>
    <w:rsid w:val="009C28B2"/>
    <w:rsid w:val="009C5877"/>
    <w:rsid w:val="009C68DF"/>
    <w:rsid w:val="009D0580"/>
    <w:rsid w:val="009D1AD1"/>
    <w:rsid w:val="009D1ECE"/>
    <w:rsid w:val="009D281B"/>
    <w:rsid w:val="009D3255"/>
    <w:rsid w:val="009D5E8A"/>
    <w:rsid w:val="009E2F4B"/>
    <w:rsid w:val="009E337C"/>
    <w:rsid w:val="009E463C"/>
    <w:rsid w:val="009E64AE"/>
    <w:rsid w:val="009E6CE2"/>
    <w:rsid w:val="009E76E7"/>
    <w:rsid w:val="009F0561"/>
    <w:rsid w:val="009F0E55"/>
    <w:rsid w:val="00A00746"/>
    <w:rsid w:val="00A01176"/>
    <w:rsid w:val="00A0236D"/>
    <w:rsid w:val="00A02AFC"/>
    <w:rsid w:val="00A034D6"/>
    <w:rsid w:val="00A0731E"/>
    <w:rsid w:val="00A1366C"/>
    <w:rsid w:val="00A16DBD"/>
    <w:rsid w:val="00A177C0"/>
    <w:rsid w:val="00A17970"/>
    <w:rsid w:val="00A21416"/>
    <w:rsid w:val="00A22B0C"/>
    <w:rsid w:val="00A24852"/>
    <w:rsid w:val="00A264BD"/>
    <w:rsid w:val="00A2710A"/>
    <w:rsid w:val="00A27EE0"/>
    <w:rsid w:val="00A30970"/>
    <w:rsid w:val="00A30A8D"/>
    <w:rsid w:val="00A32CA9"/>
    <w:rsid w:val="00A34204"/>
    <w:rsid w:val="00A44244"/>
    <w:rsid w:val="00A45DBD"/>
    <w:rsid w:val="00A45FFE"/>
    <w:rsid w:val="00A529F0"/>
    <w:rsid w:val="00A53535"/>
    <w:rsid w:val="00A53CFA"/>
    <w:rsid w:val="00A54989"/>
    <w:rsid w:val="00A54EF8"/>
    <w:rsid w:val="00A56168"/>
    <w:rsid w:val="00A565C7"/>
    <w:rsid w:val="00A56CE5"/>
    <w:rsid w:val="00A61A5B"/>
    <w:rsid w:val="00A62D40"/>
    <w:rsid w:val="00A63DDC"/>
    <w:rsid w:val="00A66A24"/>
    <w:rsid w:val="00A70B96"/>
    <w:rsid w:val="00A72999"/>
    <w:rsid w:val="00A737F1"/>
    <w:rsid w:val="00A7572B"/>
    <w:rsid w:val="00A77C7A"/>
    <w:rsid w:val="00A80D94"/>
    <w:rsid w:val="00A86C9E"/>
    <w:rsid w:val="00A86F14"/>
    <w:rsid w:val="00A904F6"/>
    <w:rsid w:val="00A9070C"/>
    <w:rsid w:val="00A915CA"/>
    <w:rsid w:val="00A92223"/>
    <w:rsid w:val="00A93957"/>
    <w:rsid w:val="00A93B4D"/>
    <w:rsid w:val="00A93E8B"/>
    <w:rsid w:val="00A95516"/>
    <w:rsid w:val="00A97018"/>
    <w:rsid w:val="00AA1059"/>
    <w:rsid w:val="00AA160A"/>
    <w:rsid w:val="00AA1E18"/>
    <w:rsid w:val="00AA2993"/>
    <w:rsid w:val="00AA3A72"/>
    <w:rsid w:val="00AA3BD3"/>
    <w:rsid w:val="00AA57C4"/>
    <w:rsid w:val="00AA6116"/>
    <w:rsid w:val="00AB164E"/>
    <w:rsid w:val="00AB19FD"/>
    <w:rsid w:val="00AB7E87"/>
    <w:rsid w:val="00AC0321"/>
    <w:rsid w:val="00AC07E6"/>
    <w:rsid w:val="00AC0BB2"/>
    <w:rsid w:val="00AC2294"/>
    <w:rsid w:val="00AC4B17"/>
    <w:rsid w:val="00AD69A0"/>
    <w:rsid w:val="00AD7873"/>
    <w:rsid w:val="00AE3693"/>
    <w:rsid w:val="00AE391A"/>
    <w:rsid w:val="00AF25F9"/>
    <w:rsid w:val="00AF4CB4"/>
    <w:rsid w:val="00AF4D38"/>
    <w:rsid w:val="00B06157"/>
    <w:rsid w:val="00B064D8"/>
    <w:rsid w:val="00B110A2"/>
    <w:rsid w:val="00B12FC6"/>
    <w:rsid w:val="00B14F2A"/>
    <w:rsid w:val="00B21273"/>
    <w:rsid w:val="00B23689"/>
    <w:rsid w:val="00B26629"/>
    <w:rsid w:val="00B26A29"/>
    <w:rsid w:val="00B31D22"/>
    <w:rsid w:val="00B4043E"/>
    <w:rsid w:val="00B42B7A"/>
    <w:rsid w:val="00B451CF"/>
    <w:rsid w:val="00B4663B"/>
    <w:rsid w:val="00B479EB"/>
    <w:rsid w:val="00B47B5F"/>
    <w:rsid w:val="00B50CDC"/>
    <w:rsid w:val="00B51651"/>
    <w:rsid w:val="00B5165F"/>
    <w:rsid w:val="00B51FC2"/>
    <w:rsid w:val="00B57EB8"/>
    <w:rsid w:val="00B61A1C"/>
    <w:rsid w:val="00B62AC9"/>
    <w:rsid w:val="00B63CF7"/>
    <w:rsid w:val="00B65B8F"/>
    <w:rsid w:val="00B67D77"/>
    <w:rsid w:val="00B726CD"/>
    <w:rsid w:val="00B7699F"/>
    <w:rsid w:val="00B80591"/>
    <w:rsid w:val="00B810DC"/>
    <w:rsid w:val="00B850BB"/>
    <w:rsid w:val="00B85498"/>
    <w:rsid w:val="00B90905"/>
    <w:rsid w:val="00B91F25"/>
    <w:rsid w:val="00B934CE"/>
    <w:rsid w:val="00B93BF8"/>
    <w:rsid w:val="00B947F5"/>
    <w:rsid w:val="00BA314D"/>
    <w:rsid w:val="00BA5BBA"/>
    <w:rsid w:val="00BA613C"/>
    <w:rsid w:val="00BA7FF6"/>
    <w:rsid w:val="00BB283A"/>
    <w:rsid w:val="00BB786D"/>
    <w:rsid w:val="00BC1134"/>
    <w:rsid w:val="00BC2ADD"/>
    <w:rsid w:val="00BD00B1"/>
    <w:rsid w:val="00BD144C"/>
    <w:rsid w:val="00BD2BCE"/>
    <w:rsid w:val="00BD6A00"/>
    <w:rsid w:val="00BE0771"/>
    <w:rsid w:val="00BE1645"/>
    <w:rsid w:val="00BE2497"/>
    <w:rsid w:val="00BE3833"/>
    <w:rsid w:val="00BE4ECE"/>
    <w:rsid w:val="00BE6EE7"/>
    <w:rsid w:val="00BE7AE1"/>
    <w:rsid w:val="00BF22E1"/>
    <w:rsid w:val="00BF292D"/>
    <w:rsid w:val="00BF3DE1"/>
    <w:rsid w:val="00BF561A"/>
    <w:rsid w:val="00BF7797"/>
    <w:rsid w:val="00C00FD9"/>
    <w:rsid w:val="00C015FC"/>
    <w:rsid w:val="00C05AC1"/>
    <w:rsid w:val="00C066E3"/>
    <w:rsid w:val="00C07EF1"/>
    <w:rsid w:val="00C10DDF"/>
    <w:rsid w:val="00C159A4"/>
    <w:rsid w:val="00C20EF7"/>
    <w:rsid w:val="00C24AA6"/>
    <w:rsid w:val="00C2523C"/>
    <w:rsid w:val="00C27DAD"/>
    <w:rsid w:val="00C353C8"/>
    <w:rsid w:val="00C367A6"/>
    <w:rsid w:val="00C4111B"/>
    <w:rsid w:val="00C42E2A"/>
    <w:rsid w:val="00C437AB"/>
    <w:rsid w:val="00C50BE5"/>
    <w:rsid w:val="00C5302B"/>
    <w:rsid w:val="00C54704"/>
    <w:rsid w:val="00C57E2E"/>
    <w:rsid w:val="00C62813"/>
    <w:rsid w:val="00C65B6A"/>
    <w:rsid w:val="00C67E56"/>
    <w:rsid w:val="00C713E1"/>
    <w:rsid w:val="00C727FA"/>
    <w:rsid w:val="00C73AB6"/>
    <w:rsid w:val="00C73AD9"/>
    <w:rsid w:val="00C76F99"/>
    <w:rsid w:val="00C80A79"/>
    <w:rsid w:val="00C8435D"/>
    <w:rsid w:val="00C8439A"/>
    <w:rsid w:val="00C8690E"/>
    <w:rsid w:val="00C86F66"/>
    <w:rsid w:val="00C870A4"/>
    <w:rsid w:val="00C940EA"/>
    <w:rsid w:val="00C9546A"/>
    <w:rsid w:val="00CA2040"/>
    <w:rsid w:val="00CA431F"/>
    <w:rsid w:val="00CA44C8"/>
    <w:rsid w:val="00CA6405"/>
    <w:rsid w:val="00CA6631"/>
    <w:rsid w:val="00CA6C61"/>
    <w:rsid w:val="00CB07F9"/>
    <w:rsid w:val="00CB1227"/>
    <w:rsid w:val="00CB4C37"/>
    <w:rsid w:val="00CB5460"/>
    <w:rsid w:val="00CB6522"/>
    <w:rsid w:val="00CB6704"/>
    <w:rsid w:val="00CB69AB"/>
    <w:rsid w:val="00CC1273"/>
    <w:rsid w:val="00CC2012"/>
    <w:rsid w:val="00CC4808"/>
    <w:rsid w:val="00CC4D57"/>
    <w:rsid w:val="00CC5705"/>
    <w:rsid w:val="00CC652C"/>
    <w:rsid w:val="00CC6C08"/>
    <w:rsid w:val="00CC79D5"/>
    <w:rsid w:val="00CD1062"/>
    <w:rsid w:val="00CD112F"/>
    <w:rsid w:val="00CD5467"/>
    <w:rsid w:val="00CE1971"/>
    <w:rsid w:val="00CE3125"/>
    <w:rsid w:val="00CE3A92"/>
    <w:rsid w:val="00CE3D75"/>
    <w:rsid w:val="00CE72FA"/>
    <w:rsid w:val="00CE7566"/>
    <w:rsid w:val="00CF063B"/>
    <w:rsid w:val="00CF1E47"/>
    <w:rsid w:val="00CF36C1"/>
    <w:rsid w:val="00CF3729"/>
    <w:rsid w:val="00CF69DF"/>
    <w:rsid w:val="00D0002A"/>
    <w:rsid w:val="00D02E18"/>
    <w:rsid w:val="00D037E1"/>
    <w:rsid w:val="00D04238"/>
    <w:rsid w:val="00D10CC2"/>
    <w:rsid w:val="00D12047"/>
    <w:rsid w:val="00D13BA7"/>
    <w:rsid w:val="00D14CFD"/>
    <w:rsid w:val="00D16FBD"/>
    <w:rsid w:val="00D2293B"/>
    <w:rsid w:val="00D2398B"/>
    <w:rsid w:val="00D23FA3"/>
    <w:rsid w:val="00D24264"/>
    <w:rsid w:val="00D2455B"/>
    <w:rsid w:val="00D24879"/>
    <w:rsid w:val="00D249E3"/>
    <w:rsid w:val="00D26B8D"/>
    <w:rsid w:val="00D26F9E"/>
    <w:rsid w:val="00D303F4"/>
    <w:rsid w:val="00D31C36"/>
    <w:rsid w:val="00D34AA2"/>
    <w:rsid w:val="00D36F76"/>
    <w:rsid w:val="00D401DC"/>
    <w:rsid w:val="00D40482"/>
    <w:rsid w:val="00D4298F"/>
    <w:rsid w:val="00D438D2"/>
    <w:rsid w:val="00D43F55"/>
    <w:rsid w:val="00D44CCE"/>
    <w:rsid w:val="00D46862"/>
    <w:rsid w:val="00D50707"/>
    <w:rsid w:val="00D52FA3"/>
    <w:rsid w:val="00D57197"/>
    <w:rsid w:val="00D572BE"/>
    <w:rsid w:val="00D579C1"/>
    <w:rsid w:val="00D61EFA"/>
    <w:rsid w:val="00D62603"/>
    <w:rsid w:val="00D6261E"/>
    <w:rsid w:val="00D6262A"/>
    <w:rsid w:val="00D63C87"/>
    <w:rsid w:val="00D6491B"/>
    <w:rsid w:val="00D67FD3"/>
    <w:rsid w:val="00D710CD"/>
    <w:rsid w:val="00D71D6F"/>
    <w:rsid w:val="00D725E3"/>
    <w:rsid w:val="00D74C1F"/>
    <w:rsid w:val="00D77868"/>
    <w:rsid w:val="00D8132D"/>
    <w:rsid w:val="00D81851"/>
    <w:rsid w:val="00D83333"/>
    <w:rsid w:val="00D833EE"/>
    <w:rsid w:val="00D84D72"/>
    <w:rsid w:val="00D86F1F"/>
    <w:rsid w:val="00D91560"/>
    <w:rsid w:val="00D93081"/>
    <w:rsid w:val="00D94445"/>
    <w:rsid w:val="00D94B8C"/>
    <w:rsid w:val="00D97878"/>
    <w:rsid w:val="00DA2F5C"/>
    <w:rsid w:val="00DA2FB4"/>
    <w:rsid w:val="00DA79D5"/>
    <w:rsid w:val="00DB112B"/>
    <w:rsid w:val="00DB1465"/>
    <w:rsid w:val="00DB418C"/>
    <w:rsid w:val="00DB4A9D"/>
    <w:rsid w:val="00DB766B"/>
    <w:rsid w:val="00DC0929"/>
    <w:rsid w:val="00DC1312"/>
    <w:rsid w:val="00DC1762"/>
    <w:rsid w:val="00DC34D6"/>
    <w:rsid w:val="00DC634A"/>
    <w:rsid w:val="00DD43B1"/>
    <w:rsid w:val="00DD46F1"/>
    <w:rsid w:val="00DD5E97"/>
    <w:rsid w:val="00DD745D"/>
    <w:rsid w:val="00DE0F5B"/>
    <w:rsid w:val="00DE3A1D"/>
    <w:rsid w:val="00DE4258"/>
    <w:rsid w:val="00DE570F"/>
    <w:rsid w:val="00DE5A21"/>
    <w:rsid w:val="00DE5B17"/>
    <w:rsid w:val="00DF2AC6"/>
    <w:rsid w:val="00DF35D8"/>
    <w:rsid w:val="00DF5C02"/>
    <w:rsid w:val="00E01DBD"/>
    <w:rsid w:val="00E025B6"/>
    <w:rsid w:val="00E11A41"/>
    <w:rsid w:val="00E11F8E"/>
    <w:rsid w:val="00E13395"/>
    <w:rsid w:val="00E16FB1"/>
    <w:rsid w:val="00E1766E"/>
    <w:rsid w:val="00E2063C"/>
    <w:rsid w:val="00E224DF"/>
    <w:rsid w:val="00E23DBA"/>
    <w:rsid w:val="00E24B06"/>
    <w:rsid w:val="00E2744C"/>
    <w:rsid w:val="00E30E10"/>
    <w:rsid w:val="00E365A6"/>
    <w:rsid w:val="00E36AB6"/>
    <w:rsid w:val="00E36C4D"/>
    <w:rsid w:val="00E42CFC"/>
    <w:rsid w:val="00E43C5C"/>
    <w:rsid w:val="00E43C94"/>
    <w:rsid w:val="00E45013"/>
    <w:rsid w:val="00E46808"/>
    <w:rsid w:val="00E46D89"/>
    <w:rsid w:val="00E5016B"/>
    <w:rsid w:val="00E50A72"/>
    <w:rsid w:val="00E5492D"/>
    <w:rsid w:val="00E55F99"/>
    <w:rsid w:val="00E57B22"/>
    <w:rsid w:val="00E60B12"/>
    <w:rsid w:val="00E646AF"/>
    <w:rsid w:val="00E64BA6"/>
    <w:rsid w:val="00E66B4D"/>
    <w:rsid w:val="00E67930"/>
    <w:rsid w:val="00E70A8A"/>
    <w:rsid w:val="00E7304D"/>
    <w:rsid w:val="00E74D45"/>
    <w:rsid w:val="00E75261"/>
    <w:rsid w:val="00E75EA4"/>
    <w:rsid w:val="00E7611A"/>
    <w:rsid w:val="00E77C3F"/>
    <w:rsid w:val="00E81B99"/>
    <w:rsid w:val="00E8302D"/>
    <w:rsid w:val="00E862A7"/>
    <w:rsid w:val="00E903E6"/>
    <w:rsid w:val="00E94A00"/>
    <w:rsid w:val="00E94A78"/>
    <w:rsid w:val="00E9540A"/>
    <w:rsid w:val="00E96613"/>
    <w:rsid w:val="00E96FA4"/>
    <w:rsid w:val="00EA0CCA"/>
    <w:rsid w:val="00EA16FF"/>
    <w:rsid w:val="00EA1ADA"/>
    <w:rsid w:val="00EA28A9"/>
    <w:rsid w:val="00EA484B"/>
    <w:rsid w:val="00EA52BE"/>
    <w:rsid w:val="00EA56DF"/>
    <w:rsid w:val="00EB130C"/>
    <w:rsid w:val="00EB5B33"/>
    <w:rsid w:val="00EB6023"/>
    <w:rsid w:val="00EC1C2E"/>
    <w:rsid w:val="00ED0CB2"/>
    <w:rsid w:val="00ED432E"/>
    <w:rsid w:val="00ED749E"/>
    <w:rsid w:val="00EE0447"/>
    <w:rsid w:val="00EE13FF"/>
    <w:rsid w:val="00EE2AC6"/>
    <w:rsid w:val="00EE2C31"/>
    <w:rsid w:val="00EE4B6E"/>
    <w:rsid w:val="00EE6909"/>
    <w:rsid w:val="00EF12EB"/>
    <w:rsid w:val="00EF1FB0"/>
    <w:rsid w:val="00EF330F"/>
    <w:rsid w:val="00EF4A90"/>
    <w:rsid w:val="00EF5C6B"/>
    <w:rsid w:val="00EF6A66"/>
    <w:rsid w:val="00F0179F"/>
    <w:rsid w:val="00F02C0A"/>
    <w:rsid w:val="00F03CDA"/>
    <w:rsid w:val="00F05CF4"/>
    <w:rsid w:val="00F06504"/>
    <w:rsid w:val="00F12C87"/>
    <w:rsid w:val="00F14F49"/>
    <w:rsid w:val="00F2051A"/>
    <w:rsid w:val="00F212B8"/>
    <w:rsid w:val="00F21394"/>
    <w:rsid w:val="00F21DE7"/>
    <w:rsid w:val="00F24D13"/>
    <w:rsid w:val="00F26D2F"/>
    <w:rsid w:val="00F30E39"/>
    <w:rsid w:val="00F32150"/>
    <w:rsid w:val="00F328A0"/>
    <w:rsid w:val="00F32C92"/>
    <w:rsid w:val="00F35986"/>
    <w:rsid w:val="00F359FA"/>
    <w:rsid w:val="00F37E36"/>
    <w:rsid w:val="00F37F12"/>
    <w:rsid w:val="00F414A6"/>
    <w:rsid w:val="00F428DD"/>
    <w:rsid w:val="00F42BE1"/>
    <w:rsid w:val="00F51F13"/>
    <w:rsid w:val="00F57537"/>
    <w:rsid w:val="00F61879"/>
    <w:rsid w:val="00F62A9A"/>
    <w:rsid w:val="00F67879"/>
    <w:rsid w:val="00F70B6C"/>
    <w:rsid w:val="00F71A66"/>
    <w:rsid w:val="00F76DD7"/>
    <w:rsid w:val="00F77752"/>
    <w:rsid w:val="00F80E2E"/>
    <w:rsid w:val="00F82074"/>
    <w:rsid w:val="00F82F6B"/>
    <w:rsid w:val="00F869F6"/>
    <w:rsid w:val="00F93612"/>
    <w:rsid w:val="00F971E6"/>
    <w:rsid w:val="00FA19FE"/>
    <w:rsid w:val="00FA375C"/>
    <w:rsid w:val="00FA38A7"/>
    <w:rsid w:val="00FA3C10"/>
    <w:rsid w:val="00FA46D8"/>
    <w:rsid w:val="00FB2922"/>
    <w:rsid w:val="00FB2A7B"/>
    <w:rsid w:val="00FB3EFD"/>
    <w:rsid w:val="00FB7554"/>
    <w:rsid w:val="00FC1F80"/>
    <w:rsid w:val="00FC32B8"/>
    <w:rsid w:val="00FC60F9"/>
    <w:rsid w:val="00FD2381"/>
    <w:rsid w:val="00FD2D75"/>
    <w:rsid w:val="00FD4D00"/>
    <w:rsid w:val="00FE13B8"/>
    <w:rsid w:val="00FE2106"/>
    <w:rsid w:val="00FE2197"/>
    <w:rsid w:val="00FE3DE1"/>
    <w:rsid w:val="00FE4136"/>
    <w:rsid w:val="00FF0643"/>
    <w:rsid w:val="00FF1874"/>
    <w:rsid w:val="00FF258D"/>
    <w:rsid w:val="00FF5ED1"/>
    <w:rsid w:val="00FF72C5"/>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DF7ED6B"/>
  <w15:docId w15:val="{F48C0D65-BC06-4354-B753-9924FFFA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ADA"/>
    <w:pPr>
      <w:spacing w:before="120" w:after="0"/>
      <w:jc w:val="both"/>
    </w:pPr>
    <w:rPr>
      <w:rFonts w:ascii="Arial" w:hAnsi="Arial" w:cs="Arial"/>
      <w:sz w:val="24"/>
    </w:rPr>
  </w:style>
  <w:style w:type="paragraph" w:styleId="Nadpis1">
    <w:name w:val="heading 1"/>
    <w:basedOn w:val="Normln"/>
    <w:link w:val="Nadpis1Char"/>
    <w:uiPriority w:val="9"/>
    <w:qFormat/>
    <w:rsid w:val="00886005"/>
    <w:pPr>
      <w:keepNext/>
      <w:keepLines/>
      <w:numPr>
        <w:numId w:val="11"/>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EA1ADA"/>
    <w:pPr>
      <w:keepNext/>
      <w:keepLines/>
      <w:numPr>
        <w:numId w:val="11"/>
      </w:numPr>
      <w:spacing w:before="600" w:after="240"/>
      <w:ind w:left="576"/>
      <w:jc w:val="center"/>
      <w:outlineLvl w:val="1"/>
    </w:pPr>
    <w:rPr>
      <w:sz w:val="32"/>
    </w:rPr>
  </w:style>
  <w:style w:type="paragraph" w:styleId="Nadpis3">
    <w:name w:val="heading 3"/>
    <w:basedOn w:val="Normln"/>
    <w:next w:val="Normln"/>
    <w:link w:val="Nadpis3Char"/>
    <w:uiPriority w:val="9"/>
    <w:unhideWhenUsed/>
    <w:qFormat/>
    <w:rsid w:val="006C339C"/>
    <w:pPr>
      <w:keepNext/>
      <w:keepLines/>
      <w:numPr>
        <w:ilvl w:val="2"/>
        <w:numId w:val="11"/>
      </w:numPr>
      <w:pBdr>
        <w:bottom w:val="single" w:sz="4" w:space="1" w:color="auto"/>
      </w:pBdr>
      <w:spacing w:before="600" w:after="120"/>
      <w:ind w:left="709" w:right="23" w:hanging="709"/>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245D44"/>
    <w:pPr>
      <w:outlineLvl w:val="3"/>
    </w:pPr>
    <w:rPr>
      <w:i w:val="0"/>
      <w:sz w:val="32"/>
    </w:rPr>
  </w:style>
  <w:style w:type="paragraph" w:styleId="Nadpis5">
    <w:name w:val="heading 5"/>
    <w:basedOn w:val="Normln"/>
    <w:next w:val="Normln"/>
    <w:link w:val="Nadpis5Char"/>
    <w:uiPriority w:val="9"/>
    <w:unhideWhenUsed/>
    <w:qFormat/>
    <w:rsid w:val="00245D44"/>
    <w:pPr>
      <w:jc w:val="left"/>
      <w:outlineLvl w:val="4"/>
    </w:pPr>
    <w:rPr>
      <w:b/>
      <w:i/>
      <w:sz w:val="28"/>
    </w:rPr>
  </w:style>
  <w:style w:type="paragraph" w:styleId="Nadpis6">
    <w:name w:val="heading 6"/>
    <w:basedOn w:val="Nadpis5"/>
    <w:next w:val="Normln"/>
    <w:link w:val="Nadpis6Char"/>
    <w:uiPriority w:val="9"/>
    <w:unhideWhenUsed/>
    <w:qFormat/>
    <w:rsid w:val="00245D44"/>
    <w:pPr>
      <w:outlineLvl w:val="5"/>
    </w:pPr>
  </w:style>
  <w:style w:type="paragraph" w:styleId="Nadpis7">
    <w:name w:val="heading 7"/>
    <w:basedOn w:val="Normln"/>
    <w:next w:val="Normln"/>
    <w:link w:val="Nadpis7Char"/>
    <w:uiPriority w:val="9"/>
    <w:semiHidden/>
    <w:unhideWhenUsed/>
    <w:qFormat/>
    <w:rsid w:val="00EA1ADA"/>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A1ADA"/>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EA1A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6005"/>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EA1ADA"/>
    <w:rPr>
      <w:rFonts w:ascii="Arial" w:eastAsia="Arial Unicode MS" w:hAnsi="Arial" w:cs="Arial"/>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EA1A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EA1ADA"/>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uiPriority w:val="34"/>
    <w:qFormat/>
    <w:rsid w:val="00EA1ADA"/>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4"/>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uiPriority w:val="99"/>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6B4171"/>
    <w:pPr>
      <w:numPr>
        <w:ilvl w:val="1"/>
        <w:numId w:val="1"/>
      </w:numPr>
      <w:spacing w:after="0"/>
      <w:ind w:left="567" w:hanging="567"/>
    </w:pPr>
    <w:rPr>
      <w:rFonts w:eastAsia="Arial Unicode MS"/>
      <w:szCs w:val="24"/>
      <w:lang w:eastAsia="cs-CZ"/>
    </w:rPr>
  </w:style>
  <w:style w:type="paragraph" w:customStyle="1" w:styleId="slovn2">
    <w:name w:val="číslování 2"/>
    <w:basedOn w:val="Zkladntext0"/>
    <w:link w:val="slovn2Char"/>
    <w:qFormat/>
    <w:rsid w:val="00B67D77"/>
    <w:pPr>
      <w:numPr>
        <w:ilvl w:val="7"/>
        <w:numId w:val="1"/>
      </w:numPr>
      <w:spacing w:after="0"/>
      <w:ind w:left="993" w:hanging="426"/>
    </w:pPr>
    <w:rPr>
      <w:rFonts w:eastAsia="Arial Unicode MS"/>
      <w:szCs w:val="24"/>
      <w:lang w:eastAsia="cs-CZ"/>
    </w:rPr>
  </w:style>
  <w:style w:type="character" w:customStyle="1" w:styleId="slovnChar">
    <w:name w:val="číslování Char"/>
    <w:basedOn w:val="Standardnpsmoodstavce"/>
    <w:link w:val="slovn"/>
    <w:rsid w:val="006B4171"/>
    <w:rPr>
      <w:rFonts w:ascii="Arial" w:eastAsia="Arial Unicode MS" w:hAnsi="Arial" w:cs="Arial"/>
      <w:sz w:val="24"/>
      <w:szCs w:val="24"/>
      <w:lang w:eastAsia="cs-CZ"/>
    </w:rPr>
  </w:style>
  <w:style w:type="character" w:customStyle="1" w:styleId="slovn2Char">
    <w:name w:val="číslování 2 Char"/>
    <w:basedOn w:val="Standardnpsmoodstavce"/>
    <w:link w:val="slovn2"/>
    <w:rsid w:val="00B67D77"/>
    <w:rPr>
      <w:rFonts w:ascii="Arial" w:eastAsia="Arial Unicode MS" w:hAnsi="Arial" w:cs="Arial"/>
      <w:sz w:val="24"/>
      <w:szCs w:val="24"/>
      <w:lang w:eastAsia="cs-CZ"/>
    </w:rPr>
  </w:style>
  <w:style w:type="paragraph" w:customStyle="1" w:styleId="Text">
    <w:name w:val="Text"/>
    <w:basedOn w:val="Normln"/>
    <w:link w:val="TextChar"/>
    <w:qFormat/>
    <w:rsid w:val="00EA1ADA"/>
    <w:rPr>
      <w:rFonts w:eastAsia="Arial Unicode MS"/>
      <w:color w:val="000000"/>
      <w:szCs w:val="24"/>
      <w:lang w:eastAsia="cs-CZ"/>
    </w:rPr>
  </w:style>
  <w:style w:type="character" w:customStyle="1" w:styleId="TextChar">
    <w:name w:val="Text Char"/>
    <w:basedOn w:val="Standardnpsmoodstavce"/>
    <w:link w:val="Text"/>
    <w:rsid w:val="00EA1ADA"/>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6C339C"/>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245D44"/>
    <w:rPr>
      <w:rFonts w:ascii="Arial" w:hAnsi="Arial" w:cs="Arial"/>
      <w:b/>
      <w:sz w:val="32"/>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semiHidden/>
    <w:unhideWhenUsed/>
    <w:rsid w:val="003D1904"/>
    <w:rPr>
      <w:vertAlign w:val="superscript"/>
    </w:rPr>
  </w:style>
  <w:style w:type="paragraph" w:styleId="Nadpisobsahu">
    <w:name w:val="TOC Heading"/>
    <w:basedOn w:val="Nadpis1"/>
    <w:next w:val="Normln"/>
    <w:uiPriority w:val="39"/>
    <w:unhideWhenUsed/>
    <w:qFormat/>
    <w:rsid w:val="00EA1ADA"/>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EA1ADA"/>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EA1ADA"/>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245D44"/>
    <w:rPr>
      <w:rFonts w:ascii="Arial" w:hAnsi="Arial" w:cs="Arial"/>
      <w:b/>
      <w:i/>
      <w:sz w:val="28"/>
    </w:rPr>
  </w:style>
  <w:style w:type="character" w:customStyle="1" w:styleId="Nadpis6Char">
    <w:name w:val="Nadpis 6 Char"/>
    <w:basedOn w:val="Standardnpsmoodstavce"/>
    <w:link w:val="Nadpis6"/>
    <w:uiPriority w:val="9"/>
    <w:rsid w:val="00245D44"/>
    <w:rPr>
      <w:rFonts w:ascii="Arial" w:hAnsi="Arial" w:cs="Arial"/>
      <w:b/>
      <w:sz w:val="32"/>
    </w:rPr>
  </w:style>
  <w:style w:type="character" w:customStyle="1" w:styleId="Nadpis7Char">
    <w:name w:val="Nadpis 7 Char"/>
    <w:basedOn w:val="Standardnpsmoodstavce"/>
    <w:link w:val="Nadpis7"/>
    <w:uiPriority w:val="9"/>
    <w:semiHidden/>
    <w:rsid w:val="00EA1AD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A1AD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EA1ADA"/>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EA1ADA"/>
    <w:rPr>
      <w:i/>
      <w:iCs/>
    </w:rPr>
  </w:style>
  <w:style w:type="character" w:styleId="Siln">
    <w:name w:val="Strong"/>
    <w:basedOn w:val="Standardnpsmoodstavce"/>
    <w:uiPriority w:val="22"/>
    <w:qFormat/>
    <w:rsid w:val="00EA1ADA"/>
    <w:rPr>
      <w:b/>
      <w:bCs/>
    </w:rPr>
  </w:style>
  <w:style w:type="paragraph" w:customStyle="1" w:styleId="slovn3">
    <w:name w:val="Číslování 3"/>
    <w:basedOn w:val="slovn2"/>
    <w:qFormat/>
    <w:rsid w:val="00FD2381"/>
    <w:pPr>
      <w:numPr>
        <w:ilvl w:val="0"/>
        <w:numId w:val="0"/>
      </w:numPr>
      <w:ind w:left="1276" w:hanging="283"/>
    </w:pPr>
  </w:style>
  <w:style w:type="paragraph" w:styleId="Obsah9">
    <w:name w:val="toc 9"/>
    <w:basedOn w:val="Normln"/>
    <w:next w:val="Normln"/>
    <w:autoRedefine/>
    <w:semiHidden/>
    <w:rsid w:val="00FA375C"/>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rsid w:val="008D2B07"/>
    <w:rPr>
      <w:i/>
      <w:sz w:val="18"/>
      <w:szCs w:val="18"/>
    </w:rPr>
  </w:style>
  <w:style w:type="paragraph" w:styleId="Obsah5">
    <w:name w:val="toc 5"/>
    <w:basedOn w:val="Normln"/>
    <w:next w:val="Normln"/>
    <w:autoRedefine/>
    <w:uiPriority w:val="39"/>
    <w:unhideWhenUsed/>
    <w:rsid w:val="00CB69AB"/>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8D2B07"/>
    <w:rPr>
      <w:rFonts w:ascii="Arial" w:hAnsi="Arial" w:cs="Arial"/>
      <w:i/>
      <w:sz w:val="18"/>
      <w:szCs w:val="18"/>
    </w:rPr>
  </w:style>
  <w:style w:type="paragraph" w:styleId="Obsah6">
    <w:name w:val="toc 6"/>
    <w:basedOn w:val="Normln"/>
    <w:next w:val="Normln"/>
    <w:autoRedefine/>
    <w:uiPriority w:val="39"/>
    <w:unhideWhenUsed/>
    <w:rsid w:val="00CB69AB"/>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CB69AB"/>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CB69AB"/>
    <w:pPr>
      <w:spacing w:before="0"/>
      <w:ind w:left="1680"/>
      <w:jc w:val="left"/>
    </w:pPr>
    <w:rPr>
      <w:rFonts w:asciiTheme="minorHAnsi" w:hAnsiTheme="minorHAnsi" w:cstheme="minorHAnsi"/>
      <w:sz w:val="18"/>
      <w:szCs w:val="18"/>
    </w:rPr>
  </w:style>
  <w:style w:type="paragraph" w:customStyle="1" w:styleId="Pznmkapodarou">
    <w:name w:val="Pznámka pod čarou"/>
    <w:basedOn w:val="Poznmkapodarou"/>
    <w:link w:val="PznmkapodarouChar"/>
    <w:qFormat/>
    <w:rsid w:val="00914CCC"/>
  </w:style>
  <w:style w:type="character" w:customStyle="1" w:styleId="PznmkapodarouChar">
    <w:name w:val="Pznámka pod čarou Char"/>
    <w:basedOn w:val="PoznmkapodarouChar"/>
    <w:link w:val="Pznmkapodarou"/>
    <w:rsid w:val="00914CCC"/>
    <w:rPr>
      <w:rFonts w:ascii="Arial" w:hAnsi="Arial" w:cs="Arial"/>
      <w:i/>
      <w:sz w:val="18"/>
      <w:szCs w:val="18"/>
    </w:rPr>
  </w:style>
  <w:style w:type="paragraph" w:customStyle="1" w:styleId="Smlouva-slovn1">
    <w:name w:val="Smlouva - číslování 1"/>
    <w:basedOn w:val="Zkladntextodsazen"/>
    <w:link w:val="Smlouva-slovn1Char"/>
    <w:qFormat/>
    <w:rsid w:val="00665B02"/>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665B02"/>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665B02"/>
    <w:pPr>
      <w:spacing w:after="120"/>
      <w:ind w:left="283"/>
    </w:pPr>
  </w:style>
  <w:style w:type="character" w:customStyle="1" w:styleId="ZkladntextodsazenChar">
    <w:name w:val="Základní text odsazený Char"/>
    <w:basedOn w:val="Standardnpsmoodstavce"/>
    <w:link w:val="Zkladntextodsazen"/>
    <w:uiPriority w:val="99"/>
    <w:semiHidden/>
    <w:rsid w:val="00665B02"/>
    <w:rPr>
      <w:rFonts w:ascii="Arial" w:hAnsi="Arial" w:cs="Arial"/>
      <w:sz w:val="24"/>
    </w:rPr>
  </w:style>
  <w:style w:type="paragraph" w:styleId="Textvysvtlivek">
    <w:name w:val="endnote text"/>
    <w:basedOn w:val="Normln"/>
    <w:link w:val="TextvysvtlivekChar"/>
    <w:uiPriority w:val="99"/>
    <w:semiHidden/>
    <w:unhideWhenUsed/>
    <w:rsid w:val="00E55F99"/>
    <w:pPr>
      <w:spacing w:before="0" w:line="240" w:lineRule="auto"/>
    </w:pPr>
    <w:rPr>
      <w:sz w:val="20"/>
      <w:szCs w:val="20"/>
    </w:rPr>
  </w:style>
  <w:style w:type="character" w:customStyle="1" w:styleId="TextvysvtlivekChar">
    <w:name w:val="Text vysvětlivek Char"/>
    <w:basedOn w:val="Standardnpsmoodstavce"/>
    <w:link w:val="Textvysvtlivek"/>
    <w:uiPriority w:val="99"/>
    <w:semiHidden/>
    <w:rsid w:val="00E55F99"/>
    <w:rPr>
      <w:rFonts w:ascii="Arial" w:hAnsi="Arial" w:cs="Arial"/>
      <w:sz w:val="20"/>
      <w:szCs w:val="20"/>
    </w:rPr>
  </w:style>
  <w:style w:type="character" w:styleId="Odkaznavysvtlivky">
    <w:name w:val="endnote reference"/>
    <w:basedOn w:val="Standardnpsmoodstavce"/>
    <w:uiPriority w:val="99"/>
    <w:semiHidden/>
    <w:unhideWhenUsed/>
    <w:rsid w:val="00E55F99"/>
    <w:rPr>
      <w:vertAlign w:val="superscript"/>
    </w:rPr>
  </w:style>
  <w:style w:type="table" w:customStyle="1" w:styleId="Mkatabulky1">
    <w:name w:val="Mřížka tabulky1"/>
    <w:basedOn w:val="Normlntabulka"/>
    <w:next w:val="Mkatabulky"/>
    <w:uiPriority w:val="39"/>
    <w:rsid w:val="00C20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59403158">
      <w:bodyDiv w:val="1"/>
      <w:marLeft w:val="0"/>
      <w:marRight w:val="0"/>
      <w:marTop w:val="0"/>
      <w:marBottom w:val="0"/>
      <w:divBdr>
        <w:top w:val="none" w:sz="0" w:space="0" w:color="auto"/>
        <w:left w:val="none" w:sz="0" w:space="0" w:color="auto"/>
        <w:bottom w:val="none" w:sz="0" w:space="0" w:color="auto"/>
        <w:right w:val="none" w:sz="0" w:space="0" w:color="auto"/>
      </w:divBdr>
      <w:divsChild>
        <w:div w:id="670452120">
          <w:marLeft w:val="0"/>
          <w:marRight w:val="0"/>
          <w:marTop w:val="0"/>
          <w:marBottom w:val="0"/>
          <w:divBdr>
            <w:top w:val="none" w:sz="0" w:space="0" w:color="auto"/>
            <w:left w:val="none" w:sz="0" w:space="0" w:color="auto"/>
            <w:bottom w:val="none" w:sz="0" w:space="0" w:color="auto"/>
            <w:right w:val="none" w:sz="0" w:space="0" w:color="auto"/>
          </w:divBdr>
        </w:div>
        <w:div w:id="2032874185">
          <w:marLeft w:val="0"/>
          <w:marRight w:val="0"/>
          <w:marTop w:val="0"/>
          <w:marBottom w:val="0"/>
          <w:divBdr>
            <w:top w:val="none" w:sz="0" w:space="0" w:color="auto"/>
            <w:left w:val="none" w:sz="0" w:space="0" w:color="auto"/>
            <w:bottom w:val="none" w:sz="0" w:space="0" w:color="auto"/>
            <w:right w:val="none" w:sz="0" w:space="0" w:color="auto"/>
          </w:divBdr>
        </w:div>
        <w:div w:id="1448895068">
          <w:marLeft w:val="0"/>
          <w:marRight w:val="0"/>
          <w:marTop w:val="0"/>
          <w:marBottom w:val="0"/>
          <w:divBdr>
            <w:top w:val="none" w:sz="0" w:space="0" w:color="auto"/>
            <w:left w:val="none" w:sz="0" w:space="0" w:color="auto"/>
            <w:bottom w:val="none" w:sz="0" w:space="0" w:color="auto"/>
            <w:right w:val="none" w:sz="0" w:space="0" w:color="auto"/>
          </w:divBdr>
        </w:div>
        <w:div w:id="284653687">
          <w:marLeft w:val="0"/>
          <w:marRight w:val="0"/>
          <w:marTop w:val="0"/>
          <w:marBottom w:val="0"/>
          <w:divBdr>
            <w:top w:val="none" w:sz="0" w:space="0" w:color="auto"/>
            <w:left w:val="none" w:sz="0" w:space="0" w:color="auto"/>
            <w:bottom w:val="none" w:sz="0" w:space="0" w:color="auto"/>
            <w:right w:val="none" w:sz="0" w:space="0" w:color="auto"/>
          </w:divBdr>
        </w:div>
        <w:div w:id="502744400">
          <w:marLeft w:val="0"/>
          <w:marRight w:val="0"/>
          <w:marTop w:val="0"/>
          <w:marBottom w:val="0"/>
          <w:divBdr>
            <w:top w:val="none" w:sz="0" w:space="0" w:color="auto"/>
            <w:left w:val="none" w:sz="0" w:space="0" w:color="auto"/>
            <w:bottom w:val="none" w:sz="0" w:space="0" w:color="auto"/>
            <w:right w:val="none" w:sz="0" w:space="0" w:color="auto"/>
          </w:divBdr>
        </w:div>
        <w:div w:id="872812372">
          <w:marLeft w:val="0"/>
          <w:marRight w:val="0"/>
          <w:marTop w:val="0"/>
          <w:marBottom w:val="0"/>
          <w:divBdr>
            <w:top w:val="none" w:sz="0" w:space="0" w:color="auto"/>
            <w:left w:val="none" w:sz="0" w:space="0" w:color="auto"/>
            <w:bottom w:val="none" w:sz="0" w:space="0" w:color="auto"/>
            <w:right w:val="none" w:sz="0" w:space="0" w:color="auto"/>
          </w:divBdr>
        </w:div>
      </w:divsChild>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78819514">
      <w:bodyDiv w:val="1"/>
      <w:marLeft w:val="0"/>
      <w:marRight w:val="0"/>
      <w:marTop w:val="0"/>
      <w:marBottom w:val="0"/>
      <w:divBdr>
        <w:top w:val="none" w:sz="0" w:space="0" w:color="auto"/>
        <w:left w:val="none" w:sz="0" w:space="0" w:color="auto"/>
        <w:bottom w:val="none" w:sz="0" w:space="0" w:color="auto"/>
        <w:right w:val="none" w:sz="0" w:space="0" w:color="auto"/>
      </w:divBdr>
    </w:div>
    <w:div w:id="400255981">
      <w:bodyDiv w:val="1"/>
      <w:marLeft w:val="0"/>
      <w:marRight w:val="0"/>
      <w:marTop w:val="0"/>
      <w:marBottom w:val="0"/>
      <w:divBdr>
        <w:top w:val="none" w:sz="0" w:space="0" w:color="auto"/>
        <w:left w:val="none" w:sz="0" w:space="0" w:color="auto"/>
        <w:bottom w:val="none" w:sz="0" w:space="0" w:color="auto"/>
        <w:right w:val="none" w:sz="0" w:space="0" w:color="auto"/>
      </w:divBdr>
      <w:divsChild>
        <w:div w:id="1130517093">
          <w:marLeft w:val="0"/>
          <w:marRight w:val="0"/>
          <w:marTop w:val="0"/>
          <w:marBottom w:val="0"/>
          <w:divBdr>
            <w:top w:val="none" w:sz="0" w:space="0" w:color="auto"/>
            <w:left w:val="none" w:sz="0" w:space="0" w:color="auto"/>
            <w:bottom w:val="none" w:sz="0" w:space="0" w:color="auto"/>
            <w:right w:val="none" w:sz="0" w:space="0" w:color="auto"/>
          </w:divBdr>
        </w:div>
        <w:div w:id="375399277">
          <w:marLeft w:val="0"/>
          <w:marRight w:val="0"/>
          <w:marTop w:val="0"/>
          <w:marBottom w:val="0"/>
          <w:divBdr>
            <w:top w:val="none" w:sz="0" w:space="0" w:color="auto"/>
            <w:left w:val="none" w:sz="0" w:space="0" w:color="auto"/>
            <w:bottom w:val="none" w:sz="0" w:space="0" w:color="auto"/>
            <w:right w:val="none" w:sz="0" w:space="0" w:color="auto"/>
          </w:divBdr>
        </w:div>
        <w:div w:id="508954245">
          <w:marLeft w:val="0"/>
          <w:marRight w:val="0"/>
          <w:marTop w:val="0"/>
          <w:marBottom w:val="0"/>
          <w:divBdr>
            <w:top w:val="none" w:sz="0" w:space="0" w:color="auto"/>
            <w:left w:val="none" w:sz="0" w:space="0" w:color="auto"/>
            <w:bottom w:val="none" w:sz="0" w:space="0" w:color="auto"/>
            <w:right w:val="none" w:sz="0" w:space="0" w:color="auto"/>
          </w:divBdr>
        </w:div>
        <w:div w:id="347028039">
          <w:marLeft w:val="0"/>
          <w:marRight w:val="0"/>
          <w:marTop w:val="0"/>
          <w:marBottom w:val="0"/>
          <w:divBdr>
            <w:top w:val="none" w:sz="0" w:space="0" w:color="auto"/>
            <w:left w:val="none" w:sz="0" w:space="0" w:color="auto"/>
            <w:bottom w:val="none" w:sz="0" w:space="0" w:color="auto"/>
            <w:right w:val="none" w:sz="0" w:space="0" w:color="auto"/>
          </w:divBdr>
        </w:div>
        <w:div w:id="1492215608">
          <w:marLeft w:val="0"/>
          <w:marRight w:val="0"/>
          <w:marTop w:val="0"/>
          <w:marBottom w:val="0"/>
          <w:divBdr>
            <w:top w:val="none" w:sz="0" w:space="0" w:color="auto"/>
            <w:left w:val="none" w:sz="0" w:space="0" w:color="auto"/>
            <w:bottom w:val="none" w:sz="0" w:space="0" w:color="auto"/>
            <w:right w:val="none" w:sz="0" w:space="0" w:color="auto"/>
          </w:divBdr>
        </w:div>
        <w:div w:id="1731730147">
          <w:marLeft w:val="0"/>
          <w:marRight w:val="0"/>
          <w:marTop w:val="0"/>
          <w:marBottom w:val="0"/>
          <w:divBdr>
            <w:top w:val="none" w:sz="0" w:space="0" w:color="auto"/>
            <w:left w:val="none" w:sz="0" w:space="0" w:color="auto"/>
            <w:bottom w:val="none" w:sz="0" w:space="0" w:color="auto"/>
            <w:right w:val="none" w:sz="0" w:space="0" w:color="auto"/>
          </w:divBdr>
        </w:div>
      </w:divsChild>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517890229">
      <w:bodyDiv w:val="1"/>
      <w:marLeft w:val="0"/>
      <w:marRight w:val="0"/>
      <w:marTop w:val="0"/>
      <w:marBottom w:val="0"/>
      <w:divBdr>
        <w:top w:val="none" w:sz="0" w:space="0" w:color="auto"/>
        <w:left w:val="none" w:sz="0" w:space="0" w:color="auto"/>
        <w:bottom w:val="none" w:sz="0" w:space="0" w:color="auto"/>
        <w:right w:val="none" w:sz="0" w:space="0" w:color="auto"/>
      </w:divBdr>
    </w:div>
    <w:div w:id="528110544">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601113072">
      <w:bodyDiv w:val="1"/>
      <w:marLeft w:val="0"/>
      <w:marRight w:val="0"/>
      <w:marTop w:val="0"/>
      <w:marBottom w:val="0"/>
      <w:divBdr>
        <w:top w:val="none" w:sz="0" w:space="0" w:color="auto"/>
        <w:left w:val="none" w:sz="0" w:space="0" w:color="auto"/>
        <w:bottom w:val="none" w:sz="0" w:space="0" w:color="auto"/>
        <w:right w:val="none" w:sz="0" w:space="0" w:color="auto"/>
      </w:divBdr>
    </w:div>
    <w:div w:id="730231421">
      <w:bodyDiv w:val="1"/>
      <w:marLeft w:val="0"/>
      <w:marRight w:val="0"/>
      <w:marTop w:val="0"/>
      <w:marBottom w:val="0"/>
      <w:divBdr>
        <w:top w:val="none" w:sz="0" w:space="0" w:color="auto"/>
        <w:left w:val="none" w:sz="0" w:space="0" w:color="auto"/>
        <w:bottom w:val="none" w:sz="0" w:space="0" w:color="auto"/>
        <w:right w:val="none" w:sz="0" w:space="0" w:color="auto"/>
      </w:divBdr>
    </w:div>
    <w:div w:id="77201526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196037553">
      <w:bodyDiv w:val="1"/>
      <w:marLeft w:val="0"/>
      <w:marRight w:val="0"/>
      <w:marTop w:val="0"/>
      <w:marBottom w:val="0"/>
      <w:divBdr>
        <w:top w:val="none" w:sz="0" w:space="0" w:color="auto"/>
        <w:left w:val="none" w:sz="0" w:space="0" w:color="auto"/>
        <w:bottom w:val="none" w:sz="0" w:space="0" w:color="auto"/>
        <w:right w:val="none" w:sz="0" w:space="0" w:color="auto"/>
      </w:divBdr>
    </w:div>
    <w:div w:id="1256354509">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88589756">
      <w:bodyDiv w:val="1"/>
      <w:marLeft w:val="0"/>
      <w:marRight w:val="0"/>
      <w:marTop w:val="0"/>
      <w:marBottom w:val="0"/>
      <w:divBdr>
        <w:top w:val="none" w:sz="0" w:space="0" w:color="auto"/>
        <w:left w:val="none" w:sz="0" w:space="0" w:color="auto"/>
        <w:bottom w:val="none" w:sz="0" w:space="0" w:color="auto"/>
        <w:right w:val="none" w:sz="0" w:space="0" w:color="auto"/>
      </w:divBdr>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75827319">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609892091">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884032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790008632">
      <w:bodyDiv w:val="1"/>
      <w:marLeft w:val="0"/>
      <w:marRight w:val="0"/>
      <w:marTop w:val="0"/>
      <w:marBottom w:val="0"/>
      <w:divBdr>
        <w:top w:val="none" w:sz="0" w:space="0" w:color="auto"/>
        <w:left w:val="none" w:sz="0" w:space="0" w:color="auto"/>
        <w:bottom w:val="none" w:sz="0" w:space="0" w:color="auto"/>
        <w:right w:val="none" w:sz="0" w:space="0" w:color="auto"/>
      </w:divBdr>
    </w:div>
    <w:div w:id="1825320788">
      <w:bodyDiv w:val="1"/>
      <w:marLeft w:val="0"/>
      <w:marRight w:val="0"/>
      <w:marTop w:val="0"/>
      <w:marBottom w:val="0"/>
      <w:divBdr>
        <w:top w:val="none" w:sz="0" w:space="0" w:color="auto"/>
        <w:left w:val="none" w:sz="0" w:space="0" w:color="auto"/>
        <w:bottom w:val="none" w:sz="0" w:space="0" w:color="auto"/>
        <w:right w:val="none" w:sz="0" w:space="0" w:color="auto"/>
      </w:divBdr>
    </w:div>
    <w:div w:id="1854145682">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52007754">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48556734">
      <w:bodyDiv w:val="1"/>
      <w:marLeft w:val="0"/>
      <w:marRight w:val="0"/>
      <w:marTop w:val="0"/>
      <w:marBottom w:val="0"/>
      <w:divBdr>
        <w:top w:val="none" w:sz="0" w:space="0" w:color="auto"/>
        <w:left w:val="none" w:sz="0" w:space="0" w:color="auto"/>
        <w:bottom w:val="none" w:sz="0" w:space="0" w:color="auto"/>
        <w:right w:val="none" w:sz="0" w:space="0" w:color="auto"/>
      </w:divBdr>
    </w:div>
    <w:div w:id="2100981999">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kurzy.cz/makroekonomika/infl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F716945-52AE-427C-9A95-F35A9EE6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4964</Words>
  <Characters>29293</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29</cp:revision>
  <cp:lastPrinted>2019-06-27T08:25:00Z</cp:lastPrinted>
  <dcterms:created xsi:type="dcterms:W3CDTF">2019-04-17T11:59:00Z</dcterms:created>
  <dcterms:modified xsi:type="dcterms:W3CDTF">2020-05-25T09:31:00Z</dcterms:modified>
</cp:coreProperties>
</file>