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372F8D3" w:rsidR="009A3DA5" w:rsidRPr="00957345" w:rsidRDefault="0000024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Vzorová 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Pr="00957345" w:rsidRDefault="00BA4E35" w:rsidP="00000246">
      <w:pPr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052917FE" w14:textId="77777777" w:rsidR="00322050" w:rsidRDefault="00322050" w:rsidP="00000246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F26B71C" w14:textId="70B5AFE0" w:rsidR="00E62519" w:rsidRPr="00957345" w:rsidRDefault="00E62519" w:rsidP="00000246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5F97158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52329">
        <w:rPr>
          <w:rFonts w:ascii="Arial" w:eastAsia="Times New Roman" w:hAnsi="Arial" w:cs="Arial"/>
          <w:sz w:val="24"/>
          <w:szCs w:val="24"/>
          <w:lang w:eastAsia="cs-CZ"/>
        </w:rPr>
        <w:t xml:space="preserve">Ing. et Ing. Martinem Šmídou, členem Rady Olomouckého kraje na základě pověření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</w:t>
      </w:r>
    </w:p>
    <w:p w14:paraId="2C3B0A8B" w14:textId="3D56DFDF" w:rsidR="00652329" w:rsidRPr="001E1A77" w:rsidRDefault="00E62519" w:rsidP="0065232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652329" w:rsidRPr="006523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329" w:rsidRPr="001E1A77"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70105341" w14:textId="3CDF73DA" w:rsidR="00652329" w:rsidRPr="001E1A77" w:rsidRDefault="00652329" w:rsidP="0065232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1E1A77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DB0688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DB0688">
        <w:rPr>
          <w:rFonts w:ascii="Arial" w:eastAsia="Times New Roman" w:hAnsi="Arial" w:cs="Arial"/>
          <w:sz w:val="24"/>
          <w:szCs w:val="24"/>
          <w:lang w:eastAsia="cs-CZ"/>
        </w:rPr>
        <w:t>4228120277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2176C0AE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43C20B9F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  <w:r w:rsidR="00652329">
        <w:rPr>
          <w:rFonts w:ascii="Arial" w:eastAsia="Times New Roman" w:hAnsi="Arial" w:cs="Arial"/>
          <w:sz w:val="24"/>
          <w:szCs w:val="24"/>
          <w:lang w:eastAsia="cs-CZ"/>
        </w:rPr>
        <w:t xml:space="preserve"> - starostou obce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8CA510F" w14:textId="7CD636FE" w:rsidR="00621063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4108A8B5" w14:textId="380CF42B" w:rsidR="004C1C64" w:rsidRPr="00957345" w:rsidRDefault="004C1C64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: 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000246">
      <w:pPr>
        <w:snapToGrid w:val="0"/>
        <w:spacing w:before="60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58BAAA8" w14:textId="77777777" w:rsidR="00775464" w:rsidRPr="001E1A77" w:rsidRDefault="009A3DA5" w:rsidP="0077546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účelem ……… </w:t>
      </w:r>
      <w:r w:rsidR="00775464" w:rsidRPr="001E1A77">
        <w:rPr>
          <w:rFonts w:ascii="Arial" w:eastAsia="Times New Roman" w:hAnsi="Arial" w:cs="Arial"/>
          <w:i/>
          <w:sz w:val="24"/>
          <w:szCs w:val="24"/>
          <w:lang w:eastAsia="cs-CZ"/>
        </w:rPr>
        <w:t>(bude doplněn text obecného účelu z vyhlášeného dotačního programu/titulu – bod 2.2 Pravidel).</w:t>
      </w:r>
    </w:p>
    <w:p w14:paraId="3C9258CF" w14:textId="00FEEE60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197C1D99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1C908C73" w:rsidR="009A3DA5" w:rsidRPr="00DB068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Dotace se poskytuje na účel stanovený v čl. I odst. 2 této smlouvy jako dotace investiční</w:t>
      </w:r>
      <w:r w:rsidR="008040A4">
        <w:rPr>
          <w:rFonts w:ascii="Arial" w:eastAsia="Times New Roman" w:hAnsi="Arial" w:cs="Arial"/>
          <w:i/>
          <w:sz w:val="24"/>
          <w:szCs w:val="24"/>
          <w:lang w:eastAsia="cs-CZ"/>
        </w:rPr>
        <w:t>/neinvestiční</w:t>
      </w:r>
      <w:r w:rsidRPr="00DB06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500FF612" w:rsidR="009A3DA5" w:rsidRPr="00DB068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zákona</w:t>
      </w:r>
      <w:proofErr w:type="gramEnd"/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“), výdajů spojených s pořízením nehmotného majetku dle §</w:t>
      </w:r>
      <w:r w:rsidR="00AF584A"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33 cit. zákona.</w:t>
      </w:r>
    </w:p>
    <w:p w14:paraId="0F5FF180" w14:textId="30FF467F" w:rsidR="00DB0688" w:rsidRPr="00DB0688" w:rsidRDefault="00DB0688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</w:p>
    <w:p w14:paraId="58238C2A" w14:textId="77777777" w:rsidR="00DB0688" w:rsidRPr="00DB0688" w:rsidRDefault="00DB0688" w:rsidP="00DB0688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6C51EEB" w14:textId="77777777" w:rsidR="00DB0688" w:rsidRPr="00DB0688" w:rsidRDefault="00DB0688" w:rsidP="00DB0688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zákona</w:t>
      </w:r>
      <w:proofErr w:type="gramEnd"/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“),</w:t>
      </w:r>
    </w:p>
    <w:p w14:paraId="333FFA49" w14:textId="77777777" w:rsidR="00DB0688" w:rsidRPr="00DB0688" w:rsidRDefault="00DB0688" w:rsidP="00DB0688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zákona</w:t>
      </w:r>
      <w:proofErr w:type="gramEnd"/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</w:p>
    <w:p w14:paraId="47301F64" w14:textId="77777777" w:rsidR="006A6192" w:rsidRDefault="00DB0688" w:rsidP="00DB0688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zákona</w:t>
      </w:r>
      <w:proofErr w:type="gramEnd"/>
      <w:r w:rsidRPr="00DB0688">
        <w:rPr>
          <w:rFonts w:ascii="Arial" w:eastAsia="Times New Roman" w:hAnsi="Arial" w:cs="Arial"/>
          <w:i/>
          <w:sz w:val="24"/>
          <w:szCs w:val="24"/>
          <w:lang w:eastAsia="cs-CZ"/>
        </w:rPr>
        <w:t>. (v konkrétní smlouvě bude upřesněno na základě podané žádosti o dotaci)</w:t>
      </w:r>
      <w:r w:rsidR="006A619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8717EFD" w14:textId="6045295F" w:rsidR="00DB0688" w:rsidRPr="00DB0688" w:rsidRDefault="006A6192" w:rsidP="006A6192">
      <w:pPr>
        <w:spacing w:after="120"/>
        <w:ind w:left="993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- (bude v konkrétní smlouvě upraveno dle druhu poskytnuté dotace).</w:t>
      </w:r>
    </w:p>
    <w:p w14:paraId="2CDCDDAB" w14:textId="77777777" w:rsidR="00DB0688" w:rsidRPr="00957345" w:rsidRDefault="00DB0688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0F1AE52" w14:textId="77777777" w:rsidR="006A6192" w:rsidRDefault="009A3DA5" w:rsidP="00746C2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8040A4" w:rsidRPr="006A6192">
        <w:rPr>
          <w:rFonts w:ascii="Arial" w:hAnsi="Arial" w:cs="Arial"/>
          <w:i/>
          <w:sz w:val="24"/>
          <w:szCs w:val="24"/>
        </w:rPr>
        <w:t>„Dotace obcím na území Olomouckého kraje na řešení mimořádných událostí v </w:t>
      </w:r>
      <w:proofErr w:type="gramStart"/>
      <w:r w:rsidR="008040A4" w:rsidRPr="006A6192">
        <w:rPr>
          <w:rFonts w:ascii="Arial" w:hAnsi="Arial" w:cs="Arial"/>
          <w:i/>
          <w:sz w:val="24"/>
          <w:szCs w:val="24"/>
        </w:rPr>
        <w:t>oblasti  vodohospodářské</w:t>
      </w:r>
      <w:proofErr w:type="gramEnd"/>
      <w:r w:rsidR="008040A4" w:rsidRPr="006A6192">
        <w:rPr>
          <w:rFonts w:ascii="Arial" w:hAnsi="Arial" w:cs="Arial"/>
          <w:i/>
          <w:sz w:val="24"/>
          <w:szCs w:val="24"/>
        </w:rPr>
        <w:t xml:space="preserve"> infrastruktury 2021“, s dotačním titulem č. </w:t>
      </w:r>
      <w:r w:rsidR="00322639" w:rsidRPr="006A6192">
        <w:rPr>
          <w:rFonts w:ascii="Arial" w:hAnsi="Arial" w:cs="Arial"/>
          <w:i/>
          <w:sz w:val="24"/>
          <w:szCs w:val="24"/>
        </w:rPr>
        <w:t>1</w:t>
      </w:r>
      <w:r w:rsidR="008040A4" w:rsidRPr="006A6192">
        <w:rPr>
          <w:rFonts w:ascii="Arial" w:hAnsi="Arial" w:cs="Arial"/>
          <w:i/>
          <w:sz w:val="24"/>
          <w:szCs w:val="24"/>
        </w:rPr>
        <w:t xml:space="preserve"> „Řešení mimořádné situace na </w:t>
      </w:r>
      <w:r w:rsidR="00322639" w:rsidRPr="006A6192">
        <w:rPr>
          <w:rFonts w:ascii="Arial" w:hAnsi="Arial" w:cs="Arial"/>
          <w:i/>
          <w:sz w:val="24"/>
          <w:szCs w:val="24"/>
        </w:rPr>
        <w:t>infrastruktuře vodovodů a kanalizací pro veřejnou potřebu</w:t>
      </w:r>
      <w:r w:rsidR="00A758C4" w:rsidRPr="006A6192">
        <w:rPr>
          <w:rFonts w:ascii="Arial" w:hAnsi="Arial" w:cs="Arial"/>
          <w:i/>
          <w:sz w:val="24"/>
          <w:szCs w:val="24"/>
        </w:rPr>
        <w:t>“ nebo</w:t>
      </w:r>
      <w:r w:rsidR="006A6192">
        <w:rPr>
          <w:rFonts w:ascii="Arial" w:hAnsi="Arial" w:cs="Arial"/>
          <w:i/>
          <w:sz w:val="24"/>
          <w:szCs w:val="24"/>
        </w:rPr>
        <w:t xml:space="preserve"> s dotačním titulem č. 2</w:t>
      </w:r>
      <w:r w:rsidR="00A758C4" w:rsidRPr="006A6192">
        <w:rPr>
          <w:rFonts w:ascii="Arial" w:hAnsi="Arial" w:cs="Arial"/>
          <w:i/>
          <w:sz w:val="24"/>
          <w:szCs w:val="24"/>
        </w:rPr>
        <w:t xml:space="preserve"> „Řešení mimořádné situace na vodních dílech a realizace opatření k předcházení a odstraňování následků povodní“</w:t>
      </w:r>
      <w:r w:rsidR="008040A4" w:rsidRPr="006A6192">
        <w:rPr>
          <w:rFonts w:ascii="Arial" w:hAnsi="Arial" w:cs="Arial"/>
          <w:i/>
          <w:sz w:val="24"/>
          <w:szCs w:val="24"/>
        </w:rPr>
        <w:t xml:space="preserve"> </w:t>
      </w:r>
      <w:r w:rsidR="008040A4" w:rsidRPr="00606526">
        <w:rPr>
          <w:rFonts w:ascii="Arial" w:hAnsi="Arial" w:cs="Arial"/>
          <w:i/>
          <w:sz w:val="24"/>
          <w:szCs w:val="24"/>
        </w:rPr>
        <w:t xml:space="preserve"> </w:t>
      </w:r>
      <w:r w:rsidR="00746C2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  <w:r w:rsidR="006A6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398C6FF" w14:textId="0C7A6263" w:rsidR="00746C24" w:rsidRPr="006A6192" w:rsidRDefault="006A6192" w:rsidP="006A619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– (</w:t>
      </w:r>
      <w:r w:rsidRPr="006A61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bude 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v konkrétní smlouvě </w:t>
      </w:r>
      <w:r w:rsidRPr="006A61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upraveno dle příslušného dotačního titulu, ze kterého bude poskytnuta 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</w:p>
    <w:p w14:paraId="5F5FA310" w14:textId="1E45B761" w:rsidR="00986793" w:rsidRPr="00957345" w:rsidRDefault="00986793" w:rsidP="00746C2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F1A2D84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4873B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4873B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783D85B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F1B15C2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A911DA0" w14:textId="28BC42CB" w:rsidR="00DD75F4" w:rsidRPr="00C04A61" w:rsidRDefault="009A3DA5" w:rsidP="00C04A6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C04A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C04A61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C04A61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C04A61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C04A6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C04A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1026CCB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C04A61">
        <w:rPr>
          <w:rFonts w:ascii="Arial" w:eastAsia="Times New Roman" w:hAnsi="Arial" w:cs="Arial"/>
          <w:iCs/>
          <w:sz w:val="24"/>
          <w:szCs w:val="24"/>
          <w:lang w:eastAsia="cs-CZ"/>
        </w:rPr>
        <w:t>01. 01. 2021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826C86E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04A6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="00C04A61">
        <w:rPr>
          <w:rFonts w:ascii="Arial" w:hAnsi="Arial" w:cs="Arial"/>
          <w:sz w:val="24"/>
          <w:szCs w:val="24"/>
        </w:rPr>
        <w:t>50</w:t>
      </w:r>
      <w:r w:rsidRPr="00957345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36D7ACF" w14:textId="67328A28" w:rsidR="00C04A61" w:rsidRDefault="009C2373" w:rsidP="00C04A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C04A6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5F6AE8AF" w:rsidR="009A3DA5" w:rsidRPr="00957345" w:rsidRDefault="009A3DA5" w:rsidP="00C04A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1E7BF15" w14:textId="77777777" w:rsidR="00C04A61" w:rsidRDefault="009A3DA5" w:rsidP="00C04A6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1D9BED35" w:rsidR="00A9730D" w:rsidRPr="00957345" w:rsidRDefault="00A9730D" w:rsidP="00C04A6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B140597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51B2B039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04A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0B5E3DCC" w14:textId="0B9E71CE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BA5DE95" w14:textId="77777777" w:rsidR="00C41CA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41CA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619895F" w14:textId="77777777" w:rsidR="00C41CAB" w:rsidRPr="001E1A77" w:rsidRDefault="00C41CAB" w:rsidP="00C41CA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Fotokopií protokolu o předání a převzetí stavby, na niž byla poskytnuta dotace.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54022E1" w14:textId="1FE2DFBA" w:rsidR="00EA1829" w:rsidRPr="001E1A77" w:rsidRDefault="009C5E46" w:rsidP="00EA18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EA1829" w:rsidRPr="001E1A77">
        <w:rPr>
          <w:rFonts w:ascii="Arial" w:eastAsia="Times New Roman" w:hAnsi="Arial" w:cs="Arial"/>
          <w:sz w:val="24"/>
          <w:szCs w:val="24"/>
          <w:lang w:eastAsia="cs-CZ"/>
        </w:rPr>
        <w:t>bude zpracována písemně a musí obsahovat</w:t>
      </w:r>
      <w:r w:rsidR="00EA1829"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A1829" w:rsidRPr="001E1A77">
        <w:rPr>
          <w:rFonts w:ascii="Arial" w:eastAsia="Times New Roman" w:hAnsi="Arial" w:cs="Arial"/>
          <w:sz w:val="24"/>
          <w:szCs w:val="24"/>
          <w:lang w:eastAsia="cs-CZ"/>
        </w:rPr>
        <w:t>všechny podstatné skutečnosti o průběhu realizace akce. Rozsah zprávy bude činit minimálně jednu A4.</w:t>
      </w:r>
      <w:r w:rsidR="00EA1829"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A1829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fotodokumentaci splnění povinné propagace poskytovatele a užití jeho loga dle čl. II odst. 10 této smlouvy. </w:t>
      </w:r>
    </w:p>
    <w:p w14:paraId="758E3118" w14:textId="5B22A386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A182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A182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EA182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dle čl. II odst. 2 této smlouvy</w:t>
      </w:r>
      <w:r w:rsidR="00B777F4" w:rsidRPr="00EA182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A18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EA182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EA182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498C1F8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97BB9C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C347E" w:rsidRPr="001E1A77">
        <w:rPr>
          <w:rFonts w:ascii="Arial" w:eastAsia="Times New Roman" w:hAnsi="Arial" w:cs="Arial"/>
          <w:sz w:val="24"/>
          <w:szCs w:val="24"/>
          <w:lang w:eastAsia="cs-CZ"/>
        </w:rPr>
        <w:t>35-1799460247/0100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95734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77718" w:rsidRPr="001E1A77">
        <w:rPr>
          <w:rFonts w:ascii="Arial" w:hAnsi="Arial" w:cs="Arial"/>
          <w:sz w:val="24"/>
          <w:szCs w:val="24"/>
        </w:rPr>
        <w:t xml:space="preserve">27-4228320287/0100 </w:t>
      </w:r>
      <w:r w:rsidR="00D40813" w:rsidRPr="00957345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4B84D8D" w14:textId="2E622A03" w:rsidR="00F63870" w:rsidRPr="001E1A77" w:rsidRDefault="009A3DA5" w:rsidP="00F6387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F63870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seznámit poskytovatele</w:t>
      </w:r>
      <w:r w:rsidR="00F63870"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63870" w:rsidRPr="001E1A77">
        <w:rPr>
          <w:rFonts w:ascii="Arial" w:eastAsia="Times New Roman" w:hAnsi="Arial" w:cs="Arial"/>
          <w:sz w:val="24"/>
          <w:szCs w:val="24"/>
          <w:lang w:eastAsia="cs-CZ"/>
        </w:rPr>
        <w:t>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31ABE2D0" w14:textId="77777777" w:rsidR="00096533" w:rsidRPr="001E1A77" w:rsidRDefault="00096533" w:rsidP="0009653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uskutečňovat propagaci akce v souladu se Smlouvou a Pravidly dotačního titulu. Příjemce je </w:t>
      </w:r>
      <w:proofErr w:type="spellStart"/>
      <w:r w:rsidRPr="001E1A77">
        <w:rPr>
          <w:rFonts w:ascii="Arial" w:eastAsia="Times New Roman" w:hAnsi="Arial" w:cs="Arial"/>
          <w:sz w:val="24"/>
          <w:szCs w:val="24"/>
          <w:lang w:eastAsia="cs-CZ"/>
        </w:rPr>
        <w:t>povinnen</w:t>
      </w:r>
      <w:proofErr w:type="spell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uvádět logo poskytovatele na svých webových stránkách (jsou-li zřízeny) po dobu realizace akce, dále je příjemce povinen označit propagační materiály příjemce, vztahující se k účelu dotace, logem poskytovatele a umístit reklamní panel, nebo obdobné zařízení, s logem poskytovatele do místa, ve kterém je realizována podpořená akce, po dobu realizace akce za následujících podmínek:</w:t>
      </w:r>
    </w:p>
    <w:p w14:paraId="2A290C72" w14:textId="77777777" w:rsidR="00096533" w:rsidRPr="001E1A77" w:rsidRDefault="00096533" w:rsidP="00096533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panel bude mít rozměry nejméně 80 cm x 50 cm,</w:t>
      </w:r>
    </w:p>
    <w:p w14:paraId="03CF44D0" w14:textId="77777777" w:rsidR="00096533" w:rsidRPr="001E1A77" w:rsidRDefault="00096533" w:rsidP="00096533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stavby nacházet na dobře viditelném      </w:t>
      </w:r>
    </w:p>
    <w:p w14:paraId="418F9968" w14:textId="77777777" w:rsidR="00096533" w:rsidRPr="001E1A77" w:rsidRDefault="00096533" w:rsidP="00096533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    veřejně přístupném místě v prostoru realizace stavby,</w:t>
      </w:r>
    </w:p>
    <w:p w14:paraId="3CFD0D50" w14:textId="77777777" w:rsidR="00096533" w:rsidRPr="001E1A77" w:rsidRDefault="00096533" w:rsidP="00096533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 nápisem oznamujícím, že Olomoucký kraj finančně přispěl na realizaci stavby.</w:t>
      </w:r>
    </w:p>
    <w:p w14:paraId="52F48A6E" w14:textId="77777777" w:rsidR="00096533" w:rsidRDefault="00096533" w:rsidP="00096533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87ADCA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670ED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263E9BEA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670ED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21310E89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5577203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582B5F0" w:rsidR="00B96E96" w:rsidRPr="00670ED6" w:rsidRDefault="00E25D52" w:rsidP="00670ED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70ED6">
        <w:rPr>
          <w:rFonts w:ascii="Arial" w:hAnsi="Arial" w:cs="Arial"/>
          <w:sz w:val="24"/>
          <w:szCs w:val="24"/>
          <w:lang w:eastAsia="cs-CZ"/>
        </w:rPr>
        <w:t>T</w:t>
      </w:r>
      <w:r w:rsidR="00DF45DD" w:rsidRPr="00670ED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670ED6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51931DB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670ED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="00670ED6">
        <w:rPr>
          <w:rFonts w:ascii="Arial" w:eastAsia="Times New Roman" w:hAnsi="Arial" w:cs="Arial"/>
          <w:sz w:val="24"/>
          <w:szCs w:val="24"/>
          <w:lang w:eastAsia="cs-CZ"/>
        </w:rPr>
        <w:t>UZ/../../2021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</w:p>
    <w:p w14:paraId="5D8A80AE" w14:textId="27A3DBA0" w:rsidR="004436F0" w:rsidRPr="001530DE" w:rsidRDefault="004436F0" w:rsidP="00371448">
      <w:pPr>
        <w:numPr>
          <w:ilvl w:val="0"/>
          <w:numId w:val="35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7BA3C5C7" w14:textId="77777777" w:rsidR="00371448" w:rsidRDefault="00371448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4F2C5C" w14:textId="5B4236F7" w:rsidR="00495468" w:rsidRDefault="00495468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BA3BC9" w14:textId="77777777" w:rsidR="009D3CE5" w:rsidRPr="00957345" w:rsidRDefault="009D3CE5" w:rsidP="009D3CE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D3CE5" w:rsidRPr="00957345" w14:paraId="5F5833A0" w14:textId="77777777" w:rsidTr="00924CD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47547" w14:textId="77777777" w:rsidR="009D3CE5" w:rsidRPr="00957345" w:rsidRDefault="009D3CE5" w:rsidP="00924CD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0863D473" w14:textId="77777777" w:rsidR="009D3CE5" w:rsidRPr="00957345" w:rsidRDefault="009D3CE5" w:rsidP="00924CD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A0755" w14:textId="77777777" w:rsidR="009D3CE5" w:rsidRPr="00957345" w:rsidRDefault="009D3CE5" w:rsidP="00924CD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D3CE5" w:rsidRPr="00957345" w14:paraId="3867FFA5" w14:textId="77777777" w:rsidTr="00924CD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162C1" w14:textId="77777777" w:rsidR="009D3CE5" w:rsidRPr="001E1A77" w:rsidRDefault="009D3CE5" w:rsidP="00924CD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6F679F3" w14:textId="1DF89D22" w:rsidR="009D3CE5" w:rsidRPr="001E1A77" w:rsidRDefault="009D3CE5" w:rsidP="00924C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et. </w:t>
            </w: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artin Šmída</w:t>
            </w:r>
          </w:p>
          <w:p w14:paraId="68B1586F" w14:textId="2170B1E6" w:rsidR="009D3CE5" w:rsidRPr="001E1A77" w:rsidRDefault="00FF2375" w:rsidP="00924C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Uvolněný člen</w:t>
            </w:r>
            <w:r w:rsidR="009D3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Rady Olomouckého kraje</w:t>
            </w:r>
          </w:p>
          <w:p w14:paraId="769A8F96" w14:textId="77777777" w:rsidR="009D3CE5" w:rsidRPr="001E1A77" w:rsidRDefault="009D3CE5" w:rsidP="00924CD6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35199" w14:textId="77777777" w:rsidR="009D3CE5" w:rsidRPr="001E1A77" w:rsidRDefault="009D3CE5" w:rsidP="00924CD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FAAFAA2" w14:textId="77777777" w:rsidR="009D3CE5" w:rsidRPr="001E1A77" w:rsidRDefault="009D3CE5" w:rsidP="00924C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</w:t>
            </w:r>
          </w:p>
          <w:p w14:paraId="1D5DF40B" w14:textId="77777777" w:rsidR="009D3CE5" w:rsidRPr="001E1A77" w:rsidRDefault="009D3CE5" w:rsidP="00924C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obce/města/městyse</w:t>
            </w:r>
          </w:p>
        </w:tc>
      </w:tr>
    </w:tbl>
    <w:p w14:paraId="36F304CF" w14:textId="77777777" w:rsidR="009D3CE5" w:rsidRDefault="009D3CE5" w:rsidP="00B20554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D3CE5" w:rsidSect="00634E9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30AE" w14:textId="77777777" w:rsidR="009A4A23" w:rsidRDefault="009A4A23" w:rsidP="00D40C40">
      <w:r>
        <w:separator/>
      </w:r>
    </w:p>
  </w:endnote>
  <w:endnote w:type="continuationSeparator" w:id="0">
    <w:p w14:paraId="5969B6F2" w14:textId="77777777" w:rsidR="009A4A23" w:rsidRDefault="009A4A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E379" w14:textId="399169AA" w:rsidR="00B20554" w:rsidRPr="00B20554" w:rsidRDefault="0036423C" w:rsidP="00B20554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B20554" w:rsidRPr="00B20554">
      <w:rPr>
        <w:rFonts w:ascii="Arial" w:hAnsi="Arial" w:cs="Arial"/>
        <w:i/>
        <w:sz w:val="18"/>
        <w:szCs w:val="18"/>
      </w:rPr>
      <w:t xml:space="preserve"> Olomouckého kraje dne </w:t>
    </w:r>
    <w:r>
      <w:rPr>
        <w:rFonts w:ascii="Arial" w:hAnsi="Arial" w:cs="Arial"/>
        <w:i/>
        <w:sz w:val="18"/>
        <w:szCs w:val="18"/>
      </w:rPr>
      <w:t>22</w:t>
    </w:r>
    <w:r w:rsidR="00B20554" w:rsidRPr="00B20554">
      <w:rPr>
        <w:rFonts w:ascii="Arial" w:hAnsi="Arial" w:cs="Arial"/>
        <w:i/>
        <w:sz w:val="18"/>
        <w:szCs w:val="18"/>
      </w:rPr>
      <w:t>. 02. 2021</w:t>
    </w:r>
    <w:r w:rsidR="00B20554" w:rsidRPr="00B20554">
      <w:rPr>
        <w:rFonts w:ascii="Arial" w:hAnsi="Arial" w:cs="Arial"/>
        <w:i/>
        <w:sz w:val="18"/>
        <w:szCs w:val="18"/>
      </w:rPr>
      <w:tab/>
    </w:r>
    <w:r w:rsidR="00B20554" w:rsidRPr="00B20554">
      <w:rPr>
        <w:rFonts w:ascii="Arial" w:hAnsi="Arial" w:cs="Arial"/>
        <w:i/>
        <w:sz w:val="18"/>
        <w:szCs w:val="18"/>
      </w:rPr>
      <w:tab/>
    </w:r>
  </w:p>
  <w:p w14:paraId="732287B3" w14:textId="4F05A0FC" w:rsidR="00B20554" w:rsidRPr="00B20554" w:rsidRDefault="0036423C" w:rsidP="00B20554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23</w:t>
    </w:r>
    <w:r w:rsidR="00B20554" w:rsidRPr="00B20554">
      <w:rPr>
        <w:rFonts w:ascii="Arial" w:hAnsi="Arial" w:cs="Arial"/>
        <w:i/>
        <w:sz w:val="18"/>
        <w:szCs w:val="18"/>
      </w:rPr>
      <w:t>. - Dotace obcím OK na řešení mim. událostí v oblasti VH infrastruktury 2021</w:t>
    </w:r>
  </w:p>
  <w:p w14:paraId="099DD54B" w14:textId="24AF41D7" w:rsidR="00003A45" w:rsidRPr="00B20554" w:rsidRDefault="00B20554" w:rsidP="00B20554">
    <w:pPr>
      <w:pStyle w:val="Zpat"/>
      <w:pBdr>
        <w:top w:val="single" w:sz="4" w:space="1" w:color="auto"/>
      </w:pBdr>
      <w:tabs>
        <w:tab w:val="clear" w:pos="9072"/>
        <w:tab w:val="right" w:pos="9070"/>
      </w:tabs>
      <w:jc w:val="left"/>
      <w:rPr>
        <w:rFonts w:ascii="Arial" w:hAnsi="Arial" w:cs="Arial"/>
        <w:i/>
        <w:sz w:val="18"/>
        <w:szCs w:val="18"/>
      </w:rPr>
    </w:pPr>
    <w:r w:rsidRPr="00B20554">
      <w:rPr>
        <w:rFonts w:ascii="Arial" w:hAnsi="Arial" w:cs="Arial"/>
        <w:i/>
        <w:sz w:val="18"/>
        <w:szCs w:val="18"/>
      </w:rPr>
      <w:t xml:space="preserve">Příloha č. </w:t>
    </w:r>
    <w:r w:rsidR="00634E96">
      <w:rPr>
        <w:rFonts w:ascii="Arial" w:hAnsi="Arial" w:cs="Arial"/>
        <w:i/>
        <w:sz w:val="18"/>
        <w:szCs w:val="18"/>
      </w:rPr>
      <w:t>3</w:t>
    </w:r>
    <w:r w:rsidRPr="00B20554">
      <w:rPr>
        <w:rFonts w:ascii="Arial" w:hAnsi="Arial" w:cs="Arial"/>
        <w:i/>
        <w:sz w:val="18"/>
        <w:szCs w:val="18"/>
      </w:rPr>
      <w:t xml:space="preserve"> – Vzorová </w:t>
    </w:r>
    <w:r w:rsidR="00746C24">
      <w:rPr>
        <w:rFonts w:ascii="Arial" w:hAnsi="Arial" w:cs="Arial"/>
        <w:i/>
        <w:sz w:val="18"/>
        <w:szCs w:val="18"/>
      </w:rPr>
      <w:t xml:space="preserve">smlouva </w:t>
    </w:r>
    <w:r w:rsidRPr="00B20554">
      <w:rPr>
        <w:rFonts w:ascii="Arial" w:hAnsi="Arial" w:cs="Arial"/>
        <w:i/>
        <w:sz w:val="18"/>
        <w:szCs w:val="18"/>
      </w:rPr>
      <w:t>o dotaci</w:t>
    </w:r>
    <w:r w:rsidR="00003A45" w:rsidRPr="00B20554">
      <w:rPr>
        <w:rFonts w:ascii="Arial" w:hAnsi="Arial" w:cs="Arial"/>
        <w:i/>
        <w:sz w:val="18"/>
        <w:szCs w:val="18"/>
      </w:rPr>
      <w:tab/>
    </w:r>
    <w:r w:rsidRPr="00B20554">
      <w:rPr>
        <w:rFonts w:ascii="Arial" w:hAnsi="Arial" w:cs="Arial"/>
        <w:i/>
        <w:sz w:val="18"/>
        <w:szCs w:val="18"/>
      </w:rPr>
      <w:tab/>
    </w:r>
    <w:r w:rsidR="00003A45" w:rsidRPr="00B20554">
      <w:rPr>
        <w:rFonts w:ascii="Arial" w:hAnsi="Arial" w:cs="Arial"/>
        <w:i/>
        <w:sz w:val="18"/>
        <w:szCs w:val="18"/>
      </w:rPr>
      <w:t xml:space="preserve">Strana </w:t>
    </w:r>
    <w:sdt>
      <w:sdtPr>
        <w:rPr>
          <w:rFonts w:ascii="Arial" w:hAnsi="Arial" w:cs="Arial"/>
          <w:i/>
          <w:sz w:val="18"/>
          <w:szCs w:val="18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003A45" w:rsidRPr="00B20554">
          <w:rPr>
            <w:rFonts w:ascii="Arial" w:hAnsi="Arial" w:cs="Arial"/>
            <w:i/>
            <w:sz w:val="18"/>
            <w:szCs w:val="18"/>
          </w:rPr>
          <w:fldChar w:fldCharType="begin"/>
        </w:r>
        <w:r w:rsidR="00003A45" w:rsidRPr="00B20554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="00003A45" w:rsidRPr="00B20554">
          <w:rPr>
            <w:rFonts w:ascii="Arial" w:hAnsi="Arial" w:cs="Arial"/>
            <w:i/>
            <w:sz w:val="18"/>
            <w:szCs w:val="18"/>
          </w:rPr>
          <w:fldChar w:fldCharType="separate"/>
        </w:r>
        <w:r w:rsidR="0036423C">
          <w:rPr>
            <w:rFonts w:ascii="Arial" w:hAnsi="Arial" w:cs="Arial"/>
            <w:i/>
            <w:noProof/>
            <w:sz w:val="18"/>
            <w:szCs w:val="18"/>
          </w:rPr>
          <w:t>66</w:t>
        </w:r>
        <w:r w:rsidR="00003A45" w:rsidRPr="00B20554">
          <w:rPr>
            <w:rFonts w:ascii="Arial" w:hAnsi="Arial" w:cs="Arial"/>
            <w:i/>
            <w:sz w:val="18"/>
            <w:szCs w:val="18"/>
          </w:rPr>
          <w:fldChar w:fldCharType="end"/>
        </w:r>
        <w:r w:rsidR="00562857" w:rsidRPr="00B20554">
          <w:rPr>
            <w:rFonts w:ascii="Arial" w:hAnsi="Arial" w:cs="Arial"/>
            <w:i/>
            <w:sz w:val="18"/>
            <w:szCs w:val="18"/>
          </w:rPr>
          <w:t xml:space="preserve"> (celkem </w:t>
        </w:r>
        <w:r w:rsidR="00634E96">
          <w:rPr>
            <w:rFonts w:ascii="Arial" w:hAnsi="Arial" w:cs="Arial"/>
            <w:i/>
            <w:sz w:val="18"/>
            <w:szCs w:val="18"/>
          </w:rPr>
          <w:t>68</w:t>
        </w:r>
        <w:r w:rsidR="00003A45" w:rsidRPr="00B20554">
          <w:rPr>
            <w:rFonts w:ascii="Arial" w:hAnsi="Arial" w:cs="Arial"/>
            <w:i/>
            <w:sz w:val="18"/>
            <w:szCs w:val="18"/>
          </w:rPr>
          <w:t>)</w:t>
        </w:r>
      </w:sdtContent>
    </w:sdt>
  </w:p>
  <w:p w14:paraId="78D3D6ED" w14:textId="672F8417" w:rsidR="00B622A2" w:rsidRPr="00B20554" w:rsidRDefault="00B622A2" w:rsidP="00EE781E">
    <w:pPr>
      <w:pStyle w:val="Zpat"/>
      <w:ind w:left="0" w:firstLine="0"/>
      <w:rPr>
        <w:rFonts w:ascii="Arial" w:hAnsi="Arial" w:cs="Arial"/>
        <w:i/>
        <w:sz w:val="18"/>
        <w:szCs w:val="18"/>
      </w:rPr>
    </w:pPr>
    <w:r w:rsidRPr="00B20554">
      <w:rPr>
        <w:rFonts w:ascii="Arial" w:hAnsi="Arial" w:cs="Arial"/>
        <w:i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B745" w14:textId="77777777" w:rsidR="009A4A23" w:rsidRDefault="009A4A23" w:rsidP="00D40C40">
      <w:r>
        <w:separator/>
      </w:r>
    </w:p>
  </w:footnote>
  <w:footnote w:type="continuationSeparator" w:id="0">
    <w:p w14:paraId="4BF59E66" w14:textId="77777777" w:rsidR="009A4A23" w:rsidRDefault="009A4A2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FA2AB" w14:textId="6FC9C207" w:rsidR="00E9269F" w:rsidRPr="00E9269F" w:rsidRDefault="00E9269F">
    <w:pPr>
      <w:pStyle w:val="Zhlav"/>
      <w:rPr>
        <w:i/>
        <w:sz w:val="18"/>
        <w:szCs w:val="18"/>
      </w:rPr>
    </w:pPr>
    <w:r w:rsidRPr="00E9269F">
      <w:rPr>
        <w:i/>
        <w:sz w:val="18"/>
        <w:szCs w:val="18"/>
      </w:rPr>
      <w:t xml:space="preserve">Příloha č. </w:t>
    </w:r>
    <w:r w:rsidR="00634E96">
      <w:rPr>
        <w:i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95D7B"/>
    <w:multiLevelType w:val="hybridMultilevel"/>
    <w:tmpl w:val="FD16D460"/>
    <w:lvl w:ilvl="0" w:tplc="9CC0D990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46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718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533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6ECB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050"/>
    <w:rsid w:val="0032223E"/>
    <w:rsid w:val="00322442"/>
    <w:rsid w:val="00322639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23C"/>
    <w:rsid w:val="00364D3A"/>
    <w:rsid w:val="00364D73"/>
    <w:rsid w:val="00366411"/>
    <w:rsid w:val="00367847"/>
    <w:rsid w:val="00370155"/>
    <w:rsid w:val="003707DC"/>
    <w:rsid w:val="00371448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873BB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C64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7A78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39EB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96"/>
    <w:rsid w:val="0063512A"/>
    <w:rsid w:val="00644896"/>
    <w:rsid w:val="00644A22"/>
    <w:rsid w:val="00644A29"/>
    <w:rsid w:val="00644E8F"/>
    <w:rsid w:val="00644F18"/>
    <w:rsid w:val="00652329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0ED6"/>
    <w:rsid w:val="00672438"/>
    <w:rsid w:val="00672FE0"/>
    <w:rsid w:val="00674648"/>
    <w:rsid w:val="006748E4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1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6C24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464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A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47E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7BA6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48B5"/>
    <w:rsid w:val="00935CA8"/>
    <w:rsid w:val="00937749"/>
    <w:rsid w:val="00937AB9"/>
    <w:rsid w:val="00937E04"/>
    <w:rsid w:val="00942200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3CE5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58C4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0554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20B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A61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1CAB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0688"/>
    <w:rsid w:val="00DB1D51"/>
    <w:rsid w:val="00DB3240"/>
    <w:rsid w:val="00DB68A2"/>
    <w:rsid w:val="00DC038B"/>
    <w:rsid w:val="00DC039D"/>
    <w:rsid w:val="00DC039E"/>
    <w:rsid w:val="00DC473B"/>
    <w:rsid w:val="00DC5C4C"/>
    <w:rsid w:val="00DC7584"/>
    <w:rsid w:val="00DD6346"/>
    <w:rsid w:val="00DD75F4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69F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97799"/>
    <w:rsid w:val="00EA065E"/>
    <w:rsid w:val="00EA067A"/>
    <w:rsid w:val="00EA08D7"/>
    <w:rsid w:val="00EA1829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870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2375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3B45-B654-4520-819B-05FD07E9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2725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4</cp:revision>
  <cp:lastPrinted>2018-08-24T12:55:00Z</cp:lastPrinted>
  <dcterms:created xsi:type="dcterms:W3CDTF">2021-01-20T12:34:00Z</dcterms:created>
  <dcterms:modified xsi:type="dcterms:W3CDTF">2021-02-02T09:29:00Z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