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4A7" w:rsidRPr="008D172B" w:rsidRDefault="005174A7" w:rsidP="005174A7">
      <w:pPr>
        <w:pStyle w:val="Nadpis1"/>
        <w:keepLines w:val="0"/>
        <w:tabs>
          <w:tab w:val="left" w:pos="2880"/>
        </w:tabs>
        <w:spacing w:before="0" w:after="240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8D172B">
        <w:rPr>
          <w:rFonts w:ascii="Arial" w:eastAsia="Times New Roman" w:hAnsi="Arial" w:cs="Arial"/>
          <w:b/>
          <w:bCs/>
          <w:color w:val="auto"/>
          <w:sz w:val="24"/>
          <w:szCs w:val="24"/>
        </w:rPr>
        <w:t>Důvodová zpráva</w:t>
      </w:r>
    </w:p>
    <w:p w:rsidR="00C14864" w:rsidRDefault="00C14864" w:rsidP="00C14864">
      <w:pPr>
        <w:spacing w:before="120"/>
        <w:jc w:val="both"/>
        <w:rPr>
          <w:rFonts w:ascii="Arial" w:hAnsi="Arial" w:cs="Arial"/>
        </w:rPr>
      </w:pPr>
      <w:r w:rsidRPr="007A3CB9">
        <w:rPr>
          <w:rFonts w:ascii="Arial" w:hAnsi="Arial" w:cs="Arial"/>
        </w:rPr>
        <w:t xml:space="preserve">Rada Olomouckého kraje projednala na své schůzi dne </w:t>
      </w:r>
      <w:r>
        <w:rPr>
          <w:rFonts w:ascii="Arial" w:hAnsi="Arial" w:cs="Arial"/>
        </w:rPr>
        <w:t>15</w:t>
      </w:r>
      <w:r w:rsidRPr="007A3CB9">
        <w:rPr>
          <w:rFonts w:ascii="Arial" w:hAnsi="Arial" w:cs="Arial"/>
        </w:rPr>
        <w:t>. 2. 20</w:t>
      </w:r>
      <w:r>
        <w:rPr>
          <w:rFonts w:ascii="Arial" w:hAnsi="Arial" w:cs="Arial"/>
        </w:rPr>
        <w:t>2</w:t>
      </w:r>
      <w:r w:rsidRPr="007A3CB9">
        <w:rPr>
          <w:rFonts w:ascii="Arial" w:hAnsi="Arial" w:cs="Arial"/>
        </w:rPr>
        <w:t xml:space="preserve">1 návrh na vyřazení movitého majetku, </w:t>
      </w:r>
      <w:r>
        <w:rPr>
          <w:rFonts w:ascii="Arial" w:hAnsi="Arial" w:cs="Arial"/>
        </w:rPr>
        <w:t>čtyř sanitních vozidel</w:t>
      </w:r>
      <w:r w:rsidRPr="007A3CB9">
        <w:rPr>
          <w:rFonts w:ascii="Arial" w:hAnsi="Arial" w:cs="Arial"/>
        </w:rPr>
        <w:t xml:space="preserve"> svěřených do hospodaření Zdravotnické záchranné službě Olomouckého kraje, příspěvkové organizaci a</w:t>
      </w:r>
      <w:r>
        <w:rPr>
          <w:rFonts w:ascii="Arial" w:hAnsi="Arial" w:cs="Arial"/>
        </w:rPr>
        <w:t> </w:t>
      </w:r>
      <w:r w:rsidRPr="007A3CB9">
        <w:rPr>
          <w:rFonts w:ascii="Arial" w:hAnsi="Arial" w:cs="Arial"/>
        </w:rPr>
        <w:t>s</w:t>
      </w:r>
      <w:r>
        <w:rPr>
          <w:rFonts w:ascii="Arial" w:hAnsi="Arial" w:cs="Arial"/>
        </w:rPr>
        <w:t> </w:t>
      </w:r>
      <w:r w:rsidRPr="007A3CB9">
        <w:rPr>
          <w:rFonts w:ascii="Arial" w:hAnsi="Arial" w:cs="Arial"/>
        </w:rPr>
        <w:t>vyřazením tohoto majetku souhlasí.</w:t>
      </w:r>
    </w:p>
    <w:p w:rsidR="00C14864" w:rsidRPr="00D6447C" w:rsidRDefault="00C14864" w:rsidP="00C14864">
      <w:pPr>
        <w:keepNext/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D6447C">
        <w:rPr>
          <w:rFonts w:ascii="Arial" w:hAnsi="Arial" w:cs="Arial"/>
          <w:b/>
          <w:sz w:val="16"/>
          <w:szCs w:val="16"/>
        </w:rPr>
        <w:t>Tabulka vyřazovaného majetku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709"/>
        <w:gridCol w:w="992"/>
        <w:gridCol w:w="1276"/>
        <w:gridCol w:w="1134"/>
        <w:gridCol w:w="850"/>
        <w:gridCol w:w="1134"/>
        <w:gridCol w:w="567"/>
      </w:tblGrid>
      <w:tr w:rsidR="00C14864" w:rsidRPr="00BE33B2" w:rsidTr="00D6447C">
        <w:trPr>
          <w:trHeight w:val="524"/>
          <w:tblHeader/>
        </w:trPr>
        <w:tc>
          <w:tcPr>
            <w:tcW w:w="567" w:type="dxa"/>
            <w:shd w:val="clear" w:color="auto" w:fill="D9D9D9"/>
            <w:vAlign w:val="center"/>
          </w:tcPr>
          <w:p w:rsidR="00C14864" w:rsidRPr="00222466" w:rsidRDefault="00C14864" w:rsidP="00615DEF">
            <w:pPr>
              <w:rPr>
                <w:rFonts w:cs="Arial"/>
                <w:noProof/>
                <w:sz w:val="16"/>
                <w:szCs w:val="16"/>
              </w:rPr>
            </w:pPr>
            <w:r w:rsidRPr="00222466">
              <w:rPr>
                <w:rFonts w:cs="Arial"/>
                <w:noProof/>
                <w:sz w:val="16"/>
                <w:szCs w:val="16"/>
              </w:rPr>
              <w:t>Poř. č.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C14864" w:rsidRPr="00BE33B2" w:rsidRDefault="00C14864" w:rsidP="00615DEF">
            <w:pPr>
              <w:rPr>
                <w:rFonts w:cs="Arial"/>
                <w:noProof/>
                <w:sz w:val="16"/>
                <w:szCs w:val="16"/>
              </w:rPr>
            </w:pPr>
            <w:r w:rsidRPr="00BE33B2">
              <w:rPr>
                <w:rFonts w:cs="Arial"/>
                <w:noProof/>
                <w:sz w:val="16"/>
                <w:szCs w:val="16"/>
              </w:rPr>
              <w:t>Název majetku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C14864" w:rsidRPr="00BE33B2" w:rsidRDefault="00C14864" w:rsidP="00615DEF">
            <w:pPr>
              <w:rPr>
                <w:rFonts w:cs="Arial"/>
                <w:noProof/>
                <w:sz w:val="16"/>
                <w:szCs w:val="16"/>
              </w:rPr>
            </w:pPr>
            <w:r w:rsidRPr="00BE33B2">
              <w:rPr>
                <w:rFonts w:cs="Arial"/>
                <w:noProof/>
                <w:sz w:val="16"/>
                <w:szCs w:val="16"/>
              </w:rPr>
              <w:t>Rok poř.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C14864" w:rsidRPr="00BE33B2" w:rsidRDefault="00C14864" w:rsidP="00615DEF">
            <w:pPr>
              <w:rPr>
                <w:rFonts w:cs="Arial"/>
                <w:noProof/>
                <w:sz w:val="16"/>
                <w:szCs w:val="16"/>
              </w:rPr>
            </w:pPr>
            <w:r w:rsidRPr="00BE33B2">
              <w:rPr>
                <w:rFonts w:cs="Arial"/>
                <w:noProof/>
                <w:sz w:val="16"/>
                <w:szCs w:val="16"/>
              </w:rPr>
              <w:t>Inv.</w:t>
            </w:r>
          </w:p>
          <w:p w:rsidR="00C14864" w:rsidRPr="00BE33B2" w:rsidRDefault="00C14864" w:rsidP="00615DEF">
            <w:pPr>
              <w:rPr>
                <w:rFonts w:cs="Arial"/>
                <w:noProof/>
                <w:sz w:val="16"/>
                <w:szCs w:val="16"/>
              </w:rPr>
            </w:pPr>
            <w:r w:rsidRPr="00BE33B2">
              <w:rPr>
                <w:rFonts w:cs="Arial"/>
                <w:noProof/>
                <w:sz w:val="16"/>
                <w:szCs w:val="16"/>
              </w:rPr>
              <w:t>číslo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C14864" w:rsidRPr="00BE33B2" w:rsidRDefault="00C14864" w:rsidP="00615DEF">
            <w:pPr>
              <w:rPr>
                <w:rFonts w:cs="Arial"/>
                <w:noProof/>
                <w:sz w:val="16"/>
                <w:szCs w:val="16"/>
              </w:rPr>
            </w:pPr>
            <w:r w:rsidRPr="00BE33B2">
              <w:rPr>
                <w:rFonts w:cs="Arial"/>
                <w:noProof/>
                <w:sz w:val="16"/>
                <w:szCs w:val="16"/>
              </w:rPr>
              <w:t>Pořizovací cena v Kč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14864" w:rsidRPr="00B342E1" w:rsidRDefault="00C14864" w:rsidP="00615DEF">
            <w:pPr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Zůstatková cena v Kč/</w:t>
            </w:r>
            <w:r w:rsidRPr="00B342E1">
              <w:rPr>
                <w:rFonts w:cs="Arial"/>
                <w:noProof/>
                <w:sz w:val="16"/>
                <w:szCs w:val="16"/>
              </w:rPr>
              <w:t>k</w:t>
            </w:r>
            <w:r>
              <w:rPr>
                <w:rFonts w:cs="Arial"/>
                <w:noProof/>
                <w:sz w:val="16"/>
                <w:szCs w:val="16"/>
              </w:rPr>
              <w:t xml:space="preserve"> datu</w:t>
            </w:r>
            <w:r w:rsidRPr="00D02D11">
              <w:rPr>
                <w:rFonts w:cs="Arial"/>
                <w:noProof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C14864" w:rsidRPr="00BE33B2" w:rsidRDefault="00C14864" w:rsidP="00615DEF">
            <w:pPr>
              <w:rPr>
                <w:rFonts w:cs="Arial"/>
                <w:noProof/>
                <w:sz w:val="16"/>
                <w:szCs w:val="16"/>
              </w:rPr>
            </w:pPr>
            <w:r w:rsidRPr="00BE33B2">
              <w:rPr>
                <w:rFonts w:cs="Arial"/>
                <w:noProof/>
                <w:sz w:val="16"/>
                <w:szCs w:val="16"/>
              </w:rPr>
              <w:t>Výše transferu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14864" w:rsidRPr="00BE33B2" w:rsidRDefault="00C14864" w:rsidP="00615DEF">
            <w:pPr>
              <w:rPr>
                <w:rFonts w:cs="Arial"/>
                <w:noProof/>
                <w:sz w:val="16"/>
                <w:szCs w:val="16"/>
              </w:rPr>
            </w:pPr>
            <w:r w:rsidRPr="00BE33B2">
              <w:rPr>
                <w:rFonts w:cs="Arial"/>
                <w:noProof/>
                <w:sz w:val="16"/>
                <w:szCs w:val="16"/>
              </w:rPr>
              <w:t>Nerozpuštěný podíl transferu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C14864" w:rsidRPr="00BE33B2" w:rsidRDefault="00C14864" w:rsidP="00615DEF">
            <w:pPr>
              <w:rPr>
                <w:rFonts w:cs="Arial"/>
                <w:noProof/>
                <w:sz w:val="16"/>
                <w:szCs w:val="16"/>
              </w:rPr>
            </w:pPr>
            <w:r w:rsidRPr="00BE33B2">
              <w:rPr>
                <w:rFonts w:cs="Arial"/>
                <w:noProof/>
                <w:sz w:val="16"/>
                <w:szCs w:val="16"/>
              </w:rPr>
              <w:t>Účet</w:t>
            </w:r>
          </w:p>
        </w:tc>
      </w:tr>
      <w:tr w:rsidR="00003D98" w:rsidRPr="00BE33B2" w:rsidTr="00D6447C">
        <w:trPr>
          <w:trHeight w:val="616"/>
        </w:trPr>
        <w:tc>
          <w:tcPr>
            <w:tcW w:w="567" w:type="dxa"/>
            <w:shd w:val="clear" w:color="auto" w:fill="FFFFFF"/>
            <w:vAlign w:val="center"/>
          </w:tcPr>
          <w:p w:rsidR="00003D98" w:rsidRPr="007F214E" w:rsidRDefault="00003D98" w:rsidP="00003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14E"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03D98" w:rsidRPr="007F214E" w:rsidRDefault="00003D98" w:rsidP="00003D98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7F214E">
              <w:rPr>
                <w:rFonts w:ascii="Arial" w:hAnsi="Arial" w:cs="Arial"/>
                <w:sz w:val="18"/>
                <w:szCs w:val="18"/>
              </w:rPr>
              <w:t>VW Transporter 2,0 TDi, RZ 4M4 8916, tach. 360 200 km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03D98" w:rsidRPr="007F214E" w:rsidRDefault="00003D98" w:rsidP="00003D98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7F214E">
              <w:rPr>
                <w:rFonts w:ascii="Arial" w:hAnsi="Arial" w:cs="Arial"/>
                <w:noProof/>
                <w:sz w:val="18"/>
                <w:szCs w:val="18"/>
              </w:rPr>
              <w:t>2010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03D98" w:rsidRPr="007F214E" w:rsidRDefault="00003D98" w:rsidP="00003D98">
            <w:pPr>
              <w:ind w:left="-108" w:right="-108"/>
              <w:jc w:val="center"/>
              <w:rPr>
                <w:rFonts w:ascii="Arial" w:hAnsi="Arial" w:cs="Arial"/>
                <w:noProof/>
                <w:color w:val="FF0000"/>
                <w:sz w:val="18"/>
                <w:szCs w:val="18"/>
              </w:rPr>
            </w:pPr>
            <w:r w:rsidRPr="007F214E">
              <w:rPr>
                <w:rFonts w:ascii="Arial" w:hAnsi="Arial" w:cs="Arial"/>
                <w:noProof/>
                <w:sz w:val="18"/>
                <w:szCs w:val="18"/>
              </w:rPr>
              <w:t>IM 300726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03D98" w:rsidRPr="007F214E" w:rsidRDefault="00003D98" w:rsidP="00003D98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F214E">
              <w:rPr>
                <w:rFonts w:ascii="Arial" w:hAnsi="Arial" w:cs="Arial"/>
                <w:noProof/>
                <w:sz w:val="18"/>
                <w:szCs w:val="18"/>
              </w:rPr>
              <w:t>1 809 358,00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03D98" w:rsidRPr="007F214E" w:rsidRDefault="00003D98" w:rsidP="00003D98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F214E">
              <w:rPr>
                <w:rFonts w:ascii="Arial" w:hAnsi="Arial" w:cs="Arial"/>
                <w:noProof/>
                <w:sz w:val="18"/>
                <w:szCs w:val="18"/>
              </w:rPr>
              <w:t>0,00</w:t>
            </w:r>
          </w:p>
          <w:p w:rsidR="00003D98" w:rsidRPr="007F214E" w:rsidRDefault="00003D98" w:rsidP="00003D98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F214E">
              <w:rPr>
                <w:rFonts w:ascii="Arial" w:hAnsi="Arial" w:cs="Arial"/>
                <w:noProof/>
                <w:sz w:val="18"/>
                <w:szCs w:val="18"/>
              </w:rPr>
              <w:t>12/2014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03D98" w:rsidRPr="007F214E" w:rsidRDefault="00003D98" w:rsidP="00003D98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F214E">
              <w:rPr>
                <w:rFonts w:ascii="Arial" w:hAnsi="Arial" w:cs="Arial"/>
                <w:noProof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03D98" w:rsidRPr="007F214E" w:rsidRDefault="00003D98" w:rsidP="00003D98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F214E">
              <w:rPr>
                <w:rFonts w:ascii="Arial" w:hAnsi="Arial" w:cs="Arial"/>
                <w:noProof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3D98" w:rsidRPr="007F214E" w:rsidRDefault="00003D98" w:rsidP="00003D98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F214E">
              <w:rPr>
                <w:rFonts w:ascii="Arial" w:hAnsi="Arial" w:cs="Arial"/>
                <w:noProof/>
                <w:sz w:val="18"/>
                <w:szCs w:val="18"/>
              </w:rPr>
              <w:t>022</w:t>
            </w:r>
          </w:p>
        </w:tc>
      </w:tr>
      <w:tr w:rsidR="00003D98" w:rsidRPr="00BE33B2" w:rsidTr="00D6447C">
        <w:trPr>
          <w:trHeight w:val="616"/>
        </w:trPr>
        <w:tc>
          <w:tcPr>
            <w:tcW w:w="567" w:type="dxa"/>
            <w:shd w:val="clear" w:color="auto" w:fill="FFFFFF"/>
            <w:vAlign w:val="center"/>
          </w:tcPr>
          <w:p w:rsidR="00003D98" w:rsidRPr="007F214E" w:rsidRDefault="00003D98" w:rsidP="00003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14E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843" w:type="dxa"/>
            <w:shd w:val="clear" w:color="auto" w:fill="FFFFFF"/>
          </w:tcPr>
          <w:p w:rsidR="00003D98" w:rsidRPr="007F214E" w:rsidRDefault="00003D98" w:rsidP="00003D98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7F214E">
              <w:rPr>
                <w:rFonts w:ascii="Arial" w:hAnsi="Arial" w:cs="Arial"/>
                <w:sz w:val="18"/>
                <w:szCs w:val="18"/>
              </w:rPr>
              <w:t>VW Transporter 2,0 TDi, RZ 5M0 2512, tach. 314 495 km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03D98" w:rsidRPr="007F214E" w:rsidRDefault="00003D98" w:rsidP="00003D98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7F214E">
              <w:rPr>
                <w:rFonts w:ascii="Arial" w:hAnsi="Arial" w:cs="Arial"/>
                <w:noProof/>
                <w:sz w:val="18"/>
                <w:szCs w:val="18"/>
              </w:rPr>
              <w:t>2012</w:t>
            </w:r>
          </w:p>
        </w:tc>
        <w:tc>
          <w:tcPr>
            <w:tcW w:w="992" w:type="dxa"/>
            <w:shd w:val="clear" w:color="auto" w:fill="FFFFFF"/>
          </w:tcPr>
          <w:p w:rsidR="00003D98" w:rsidRPr="007F214E" w:rsidRDefault="00003D98" w:rsidP="00003D98">
            <w:pPr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003D98" w:rsidRPr="007F214E" w:rsidRDefault="00003D98" w:rsidP="00003D98">
            <w:pPr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F214E">
              <w:rPr>
                <w:rFonts w:ascii="Arial" w:hAnsi="Arial" w:cs="Arial"/>
                <w:noProof/>
                <w:sz w:val="18"/>
                <w:szCs w:val="18"/>
              </w:rPr>
              <w:t>IM 300907</w:t>
            </w:r>
          </w:p>
        </w:tc>
        <w:tc>
          <w:tcPr>
            <w:tcW w:w="1276" w:type="dxa"/>
            <w:shd w:val="clear" w:color="auto" w:fill="FFFFFF"/>
          </w:tcPr>
          <w:p w:rsidR="00003D98" w:rsidRPr="007F214E" w:rsidRDefault="00003D98" w:rsidP="00003D98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003D98" w:rsidRPr="007F214E" w:rsidRDefault="00003D98" w:rsidP="00003D98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F214E">
              <w:rPr>
                <w:rFonts w:ascii="Arial" w:hAnsi="Arial" w:cs="Arial"/>
                <w:noProof/>
                <w:sz w:val="18"/>
                <w:szCs w:val="18"/>
              </w:rPr>
              <w:t>1 873 202,00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03D98" w:rsidRPr="007F214E" w:rsidRDefault="00003D98" w:rsidP="00003D98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F214E">
              <w:rPr>
                <w:rFonts w:ascii="Arial" w:hAnsi="Arial" w:cs="Arial"/>
                <w:noProof/>
                <w:sz w:val="18"/>
                <w:szCs w:val="18"/>
              </w:rPr>
              <w:t>37 593,76</w:t>
            </w:r>
          </w:p>
          <w:p w:rsidR="00003D98" w:rsidRPr="007F214E" w:rsidRDefault="00003D98" w:rsidP="00003D98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F214E">
              <w:rPr>
                <w:rFonts w:ascii="Arial" w:hAnsi="Arial" w:cs="Arial"/>
                <w:noProof/>
                <w:sz w:val="18"/>
                <w:szCs w:val="18"/>
              </w:rPr>
              <w:t>31.1.2021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03D98" w:rsidRPr="007F214E" w:rsidRDefault="00003D98" w:rsidP="00003D98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F214E">
              <w:rPr>
                <w:rFonts w:ascii="Arial" w:hAnsi="Arial" w:cs="Arial"/>
                <w:noProof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03D98" w:rsidRPr="007F214E" w:rsidRDefault="00003D98" w:rsidP="00003D98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F214E">
              <w:rPr>
                <w:rFonts w:ascii="Arial" w:hAnsi="Arial" w:cs="Arial"/>
                <w:noProof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3D98" w:rsidRPr="007F214E" w:rsidRDefault="00003D98" w:rsidP="00003D98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F214E">
              <w:rPr>
                <w:rFonts w:ascii="Arial" w:hAnsi="Arial" w:cs="Arial"/>
                <w:noProof/>
                <w:sz w:val="18"/>
                <w:szCs w:val="18"/>
              </w:rPr>
              <w:t>022</w:t>
            </w:r>
          </w:p>
        </w:tc>
      </w:tr>
      <w:tr w:rsidR="00003D98" w:rsidRPr="00BE33B2" w:rsidTr="00D6447C">
        <w:trPr>
          <w:trHeight w:val="616"/>
        </w:trPr>
        <w:tc>
          <w:tcPr>
            <w:tcW w:w="567" w:type="dxa"/>
            <w:shd w:val="clear" w:color="auto" w:fill="FFFFFF"/>
            <w:vAlign w:val="center"/>
          </w:tcPr>
          <w:p w:rsidR="00003D98" w:rsidRPr="007F214E" w:rsidRDefault="00003D98" w:rsidP="00003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14E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843" w:type="dxa"/>
            <w:shd w:val="clear" w:color="auto" w:fill="FFFFFF"/>
          </w:tcPr>
          <w:p w:rsidR="00003D98" w:rsidRPr="007F214E" w:rsidRDefault="00003D98" w:rsidP="00003D98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7F214E">
              <w:rPr>
                <w:rFonts w:ascii="Arial" w:hAnsi="Arial" w:cs="Arial"/>
                <w:sz w:val="18"/>
                <w:szCs w:val="18"/>
              </w:rPr>
              <w:t>VW Transporter 2,0 TDi, RZ 5M4 7883, tach. 305 300 km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03D98" w:rsidRPr="007F214E" w:rsidRDefault="00003D98" w:rsidP="00003D98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7F214E">
              <w:rPr>
                <w:rFonts w:ascii="Arial" w:hAnsi="Arial" w:cs="Arial"/>
                <w:noProof/>
                <w:sz w:val="18"/>
                <w:szCs w:val="18"/>
              </w:rPr>
              <w:t>2014</w:t>
            </w:r>
          </w:p>
        </w:tc>
        <w:tc>
          <w:tcPr>
            <w:tcW w:w="992" w:type="dxa"/>
            <w:shd w:val="clear" w:color="auto" w:fill="FFFFFF"/>
          </w:tcPr>
          <w:p w:rsidR="00003D98" w:rsidRPr="007F214E" w:rsidRDefault="00003D98" w:rsidP="00003D98">
            <w:pPr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003D98" w:rsidRPr="007F214E" w:rsidRDefault="00003D98" w:rsidP="00003D98">
            <w:pPr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F214E">
              <w:rPr>
                <w:rFonts w:ascii="Arial" w:hAnsi="Arial" w:cs="Arial"/>
                <w:noProof/>
                <w:sz w:val="18"/>
                <w:szCs w:val="18"/>
              </w:rPr>
              <w:t>IM 300915</w:t>
            </w:r>
          </w:p>
        </w:tc>
        <w:tc>
          <w:tcPr>
            <w:tcW w:w="1276" w:type="dxa"/>
            <w:shd w:val="clear" w:color="auto" w:fill="FFFFFF"/>
          </w:tcPr>
          <w:p w:rsidR="00003D98" w:rsidRPr="007F214E" w:rsidRDefault="00003D98" w:rsidP="00003D98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003D98" w:rsidRPr="007F214E" w:rsidRDefault="00003D98" w:rsidP="00003D98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F214E">
              <w:rPr>
                <w:rFonts w:ascii="Arial" w:hAnsi="Arial" w:cs="Arial"/>
                <w:noProof/>
                <w:sz w:val="18"/>
                <w:szCs w:val="18"/>
              </w:rPr>
              <w:t>1 947 300,00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03D98" w:rsidRPr="007F214E" w:rsidRDefault="00003D98" w:rsidP="00003D98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F214E">
              <w:rPr>
                <w:rFonts w:ascii="Arial" w:hAnsi="Arial" w:cs="Arial"/>
                <w:noProof/>
                <w:sz w:val="18"/>
                <w:szCs w:val="18"/>
              </w:rPr>
              <w:t>0,00</w:t>
            </w:r>
          </w:p>
          <w:p w:rsidR="00003D98" w:rsidRPr="007F214E" w:rsidRDefault="00003D98" w:rsidP="00003D98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F214E">
              <w:rPr>
                <w:rFonts w:ascii="Arial" w:hAnsi="Arial" w:cs="Arial"/>
                <w:noProof/>
                <w:sz w:val="18"/>
                <w:szCs w:val="18"/>
              </w:rPr>
              <w:t>2/2020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03D98" w:rsidRPr="007F214E" w:rsidRDefault="00003D98" w:rsidP="00003D98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F214E">
              <w:rPr>
                <w:rFonts w:ascii="Arial" w:hAnsi="Arial" w:cs="Arial"/>
                <w:noProof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03D98" w:rsidRPr="007F214E" w:rsidRDefault="00003D98" w:rsidP="00003D98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F214E">
              <w:rPr>
                <w:rFonts w:ascii="Arial" w:hAnsi="Arial" w:cs="Arial"/>
                <w:noProof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3D98" w:rsidRPr="007F214E" w:rsidRDefault="00003D98" w:rsidP="00003D98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F214E">
              <w:rPr>
                <w:rFonts w:ascii="Arial" w:hAnsi="Arial" w:cs="Arial"/>
                <w:noProof/>
                <w:sz w:val="18"/>
                <w:szCs w:val="18"/>
              </w:rPr>
              <w:t>022</w:t>
            </w:r>
          </w:p>
        </w:tc>
      </w:tr>
      <w:tr w:rsidR="00003D98" w:rsidRPr="00BE33B2" w:rsidTr="00D6447C">
        <w:trPr>
          <w:trHeight w:val="616"/>
        </w:trPr>
        <w:tc>
          <w:tcPr>
            <w:tcW w:w="567" w:type="dxa"/>
            <w:shd w:val="clear" w:color="auto" w:fill="FFFFFF"/>
            <w:vAlign w:val="center"/>
          </w:tcPr>
          <w:p w:rsidR="00003D98" w:rsidRPr="007F214E" w:rsidRDefault="00003D98" w:rsidP="00003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14E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03D98" w:rsidRPr="007F214E" w:rsidRDefault="00003D98" w:rsidP="00003D98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7F214E">
              <w:rPr>
                <w:rFonts w:ascii="Arial" w:hAnsi="Arial" w:cs="Arial"/>
                <w:sz w:val="18"/>
                <w:szCs w:val="18"/>
              </w:rPr>
              <w:t>VW Transporter 2,0 TDi, RZ 4M8 1135, tach. 285 400 km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03D98" w:rsidRPr="007F214E" w:rsidRDefault="00003D98" w:rsidP="00003D98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7F214E">
              <w:rPr>
                <w:rFonts w:ascii="Arial" w:hAnsi="Arial" w:cs="Arial"/>
                <w:noProof/>
                <w:sz w:val="18"/>
                <w:szCs w:val="18"/>
              </w:rPr>
              <w:t>2012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03D98" w:rsidRPr="007F214E" w:rsidRDefault="00003D98" w:rsidP="00003D98">
            <w:pPr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F214E">
              <w:rPr>
                <w:rFonts w:ascii="Arial" w:hAnsi="Arial" w:cs="Arial"/>
                <w:noProof/>
                <w:sz w:val="18"/>
                <w:szCs w:val="18"/>
              </w:rPr>
              <w:t>IM 300900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03D98" w:rsidRPr="007F214E" w:rsidRDefault="00003D98" w:rsidP="00003D98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F214E">
              <w:rPr>
                <w:rFonts w:ascii="Arial" w:hAnsi="Arial" w:cs="Arial"/>
                <w:noProof/>
                <w:sz w:val="18"/>
                <w:szCs w:val="18"/>
              </w:rPr>
              <w:t>1 851 570,00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03D98" w:rsidRPr="007F214E" w:rsidRDefault="00003D98" w:rsidP="00003D98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F214E">
              <w:rPr>
                <w:rFonts w:ascii="Arial" w:hAnsi="Arial" w:cs="Arial"/>
                <w:noProof/>
                <w:sz w:val="18"/>
                <w:szCs w:val="18"/>
              </w:rPr>
              <w:t>0,00</w:t>
            </w:r>
          </w:p>
          <w:p w:rsidR="00003D98" w:rsidRPr="007F214E" w:rsidRDefault="00003D98" w:rsidP="00003D98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F214E">
              <w:rPr>
                <w:rFonts w:ascii="Arial" w:hAnsi="Arial" w:cs="Arial"/>
                <w:noProof/>
                <w:sz w:val="18"/>
                <w:szCs w:val="18"/>
              </w:rPr>
              <w:t>1/2021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03D98" w:rsidRPr="007F214E" w:rsidRDefault="00003D98" w:rsidP="00003D98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F214E">
              <w:rPr>
                <w:rFonts w:ascii="Arial" w:hAnsi="Arial" w:cs="Arial"/>
                <w:noProof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03D98" w:rsidRPr="007F214E" w:rsidRDefault="00003D98" w:rsidP="00003D98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F214E">
              <w:rPr>
                <w:rFonts w:ascii="Arial" w:hAnsi="Arial" w:cs="Arial"/>
                <w:noProof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3D98" w:rsidRPr="007F214E" w:rsidRDefault="00003D98" w:rsidP="00003D98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F214E">
              <w:rPr>
                <w:rFonts w:ascii="Arial" w:hAnsi="Arial" w:cs="Arial"/>
                <w:noProof/>
                <w:sz w:val="18"/>
                <w:szCs w:val="18"/>
              </w:rPr>
              <w:t>022</w:t>
            </w:r>
          </w:p>
        </w:tc>
      </w:tr>
      <w:tr w:rsidR="00003D98" w:rsidRPr="00BE33B2" w:rsidTr="00D6447C">
        <w:trPr>
          <w:trHeight w:val="616"/>
        </w:trPr>
        <w:tc>
          <w:tcPr>
            <w:tcW w:w="4111" w:type="dxa"/>
            <w:gridSpan w:val="4"/>
            <w:shd w:val="clear" w:color="auto" w:fill="FFFFFF"/>
            <w:vAlign w:val="center"/>
          </w:tcPr>
          <w:p w:rsidR="00003D98" w:rsidRPr="007F214E" w:rsidRDefault="00003D98" w:rsidP="00003D98">
            <w:pPr>
              <w:ind w:left="-108" w:right="-108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7F214E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CELKEM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03D98" w:rsidRPr="007F214E" w:rsidRDefault="00003D98" w:rsidP="00003D98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F214E">
              <w:rPr>
                <w:rFonts w:ascii="Arial" w:hAnsi="Arial" w:cs="Arial"/>
                <w:noProof/>
                <w:sz w:val="18"/>
                <w:szCs w:val="18"/>
              </w:rPr>
              <w:t>7 481 430,00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03D98" w:rsidRPr="007F214E" w:rsidRDefault="00003D98" w:rsidP="00003D98">
            <w:pPr>
              <w:jc w:val="center"/>
              <w:rPr>
                <w:rFonts w:ascii="Arial" w:hAnsi="Arial" w:cs="Arial"/>
                <w:noProof/>
                <w:color w:val="FF0000"/>
                <w:sz w:val="18"/>
                <w:szCs w:val="18"/>
              </w:rPr>
            </w:pPr>
            <w:r w:rsidRPr="007F214E">
              <w:rPr>
                <w:rFonts w:ascii="Arial" w:hAnsi="Arial" w:cs="Arial"/>
                <w:noProof/>
                <w:sz w:val="18"/>
                <w:szCs w:val="18"/>
              </w:rPr>
              <w:t>37 593,76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03D98" w:rsidRPr="007F214E" w:rsidRDefault="00003D98" w:rsidP="00003D98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F214E">
              <w:rPr>
                <w:rFonts w:ascii="Arial" w:hAnsi="Arial" w:cs="Arial"/>
                <w:noProof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03D98" w:rsidRPr="007F214E" w:rsidRDefault="00003D98" w:rsidP="00003D98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F214E">
              <w:rPr>
                <w:rFonts w:ascii="Arial" w:hAnsi="Arial" w:cs="Arial"/>
                <w:noProof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3D98" w:rsidRPr="007F214E" w:rsidRDefault="00003D98" w:rsidP="00003D98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:rsidR="00E06D0C" w:rsidRDefault="007D5AF5" w:rsidP="00E06D0C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AB4C52">
        <w:rPr>
          <w:rFonts w:ascii="Arial" w:hAnsi="Arial" w:cs="Arial"/>
        </w:rPr>
        <w:t xml:space="preserve">echnický stav </w:t>
      </w:r>
      <w:r>
        <w:rPr>
          <w:rFonts w:ascii="Arial" w:hAnsi="Arial" w:cs="Arial"/>
        </w:rPr>
        <w:t xml:space="preserve">sanitních vozidel </w:t>
      </w:r>
      <w:r w:rsidRPr="00AB4C52">
        <w:rPr>
          <w:rFonts w:ascii="Arial" w:hAnsi="Arial" w:cs="Arial"/>
        </w:rPr>
        <w:t>odpovídá roku pořízení</w:t>
      </w:r>
      <w:r>
        <w:rPr>
          <w:rFonts w:ascii="Arial" w:hAnsi="Arial" w:cs="Arial"/>
        </w:rPr>
        <w:t xml:space="preserve"> a počtu najetých kilometrů</w:t>
      </w:r>
      <w:r w:rsidRPr="00AB4C52">
        <w:rPr>
          <w:rFonts w:ascii="Arial" w:hAnsi="Arial" w:cs="Arial"/>
        </w:rPr>
        <w:t>. U </w:t>
      </w:r>
      <w:r>
        <w:rPr>
          <w:rFonts w:ascii="Arial" w:hAnsi="Arial" w:cs="Arial"/>
        </w:rPr>
        <w:t xml:space="preserve">sanitních </w:t>
      </w:r>
      <w:r w:rsidRPr="00AB4C52">
        <w:rPr>
          <w:rFonts w:ascii="Arial" w:hAnsi="Arial" w:cs="Arial"/>
        </w:rPr>
        <w:t xml:space="preserve">vozidel byly zajišťovány </w:t>
      </w:r>
      <w:r>
        <w:rPr>
          <w:rFonts w:ascii="Arial" w:hAnsi="Arial" w:cs="Arial"/>
        </w:rPr>
        <w:t>v průběhu</w:t>
      </w:r>
      <w:r w:rsidRPr="00AB4C52">
        <w:rPr>
          <w:rFonts w:ascii="Arial" w:hAnsi="Arial" w:cs="Arial"/>
        </w:rPr>
        <w:t xml:space="preserve"> celého provozu pravidelné servisní úkony stanovené pro tento typ a značku vozidla v autorizovaném servisu</w:t>
      </w:r>
      <w:r>
        <w:rPr>
          <w:rFonts w:ascii="Arial" w:hAnsi="Arial" w:cs="Arial"/>
        </w:rPr>
        <w:t>.</w:t>
      </w:r>
    </w:p>
    <w:p w:rsidR="00F52772" w:rsidRDefault="005E6DBB" w:rsidP="00E06D0C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AB4C52">
        <w:rPr>
          <w:rFonts w:ascii="Arial" w:hAnsi="Arial" w:cs="Arial"/>
        </w:rPr>
        <w:t xml:space="preserve">Vyřazovaná </w:t>
      </w:r>
      <w:r w:rsidR="00F52772">
        <w:rPr>
          <w:rFonts w:ascii="Arial" w:hAnsi="Arial" w:cs="Arial"/>
        </w:rPr>
        <w:t xml:space="preserve">sanitní </w:t>
      </w:r>
      <w:r w:rsidRPr="00AB4C52">
        <w:rPr>
          <w:rFonts w:ascii="Arial" w:hAnsi="Arial" w:cs="Arial"/>
        </w:rPr>
        <w:t xml:space="preserve">vozidla byla nabídnuta prostřednictvím Portálu PO ostatním příspěvkovým organizacím Olomouckého kraje v období </w:t>
      </w:r>
      <w:r>
        <w:rPr>
          <w:rFonts w:ascii="Arial" w:hAnsi="Arial" w:cs="Arial"/>
        </w:rPr>
        <w:t>5</w:t>
      </w:r>
      <w:r w:rsidRPr="00AB4C52">
        <w:rPr>
          <w:rFonts w:ascii="Arial" w:hAnsi="Arial" w:cs="Arial"/>
        </w:rPr>
        <w:t>. </w:t>
      </w:r>
      <w:r w:rsidR="00F52772">
        <w:rPr>
          <w:rFonts w:ascii="Arial" w:hAnsi="Arial" w:cs="Arial"/>
        </w:rPr>
        <w:t xml:space="preserve">1. 2021 </w:t>
      </w:r>
      <w:r w:rsidRPr="00AB4C52">
        <w:rPr>
          <w:rFonts w:ascii="Arial" w:hAnsi="Arial" w:cs="Arial"/>
        </w:rPr>
        <w:t>až 2</w:t>
      </w:r>
      <w:r>
        <w:rPr>
          <w:rFonts w:ascii="Arial" w:hAnsi="Arial" w:cs="Arial"/>
        </w:rPr>
        <w:t>1</w:t>
      </w:r>
      <w:r w:rsidRPr="00AB4C52">
        <w:rPr>
          <w:rFonts w:ascii="Arial" w:hAnsi="Arial" w:cs="Arial"/>
        </w:rPr>
        <w:t>. 1. 20</w:t>
      </w:r>
      <w:r>
        <w:rPr>
          <w:rFonts w:ascii="Arial" w:hAnsi="Arial" w:cs="Arial"/>
        </w:rPr>
        <w:t>2</w:t>
      </w:r>
      <w:r w:rsidRPr="00AB4C52">
        <w:rPr>
          <w:rFonts w:ascii="Arial" w:hAnsi="Arial" w:cs="Arial"/>
        </w:rPr>
        <w:t>1. O</w:t>
      </w:r>
      <w:r w:rsidR="009808CB">
        <w:rPr>
          <w:rFonts w:ascii="Arial" w:hAnsi="Arial" w:cs="Arial"/>
        </w:rPr>
        <w:t> </w:t>
      </w:r>
      <w:r w:rsidRPr="00AB4C52">
        <w:rPr>
          <w:rFonts w:ascii="Arial" w:hAnsi="Arial" w:cs="Arial"/>
        </w:rPr>
        <w:t>tuto nabídku neprojevila zájem žádná příspěvková organizace Olomouckého kraje.</w:t>
      </w:r>
      <w:r>
        <w:rPr>
          <w:rFonts w:ascii="Arial" w:hAnsi="Arial" w:cs="Arial"/>
        </w:rPr>
        <w:t xml:space="preserve"> </w:t>
      </w:r>
    </w:p>
    <w:p w:rsidR="005E6DBB" w:rsidRPr="00F05C9B" w:rsidRDefault="00F52772" w:rsidP="00E06D0C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době podání návrhu na vyřazení majetku evidoval Olomoucký kraj </w:t>
      </w:r>
      <w:r w:rsidR="00B22619">
        <w:rPr>
          <w:rFonts w:ascii="Arial" w:hAnsi="Arial" w:cs="Arial"/>
        </w:rPr>
        <w:t>tři</w:t>
      </w:r>
      <w:r>
        <w:rPr>
          <w:rFonts w:ascii="Arial" w:hAnsi="Arial" w:cs="Arial"/>
        </w:rPr>
        <w:t xml:space="preserve"> žádosti o poskytnutí věcného daru sanitních vozidel. </w:t>
      </w:r>
    </w:p>
    <w:p w:rsidR="005E686E" w:rsidRPr="004C7F8B" w:rsidRDefault="005E686E" w:rsidP="005E686E">
      <w:pPr>
        <w:spacing w:before="120"/>
        <w:jc w:val="both"/>
        <w:rPr>
          <w:rFonts w:ascii="Arial" w:hAnsi="Arial" w:cs="Arial"/>
        </w:rPr>
      </w:pPr>
      <w:r w:rsidRPr="00AB4C52">
        <w:rPr>
          <w:rFonts w:ascii="Arial" w:hAnsi="Arial" w:cs="Arial"/>
        </w:rPr>
        <w:t>O vyřazovan</w:t>
      </w:r>
      <w:r>
        <w:rPr>
          <w:rFonts w:ascii="Arial" w:hAnsi="Arial" w:cs="Arial"/>
        </w:rPr>
        <w:t>á</w:t>
      </w:r>
      <w:r w:rsidRPr="00AB4C52">
        <w:rPr>
          <w:rFonts w:ascii="Arial" w:hAnsi="Arial" w:cs="Arial"/>
        </w:rPr>
        <w:t xml:space="preserve"> sanitní vozidl</w:t>
      </w:r>
      <w:r>
        <w:rPr>
          <w:rFonts w:ascii="Arial" w:hAnsi="Arial" w:cs="Arial"/>
        </w:rPr>
        <w:t>a uvedená</w:t>
      </w:r>
      <w:r w:rsidRPr="00AB4C52">
        <w:rPr>
          <w:rFonts w:ascii="Arial" w:hAnsi="Arial" w:cs="Arial"/>
        </w:rPr>
        <w:t xml:space="preserve"> pod pořadovým </w:t>
      </w:r>
      <w:r w:rsidRPr="004B2A24">
        <w:rPr>
          <w:rFonts w:ascii="Arial" w:hAnsi="Arial" w:cs="Arial"/>
        </w:rPr>
        <w:t xml:space="preserve">číslem </w:t>
      </w:r>
      <w:r w:rsidR="00E06783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Pr="004B2A24">
        <w:rPr>
          <w:rFonts w:ascii="Arial" w:hAnsi="Arial" w:cs="Arial"/>
        </w:rPr>
        <w:t xml:space="preserve"> a </w:t>
      </w:r>
      <w:r w:rsidR="00E06783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4B2A24">
        <w:rPr>
          <w:rFonts w:ascii="Arial" w:hAnsi="Arial" w:cs="Arial"/>
        </w:rPr>
        <w:t xml:space="preserve"> projevila </w:t>
      </w:r>
      <w:r w:rsidRPr="00AB4C52">
        <w:rPr>
          <w:rFonts w:ascii="Arial" w:hAnsi="Arial" w:cs="Arial"/>
        </w:rPr>
        <w:t>zájem Fakultní nemocnice Olomouc, I. P. Pavlova 185/6, 779 00 Olomouc, IČO 00098892, formou bezúplatného převodu z důvodu obnovy vozového parku</w:t>
      </w:r>
      <w:r w:rsidRPr="004C7F8B">
        <w:rPr>
          <w:rFonts w:ascii="Arial" w:hAnsi="Arial" w:cs="Arial"/>
          <w:color w:val="FF0000"/>
        </w:rPr>
        <w:t xml:space="preserve"> </w:t>
      </w:r>
      <w:r w:rsidRPr="004C7F8B">
        <w:rPr>
          <w:rFonts w:ascii="Arial" w:hAnsi="Arial" w:cs="Arial"/>
        </w:rPr>
        <w:t>a zajištění zdravotní péče občanů Olomouckého kraje.</w:t>
      </w:r>
      <w:r w:rsidR="00D135AD">
        <w:rPr>
          <w:rFonts w:ascii="Arial" w:hAnsi="Arial" w:cs="Arial"/>
        </w:rPr>
        <w:t xml:space="preserve"> </w:t>
      </w:r>
    </w:p>
    <w:p w:rsidR="005E6DBB" w:rsidRPr="00485682" w:rsidRDefault="005E6DBB" w:rsidP="005E6DBB">
      <w:pPr>
        <w:spacing w:before="120"/>
        <w:jc w:val="both"/>
        <w:rPr>
          <w:rFonts w:ascii="Arial" w:hAnsi="Arial" w:cs="Arial"/>
          <w:color w:val="FF0000"/>
        </w:rPr>
      </w:pPr>
      <w:r w:rsidRPr="00AB4C52">
        <w:rPr>
          <w:rFonts w:ascii="Arial" w:hAnsi="Arial" w:cs="Arial"/>
        </w:rPr>
        <w:t>O </w:t>
      </w:r>
      <w:r w:rsidR="00F52772">
        <w:rPr>
          <w:rFonts w:ascii="Arial" w:hAnsi="Arial" w:cs="Arial"/>
        </w:rPr>
        <w:t>vyřazované</w:t>
      </w:r>
      <w:r w:rsidR="00F52772" w:rsidRPr="00AB4C52">
        <w:rPr>
          <w:rFonts w:ascii="Arial" w:hAnsi="Arial" w:cs="Arial"/>
        </w:rPr>
        <w:t xml:space="preserve"> </w:t>
      </w:r>
      <w:r w:rsidRPr="00AB4C52">
        <w:rPr>
          <w:rFonts w:ascii="Arial" w:hAnsi="Arial" w:cs="Arial"/>
        </w:rPr>
        <w:t>sanitní vozidl</w:t>
      </w:r>
      <w:r>
        <w:rPr>
          <w:rFonts w:ascii="Arial" w:hAnsi="Arial" w:cs="Arial"/>
        </w:rPr>
        <w:t>o</w:t>
      </w:r>
      <w:r w:rsidRPr="00AB4C52">
        <w:rPr>
          <w:rFonts w:ascii="Arial" w:hAnsi="Arial" w:cs="Arial"/>
        </w:rPr>
        <w:t xml:space="preserve"> uveden</w:t>
      </w:r>
      <w:r>
        <w:rPr>
          <w:rFonts w:ascii="Arial" w:hAnsi="Arial" w:cs="Arial"/>
        </w:rPr>
        <w:t xml:space="preserve">é pod pořadovým číslem </w:t>
      </w:r>
      <w:r w:rsidR="00E06783">
        <w:rPr>
          <w:rFonts w:ascii="Arial" w:hAnsi="Arial" w:cs="Arial"/>
        </w:rPr>
        <w:t>3</w:t>
      </w:r>
      <w:r w:rsidR="0006052E">
        <w:rPr>
          <w:rFonts w:ascii="Arial" w:hAnsi="Arial" w:cs="Arial"/>
        </w:rPr>
        <w:t>.</w:t>
      </w:r>
      <w:r w:rsidRPr="00AB4C52">
        <w:rPr>
          <w:rFonts w:ascii="Arial" w:hAnsi="Arial" w:cs="Arial"/>
        </w:rPr>
        <w:t xml:space="preserve"> projevil</w:t>
      </w:r>
      <w:r>
        <w:rPr>
          <w:rFonts w:ascii="Arial" w:hAnsi="Arial" w:cs="Arial"/>
        </w:rPr>
        <w:t>o</w:t>
      </w:r>
      <w:r w:rsidRPr="00AB4C52">
        <w:rPr>
          <w:rFonts w:ascii="Arial" w:hAnsi="Arial" w:cs="Arial"/>
        </w:rPr>
        <w:t xml:space="preserve"> zájem </w:t>
      </w:r>
      <w:r>
        <w:rPr>
          <w:rFonts w:ascii="Arial" w:hAnsi="Arial" w:cs="Arial"/>
        </w:rPr>
        <w:t>Město Jeseník</w:t>
      </w:r>
      <w:r w:rsidRPr="00AB4C52">
        <w:rPr>
          <w:rFonts w:ascii="Arial" w:hAnsi="Arial" w:cs="Arial"/>
        </w:rPr>
        <w:t>,</w:t>
      </w:r>
      <w:r w:rsidRPr="00C35153">
        <w:t xml:space="preserve"> </w:t>
      </w:r>
      <w:r w:rsidRPr="00C35153">
        <w:rPr>
          <w:rFonts w:ascii="Arial" w:hAnsi="Arial" w:cs="Arial"/>
        </w:rPr>
        <w:t>790</w:t>
      </w:r>
      <w:r>
        <w:rPr>
          <w:rFonts w:ascii="Arial" w:hAnsi="Arial" w:cs="Arial"/>
        </w:rPr>
        <w:t> </w:t>
      </w:r>
      <w:r w:rsidRPr="00C35153">
        <w:rPr>
          <w:rFonts w:ascii="Arial" w:hAnsi="Arial" w:cs="Arial"/>
        </w:rPr>
        <w:t>01</w:t>
      </w:r>
      <w:r>
        <w:rPr>
          <w:rFonts w:ascii="Arial" w:hAnsi="Arial" w:cs="Arial"/>
        </w:rPr>
        <w:t> </w:t>
      </w:r>
      <w:r w:rsidRPr="00C35153">
        <w:rPr>
          <w:rFonts w:ascii="Arial" w:hAnsi="Arial" w:cs="Arial"/>
        </w:rPr>
        <w:t>Jeseník, Masarykovo nám. 167/1</w:t>
      </w:r>
      <w:r>
        <w:rPr>
          <w:rFonts w:ascii="Arial" w:hAnsi="Arial" w:cs="Arial"/>
        </w:rPr>
        <w:t>, IČO</w:t>
      </w:r>
      <w:r w:rsidRPr="00C35153">
        <w:t xml:space="preserve"> </w:t>
      </w:r>
      <w:r w:rsidRPr="00C35153">
        <w:rPr>
          <w:rFonts w:ascii="Arial" w:hAnsi="Arial" w:cs="Arial"/>
        </w:rPr>
        <w:t>00302724</w:t>
      </w:r>
      <w:r w:rsidRPr="00AB4C52">
        <w:rPr>
          <w:rFonts w:ascii="Arial" w:hAnsi="Arial" w:cs="Arial"/>
        </w:rPr>
        <w:t xml:space="preserve"> formou bezúplatného převodu</w:t>
      </w:r>
      <w:r>
        <w:rPr>
          <w:rFonts w:ascii="Arial" w:hAnsi="Arial" w:cs="Arial"/>
        </w:rPr>
        <w:t xml:space="preserve"> pro </w:t>
      </w:r>
      <w:r w:rsidR="005E686E">
        <w:rPr>
          <w:rFonts w:ascii="Arial" w:hAnsi="Arial" w:cs="Arial"/>
        </w:rPr>
        <w:t xml:space="preserve">činnost </w:t>
      </w:r>
      <w:r>
        <w:rPr>
          <w:rFonts w:ascii="Arial" w:hAnsi="Arial" w:cs="Arial"/>
        </w:rPr>
        <w:t>Městsk</w:t>
      </w:r>
      <w:r w:rsidR="005E686E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polici</w:t>
      </w:r>
      <w:r w:rsidR="005E686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Jeseník</w:t>
      </w:r>
      <w:r w:rsidRPr="00AB4C52">
        <w:rPr>
          <w:rFonts w:ascii="Arial" w:hAnsi="Arial" w:cs="Arial"/>
        </w:rPr>
        <w:t xml:space="preserve"> </w:t>
      </w:r>
      <w:r w:rsidR="009D1B96">
        <w:rPr>
          <w:rFonts w:ascii="Arial" w:hAnsi="Arial" w:cs="Arial"/>
        </w:rPr>
        <w:t>k </w:t>
      </w:r>
      <w:r>
        <w:rPr>
          <w:rFonts w:ascii="Arial" w:hAnsi="Arial" w:cs="Arial"/>
        </w:rPr>
        <w:t>zabezpečení dopravy podnapilých osob do protialkoholní a protitoxikomanické záchytné stanice v Olomouci ve smyslu ustanovení § 17b zákona č. 553/1991 Sb., o obecní policii</w:t>
      </w:r>
      <w:r w:rsidR="003357E2">
        <w:rPr>
          <w:rFonts w:ascii="Arial" w:hAnsi="Arial" w:cs="Arial"/>
        </w:rPr>
        <w:t xml:space="preserve">, </w:t>
      </w:r>
      <w:r w:rsidR="003357E2">
        <w:rPr>
          <w:rFonts w:ascii="Arial" w:hAnsi="Arial" w:cs="Arial"/>
          <w:bCs/>
        </w:rPr>
        <w:t>ve</w:t>
      </w:r>
      <w:r w:rsidR="009D1B96">
        <w:rPr>
          <w:rFonts w:ascii="Arial" w:hAnsi="Arial" w:cs="Arial"/>
          <w:bCs/>
        </w:rPr>
        <w:t> </w:t>
      </w:r>
      <w:r w:rsidR="003357E2">
        <w:rPr>
          <w:rFonts w:ascii="Arial" w:hAnsi="Arial" w:cs="Arial"/>
          <w:bCs/>
        </w:rPr>
        <w:t>znění pozdějších předpisů</w:t>
      </w:r>
      <w:r>
        <w:rPr>
          <w:rFonts w:ascii="Arial" w:hAnsi="Arial" w:cs="Arial"/>
        </w:rPr>
        <w:t>.</w:t>
      </w:r>
    </w:p>
    <w:p w:rsidR="005E6DBB" w:rsidRPr="00AB4C52" w:rsidRDefault="005E6DBB" w:rsidP="00490C21">
      <w:pPr>
        <w:spacing w:before="120" w:after="120"/>
        <w:jc w:val="both"/>
        <w:rPr>
          <w:rFonts w:ascii="Arial" w:hAnsi="Arial" w:cs="Arial"/>
        </w:rPr>
      </w:pPr>
      <w:r w:rsidRPr="00847E0E">
        <w:rPr>
          <w:rFonts w:ascii="Arial" w:hAnsi="Arial" w:cs="Arial"/>
        </w:rPr>
        <w:t xml:space="preserve">O vyřazované sanitní vozidlo </w:t>
      </w:r>
      <w:r w:rsidR="003357E2">
        <w:rPr>
          <w:rFonts w:ascii="Arial" w:hAnsi="Arial" w:cs="Arial"/>
        </w:rPr>
        <w:t xml:space="preserve">uvedené </w:t>
      </w:r>
      <w:r w:rsidRPr="00847E0E">
        <w:rPr>
          <w:rFonts w:ascii="Arial" w:hAnsi="Arial" w:cs="Arial"/>
        </w:rPr>
        <w:t xml:space="preserve">pod pořadovým číslem </w:t>
      </w:r>
      <w:r w:rsidR="00E06783">
        <w:rPr>
          <w:rFonts w:ascii="Arial" w:hAnsi="Arial" w:cs="Arial"/>
        </w:rPr>
        <w:t>4</w:t>
      </w:r>
      <w:r w:rsidR="0006052E">
        <w:rPr>
          <w:rFonts w:ascii="Arial" w:hAnsi="Arial" w:cs="Arial"/>
        </w:rPr>
        <w:t>.</w:t>
      </w:r>
      <w:r w:rsidRPr="001162E0">
        <w:rPr>
          <w:rFonts w:ascii="Arial" w:hAnsi="Arial" w:cs="Arial"/>
        </w:rPr>
        <w:t xml:space="preserve"> </w:t>
      </w:r>
      <w:r w:rsidRPr="00847E0E">
        <w:rPr>
          <w:rFonts w:ascii="Arial" w:hAnsi="Arial" w:cs="Arial"/>
        </w:rPr>
        <w:t xml:space="preserve">projevila zájem </w:t>
      </w:r>
      <w:r w:rsidRPr="00847E0E">
        <w:rPr>
          <w:rFonts w:ascii="Arial" w:hAnsi="Arial" w:cs="Arial"/>
          <w:bCs/>
        </w:rPr>
        <w:t xml:space="preserve">Česká společnost AIDS pomoc, z.s., </w:t>
      </w:r>
      <w:r w:rsidRPr="00847E0E">
        <w:rPr>
          <w:rFonts w:ascii="Arial" w:hAnsi="Arial" w:cs="Arial"/>
        </w:rPr>
        <w:t>Malého 282/3, Karlín, 186 00 Praha, IČO 00409367</w:t>
      </w:r>
      <w:r w:rsidRPr="00847E0E">
        <w:rPr>
          <w:rStyle w:val="Hypertextovodkaz"/>
          <w:rFonts w:ascii="Arial" w:hAnsi="Arial" w:cs="Arial"/>
          <w:color w:val="auto"/>
          <w:u w:val="none"/>
        </w:rPr>
        <w:t xml:space="preserve">, formou bezúplatného převodu za účelem </w:t>
      </w:r>
      <w:r w:rsidR="003357E2">
        <w:rPr>
          <w:rStyle w:val="Hypertextovodkaz"/>
          <w:rFonts w:ascii="Arial" w:hAnsi="Arial" w:cs="Arial"/>
          <w:color w:val="auto"/>
          <w:u w:val="none"/>
        </w:rPr>
        <w:t>poskytování preventivní zdravotní služby mimo zdravotnické zařízení</w:t>
      </w:r>
      <w:r w:rsidR="00F91453">
        <w:rPr>
          <w:rStyle w:val="Hypertextovodkaz"/>
          <w:rFonts w:ascii="Arial" w:hAnsi="Arial" w:cs="Arial"/>
          <w:color w:val="auto"/>
          <w:u w:val="none"/>
        </w:rPr>
        <w:t xml:space="preserve"> – v </w:t>
      </w:r>
      <w:r w:rsidRPr="00847E0E">
        <w:rPr>
          <w:rFonts w:ascii="Arial" w:hAnsi="Arial" w:cs="Arial"/>
          <w:bCs/>
        </w:rPr>
        <w:t xml:space="preserve">mobilní </w:t>
      </w:r>
      <w:r>
        <w:rPr>
          <w:rFonts w:ascii="Arial" w:hAnsi="Arial" w:cs="Arial"/>
          <w:bCs/>
        </w:rPr>
        <w:t>poradn</w:t>
      </w:r>
      <w:r w:rsidR="003357E2">
        <w:rPr>
          <w:rFonts w:ascii="Arial" w:hAnsi="Arial" w:cs="Arial"/>
          <w:bCs/>
        </w:rPr>
        <w:t>ě na základě §</w:t>
      </w:r>
      <w:r w:rsidR="007D5AF5">
        <w:rPr>
          <w:rFonts w:ascii="Arial" w:hAnsi="Arial" w:cs="Arial"/>
          <w:bCs/>
        </w:rPr>
        <w:t> </w:t>
      </w:r>
      <w:r w:rsidR="003357E2">
        <w:rPr>
          <w:rFonts w:ascii="Arial" w:hAnsi="Arial" w:cs="Arial"/>
          <w:bCs/>
        </w:rPr>
        <w:t>11a zákona č.</w:t>
      </w:r>
      <w:r w:rsidR="00F91453">
        <w:rPr>
          <w:rFonts w:ascii="Arial" w:hAnsi="Arial" w:cs="Arial"/>
          <w:bCs/>
        </w:rPr>
        <w:t> </w:t>
      </w:r>
      <w:r w:rsidR="003357E2">
        <w:rPr>
          <w:rFonts w:ascii="Arial" w:hAnsi="Arial" w:cs="Arial"/>
          <w:bCs/>
        </w:rPr>
        <w:t>372/2011</w:t>
      </w:r>
      <w:r w:rsidR="00F91453">
        <w:rPr>
          <w:rFonts w:ascii="Arial" w:hAnsi="Arial" w:cs="Arial"/>
          <w:bCs/>
        </w:rPr>
        <w:t> </w:t>
      </w:r>
      <w:r w:rsidR="003357E2">
        <w:rPr>
          <w:rFonts w:ascii="Arial" w:hAnsi="Arial" w:cs="Arial"/>
          <w:bCs/>
        </w:rPr>
        <w:t>Sb., o zdravotních službách, ve znění pozdějších předpisů</w:t>
      </w:r>
      <w:r>
        <w:rPr>
          <w:rFonts w:ascii="Arial" w:hAnsi="Arial" w:cs="Arial"/>
          <w:bCs/>
        </w:rPr>
        <w:t xml:space="preserve">. </w:t>
      </w:r>
      <w:r w:rsidR="00AD423F">
        <w:rPr>
          <w:rFonts w:ascii="Arial" w:hAnsi="Arial" w:cs="Arial"/>
          <w:bCs/>
        </w:rPr>
        <w:t xml:space="preserve">Činnost </w:t>
      </w:r>
      <w:r w:rsidR="00476653">
        <w:rPr>
          <w:rFonts w:ascii="Arial" w:hAnsi="Arial" w:cs="Arial"/>
          <w:bCs/>
        </w:rPr>
        <w:t>spolku</w:t>
      </w:r>
      <w:r w:rsidR="00AD423F">
        <w:rPr>
          <w:rFonts w:ascii="Arial" w:hAnsi="Arial" w:cs="Arial"/>
          <w:bCs/>
        </w:rPr>
        <w:t xml:space="preserve"> podléhá a je schvalována příslušnou krajskou hygienickou stanicí a</w:t>
      </w:r>
      <w:r w:rsidR="008D1423">
        <w:rPr>
          <w:rFonts w:ascii="Arial" w:hAnsi="Arial" w:cs="Arial"/>
          <w:bCs/>
        </w:rPr>
        <w:t> </w:t>
      </w:r>
      <w:r w:rsidR="00AD423F">
        <w:rPr>
          <w:rFonts w:ascii="Arial" w:hAnsi="Arial" w:cs="Arial"/>
          <w:bCs/>
        </w:rPr>
        <w:t xml:space="preserve">krajským úřadem daného regionu. </w:t>
      </w:r>
      <w:r w:rsidR="00476653">
        <w:rPr>
          <w:rFonts w:ascii="Arial" w:hAnsi="Arial" w:cs="Arial"/>
          <w:bCs/>
        </w:rPr>
        <w:t xml:space="preserve">Spolek </w:t>
      </w:r>
      <w:r w:rsidR="00A3288A">
        <w:rPr>
          <w:rFonts w:ascii="Arial" w:hAnsi="Arial" w:cs="Arial"/>
          <w:bCs/>
        </w:rPr>
        <w:t>využívá</w:t>
      </w:r>
      <w:r>
        <w:rPr>
          <w:rFonts w:ascii="Arial" w:hAnsi="Arial" w:cs="Arial"/>
          <w:bCs/>
        </w:rPr>
        <w:t xml:space="preserve"> sanitní vozidla </w:t>
      </w:r>
      <w:r w:rsidR="002E4481">
        <w:rPr>
          <w:rFonts w:ascii="Arial" w:hAnsi="Arial" w:cs="Arial"/>
          <w:bCs/>
        </w:rPr>
        <w:t xml:space="preserve">jako mobilní poradny. Sanitní vozidla jsou </w:t>
      </w:r>
      <w:r>
        <w:rPr>
          <w:rFonts w:ascii="Arial" w:hAnsi="Arial" w:cs="Arial"/>
          <w:bCs/>
        </w:rPr>
        <w:t>přizpůsoben</w:t>
      </w:r>
      <w:r w:rsidR="00F91453">
        <w:rPr>
          <w:rFonts w:ascii="Arial" w:hAnsi="Arial" w:cs="Arial"/>
          <w:bCs/>
        </w:rPr>
        <w:t>á</w:t>
      </w:r>
      <w:r>
        <w:rPr>
          <w:rFonts w:ascii="Arial" w:hAnsi="Arial" w:cs="Arial"/>
          <w:bCs/>
        </w:rPr>
        <w:t xml:space="preserve"> </w:t>
      </w:r>
      <w:r w:rsidRPr="00847E0E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>ro</w:t>
      </w:r>
      <w:r w:rsidR="002E4481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pohodlný a bezpečný odběr kapilární a žilní krve pro bezplatné a anonymní vyšetření na HIV a další</w:t>
      </w:r>
      <w:r w:rsidR="00F91453">
        <w:rPr>
          <w:rFonts w:ascii="Arial" w:hAnsi="Arial" w:cs="Arial"/>
          <w:bCs/>
        </w:rPr>
        <w:t>ch</w:t>
      </w:r>
      <w:r>
        <w:rPr>
          <w:rFonts w:ascii="Arial" w:hAnsi="Arial" w:cs="Arial"/>
          <w:bCs/>
        </w:rPr>
        <w:t xml:space="preserve"> pohlavně přenosn</w:t>
      </w:r>
      <w:r w:rsidR="00F91453">
        <w:rPr>
          <w:rFonts w:ascii="Arial" w:hAnsi="Arial" w:cs="Arial"/>
          <w:bCs/>
        </w:rPr>
        <w:t>ých</w:t>
      </w:r>
      <w:r>
        <w:rPr>
          <w:rFonts w:ascii="Arial" w:hAnsi="Arial" w:cs="Arial"/>
          <w:bCs/>
        </w:rPr>
        <w:t xml:space="preserve"> infekc</w:t>
      </w:r>
      <w:r w:rsidR="00F91453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 xml:space="preserve">. </w:t>
      </w:r>
      <w:r w:rsidR="00476653">
        <w:rPr>
          <w:rFonts w:ascii="Arial" w:hAnsi="Arial" w:cs="Arial"/>
          <w:bCs/>
        </w:rPr>
        <w:t xml:space="preserve">Spolek </w:t>
      </w:r>
      <w:r>
        <w:rPr>
          <w:rFonts w:ascii="Arial" w:hAnsi="Arial" w:cs="Arial"/>
          <w:bCs/>
        </w:rPr>
        <w:lastRenderedPageBreak/>
        <w:t>v současné době používá k zajištění své</w:t>
      </w:r>
      <w:r w:rsidR="00F91453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činnosti dvě vozidla, která jsou již na hranici své životnosti, a proto se snaží zajistit novější vozidla mezi vyřazovanými</w:t>
      </w:r>
      <w:r w:rsidR="002E4481">
        <w:rPr>
          <w:rFonts w:ascii="Arial" w:hAnsi="Arial" w:cs="Arial"/>
          <w:bCs/>
        </w:rPr>
        <w:t xml:space="preserve"> vozidly</w:t>
      </w:r>
      <w:r>
        <w:rPr>
          <w:rFonts w:ascii="Arial" w:hAnsi="Arial" w:cs="Arial"/>
          <w:bCs/>
        </w:rPr>
        <w:t xml:space="preserve"> z majetků zdravotnických záchranných služeb po</w:t>
      </w:r>
      <w:r w:rsidR="00F91453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 xml:space="preserve">celé České republice. Přestože </w:t>
      </w:r>
      <w:r w:rsidR="00476653">
        <w:rPr>
          <w:rFonts w:ascii="Arial" w:hAnsi="Arial" w:cs="Arial"/>
          <w:bCs/>
        </w:rPr>
        <w:t xml:space="preserve">spolek </w:t>
      </w:r>
      <w:r>
        <w:rPr>
          <w:rFonts w:ascii="Arial" w:hAnsi="Arial" w:cs="Arial"/>
          <w:bCs/>
        </w:rPr>
        <w:t xml:space="preserve">nesídlí v Olomouckém kraji, má v Olomouci svou pobočku v budově </w:t>
      </w:r>
      <w:r w:rsidR="00F91453">
        <w:rPr>
          <w:rFonts w:ascii="Arial" w:hAnsi="Arial" w:cs="Arial"/>
          <w:bCs/>
        </w:rPr>
        <w:t>K</w:t>
      </w:r>
      <w:r>
        <w:rPr>
          <w:rFonts w:ascii="Arial" w:hAnsi="Arial" w:cs="Arial"/>
          <w:bCs/>
        </w:rPr>
        <w:t>rajské hygienické stanice, která je otevřena 1x</w:t>
      </w:r>
      <w:r w:rsidR="00F91453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 xml:space="preserve"> týdně. Dále </w:t>
      </w:r>
      <w:r w:rsidR="00F91453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>lomoucký tým pravidelně vyjíždí s mobilní poradnou po Olomouckém kraji a často testuje</w:t>
      </w:r>
      <w:r w:rsidR="00F91453">
        <w:rPr>
          <w:rFonts w:ascii="Arial" w:hAnsi="Arial" w:cs="Arial"/>
          <w:bCs/>
        </w:rPr>
        <w:t xml:space="preserve"> také</w:t>
      </w:r>
      <w:r>
        <w:rPr>
          <w:rFonts w:ascii="Arial" w:hAnsi="Arial" w:cs="Arial"/>
          <w:bCs/>
        </w:rPr>
        <w:t xml:space="preserve"> u olomouckého hlavního nádraží. </w:t>
      </w:r>
      <w:r w:rsidR="00F91453">
        <w:rPr>
          <w:rFonts w:ascii="Arial" w:hAnsi="Arial" w:cs="Arial"/>
          <w:bCs/>
        </w:rPr>
        <w:t>S </w:t>
      </w:r>
      <w:r>
        <w:rPr>
          <w:rFonts w:ascii="Arial" w:hAnsi="Arial" w:cs="Arial"/>
          <w:bCs/>
        </w:rPr>
        <w:t>ohledem na končící podnájem v budově Krajské hygienické stanic</w:t>
      </w:r>
      <w:r w:rsidR="00F91453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, bude</w:t>
      </w:r>
      <w:r w:rsidR="00E06783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možná nutn</w:t>
      </w:r>
      <w:r w:rsidR="007D5AF5">
        <w:rPr>
          <w:rFonts w:ascii="Arial" w:hAnsi="Arial" w:cs="Arial"/>
          <w:bCs/>
        </w:rPr>
        <w:t>é</w:t>
      </w:r>
      <w:r>
        <w:rPr>
          <w:rFonts w:ascii="Arial" w:hAnsi="Arial" w:cs="Arial"/>
          <w:bCs/>
        </w:rPr>
        <w:t xml:space="preserve"> tyto prostory zcela nahradit mobilní poradnou. </w:t>
      </w:r>
      <w:r w:rsidRPr="00847E0E">
        <w:rPr>
          <w:rFonts w:ascii="Arial" w:hAnsi="Arial" w:cs="Arial"/>
          <w:bCs/>
        </w:rPr>
        <w:t xml:space="preserve"> </w:t>
      </w:r>
    </w:p>
    <w:p w:rsidR="009B6C44" w:rsidRPr="00775410" w:rsidRDefault="00E06783" w:rsidP="00946588">
      <w:pPr>
        <w:spacing w:before="120" w:after="120"/>
        <w:jc w:val="both"/>
        <w:rPr>
          <w:rFonts w:ascii="Arial" w:hAnsi="Arial" w:cs="Arial"/>
          <w:noProof/>
        </w:rPr>
      </w:pPr>
      <w:r w:rsidRPr="00BE109F">
        <w:rPr>
          <w:rFonts w:ascii="Arial" w:hAnsi="Arial" w:cs="Arial"/>
          <w:noProof/>
        </w:rPr>
        <w:t xml:space="preserve">Rada Olomouckého kraje doporučuje Zastupitelstvu Olomouckého kraje ke schválení poskytnutí věcného daru, a to </w:t>
      </w:r>
      <w:r>
        <w:rPr>
          <w:rFonts w:ascii="Arial" w:hAnsi="Arial" w:cs="Arial"/>
          <w:noProof/>
        </w:rPr>
        <w:t xml:space="preserve">dvou </w:t>
      </w:r>
      <w:r w:rsidR="002909B2">
        <w:rPr>
          <w:rFonts w:ascii="Arial" w:hAnsi="Arial" w:cs="Arial"/>
          <w:noProof/>
        </w:rPr>
        <w:t xml:space="preserve">sanitních </w:t>
      </w:r>
      <w:r w:rsidR="002E4481" w:rsidRPr="00AB4C52">
        <w:rPr>
          <w:rFonts w:ascii="Arial" w:hAnsi="Arial" w:cs="Arial"/>
          <w:noProof/>
        </w:rPr>
        <w:t>vozid</w:t>
      </w:r>
      <w:r w:rsidR="002E4481">
        <w:rPr>
          <w:rFonts w:ascii="Arial" w:hAnsi="Arial" w:cs="Arial"/>
          <w:noProof/>
        </w:rPr>
        <w:t>e</w:t>
      </w:r>
      <w:r w:rsidR="002E4481" w:rsidRPr="00AB4C52">
        <w:rPr>
          <w:rFonts w:ascii="Arial" w:hAnsi="Arial" w:cs="Arial"/>
          <w:noProof/>
        </w:rPr>
        <w:t>l</w:t>
      </w:r>
      <w:r w:rsidR="002909B2">
        <w:rPr>
          <w:rFonts w:ascii="Arial" w:hAnsi="Arial" w:cs="Arial"/>
          <w:noProof/>
        </w:rPr>
        <w:t xml:space="preserve"> uvedených</w:t>
      </w:r>
      <w:r w:rsidR="002E4481" w:rsidRPr="00AB4C52">
        <w:rPr>
          <w:rFonts w:ascii="Arial" w:hAnsi="Arial" w:cs="Arial"/>
          <w:noProof/>
        </w:rPr>
        <w:t xml:space="preserve"> pod pořadovým </w:t>
      </w:r>
      <w:r w:rsidR="002E4481" w:rsidRPr="00F33C4F">
        <w:rPr>
          <w:rFonts w:ascii="Arial" w:hAnsi="Arial" w:cs="Arial"/>
          <w:noProof/>
        </w:rPr>
        <w:t xml:space="preserve">číslem </w:t>
      </w:r>
      <w:r>
        <w:rPr>
          <w:rFonts w:ascii="Arial" w:hAnsi="Arial" w:cs="Arial"/>
          <w:noProof/>
        </w:rPr>
        <w:t>1</w:t>
      </w:r>
      <w:r w:rsidR="002E4481">
        <w:rPr>
          <w:rFonts w:ascii="Arial" w:hAnsi="Arial" w:cs="Arial"/>
          <w:noProof/>
        </w:rPr>
        <w:t>.</w:t>
      </w:r>
      <w:r w:rsidR="002E4481" w:rsidRPr="00F33C4F">
        <w:rPr>
          <w:rFonts w:ascii="Arial" w:hAnsi="Arial" w:cs="Arial"/>
          <w:noProof/>
        </w:rPr>
        <w:t xml:space="preserve"> a </w:t>
      </w:r>
      <w:r>
        <w:rPr>
          <w:rFonts w:ascii="Arial" w:hAnsi="Arial" w:cs="Arial"/>
          <w:noProof/>
        </w:rPr>
        <w:t>2</w:t>
      </w:r>
      <w:r w:rsidR="002E4481">
        <w:rPr>
          <w:rFonts w:ascii="Arial" w:hAnsi="Arial" w:cs="Arial"/>
          <w:noProof/>
        </w:rPr>
        <w:t>.</w:t>
      </w:r>
      <w:r w:rsidR="002E4481" w:rsidRPr="00F33C4F">
        <w:rPr>
          <w:rFonts w:ascii="Arial" w:hAnsi="Arial" w:cs="Arial"/>
          <w:noProof/>
        </w:rPr>
        <w:t xml:space="preserve"> </w:t>
      </w:r>
      <w:r w:rsidR="002E4481">
        <w:rPr>
          <w:rFonts w:ascii="Arial" w:hAnsi="Arial" w:cs="Arial"/>
          <w:noProof/>
        </w:rPr>
        <w:t>formou bezúplatného převodu na </w:t>
      </w:r>
      <w:r w:rsidR="002E4481" w:rsidRPr="000C5177">
        <w:rPr>
          <w:rFonts w:ascii="Arial" w:hAnsi="Arial" w:cs="Arial"/>
          <w:bCs/>
        </w:rPr>
        <w:t>Fakultní nemocnici Olomouc, I.</w:t>
      </w:r>
      <w:r w:rsidR="002909B2">
        <w:rPr>
          <w:rFonts w:ascii="Arial" w:hAnsi="Arial" w:cs="Arial"/>
          <w:bCs/>
        </w:rPr>
        <w:t> </w:t>
      </w:r>
      <w:r w:rsidR="002E4481" w:rsidRPr="000C5177">
        <w:rPr>
          <w:rFonts w:ascii="Arial" w:hAnsi="Arial" w:cs="Arial"/>
          <w:bCs/>
        </w:rPr>
        <w:t>P.</w:t>
      </w:r>
      <w:r w:rsidR="002909B2">
        <w:rPr>
          <w:rFonts w:ascii="Arial" w:hAnsi="Arial" w:cs="Arial"/>
          <w:bCs/>
        </w:rPr>
        <w:t> </w:t>
      </w:r>
      <w:r w:rsidR="002E4481" w:rsidRPr="000C5177">
        <w:rPr>
          <w:rFonts w:ascii="Arial" w:hAnsi="Arial" w:cs="Arial"/>
          <w:bCs/>
        </w:rPr>
        <w:t>Pavlova 185/6, 779 00 Olomouc, IČO 00098892</w:t>
      </w:r>
      <w:r w:rsidR="002E4481">
        <w:rPr>
          <w:rFonts w:ascii="Arial" w:hAnsi="Arial" w:cs="Arial"/>
          <w:bCs/>
        </w:rPr>
        <w:t xml:space="preserve">, </w:t>
      </w:r>
      <w:r w:rsidR="002909B2">
        <w:rPr>
          <w:rFonts w:ascii="Arial" w:hAnsi="Arial" w:cs="Arial"/>
          <w:bCs/>
        </w:rPr>
        <w:t xml:space="preserve">sanitního </w:t>
      </w:r>
      <w:r w:rsidR="005E6DBB" w:rsidRPr="00AB4C52">
        <w:rPr>
          <w:rFonts w:ascii="Arial" w:hAnsi="Arial" w:cs="Arial"/>
          <w:noProof/>
        </w:rPr>
        <w:t xml:space="preserve">vozidla </w:t>
      </w:r>
      <w:r w:rsidR="002909B2">
        <w:rPr>
          <w:rFonts w:ascii="Arial" w:hAnsi="Arial" w:cs="Arial"/>
          <w:noProof/>
        </w:rPr>
        <w:t xml:space="preserve">uvedeného </w:t>
      </w:r>
      <w:r w:rsidR="005E6DBB" w:rsidRPr="00AB4C52">
        <w:rPr>
          <w:rFonts w:ascii="Arial" w:hAnsi="Arial" w:cs="Arial"/>
          <w:noProof/>
        </w:rPr>
        <w:t>pod</w:t>
      </w:r>
      <w:r w:rsidR="002909B2">
        <w:rPr>
          <w:rFonts w:ascii="Arial" w:hAnsi="Arial" w:cs="Arial"/>
          <w:noProof/>
        </w:rPr>
        <w:t> </w:t>
      </w:r>
      <w:r w:rsidR="005E6DBB" w:rsidRPr="00AB4C52">
        <w:rPr>
          <w:rFonts w:ascii="Arial" w:hAnsi="Arial" w:cs="Arial"/>
          <w:noProof/>
        </w:rPr>
        <w:t xml:space="preserve">pořadovým </w:t>
      </w:r>
      <w:r w:rsidR="005E6DBB" w:rsidRPr="000A3740">
        <w:rPr>
          <w:rFonts w:ascii="Arial" w:hAnsi="Arial" w:cs="Arial"/>
          <w:noProof/>
        </w:rPr>
        <w:t>číslem </w:t>
      </w:r>
      <w:r w:rsidR="00946588">
        <w:rPr>
          <w:rFonts w:ascii="Arial" w:hAnsi="Arial" w:cs="Arial"/>
          <w:noProof/>
        </w:rPr>
        <w:t>3</w:t>
      </w:r>
      <w:r w:rsidR="0006052E">
        <w:rPr>
          <w:rFonts w:ascii="Arial" w:hAnsi="Arial" w:cs="Arial"/>
          <w:noProof/>
        </w:rPr>
        <w:t>.</w:t>
      </w:r>
      <w:r w:rsidR="005E6DBB" w:rsidRPr="000A3740">
        <w:rPr>
          <w:rFonts w:ascii="Arial" w:hAnsi="Arial" w:cs="Arial"/>
          <w:noProof/>
        </w:rPr>
        <w:t> </w:t>
      </w:r>
      <w:r w:rsidR="005E6DBB" w:rsidRPr="00AB4C52">
        <w:rPr>
          <w:rFonts w:ascii="Arial" w:hAnsi="Arial" w:cs="Arial"/>
          <w:noProof/>
        </w:rPr>
        <w:t xml:space="preserve">formou bezúplatného převodu na  </w:t>
      </w:r>
      <w:r w:rsidR="005E6DBB" w:rsidRPr="000C5177">
        <w:rPr>
          <w:rStyle w:val="preformatted"/>
          <w:rFonts w:ascii="Arial" w:hAnsi="Arial" w:cs="Arial"/>
        </w:rPr>
        <w:t>Město Jeseník, 790</w:t>
      </w:r>
      <w:r w:rsidR="00946588">
        <w:rPr>
          <w:rStyle w:val="preformatted"/>
          <w:rFonts w:ascii="Arial" w:hAnsi="Arial" w:cs="Arial"/>
        </w:rPr>
        <w:t> </w:t>
      </w:r>
      <w:r w:rsidR="005E6DBB" w:rsidRPr="000C5177">
        <w:rPr>
          <w:rStyle w:val="preformatted"/>
          <w:rFonts w:ascii="Arial" w:hAnsi="Arial" w:cs="Arial"/>
        </w:rPr>
        <w:t>01</w:t>
      </w:r>
      <w:r w:rsidR="00946588">
        <w:rPr>
          <w:rStyle w:val="preformatted"/>
          <w:rFonts w:ascii="Arial" w:hAnsi="Arial" w:cs="Arial"/>
        </w:rPr>
        <w:t> </w:t>
      </w:r>
      <w:r w:rsidR="005E6DBB" w:rsidRPr="000C5177">
        <w:rPr>
          <w:rStyle w:val="preformatted"/>
          <w:rFonts w:ascii="Arial" w:hAnsi="Arial" w:cs="Arial"/>
        </w:rPr>
        <w:t>Jeseník, Masary</w:t>
      </w:r>
      <w:r w:rsidR="005E6DBB">
        <w:rPr>
          <w:rStyle w:val="preformatted"/>
          <w:rFonts w:ascii="Arial" w:hAnsi="Arial" w:cs="Arial"/>
        </w:rPr>
        <w:t>kovo nám. 167/1, IČO 00302724</w:t>
      </w:r>
      <w:r w:rsidR="005E6DBB" w:rsidRPr="00AB4C52">
        <w:rPr>
          <w:rFonts w:ascii="Arial" w:hAnsi="Arial" w:cs="Arial"/>
          <w:noProof/>
        </w:rPr>
        <w:t xml:space="preserve">, </w:t>
      </w:r>
      <w:r w:rsidR="00CB3294">
        <w:rPr>
          <w:rFonts w:ascii="Arial" w:hAnsi="Arial" w:cs="Arial"/>
          <w:bCs/>
        </w:rPr>
        <w:t>a</w:t>
      </w:r>
      <w:r w:rsidR="005E6DBB" w:rsidRPr="00AB4C52">
        <w:rPr>
          <w:rStyle w:val="preformatted"/>
          <w:rFonts w:ascii="Arial" w:hAnsi="Arial" w:cs="Arial"/>
        </w:rPr>
        <w:t xml:space="preserve"> </w:t>
      </w:r>
      <w:r w:rsidR="002909B2">
        <w:rPr>
          <w:rStyle w:val="preformatted"/>
          <w:rFonts w:ascii="Arial" w:hAnsi="Arial" w:cs="Arial"/>
        </w:rPr>
        <w:t xml:space="preserve">sanitního </w:t>
      </w:r>
      <w:r w:rsidR="005E6DBB" w:rsidRPr="00AB4C52">
        <w:rPr>
          <w:rStyle w:val="preformatted"/>
          <w:rFonts w:ascii="Arial" w:hAnsi="Arial" w:cs="Arial"/>
        </w:rPr>
        <w:t xml:space="preserve">vozidla </w:t>
      </w:r>
      <w:r w:rsidR="002909B2">
        <w:rPr>
          <w:rStyle w:val="preformatted"/>
          <w:rFonts w:ascii="Arial" w:hAnsi="Arial" w:cs="Arial"/>
        </w:rPr>
        <w:t xml:space="preserve">uvedeného </w:t>
      </w:r>
      <w:r w:rsidR="005E6DBB" w:rsidRPr="00AB4C52">
        <w:rPr>
          <w:rStyle w:val="preformatted"/>
          <w:rFonts w:ascii="Arial" w:hAnsi="Arial" w:cs="Arial"/>
        </w:rPr>
        <w:t xml:space="preserve">pod pořadovým číslem </w:t>
      </w:r>
      <w:r w:rsidR="00946588">
        <w:rPr>
          <w:rStyle w:val="preformatted"/>
          <w:rFonts w:ascii="Arial" w:hAnsi="Arial" w:cs="Arial"/>
        </w:rPr>
        <w:t>4</w:t>
      </w:r>
      <w:r w:rsidR="0006052E">
        <w:rPr>
          <w:rStyle w:val="preformatted"/>
          <w:rFonts w:ascii="Arial" w:hAnsi="Arial" w:cs="Arial"/>
        </w:rPr>
        <w:t>.</w:t>
      </w:r>
      <w:r w:rsidR="005E6DBB" w:rsidRPr="00AB4C52">
        <w:rPr>
          <w:rStyle w:val="preformatted"/>
          <w:rFonts w:ascii="Arial" w:hAnsi="Arial" w:cs="Arial"/>
        </w:rPr>
        <w:t xml:space="preserve"> formou bezúplatného převodu na</w:t>
      </w:r>
      <w:r w:rsidR="002E4481">
        <w:rPr>
          <w:rStyle w:val="preformatted"/>
          <w:rFonts w:ascii="Arial" w:hAnsi="Arial" w:cs="Arial"/>
        </w:rPr>
        <w:t> </w:t>
      </w:r>
      <w:r w:rsidR="005E6DBB" w:rsidRPr="00CD13D4">
        <w:rPr>
          <w:rFonts w:ascii="Arial" w:hAnsi="Arial" w:cs="Arial"/>
          <w:bCs/>
        </w:rPr>
        <w:t>Česk</w:t>
      </w:r>
      <w:r w:rsidR="005E6DBB">
        <w:rPr>
          <w:rFonts w:ascii="Arial" w:hAnsi="Arial" w:cs="Arial"/>
          <w:bCs/>
        </w:rPr>
        <w:t>ou</w:t>
      </w:r>
      <w:r w:rsidR="005E6DBB" w:rsidRPr="00CD13D4">
        <w:rPr>
          <w:rFonts w:ascii="Arial" w:hAnsi="Arial" w:cs="Arial"/>
          <w:bCs/>
        </w:rPr>
        <w:t xml:space="preserve"> společnost AIDS pomoc, z.s., Malého 282/3, Karlín, 186 00 Praha, IČO</w:t>
      </w:r>
      <w:r w:rsidR="002870D5">
        <w:rPr>
          <w:rFonts w:ascii="Arial" w:hAnsi="Arial" w:cs="Arial"/>
          <w:bCs/>
        </w:rPr>
        <w:t> </w:t>
      </w:r>
      <w:r w:rsidR="005E6DBB" w:rsidRPr="00CD13D4">
        <w:rPr>
          <w:rFonts w:ascii="Arial" w:hAnsi="Arial" w:cs="Arial"/>
          <w:bCs/>
        </w:rPr>
        <w:t>00409367</w:t>
      </w:r>
      <w:r w:rsidR="005E6DBB" w:rsidRPr="00AB4C52">
        <w:rPr>
          <w:rFonts w:ascii="Arial" w:hAnsi="Arial" w:cs="Arial"/>
        </w:rPr>
        <w:t>.</w:t>
      </w:r>
      <w:r w:rsidR="005E6DBB">
        <w:rPr>
          <w:rFonts w:ascii="Arial" w:hAnsi="Arial" w:cs="Arial"/>
          <w:noProof/>
        </w:rPr>
        <w:t xml:space="preserve"> </w:t>
      </w:r>
      <w:r w:rsidR="007241EF">
        <w:rPr>
          <w:rFonts w:ascii="Arial" w:hAnsi="Arial" w:cs="Arial"/>
          <w:noProof/>
        </w:rPr>
        <w:t>S</w:t>
      </w:r>
      <w:r w:rsidR="002909B2">
        <w:rPr>
          <w:rFonts w:ascii="Arial" w:hAnsi="Arial" w:cs="Arial"/>
          <w:noProof/>
        </w:rPr>
        <w:t>anitní v</w:t>
      </w:r>
      <w:r w:rsidR="005E6DBB" w:rsidRPr="00AB4C52">
        <w:rPr>
          <w:rFonts w:ascii="Arial" w:hAnsi="Arial" w:cs="Arial"/>
          <w:noProof/>
        </w:rPr>
        <w:t>ozidla</w:t>
      </w:r>
      <w:r w:rsidR="002909B2">
        <w:rPr>
          <w:rFonts w:ascii="Arial" w:hAnsi="Arial" w:cs="Arial"/>
          <w:noProof/>
        </w:rPr>
        <w:t xml:space="preserve"> uvedená</w:t>
      </w:r>
      <w:r w:rsidR="005E6DBB" w:rsidRPr="00AB4C52">
        <w:rPr>
          <w:rFonts w:ascii="Arial" w:hAnsi="Arial" w:cs="Arial"/>
          <w:noProof/>
        </w:rPr>
        <w:t xml:space="preserve"> </w:t>
      </w:r>
      <w:r w:rsidR="005E6DBB">
        <w:rPr>
          <w:rFonts w:ascii="Arial" w:hAnsi="Arial" w:cs="Arial"/>
          <w:noProof/>
        </w:rPr>
        <w:t xml:space="preserve">pod pořadovým číslem </w:t>
      </w:r>
      <w:r w:rsidR="006A6C74">
        <w:rPr>
          <w:rFonts w:ascii="Arial" w:hAnsi="Arial" w:cs="Arial"/>
          <w:noProof/>
        </w:rPr>
        <w:t>1</w:t>
      </w:r>
      <w:r w:rsidR="001162E0" w:rsidRPr="0006052E">
        <w:rPr>
          <w:rFonts w:ascii="Arial" w:hAnsi="Arial" w:cs="Arial"/>
          <w:noProof/>
        </w:rPr>
        <w:t>.</w:t>
      </w:r>
      <w:r w:rsidR="006A6C74">
        <w:rPr>
          <w:rFonts w:ascii="Arial" w:hAnsi="Arial" w:cs="Arial"/>
          <w:noProof/>
        </w:rPr>
        <w:t> až 4.</w:t>
      </w:r>
      <w:r w:rsidR="005E6DBB" w:rsidRPr="0006052E">
        <w:rPr>
          <w:rFonts w:ascii="Arial" w:hAnsi="Arial" w:cs="Arial"/>
          <w:noProof/>
        </w:rPr>
        <w:t xml:space="preserve"> </w:t>
      </w:r>
      <w:r w:rsidR="007241EF">
        <w:rPr>
          <w:rFonts w:ascii="Arial" w:hAnsi="Arial" w:cs="Arial"/>
          <w:noProof/>
        </w:rPr>
        <w:t xml:space="preserve">poskytnutá jako věcný dar </w:t>
      </w:r>
      <w:r w:rsidR="005E6DBB" w:rsidRPr="00AB4C52">
        <w:rPr>
          <w:rFonts w:ascii="Arial" w:hAnsi="Arial" w:cs="Arial"/>
          <w:noProof/>
        </w:rPr>
        <w:t xml:space="preserve">budou i nadále využívána k zabezpečení zdravotní péče nebo k zajišťování potřeb občanů Olomouckého kraje. </w:t>
      </w:r>
    </w:p>
    <w:p w:rsidR="00E42DD5" w:rsidRPr="00E42DD5" w:rsidRDefault="00E42DD5" w:rsidP="00946588">
      <w:pPr>
        <w:widowControl w:val="0"/>
        <w:spacing w:before="120" w:after="120"/>
        <w:jc w:val="both"/>
        <w:rPr>
          <w:rFonts w:ascii="Arial" w:hAnsi="Arial" w:cs="Arial"/>
          <w:bCs/>
          <w:szCs w:val="20"/>
        </w:rPr>
      </w:pPr>
      <w:r w:rsidRPr="00E42DD5">
        <w:rPr>
          <w:rFonts w:ascii="Arial" w:hAnsi="Arial" w:cs="Arial"/>
          <w:bCs/>
          <w:szCs w:val="20"/>
        </w:rPr>
        <w:t>Návrh</w:t>
      </w:r>
      <w:r>
        <w:rPr>
          <w:rFonts w:ascii="Arial" w:hAnsi="Arial" w:cs="Arial"/>
          <w:bCs/>
          <w:szCs w:val="20"/>
        </w:rPr>
        <w:t>y</w:t>
      </w:r>
      <w:r w:rsidRPr="00E42DD5">
        <w:rPr>
          <w:rFonts w:ascii="Arial" w:hAnsi="Arial" w:cs="Arial"/>
          <w:bCs/>
          <w:szCs w:val="20"/>
        </w:rPr>
        <w:t xml:space="preserve"> </w:t>
      </w:r>
      <w:r>
        <w:rPr>
          <w:rFonts w:ascii="Arial" w:hAnsi="Arial" w:cs="Arial"/>
          <w:bCs/>
          <w:szCs w:val="20"/>
        </w:rPr>
        <w:t>darovacích smluv byl</w:t>
      </w:r>
      <w:r w:rsidR="002870D5">
        <w:rPr>
          <w:rFonts w:ascii="Arial" w:hAnsi="Arial" w:cs="Arial"/>
          <w:bCs/>
          <w:szCs w:val="20"/>
        </w:rPr>
        <w:t>y</w:t>
      </w:r>
      <w:r>
        <w:rPr>
          <w:rFonts w:ascii="Arial" w:hAnsi="Arial" w:cs="Arial"/>
          <w:bCs/>
          <w:szCs w:val="20"/>
        </w:rPr>
        <w:t xml:space="preserve"> připraveny ze Vzorů</w:t>
      </w:r>
      <w:r w:rsidRPr="00E42DD5">
        <w:rPr>
          <w:rFonts w:ascii="Arial" w:hAnsi="Arial" w:cs="Arial"/>
          <w:bCs/>
          <w:szCs w:val="20"/>
        </w:rPr>
        <w:t xml:space="preserve"> </w:t>
      </w:r>
      <w:r w:rsidRPr="00775410">
        <w:rPr>
          <w:rFonts w:ascii="Arial" w:hAnsi="Arial" w:cs="Arial"/>
        </w:rPr>
        <w:t xml:space="preserve">darovacích smluv (vzor s podporou „de minimis“ a vzor bez </w:t>
      </w:r>
      <w:r>
        <w:rPr>
          <w:rFonts w:ascii="Arial" w:hAnsi="Arial" w:cs="Arial"/>
        </w:rPr>
        <w:t>podpory „de </w:t>
      </w:r>
      <w:r w:rsidRPr="00775410">
        <w:rPr>
          <w:rFonts w:ascii="Arial" w:hAnsi="Arial" w:cs="Arial"/>
        </w:rPr>
        <w:t>minimis“)</w:t>
      </w:r>
      <w:r w:rsidR="009F04C8">
        <w:rPr>
          <w:rFonts w:ascii="Arial" w:hAnsi="Arial" w:cs="Arial"/>
        </w:rPr>
        <w:t>, které</w:t>
      </w:r>
      <w:r>
        <w:rPr>
          <w:rFonts w:ascii="Arial" w:hAnsi="Arial" w:cs="Arial"/>
        </w:rPr>
        <w:t xml:space="preserve"> </w:t>
      </w:r>
      <w:r w:rsidRPr="00E42DD5">
        <w:rPr>
          <w:rFonts w:ascii="Arial" w:hAnsi="Arial" w:cs="Arial"/>
          <w:bCs/>
          <w:szCs w:val="20"/>
        </w:rPr>
        <w:t>byl</w:t>
      </w:r>
      <w:r>
        <w:rPr>
          <w:rFonts w:ascii="Arial" w:hAnsi="Arial" w:cs="Arial"/>
          <w:bCs/>
          <w:szCs w:val="20"/>
        </w:rPr>
        <w:t>y</w:t>
      </w:r>
      <w:r w:rsidRPr="00E42DD5">
        <w:rPr>
          <w:rFonts w:ascii="Arial" w:hAnsi="Arial" w:cs="Arial"/>
          <w:bCs/>
          <w:szCs w:val="20"/>
        </w:rPr>
        <w:t xml:space="preserve"> připomínkován</w:t>
      </w:r>
      <w:r>
        <w:rPr>
          <w:rFonts w:ascii="Arial" w:hAnsi="Arial" w:cs="Arial"/>
          <w:bCs/>
          <w:szCs w:val="20"/>
        </w:rPr>
        <w:t>y v souladu s VP </w:t>
      </w:r>
      <w:r w:rsidRPr="00E42DD5">
        <w:rPr>
          <w:rFonts w:ascii="Arial" w:hAnsi="Arial" w:cs="Arial"/>
          <w:bCs/>
          <w:szCs w:val="20"/>
        </w:rPr>
        <w:t>č.</w:t>
      </w:r>
      <w:r>
        <w:rPr>
          <w:rFonts w:ascii="Arial" w:hAnsi="Arial" w:cs="Arial"/>
          <w:bCs/>
          <w:szCs w:val="20"/>
        </w:rPr>
        <w:t> </w:t>
      </w:r>
      <w:r w:rsidRPr="00E42DD5">
        <w:rPr>
          <w:rFonts w:ascii="Arial" w:hAnsi="Arial" w:cs="Arial"/>
          <w:bCs/>
          <w:szCs w:val="20"/>
        </w:rPr>
        <w:t>6/2019 a j</w:t>
      </w:r>
      <w:r>
        <w:rPr>
          <w:rFonts w:ascii="Arial" w:hAnsi="Arial" w:cs="Arial"/>
          <w:bCs/>
          <w:szCs w:val="20"/>
        </w:rPr>
        <w:t>sou</w:t>
      </w:r>
      <w:r w:rsidRPr="00E42DD5">
        <w:rPr>
          <w:rFonts w:ascii="Arial" w:hAnsi="Arial" w:cs="Arial"/>
          <w:bCs/>
          <w:szCs w:val="20"/>
        </w:rPr>
        <w:t xml:space="preserve"> Příloh</w:t>
      </w:r>
      <w:r>
        <w:rPr>
          <w:rFonts w:ascii="Arial" w:hAnsi="Arial" w:cs="Arial"/>
          <w:bCs/>
          <w:szCs w:val="20"/>
        </w:rPr>
        <w:t>ami</w:t>
      </w:r>
      <w:r w:rsidRPr="00E42DD5">
        <w:rPr>
          <w:rFonts w:ascii="Arial" w:hAnsi="Arial" w:cs="Arial"/>
          <w:bCs/>
          <w:szCs w:val="20"/>
        </w:rPr>
        <w:t xml:space="preserve"> č. 1</w:t>
      </w:r>
      <w:r>
        <w:rPr>
          <w:rFonts w:ascii="Arial" w:hAnsi="Arial" w:cs="Arial"/>
          <w:bCs/>
          <w:szCs w:val="20"/>
        </w:rPr>
        <w:t> - 3</w:t>
      </w:r>
      <w:r w:rsidRPr="00E42DD5">
        <w:rPr>
          <w:rFonts w:ascii="Arial" w:hAnsi="Arial" w:cs="Arial"/>
          <w:bCs/>
          <w:szCs w:val="20"/>
        </w:rPr>
        <w:t xml:space="preserve"> usnesení.</w:t>
      </w:r>
    </w:p>
    <w:p w:rsidR="00072AAF" w:rsidRDefault="00946588" w:rsidP="00072AAF">
      <w:pPr>
        <w:spacing w:before="120"/>
        <w:jc w:val="both"/>
        <w:rPr>
          <w:rFonts w:ascii="Arial" w:hAnsi="Arial" w:cs="Arial"/>
          <w:u w:val="single"/>
        </w:rPr>
      </w:pPr>
      <w:r w:rsidRPr="00946588">
        <w:rPr>
          <w:rFonts w:ascii="Arial" w:hAnsi="Arial" w:cs="Arial"/>
          <w:u w:val="single"/>
        </w:rPr>
        <w:t>Rada Olomouckého kraje svým usnesením doporučuje Zastupitelstvu Olomouckého kraje:</w:t>
      </w:r>
    </w:p>
    <w:p w:rsidR="00DF4543" w:rsidRPr="0084440C" w:rsidRDefault="00DF4543" w:rsidP="00DF4543">
      <w:pPr>
        <w:pStyle w:val="Odstavecseseznamem"/>
        <w:numPr>
          <w:ilvl w:val="0"/>
          <w:numId w:val="3"/>
        </w:numPr>
        <w:spacing w:before="120" w:after="120"/>
        <w:ind w:left="426" w:hanging="426"/>
        <w:jc w:val="both"/>
        <w:rPr>
          <w:rFonts w:ascii="Arial" w:hAnsi="Arial" w:cs="Arial"/>
          <w:sz w:val="24"/>
          <w:szCs w:val="24"/>
        </w:rPr>
      </w:pPr>
      <w:r w:rsidRPr="0084440C">
        <w:rPr>
          <w:rFonts w:ascii="Arial" w:hAnsi="Arial" w:cs="Arial"/>
          <w:sz w:val="24"/>
          <w:szCs w:val="24"/>
        </w:rPr>
        <w:t xml:space="preserve">rozhodnout o poskytnutí věcného daru </w:t>
      </w:r>
      <w:r w:rsidR="00C41142">
        <w:rPr>
          <w:rFonts w:ascii="Arial" w:hAnsi="Arial" w:cs="Arial"/>
          <w:sz w:val="24"/>
          <w:szCs w:val="24"/>
        </w:rPr>
        <w:t xml:space="preserve">dvou </w:t>
      </w:r>
      <w:r w:rsidRPr="0084440C">
        <w:rPr>
          <w:rFonts w:ascii="Arial" w:hAnsi="Arial" w:cs="Arial"/>
          <w:sz w:val="24"/>
          <w:szCs w:val="24"/>
        </w:rPr>
        <w:t>sanitní</w:t>
      </w:r>
      <w:r w:rsidR="00C41142">
        <w:rPr>
          <w:rFonts w:ascii="Arial" w:hAnsi="Arial" w:cs="Arial"/>
          <w:sz w:val="24"/>
          <w:szCs w:val="24"/>
        </w:rPr>
        <w:t>ch</w:t>
      </w:r>
      <w:r w:rsidRPr="0084440C">
        <w:rPr>
          <w:rFonts w:ascii="Arial" w:hAnsi="Arial" w:cs="Arial"/>
          <w:sz w:val="24"/>
          <w:szCs w:val="24"/>
        </w:rPr>
        <w:t xml:space="preserve"> vozid</w:t>
      </w:r>
      <w:r w:rsidR="00C41142">
        <w:rPr>
          <w:rFonts w:ascii="Arial" w:hAnsi="Arial" w:cs="Arial"/>
          <w:sz w:val="24"/>
          <w:szCs w:val="24"/>
        </w:rPr>
        <w:t>e</w:t>
      </w:r>
      <w:r w:rsidRPr="0084440C">
        <w:rPr>
          <w:rFonts w:ascii="Arial" w:hAnsi="Arial" w:cs="Arial"/>
          <w:sz w:val="24"/>
          <w:szCs w:val="24"/>
        </w:rPr>
        <w:t>l VW Transporter 2,0 TDi, RZ 4M4 8916, inventární číslo IM 300726 a</w:t>
      </w:r>
      <w:r w:rsidR="00946588">
        <w:rPr>
          <w:rFonts w:ascii="Arial" w:hAnsi="Arial" w:cs="Arial"/>
          <w:sz w:val="24"/>
          <w:szCs w:val="24"/>
        </w:rPr>
        <w:t xml:space="preserve"> VW Transporter 2,0 TDi, RZ 5M0 </w:t>
      </w:r>
      <w:r w:rsidRPr="0084440C">
        <w:rPr>
          <w:rFonts w:ascii="Arial" w:hAnsi="Arial" w:cs="Arial"/>
          <w:sz w:val="24"/>
          <w:szCs w:val="24"/>
        </w:rPr>
        <w:t>2512, inventární číslo IM 300907</w:t>
      </w:r>
      <w:r w:rsidR="001747A8">
        <w:rPr>
          <w:rFonts w:ascii="Arial" w:hAnsi="Arial" w:cs="Arial"/>
          <w:sz w:val="24"/>
          <w:szCs w:val="24"/>
        </w:rPr>
        <w:t>,</w:t>
      </w:r>
      <w:r w:rsidRPr="0084440C">
        <w:rPr>
          <w:rFonts w:ascii="Arial" w:hAnsi="Arial" w:cs="Arial"/>
          <w:color w:val="FF0000"/>
          <w:sz w:val="24"/>
          <w:szCs w:val="24"/>
        </w:rPr>
        <w:t xml:space="preserve"> </w:t>
      </w:r>
      <w:r w:rsidRPr="0084440C">
        <w:rPr>
          <w:rFonts w:ascii="Arial" w:hAnsi="Arial" w:cs="Arial"/>
          <w:sz w:val="24"/>
          <w:szCs w:val="24"/>
        </w:rPr>
        <w:t>svěřen</w:t>
      </w:r>
      <w:r w:rsidR="00C41142">
        <w:rPr>
          <w:rFonts w:ascii="Arial" w:hAnsi="Arial" w:cs="Arial"/>
          <w:sz w:val="24"/>
          <w:szCs w:val="24"/>
        </w:rPr>
        <w:t>ých</w:t>
      </w:r>
      <w:r w:rsidRPr="0084440C">
        <w:rPr>
          <w:rFonts w:ascii="Arial" w:hAnsi="Arial" w:cs="Arial"/>
          <w:sz w:val="24"/>
          <w:szCs w:val="24"/>
        </w:rPr>
        <w:t xml:space="preserve"> do hospodaření Zdravotnické záchranné službě Olomouckého kraje, příspěvkové organizaci, formou bezúplatného převodu na Fakultní nemocnici Olomouc, I. P. Pavlova 185/6, 779 00 Olomouc, IČO 00098892 z důvodu obnovy vozového parku a</w:t>
      </w:r>
      <w:r w:rsidR="00946588">
        <w:rPr>
          <w:rFonts w:ascii="Arial" w:hAnsi="Arial" w:cs="Arial"/>
          <w:sz w:val="24"/>
          <w:szCs w:val="24"/>
        </w:rPr>
        <w:t> </w:t>
      </w:r>
      <w:r w:rsidRPr="0084440C">
        <w:rPr>
          <w:rFonts w:ascii="Arial" w:hAnsi="Arial" w:cs="Arial"/>
          <w:sz w:val="24"/>
          <w:szCs w:val="24"/>
        </w:rPr>
        <w:t xml:space="preserve">zajištění zdravotní péče občanů Olomouckého kraje, </w:t>
      </w:r>
      <w:r w:rsidR="00C41142">
        <w:rPr>
          <w:rFonts w:ascii="Arial" w:hAnsi="Arial" w:cs="Arial"/>
          <w:sz w:val="24"/>
          <w:szCs w:val="24"/>
        </w:rPr>
        <w:t xml:space="preserve">schválit </w:t>
      </w:r>
      <w:r w:rsidRPr="0084440C">
        <w:rPr>
          <w:rFonts w:ascii="Arial" w:hAnsi="Arial" w:cs="Arial"/>
          <w:sz w:val="24"/>
          <w:szCs w:val="24"/>
        </w:rPr>
        <w:t xml:space="preserve">vynětí majetku z hospodaření Zdravotnické záchranné služby Olomouckého kraje, příspěvkové organizace, ke dni převodu vlastnického práva k daru a rozhodnout o uzavření darovací smlouvy, dle </w:t>
      </w:r>
      <w:r w:rsidR="001747A8">
        <w:rPr>
          <w:rFonts w:ascii="Arial" w:hAnsi="Arial" w:cs="Arial"/>
          <w:sz w:val="24"/>
          <w:szCs w:val="24"/>
        </w:rPr>
        <w:t>P</w:t>
      </w:r>
      <w:r w:rsidRPr="0084440C">
        <w:rPr>
          <w:rFonts w:ascii="Arial" w:hAnsi="Arial" w:cs="Arial"/>
          <w:sz w:val="24"/>
          <w:szCs w:val="24"/>
        </w:rPr>
        <w:t xml:space="preserve">řílohy č. </w:t>
      </w:r>
      <w:r w:rsidR="00C41142">
        <w:rPr>
          <w:rFonts w:ascii="Arial" w:hAnsi="Arial" w:cs="Arial"/>
          <w:sz w:val="24"/>
          <w:szCs w:val="24"/>
        </w:rPr>
        <w:t>1</w:t>
      </w:r>
      <w:r w:rsidRPr="0084440C">
        <w:rPr>
          <w:rFonts w:ascii="Arial" w:hAnsi="Arial" w:cs="Arial"/>
          <w:sz w:val="24"/>
          <w:szCs w:val="24"/>
        </w:rPr>
        <w:t xml:space="preserve"> usnesení</w:t>
      </w:r>
      <w:r w:rsidR="001747A8">
        <w:rPr>
          <w:rFonts w:ascii="Arial" w:hAnsi="Arial" w:cs="Arial"/>
          <w:sz w:val="24"/>
          <w:szCs w:val="24"/>
        </w:rPr>
        <w:t>,</w:t>
      </w:r>
    </w:p>
    <w:p w:rsidR="00E41309" w:rsidRDefault="009173F5">
      <w:pPr>
        <w:pStyle w:val="Odstavecseseznamem"/>
        <w:numPr>
          <w:ilvl w:val="0"/>
          <w:numId w:val="3"/>
        </w:numPr>
        <w:spacing w:before="120" w:after="120"/>
        <w:ind w:left="426" w:hanging="426"/>
        <w:jc w:val="both"/>
        <w:rPr>
          <w:rFonts w:ascii="Arial" w:hAnsi="Arial" w:cs="Arial"/>
          <w:sz w:val="24"/>
          <w:szCs w:val="24"/>
        </w:rPr>
      </w:pPr>
      <w:r w:rsidRPr="001747A8">
        <w:rPr>
          <w:rFonts w:ascii="Arial" w:hAnsi="Arial" w:cs="Arial"/>
          <w:sz w:val="24"/>
          <w:szCs w:val="24"/>
        </w:rPr>
        <w:t xml:space="preserve">rozhodnout o poskytnutí věcného daru </w:t>
      </w:r>
      <w:r w:rsidR="00E41309" w:rsidRPr="001747A8">
        <w:rPr>
          <w:rFonts w:ascii="Arial" w:hAnsi="Arial" w:cs="Arial"/>
          <w:sz w:val="24"/>
          <w:szCs w:val="24"/>
        </w:rPr>
        <w:t xml:space="preserve">sanitního vozidla </w:t>
      </w:r>
      <w:r w:rsidR="00104ACE" w:rsidRPr="001747A8">
        <w:rPr>
          <w:rFonts w:ascii="Arial" w:hAnsi="Arial" w:cs="Arial"/>
          <w:sz w:val="24"/>
          <w:szCs w:val="24"/>
        </w:rPr>
        <w:t>VW Transporter 2,0 TDi, RZ 5M4 7883, inventární číslo IM 300</w:t>
      </w:r>
      <w:r w:rsidR="000A3740" w:rsidRPr="001747A8">
        <w:rPr>
          <w:rFonts w:ascii="Arial" w:hAnsi="Arial" w:cs="Arial"/>
          <w:sz w:val="24"/>
          <w:szCs w:val="24"/>
        </w:rPr>
        <w:t>915</w:t>
      </w:r>
      <w:r w:rsidR="00F33C4F" w:rsidRPr="001747A8">
        <w:rPr>
          <w:rFonts w:ascii="Arial" w:hAnsi="Arial" w:cs="Arial"/>
          <w:sz w:val="24"/>
          <w:szCs w:val="24"/>
        </w:rPr>
        <w:t xml:space="preserve"> </w:t>
      </w:r>
      <w:r w:rsidR="00440293" w:rsidRPr="001747A8">
        <w:rPr>
          <w:rFonts w:ascii="Arial" w:hAnsi="Arial" w:cs="Arial"/>
          <w:sz w:val="24"/>
          <w:szCs w:val="24"/>
        </w:rPr>
        <w:t>svěřen</w:t>
      </w:r>
      <w:r w:rsidR="00E41309" w:rsidRPr="001747A8">
        <w:rPr>
          <w:rFonts w:ascii="Arial" w:hAnsi="Arial" w:cs="Arial"/>
          <w:sz w:val="24"/>
          <w:szCs w:val="24"/>
        </w:rPr>
        <w:t>ého</w:t>
      </w:r>
      <w:r w:rsidR="00440293" w:rsidRPr="001747A8">
        <w:rPr>
          <w:rFonts w:ascii="Arial" w:hAnsi="Arial" w:cs="Arial"/>
          <w:sz w:val="24"/>
          <w:szCs w:val="24"/>
        </w:rPr>
        <w:t xml:space="preserve"> do hospodaření Zdravotnické záchranné službě Olomouckého kraje, příspěvkové organizaci,</w:t>
      </w:r>
      <w:r w:rsidR="00104ACE" w:rsidRPr="001747A8">
        <w:rPr>
          <w:rFonts w:ascii="Arial" w:hAnsi="Arial" w:cs="Arial"/>
          <w:sz w:val="24"/>
          <w:szCs w:val="24"/>
        </w:rPr>
        <w:t xml:space="preserve"> formou bezúplatného převodu na </w:t>
      </w:r>
      <w:r w:rsidR="00E41309" w:rsidRPr="001747A8">
        <w:rPr>
          <w:rFonts w:ascii="Arial" w:hAnsi="Arial" w:cs="Arial"/>
          <w:sz w:val="24"/>
          <w:szCs w:val="24"/>
        </w:rPr>
        <w:t>Město Jeseník, 790 01 Jese</w:t>
      </w:r>
      <w:r w:rsidR="00104ACE" w:rsidRPr="001747A8">
        <w:rPr>
          <w:rFonts w:ascii="Arial" w:hAnsi="Arial" w:cs="Arial"/>
          <w:sz w:val="24"/>
          <w:szCs w:val="24"/>
        </w:rPr>
        <w:t>ník, Masarykovo nám.</w:t>
      </w:r>
      <w:r w:rsidR="00840DF4">
        <w:rPr>
          <w:rFonts w:ascii="Arial" w:hAnsi="Arial" w:cs="Arial"/>
          <w:sz w:val="24"/>
          <w:szCs w:val="24"/>
        </w:rPr>
        <w:t> </w:t>
      </w:r>
      <w:r w:rsidR="00104ACE" w:rsidRPr="001747A8">
        <w:rPr>
          <w:rFonts w:ascii="Arial" w:hAnsi="Arial" w:cs="Arial"/>
          <w:sz w:val="24"/>
          <w:szCs w:val="24"/>
        </w:rPr>
        <w:t>167/1, IČO</w:t>
      </w:r>
      <w:r w:rsidR="00E41309" w:rsidRPr="001747A8">
        <w:rPr>
          <w:rFonts w:ascii="Arial" w:hAnsi="Arial" w:cs="Arial"/>
          <w:sz w:val="24"/>
          <w:szCs w:val="24"/>
        </w:rPr>
        <w:t xml:space="preserve"> 00302724 </w:t>
      </w:r>
      <w:r w:rsidR="001747A8" w:rsidRPr="001747A8">
        <w:rPr>
          <w:rFonts w:ascii="Arial" w:hAnsi="Arial" w:cs="Arial"/>
          <w:sz w:val="24"/>
          <w:szCs w:val="24"/>
        </w:rPr>
        <w:t>pro činnost Městské policie Jeseník k zabezpečení dopravy podnapilých osob do protialkoholní a protitoxikomanické záchytné stanice v Olomouci ve smyslu ustanovení § 17b zákona č. 553/1991 Sb., o obecní policii</w:t>
      </w:r>
      <w:r w:rsidR="00E41309" w:rsidRPr="001747A8">
        <w:rPr>
          <w:rFonts w:ascii="Arial" w:hAnsi="Arial" w:cs="Arial"/>
          <w:sz w:val="24"/>
          <w:szCs w:val="24"/>
        </w:rPr>
        <w:t>,</w:t>
      </w:r>
      <w:r w:rsidR="00E41309" w:rsidRPr="001747A8">
        <w:rPr>
          <w:rFonts w:cs="Arial"/>
          <w:szCs w:val="24"/>
        </w:rPr>
        <w:t xml:space="preserve"> </w:t>
      </w:r>
      <w:r w:rsidR="001747A8">
        <w:rPr>
          <w:rFonts w:ascii="Arial" w:hAnsi="Arial" w:cs="Arial"/>
          <w:sz w:val="24"/>
          <w:szCs w:val="24"/>
        </w:rPr>
        <w:t xml:space="preserve">schválit </w:t>
      </w:r>
      <w:r w:rsidR="00E41309" w:rsidRPr="001747A8">
        <w:rPr>
          <w:rFonts w:ascii="Arial" w:hAnsi="Arial" w:cs="Arial"/>
          <w:sz w:val="24"/>
          <w:szCs w:val="24"/>
        </w:rPr>
        <w:t>vynětí majetku z hospodaření Zdravotnické záchranné služby Olomouckého kr</w:t>
      </w:r>
      <w:r w:rsidR="00A3288A" w:rsidRPr="001747A8">
        <w:rPr>
          <w:rFonts w:ascii="Arial" w:hAnsi="Arial" w:cs="Arial"/>
          <w:sz w:val="24"/>
          <w:szCs w:val="24"/>
        </w:rPr>
        <w:t>aje, příspěvkové organizace, ke </w:t>
      </w:r>
      <w:r w:rsidR="00E41309" w:rsidRPr="001747A8">
        <w:rPr>
          <w:rFonts w:ascii="Arial" w:hAnsi="Arial" w:cs="Arial"/>
          <w:sz w:val="24"/>
          <w:szCs w:val="24"/>
        </w:rPr>
        <w:t xml:space="preserve">dni převodu vlastnického práva k daru a </w:t>
      </w:r>
      <w:r w:rsidRPr="001747A8">
        <w:rPr>
          <w:rFonts w:ascii="Arial" w:hAnsi="Arial" w:cs="Arial"/>
          <w:sz w:val="24"/>
          <w:szCs w:val="24"/>
        </w:rPr>
        <w:t>rozhodnout o uzavření</w:t>
      </w:r>
      <w:r w:rsidR="00E41309" w:rsidRPr="001747A8">
        <w:rPr>
          <w:rFonts w:ascii="Arial" w:hAnsi="Arial" w:cs="Arial"/>
          <w:sz w:val="24"/>
          <w:szCs w:val="24"/>
        </w:rPr>
        <w:t xml:space="preserve"> darovací smlouvy, dle </w:t>
      </w:r>
      <w:r w:rsidR="001747A8">
        <w:rPr>
          <w:rFonts w:ascii="Arial" w:hAnsi="Arial" w:cs="Arial"/>
          <w:sz w:val="24"/>
          <w:szCs w:val="24"/>
        </w:rPr>
        <w:t>P</w:t>
      </w:r>
      <w:r w:rsidR="00E41309" w:rsidRPr="001747A8">
        <w:rPr>
          <w:rFonts w:ascii="Arial" w:hAnsi="Arial" w:cs="Arial"/>
          <w:sz w:val="24"/>
          <w:szCs w:val="24"/>
        </w:rPr>
        <w:t xml:space="preserve">řílohy č. </w:t>
      </w:r>
      <w:r w:rsidR="001747A8">
        <w:rPr>
          <w:rFonts w:ascii="Arial" w:hAnsi="Arial" w:cs="Arial"/>
          <w:sz w:val="24"/>
          <w:szCs w:val="24"/>
        </w:rPr>
        <w:t>2</w:t>
      </w:r>
      <w:r w:rsidR="00E41309" w:rsidRPr="001747A8">
        <w:rPr>
          <w:rFonts w:ascii="Arial" w:hAnsi="Arial" w:cs="Arial"/>
          <w:sz w:val="24"/>
          <w:szCs w:val="24"/>
        </w:rPr>
        <w:t xml:space="preserve"> usnesení</w:t>
      </w:r>
      <w:r w:rsidR="001747A8">
        <w:rPr>
          <w:rFonts w:ascii="Arial" w:hAnsi="Arial" w:cs="Arial"/>
          <w:sz w:val="24"/>
          <w:szCs w:val="24"/>
        </w:rPr>
        <w:t>,</w:t>
      </w:r>
    </w:p>
    <w:p w:rsidR="001747A8" w:rsidRPr="00440293" w:rsidRDefault="001747A8" w:rsidP="001747A8">
      <w:pPr>
        <w:pStyle w:val="Odstavecseseznamem"/>
        <w:numPr>
          <w:ilvl w:val="0"/>
          <w:numId w:val="3"/>
        </w:numPr>
        <w:spacing w:before="120" w:after="120"/>
        <w:ind w:left="426" w:hanging="426"/>
        <w:jc w:val="both"/>
        <w:rPr>
          <w:rFonts w:ascii="Arial" w:hAnsi="Arial" w:cs="Arial"/>
          <w:sz w:val="24"/>
          <w:szCs w:val="24"/>
        </w:rPr>
      </w:pPr>
      <w:r w:rsidRPr="0058673C">
        <w:rPr>
          <w:rFonts w:ascii="Arial" w:hAnsi="Arial" w:cs="Arial"/>
          <w:sz w:val="24"/>
          <w:szCs w:val="24"/>
        </w:rPr>
        <w:t xml:space="preserve">rozhodnout o poskytnutí věcného daru </w:t>
      </w:r>
      <w:r w:rsidRPr="00440293">
        <w:rPr>
          <w:rFonts w:ascii="Arial" w:hAnsi="Arial" w:cs="Arial"/>
          <w:sz w:val="24"/>
          <w:szCs w:val="24"/>
        </w:rPr>
        <w:t xml:space="preserve">sanitního vozidla </w:t>
      </w:r>
      <w:r w:rsidRPr="00D70C00">
        <w:rPr>
          <w:rFonts w:ascii="Arial" w:hAnsi="Arial" w:cs="Arial"/>
          <w:sz w:val="24"/>
          <w:szCs w:val="24"/>
        </w:rPr>
        <w:t>VW Transporter 2,0 TDi, RZ 4M8 1135, inventární číslo IM </w:t>
      </w:r>
      <w:r>
        <w:rPr>
          <w:rFonts w:ascii="Arial" w:hAnsi="Arial" w:cs="Arial"/>
          <w:sz w:val="24"/>
          <w:szCs w:val="24"/>
        </w:rPr>
        <w:t xml:space="preserve">300900 </w:t>
      </w:r>
      <w:r w:rsidRPr="00D70C00">
        <w:rPr>
          <w:rFonts w:ascii="Arial" w:hAnsi="Arial" w:cs="Arial"/>
          <w:sz w:val="24"/>
          <w:szCs w:val="24"/>
        </w:rPr>
        <w:t xml:space="preserve">svěřeného </w:t>
      </w:r>
      <w:r w:rsidRPr="00440293">
        <w:rPr>
          <w:rFonts w:ascii="Arial" w:hAnsi="Arial" w:cs="Arial"/>
          <w:sz w:val="24"/>
          <w:szCs w:val="24"/>
        </w:rPr>
        <w:t xml:space="preserve">do hospodaření Zdravotnické záchranné službě Olomouckého kraje, příspěvkové organizaci, </w:t>
      </w:r>
      <w:r>
        <w:rPr>
          <w:rFonts w:ascii="Arial" w:hAnsi="Arial" w:cs="Arial"/>
          <w:sz w:val="24"/>
          <w:szCs w:val="24"/>
        </w:rPr>
        <w:t>formou bezúplatného převodu na </w:t>
      </w:r>
      <w:r w:rsidRPr="00440293">
        <w:rPr>
          <w:rFonts w:ascii="Arial" w:hAnsi="Arial" w:cs="Arial"/>
          <w:sz w:val="24"/>
          <w:szCs w:val="24"/>
        </w:rPr>
        <w:t>Česk</w:t>
      </w:r>
      <w:r>
        <w:rPr>
          <w:rFonts w:ascii="Arial" w:hAnsi="Arial" w:cs="Arial"/>
          <w:sz w:val="24"/>
          <w:szCs w:val="24"/>
        </w:rPr>
        <w:t>ou</w:t>
      </w:r>
      <w:r w:rsidRPr="00440293">
        <w:rPr>
          <w:rFonts w:ascii="Arial" w:hAnsi="Arial" w:cs="Arial"/>
          <w:sz w:val="24"/>
          <w:szCs w:val="24"/>
        </w:rPr>
        <w:t xml:space="preserve"> společnost AIDS pomoc, z.s., Malého 282/3, Karlín, 186 </w:t>
      </w:r>
      <w:r>
        <w:rPr>
          <w:rFonts w:ascii="Arial" w:hAnsi="Arial" w:cs="Arial"/>
          <w:sz w:val="24"/>
          <w:szCs w:val="24"/>
        </w:rPr>
        <w:t>00 Praha, IČO </w:t>
      </w:r>
      <w:r w:rsidRPr="00440293">
        <w:rPr>
          <w:rFonts w:ascii="Arial" w:hAnsi="Arial" w:cs="Arial"/>
          <w:sz w:val="24"/>
          <w:szCs w:val="24"/>
        </w:rPr>
        <w:t xml:space="preserve">00409367 </w:t>
      </w:r>
      <w:r w:rsidR="00266715">
        <w:rPr>
          <w:rFonts w:ascii="Arial" w:hAnsi="Arial" w:cs="Arial"/>
          <w:sz w:val="24"/>
          <w:szCs w:val="24"/>
        </w:rPr>
        <w:t>k </w:t>
      </w:r>
      <w:r w:rsidR="00266715" w:rsidRPr="00440293">
        <w:rPr>
          <w:rFonts w:ascii="Arial" w:hAnsi="Arial" w:cs="Arial"/>
          <w:sz w:val="24"/>
          <w:szCs w:val="24"/>
        </w:rPr>
        <w:t>zajištění provozu</w:t>
      </w:r>
      <w:r w:rsidR="00266715">
        <w:rPr>
          <w:rFonts w:ascii="Arial" w:hAnsi="Arial" w:cs="Arial"/>
          <w:sz w:val="24"/>
          <w:szCs w:val="24"/>
        </w:rPr>
        <w:t xml:space="preserve"> mobilní poradny pro </w:t>
      </w:r>
      <w:r w:rsidR="00266715" w:rsidRPr="00780793">
        <w:rPr>
          <w:rFonts w:ascii="Arial" w:hAnsi="Arial" w:cs="Arial"/>
          <w:sz w:val="24"/>
          <w:szCs w:val="24"/>
        </w:rPr>
        <w:t>poskytování preventivní zdravotní služby mimo zdravotnické zařízení na</w:t>
      </w:r>
      <w:r w:rsidR="00946588">
        <w:rPr>
          <w:rFonts w:ascii="Arial" w:hAnsi="Arial" w:cs="Arial"/>
          <w:sz w:val="24"/>
          <w:szCs w:val="24"/>
        </w:rPr>
        <w:t> </w:t>
      </w:r>
      <w:r w:rsidR="00266715" w:rsidRPr="00780793">
        <w:rPr>
          <w:rFonts w:ascii="Arial" w:hAnsi="Arial" w:cs="Arial"/>
          <w:sz w:val="24"/>
          <w:szCs w:val="24"/>
        </w:rPr>
        <w:t xml:space="preserve">základě </w:t>
      </w:r>
      <w:r w:rsidR="00266715">
        <w:rPr>
          <w:rFonts w:ascii="Arial" w:hAnsi="Arial" w:cs="Arial"/>
          <w:sz w:val="24"/>
          <w:szCs w:val="24"/>
        </w:rPr>
        <w:t>§ 11a zákona č. 372/2011 Sb., o </w:t>
      </w:r>
      <w:r w:rsidR="00266715" w:rsidRPr="00780793">
        <w:rPr>
          <w:rFonts w:ascii="Arial" w:hAnsi="Arial" w:cs="Arial"/>
          <w:sz w:val="24"/>
          <w:szCs w:val="24"/>
        </w:rPr>
        <w:t>zdravotních službách</w:t>
      </w:r>
      <w:r>
        <w:rPr>
          <w:rFonts w:ascii="Arial" w:hAnsi="Arial" w:cs="Arial"/>
          <w:sz w:val="24"/>
          <w:szCs w:val="24"/>
        </w:rPr>
        <w:t>,</w:t>
      </w:r>
      <w:r w:rsidRPr="007B50AB">
        <w:rPr>
          <w:rFonts w:ascii="Arial" w:hAnsi="Arial" w:cs="Arial"/>
          <w:sz w:val="24"/>
          <w:szCs w:val="24"/>
        </w:rPr>
        <w:t xml:space="preserve"> </w:t>
      </w:r>
      <w:r w:rsidR="00266715">
        <w:rPr>
          <w:rFonts w:ascii="Arial" w:hAnsi="Arial" w:cs="Arial"/>
          <w:sz w:val="24"/>
          <w:szCs w:val="24"/>
        </w:rPr>
        <w:t xml:space="preserve">schválit </w:t>
      </w:r>
      <w:r>
        <w:rPr>
          <w:rFonts w:ascii="Arial" w:hAnsi="Arial" w:cs="Arial"/>
          <w:sz w:val="24"/>
          <w:szCs w:val="24"/>
        </w:rPr>
        <w:t>vynětí majetku z </w:t>
      </w:r>
      <w:r w:rsidRPr="00E41309">
        <w:rPr>
          <w:rFonts w:ascii="Arial" w:hAnsi="Arial" w:cs="Arial"/>
          <w:sz w:val="24"/>
          <w:szCs w:val="24"/>
        </w:rPr>
        <w:t>hospodaření Zdravotnické záchranné služby Olomouckého kr</w:t>
      </w:r>
      <w:r>
        <w:rPr>
          <w:rFonts w:ascii="Arial" w:hAnsi="Arial" w:cs="Arial"/>
          <w:sz w:val="24"/>
          <w:szCs w:val="24"/>
        </w:rPr>
        <w:t>aje, příspěvkové organizace, ke </w:t>
      </w:r>
      <w:r w:rsidRPr="00E41309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ni převodu vlastnického práva k </w:t>
      </w:r>
      <w:r w:rsidRPr="00E41309">
        <w:rPr>
          <w:rFonts w:ascii="Arial" w:hAnsi="Arial" w:cs="Arial"/>
          <w:sz w:val="24"/>
          <w:szCs w:val="24"/>
        </w:rPr>
        <w:t xml:space="preserve">daru a </w:t>
      </w:r>
      <w:r>
        <w:rPr>
          <w:rFonts w:ascii="Arial" w:hAnsi="Arial" w:cs="Arial"/>
          <w:sz w:val="24"/>
          <w:szCs w:val="24"/>
        </w:rPr>
        <w:t>rozhodnout o uzavření</w:t>
      </w:r>
      <w:r w:rsidRPr="00E41309">
        <w:rPr>
          <w:rFonts w:ascii="Arial" w:hAnsi="Arial" w:cs="Arial"/>
          <w:sz w:val="24"/>
          <w:szCs w:val="24"/>
        </w:rPr>
        <w:t xml:space="preserve"> darovací smlouvy, dle </w:t>
      </w:r>
      <w:r w:rsidR="00266715">
        <w:rPr>
          <w:rFonts w:ascii="Arial" w:hAnsi="Arial" w:cs="Arial"/>
          <w:sz w:val="24"/>
          <w:szCs w:val="24"/>
        </w:rPr>
        <w:t>P</w:t>
      </w:r>
      <w:r w:rsidRPr="00E41309">
        <w:rPr>
          <w:rFonts w:ascii="Arial" w:hAnsi="Arial" w:cs="Arial"/>
          <w:sz w:val="24"/>
          <w:szCs w:val="24"/>
        </w:rPr>
        <w:t xml:space="preserve">řílohy č. </w:t>
      </w:r>
      <w:r>
        <w:rPr>
          <w:rFonts w:ascii="Arial" w:hAnsi="Arial" w:cs="Arial"/>
          <w:sz w:val="24"/>
          <w:szCs w:val="24"/>
        </w:rPr>
        <w:t>3</w:t>
      </w:r>
      <w:r w:rsidRPr="00E41309">
        <w:rPr>
          <w:rFonts w:ascii="Arial" w:hAnsi="Arial" w:cs="Arial"/>
          <w:sz w:val="24"/>
          <w:szCs w:val="24"/>
        </w:rPr>
        <w:t xml:space="preserve"> usnesení</w:t>
      </w:r>
      <w:r w:rsidR="00005743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845DE9" w:rsidRPr="009B6C44" w:rsidRDefault="00845DE9" w:rsidP="00775410">
      <w:pPr>
        <w:pStyle w:val="Zkladntext"/>
        <w:rPr>
          <w:rFonts w:ascii="Arial" w:hAnsi="Arial" w:cs="Arial"/>
          <w:sz w:val="16"/>
          <w:szCs w:val="16"/>
        </w:rPr>
      </w:pPr>
    </w:p>
    <w:p w:rsidR="00775410" w:rsidRPr="00C2573E" w:rsidRDefault="00775410" w:rsidP="00775410">
      <w:pPr>
        <w:pStyle w:val="Podtrentext"/>
        <w:rPr>
          <w:rFonts w:cs="Arial"/>
        </w:rPr>
      </w:pPr>
      <w:r w:rsidRPr="00C2573E">
        <w:rPr>
          <w:rFonts w:cs="Arial"/>
        </w:rPr>
        <w:t>Přílohy:</w:t>
      </w:r>
    </w:p>
    <w:p w:rsidR="00775410" w:rsidRDefault="00C07AE1" w:rsidP="00775410">
      <w:pPr>
        <w:rPr>
          <w:rFonts w:ascii="Arial" w:hAnsi="Arial" w:cs="Arial"/>
        </w:rPr>
      </w:pPr>
      <w:r>
        <w:rPr>
          <w:rFonts w:ascii="Arial" w:hAnsi="Arial" w:cs="Arial"/>
        </w:rPr>
        <w:t>Usnesení</w:t>
      </w:r>
      <w:r w:rsidRPr="00C257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775410" w:rsidRPr="00C2573E">
        <w:rPr>
          <w:rFonts w:ascii="Arial" w:hAnsi="Arial" w:cs="Arial"/>
        </w:rPr>
        <w:t xml:space="preserve">říloha č. </w:t>
      </w:r>
      <w:r>
        <w:rPr>
          <w:rFonts w:ascii="Arial" w:hAnsi="Arial" w:cs="Arial"/>
        </w:rPr>
        <w:t>0</w:t>
      </w:r>
      <w:r w:rsidR="00775410" w:rsidRPr="00C2573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9B6C44">
        <w:rPr>
          <w:rFonts w:ascii="Arial" w:hAnsi="Arial" w:cs="Arial"/>
        </w:rPr>
        <w:t xml:space="preserve">- </w:t>
      </w:r>
      <w:r w:rsidR="00D6447C">
        <w:rPr>
          <w:rFonts w:ascii="Arial" w:hAnsi="Arial" w:cs="Arial"/>
        </w:rPr>
        <w:t>darovací smlouva</w:t>
      </w:r>
      <w:r w:rsidR="00C41142">
        <w:rPr>
          <w:rFonts w:ascii="Arial" w:hAnsi="Arial" w:cs="Arial"/>
        </w:rPr>
        <w:t xml:space="preserve"> FNOL </w:t>
      </w:r>
      <w:r w:rsidR="00C41142" w:rsidRPr="00C2573E">
        <w:rPr>
          <w:rFonts w:ascii="Arial" w:hAnsi="Arial" w:cs="Arial"/>
        </w:rPr>
        <w:t xml:space="preserve">(strana </w:t>
      </w:r>
      <w:r w:rsidR="00946588">
        <w:rPr>
          <w:rFonts w:ascii="Arial" w:hAnsi="Arial" w:cs="Arial"/>
        </w:rPr>
        <w:t>4</w:t>
      </w:r>
      <w:r w:rsidR="00C41142" w:rsidRPr="00C2573E">
        <w:rPr>
          <w:rFonts w:ascii="Arial" w:hAnsi="Arial" w:cs="Arial"/>
        </w:rPr>
        <w:t>-</w:t>
      </w:r>
      <w:r w:rsidR="00D6447C">
        <w:rPr>
          <w:rFonts w:ascii="Arial" w:hAnsi="Arial" w:cs="Arial"/>
        </w:rPr>
        <w:t>7</w:t>
      </w:r>
      <w:r w:rsidR="00C41142">
        <w:rPr>
          <w:rFonts w:ascii="Arial" w:hAnsi="Arial" w:cs="Arial"/>
        </w:rPr>
        <w:t>)</w:t>
      </w:r>
    </w:p>
    <w:p w:rsidR="00535F93" w:rsidRDefault="00C07AE1" w:rsidP="00535F93">
      <w:pPr>
        <w:rPr>
          <w:rFonts w:ascii="Arial" w:hAnsi="Arial" w:cs="Arial"/>
        </w:rPr>
      </w:pPr>
      <w:r>
        <w:rPr>
          <w:rFonts w:ascii="Arial" w:hAnsi="Arial" w:cs="Arial"/>
        </w:rPr>
        <w:t>Usnesení</w:t>
      </w:r>
      <w:r w:rsidRPr="00C257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535F93" w:rsidRPr="00C2573E">
        <w:rPr>
          <w:rFonts w:ascii="Arial" w:hAnsi="Arial" w:cs="Arial"/>
        </w:rPr>
        <w:t xml:space="preserve">říloha č. </w:t>
      </w:r>
      <w:r>
        <w:rPr>
          <w:rFonts w:ascii="Arial" w:hAnsi="Arial" w:cs="Arial"/>
        </w:rPr>
        <w:t>0</w:t>
      </w:r>
      <w:r w:rsidR="00535F9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535F93">
        <w:rPr>
          <w:rFonts w:ascii="Arial" w:hAnsi="Arial" w:cs="Arial"/>
        </w:rPr>
        <w:t xml:space="preserve">- </w:t>
      </w:r>
      <w:r w:rsidR="00C41142" w:rsidRPr="00C2573E">
        <w:rPr>
          <w:rFonts w:ascii="Arial" w:hAnsi="Arial" w:cs="Arial"/>
        </w:rPr>
        <w:t>darovací smlouvy</w:t>
      </w:r>
      <w:r w:rsidR="00C41142">
        <w:rPr>
          <w:rFonts w:ascii="Arial" w:hAnsi="Arial" w:cs="Arial"/>
        </w:rPr>
        <w:t xml:space="preserve"> MJ </w:t>
      </w:r>
      <w:r w:rsidR="00C41142" w:rsidRPr="00C2573E">
        <w:rPr>
          <w:rFonts w:ascii="Arial" w:hAnsi="Arial" w:cs="Arial"/>
        </w:rPr>
        <w:t xml:space="preserve">(strana </w:t>
      </w:r>
      <w:r w:rsidR="00D6447C">
        <w:rPr>
          <w:rFonts w:ascii="Arial" w:hAnsi="Arial" w:cs="Arial"/>
        </w:rPr>
        <w:t>8</w:t>
      </w:r>
      <w:r w:rsidR="00C41142" w:rsidRPr="00C2573E">
        <w:rPr>
          <w:rFonts w:ascii="Arial" w:hAnsi="Arial" w:cs="Arial"/>
        </w:rPr>
        <w:t>-</w:t>
      </w:r>
      <w:r w:rsidR="00D6447C">
        <w:rPr>
          <w:rFonts w:ascii="Arial" w:hAnsi="Arial" w:cs="Arial"/>
        </w:rPr>
        <w:t>10</w:t>
      </w:r>
      <w:r w:rsidR="00C41142">
        <w:rPr>
          <w:rFonts w:ascii="Arial" w:hAnsi="Arial" w:cs="Arial"/>
        </w:rPr>
        <w:t>)</w:t>
      </w:r>
    </w:p>
    <w:p w:rsidR="0006052E" w:rsidRPr="00D70C00" w:rsidRDefault="00C07AE1" w:rsidP="0006052E">
      <w:pPr>
        <w:rPr>
          <w:rFonts w:ascii="Arial" w:hAnsi="Arial" w:cs="Arial"/>
        </w:rPr>
      </w:pPr>
      <w:r>
        <w:rPr>
          <w:rFonts w:ascii="Arial" w:hAnsi="Arial" w:cs="Arial"/>
        </w:rPr>
        <w:t>Usnesení p</w:t>
      </w:r>
      <w:r w:rsidR="002E459E" w:rsidRPr="00C2573E">
        <w:rPr>
          <w:rFonts w:ascii="Arial" w:hAnsi="Arial" w:cs="Arial"/>
        </w:rPr>
        <w:t xml:space="preserve">říloha č. </w:t>
      </w:r>
      <w:r>
        <w:rPr>
          <w:rFonts w:ascii="Arial" w:hAnsi="Arial" w:cs="Arial"/>
        </w:rPr>
        <w:t>0</w:t>
      </w:r>
      <w:r w:rsidR="002E459E">
        <w:rPr>
          <w:rFonts w:ascii="Arial" w:hAnsi="Arial" w:cs="Arial"/>
        </w:rPr>
        <w:t xml:space="preserve">3 - </w:t>
      </w:r>
      <w:r w:rsidR="002E459E" w:rsidRPr="00C2573E">
        <w:rPr>
          <w:rFonts w:ascii="Arial" w:hAnsi="Arial" w:cs="Arial"/>
        </w:rPr>
        <w:t>darovací smlouvy</w:t>
      </w:r>
      <w:r w:rsidR="002E459E">
        <w:rPr>
          <w:rFonts w:ascii="Arial" w:hAnsi="Arial" w:cs="Arial"/>
        </w:rPr>
        <w:t xml:space="preserve"> AIDS </w:t>
      </w:r>
      <w:r w:rsidR="002E459E" w:rsidRPr="00C2573E">
        <w:rPr>
          <w:rFonts w:ascii="Arial" w:hAnsi="Arial" w:cs="Arial"/>
        </w:rPr>
        <w:t xml:space="preserve">(strana </w:t>
      </w:r>
      <w:r w:rsidR="00B75BA4">
        <w:rPr>
          <w:rFonts w:ascii="Arial" w:hAnsi="Arial" w:cs="Arial"/>
        </w:rPr>
        <w:t>1</w:t>
      </w:r>
      <w:r w:rsidR="00D6447C">
        <w:rPr>
          <w:rFonts w:ascii="Arial" w:hAnsi="Arial" w:cs="Arial"/>
        </w:rPr>
        <w:t>1</w:t>
      </w:r>
      <w:r w:rsidR="002E459E" w:rsidRPr="00C2573E">
        <w:rPr>
          <w:rFonts w:ascii="Arial" w:hAnsi="Arial" w:cs="Arial"/>
        </w:rPr>
        <w:t>-</w:t>
      </w:r>
      <w:r w:rsidR="008B240F">
        <w:rPr>
          <w:rFonts w:ascii="Arial" w:hAnsi="Arial" w:cs="Arial"/>
        </w:rPr>
        <w:t>1</w:t>
      </w:r>
      <w:r w:rsidR="00D6447C">
        <w:rPr>
          <w:rFonts w:ascii="Arial" w:hAnsi="Arial" w:cs="Arial"/>
        </w:rPr>
        <w:t>3</w:t>
      </w:r>
      <w:r w:rsidR="002E459E">
        <w:rPr>
          <w:rFonts w:ascii="Arial" w:hAnsi="Arial" w:cs="Arial"/>
        </w:rPr>
        <w:t>)</w:t>
      </w:r>
    </w:p>
    <w:p w:rsidR="0006052E" w:rsidRPr="0006052E" w:rsidRDefault="0006052E" w:rsidP="0006052E"/>
    <w:p w:rsidR="0006052E" w:rsidRPr="0006052E" w:rsidRDefault="0006052E" w:rsidP="0006052E"/>
    <w:p w:rsidR="00E5568D" w:rsidRDefault="00E5568D" w:rsidP="0006052E">
      <w:pPr>
        <w:jc w:val="right"/>
      </w:pPr>
    </w:p>
    <w:p w:rsidR="00E5568D" w:rsidRPr="00E5568D" w:rsidRDefault="00E5568D" w:rsidP="00DC63D0"/>
    <w:p w:rsidR="00E5568D" w:rsidRPr="00E5568D" w:rsidRDefault="00E5568D" w:rsidP="00DC63D0"/>
    <w:p w:rsidR="00E5568D" w:rsidRPr="00E5568D" w:rsidRDefault="00E5568D" w:rsidP="00DC63D0"/>
    <w:p w:rsidR="00E5568D" w:rsidRPr="00E5568D" w:rsidRDefault="00E5568D" w:rsidP="00DC63D0"/>
    <w:p w:rsidR="00E5568D" w:rsidRPr="00E5568D" w:rsidRDefault="00E5568D" w:rsidP="00DC63D0"/>
    <w:p w:rsidR="00E5568D" w:rsidRDefault="00E5568D" w:rsidP="00E5568D"/>
    <w:p w:rsidR="00775410" w:rsidRPr="00E5568D" w:rsidRDefault="00E5568D" w:rsidP="00DC63D0">
      <w:pPr>
        <w:tabs>
          <w:tab w:val="left" w:pos="3180"/>
        </w:tabs>
      </w:pPr>
      <w:r>
        <w:tab/>
      </w:r>
    </w:p>
    <w:sectPr w:rsidR="00775410" w:rsidRPr="00E5568D" w:rsidSect="00E14D0C">
      <w:footerReference w:type="default" r:id="rId8"/>
      <w:pgSz w:w="11906" w:h="16838"/>
      <w:pgMar w:top="1417" w:right="1417" w:bottom="1135" w:left="1417" w:header="708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9AF" w:rsidRDefault="007179AF" w:rsidP="005174A7">
      <w:r>
        <w:separator/>
      </w:r>
    </w:p>
  </w:endnote>
  <w:endnote w:type="continuationSeparator" w:id="0">
    <w:p w:rsidR="007179AF" w:rsidRDefault="007179AF" w:rsidP="0051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94F" w:rsidRPr="00E63C55" w:rsidRDefault="00C14864" w:rsidP="005174A7">
    <w:pPr>
      <w:pStyle w:val="Zpat"/>
      <w:pBdr>
        <w:top w:val="single" w:sz="4" w:space="0" w:color="auto"/>
      </w:pBdr>
      <w:tabs>
        <w:tab w:val="clear" w:pos="453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F2694F" w:rsidRPr="00E63C55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22</w:t>
    </w:r>
    <w:r w:rsidR="00F2694F" w:rsidRPr="00E63C55">
      <w:rPr>
        <w:rFonts w:ascii="Arial" w:hAnsi="Arial" w:cs="Arial"/>
        <w:i/>
        <w:sz w:val="20"/>
        <w:szCs w:val="20"/>
      </w:rPr>
      <w:t>-</w:t>
    </w:r>
    <w:r w:rsidR="00F2694F">
      <w:rPr>
        <w:rFonts w:ascii="Arial" w:hAnsi="Arial" w:cs="Arial"/>
        <w:i/>
        <w:sz w:val="20"/>
        <w:szCs w:val="20"/>
      </w:rPr>
      <w:t>02</w:t>
    </w:r>
    <w:r w:rsidR="00F2694F" w:rsidRPr="00E63C55">
      <w:rPr>
        <w:rFonts w:ascii="Arial" w:hAnsi="Arial" w:cs="Arial"/>
        <w:i/>
        <w:sz w:val="20"/>
        <w:szCs w:val="20"/>
      </w:rPr>
      <w:t>-20</w:t>
    </w:r>
    <w:r w:rsidR="00F2694F">
      <w:rPr>
        <w:rFonts w:ascii="Arial" w:hAnsi="Arial" w:cs="Arial"/>
        <w:i/>
        <w:sz w:val="20"/>
        <w:szCs w:val="20"/>
      </w:rPr>
      <w:t>21</w:t>
    </w:r>
    <w:r w:rsidR="00F2694F">
      <w:rPr>
        <w:rFonts w:ascii="Arial" w:hAnsi="Arial" w:cs="Arial"/>
        <w:i/>
        <w:sz w:val="20"/>
        <w:szCs w:val="20"/>
      </w:rPr>
      <w:tab/>
      <w:t xml:space="preserve">  </w:t>
    </w:r>
    <w:r w:rsidR="00F2694F" w:rsidRPr="00E63C55">
      <w:rPr>
        <w:rFonts w:ascii="Arial" w:hAnsi="Arial" w:cs="Arial"/>
        <w:i/>
        <w:sz w:val="20"/>
        <w:szCs w:val="20"/>
      </w:rPr>
      <w:t xml:space="preserve">Strana </w:t>
    </w:r>
    <w:r w:rsidR="00F2694F" w:rsidRPr="00E63C55">
      <w:rPr>
        <w:rFonts w:ascii="Arial" w:hAnsi="Arial" w:cs="Arial"/>
        <w:i/>
        <w:sz w:val="20"/>
        <w:szCs w:val="20"/>
      </w:rPr>
      <w:fldChar w:fldCharType="begin"/>
    </w:r>
    <w:r w:rsidR="00F2694F" w:rsidRPr="00E63C55">
      <w:rPr>
        <w:rFonts w:ascii="Arial" w:hAnsi="Arial" w:cs="Arial"/>
        <w:i/>
        <w:sz w:val="20"/>
        <w:szCs w:val="20"/>
      </w:rPr>
      <w:instrText xml:space="preserve"> PAGE </w:instrText>
    </w:r>
    <w:r w:rsidR="00F2694F" w:rsidRPr="00E63C55">
      <w:rPr>
        <w:rFonts w:ascii="Arial" w:hAnsi="Arial" w:cs="Arial"/>
        <w:i/>
        <w:sz w:val="20"/>
        <w:szCs w:val="20"/>
      </w:rPr>
      <w:fldChar w:fldCharType="separate"/>
    </w:r>
    <w:r w:rsidR="007179AF">
      <w:rPr>
        <w:rFonts w:ascii="Arial" w:hAnsi="Arial" w:cs="Arial"/>
        <w:i/>
        <w:noProof/>
        <w:sz w:val="20"/>
        <w:szCs w:val="20"/>
      </w:rPr>
      <w:t>1</w:t>
    </w:r>
    <w:r w:rsidR="00F2694F" w:rsidRPr="00E63C55">
      <w:rPr>
        <w:rFonts w:ascii="Arial" w:hAnsi="Arial" w:cs="Arial"/>
        <w:i/>
        <w:sz w:val="20"/>
        <w:szCs w:val="20"/>
      </w:rPr>
      <w:fldChar w:fldCharType="end"/>
    </w:r>
    <w:r w:rsidR="00F2694F" w:rsidRPr="00E63C55">
      <w:rPr>
        <w:rFonts w:ascii="Arial" w:hAnsi="Arial" w:cs="Arial"/>
        <w:i/>
        <w:sz w:val="20"/>
        <w:szCs w:val="20"/>
      </w:rPr>
      <w:t xml:space="preserve"> (celkem </w:t>
    </w:r>
    <w:r w:rsidR="00B75BA4">
      <w:rPr>
        <w:rFonts w:ascii="Arial" w:hAnsi="Arial" w:cs="Arial"/>
        <w:i/>
        <w:sz w:val="20"/>
        <w:szCs w:val="20"/>
      </w:rPr>
      <w:t>1</w:t>
    </w:r>
    <w:r w:rsidR="00D6447C">
      <w:rPr>
        <w:rFonts w:ascii="Arial" w:hAnsi="Arial" w:cs="Arial"/>
        <w:i/>
        <w:sz w:val="20"/>
        <w:szCs w:val="20"/>
      </w:rPr>
      <w:t>3</w:t>
    </w:r>
    <w:r w:rsidR="00F2694F">
      <w:rPr>
        <w:rFonts w:ascii="Arial" w:hAnsi="Arial" w:cs="Arial"/>
        <w:i/>
        <w:sz w:val="20"/>
        <w:szCs w:val="20"/>
      </w:rPr>
      <w:t>)</w:t>
    </w:r>
  </w:p>
  <w:p w:rsidR="00F2694F" w:rsidRDefault="00C14864" w:rsidP="005174A7">
    <w:pPr>
      <w:pStyle w:val="default"/>
      <w:ind w:left="705" w:hanging="705"/>
      <w:jc w:val="both"/>
      <w:rPr>
        <w:i/>
        <w:color w:val="auto"/>
        <w:sz w:val="20"/>
        <w:szCs w:val="20"/>
      </w:rPr>
    </w:pPr>
    <w:r>
      <w:rPr>
        <w:i/>
        <w:sz w:val="20"/>
        <w:szCs w:val="20"/>
      </w:rPr>
      <w:t>13.1.</w:t>
    </w:r>
    <w:r w:rsidR="00F2694F" w:rsidRPr="00E63C55">
      <w:rPr>
        <w:i/>
        <w:sz w:val="20"/>
        <w:szCs w:val="20"/>
      </w:rPr>
      <w:t xml:space="preserve"> -</w:t>
    </w:r>
    <w:r w:rsidR="00F2694F" w:rsidRPr="00E63C55">
      <w:rPr>
        <w:i/>
        <w:sz w:val="20"/>
        <w:szCs w:val="20"/>
      </w:rPr>
      <w:tab/>
    </w:r>
    <w:r w:rsidR="00F2694F" w:rsidRPr="00D9085A">
      <w:rPr>
        <w:i/>
        <w:color w:val="auto"/>
        <w:sz w:val="20"/>
        <w:szCs w:val="20"/>
      </w:rPr>
      <w:t>Majetkové záležitosti příspěvkových organizací Olomouckého kraje</w:t>
    </w:r>
    <w:r w:rsidR="002909B2">
      <w:rPr>
        <w:i/>
        <w:color w:val="auto"/>
        <w:sz w:val="20"/>
        <w:szCs w:val="20"/>
      </w:rPr>
      <w:t xml:space="preserve"> </w:t>
    </w:r>
    <w:r>
      <w:rPr>
        <w:i/>
        <w:color w:val="auto"/>
        <w:sz w:val="20"/>
        <w:szCs w:val="20"/>
      </w:rPr>
      <w:t>- DODATEK</w:t>
    </w:r>
  </w:p>
  <w:p w:rsidR="00F2694F" w:rsidRDefault="00F269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9AF" w:rsidRDefault="007179AF" w:rsidP="005174A7">
      <w:r>
        <w:separator/>
      </w:r>
    </w:p>
  </w:footnote>
  <w:footnote w:type="continuationSeparator" w:id="0">
    <w:p w:rsidR="007179AF" w:rsidRDefault="007179AF" w:rsidP="00517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159A"/>
    <w:multiLevelType w:val="hybridMultilevel"/>
    <w:tmpl w:val="582885AE"/>
    <w:lvl w:ilvl="0" w:tplc="4CFCD04A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374699"/>
    <w:multiLevelType w:val="multilevel"/>
    <w:tmpl w:val="33BE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1404FA"/>
    <w:multiLevelType w:val="hybridMultilevel"/>
    <w:tmpl w:val="0F9AF96A"/>
    <w:lvl w:ilvl="0" w:tplc="FA10C6B0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>
      <w:start w:val="1"/>
      <w:numFmt w:val="lowerRoman"/>
      <w:lvlText w:val="%3."/>
      <w:lvlJc w:val="right"/>
      <w:pPr>
        <w:ind w:left="1876" w:hanging="180"/>
      </w:pPr>
    </w:lvl>
    <w:lvl w:ilvl="3" w:tplc="0405000F">
      <w:start w:val="1"/>
      <w:numFmt w:val="decimal"/>
      <w:lvlText w:val="%4."/>
      <w:lvlJc w:val="left"/>
      <w:pPr>
        <w:ind w:left="2596" w:hanging="360"/>
      </w:pPr>
    </w:lvl>
    <w:lvl w:ilvl="4" w:tplc="04050019">
      <w:start w:val="1"/>
      <w:numFmt w:val="lowerLetter"/>
      <w:lvlText w:val="%5."/>
      <w:lvlJc w:val="left"/>
      <w:pPr>
        <w:ind w:left="3316" w:hanging="360"/>
      </w:pPr>
    </w:lvl>
    <w:lvl w:ilvl="5" w:tplc="0405001B">
      <w:start w:val="1"/>
      <w:numFmt w:val="lowerRoman"/>
      <w:lvlText w:val="%6."/>
      <w:lvlJc w:val="right"/>
      <w:pPr>
        <w:ind w:left="4036" w:hanging="180"/>
      </w:pPr>
    </w:lvl>
    <w:lvl w:ilvl="6" w:tplc="0405000F">
      <w:start w:val="1"/>
      <w:numFmt w:val="decimal"/>
      <w:lvlText w:val="%7."/>
      <w:lvlJc w:val="left"/>
      <w:pPr>
        <w:ind w:left="4756" w:hanging="360"/>
      </w:pPr>
    </w:lvl>
    <w:lvl w:ilvl="7" w:tplc="04050019">
      <w:start w:val="1"/>
      <w:numFmt w:val="lowerLetter"/>
      <w:lvlText w:val="%8."/>
      <w:lvlJc w:val="left"/>
      <w:pPr>
        <w:ind w:left="5476" w:hanging="360"/>
      </w:pPr>
    </w:lvl>
    <w:lvl w:ilvl="8" w:tplc="0405001B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89857EE"/>
    <w:multiLevelType w:val="hybridMultilevel"/>
    <w:tmpl w:val="C03E938A"/>
    <w:lvl w:ilvl="0" w:tplc="B1F23568">
      <w:start w:val="1"/>
      <w:numFmt w:val="upperLetter"/>
      <w:lvlText w:val="%1)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>
      <w:start w:val="1"/>
      <w:numFmt w:val="lowerRoman"/>
      <w:lvlText w:val="%3."/>
      <w:lvlJc w:val="right"/>
      <w:pPr>
        <w:ind w:left="2018" w:hanging="180"/>
      </w:pPr>
    </w:lvl>
    <w:lvl w:ilvl="3" w:tplc="0405000F">
      <w:start w:val="1"/>
      <w:numFmt w:val="decimal"/>
      <w:lvlText w:val="%4."/>
      <w:lvlJc w:val="left"/>
      <w:pPr>
        <w:ind w:left="2738" w:hanging="360"/>
      </w:pPr>
    </w:lvl>
    <w:lvl w:ilvl="4" w:tplc="04050019">
      <w:start w:val="1"/>
      <w:numFmt w:val="lowerLetter"/>
      <w:lvlText w:val="%5."/>
      <w:lvlJc w:val="left"/>
      <w:pPr>
        <w:ind w:left="3458" w:hanging="360"/>
      </w:pPr>
    </w:lvl>
    <w:lvl w:ilvl="5" w:tplc="0405001B">
      <w:start w:val="1"/>
      <w:numFmt w:val="lowerRoman"/>
      <w:lvlText w:val="%6."/>
      <w:lvlJc w:val="right"/>
      <w:pPr>
        <w:ind w:left="4178" w:hanging="180"/>
      </w:pPr>
    </w:lvl>
    <w:lvl w:ilvl="6" w:tplc="0405000F">
      <w:start w:val="1"/>
      <w:numFmt w:val="decimal"/>
      <w:lvlText w:val="%7."/>
      <w:lvlJc w:val="left"/>
      <w:pPr>
        <w:ind w:left="4898" w:hanging="360"/>
      </w:pPr>
    </w:lvl>
    <w:lvl w:ilvl="7" w:tplc="04050019">
      <w:start w:val="1"/>
      <w:numFmt w:val="lowerLetter"/>
      <w:lvlText w:val="%8."/>
      <w:lvlJc w:val="left"/>
      <w:pPr>
        <w:ind w:left="5618" w:hanging="360"/>
      </w:pPr>
    </w:lvl>
    <w:lvl w:ilvl="8" w:tplc="0405001B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C4082"/>
    <w:multiLevelType w:val="hybridMultilevel"/>
    <w:tmpl w:val="A3905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A2"/>
    <w:rsid w:val="00000B3B"/>
    <w:rsid w:val="0000241F"/>
    <w:rsid w:val="00003D98"/>
    <w:rsid w:val="00004E43"/>
    <w:rsid w:val="00005743"/>
    <w:rsid w:val="00012188"/>
    <w:rsid w:val="00015448"/>
    <w:rsid w:val="00021FCF"/>
    <w:rsid w:val="00032C12"/>
    <w:rsid w:val="00035C2A"/>
    <w:rsid w:val="000426B8"/>
    <w:rsid w:val="0006052E"/>
    <w:rsid w:val="000607DE"/>
    <w:rsid w:val="00062D67"/>
    <w:rsid w:val="0006642F"/>
    <w:rsid w:val="00072AAF"/>
    <w:rsid w:val="00073C50"/>
    <w:rsid w:val="00082B2A"/>
    <w:rsid w:val="00092E59"/>
    <w:rsid w:val="00097EE8"/>
    <w:rsid w:val="000A3740"/>
    <w:rsid w:val="000A4AE2"/>
    <w:rsid w:val="000B0D7D"/>
    <w:rsid w:val="000B6437"/>
    <w:rsid w:val="000D1B1D"/>
    <w:rsid w:val="000E564A"/>
    <w:rsid w:val="000E6073"/>
    <w:rsid w:val="000F2321"/>
    <w:rsid w:val="000F2C74"/>
    <w:rsid w:val="000F473A"/>
    <w:rsid w:val="000F6758"/>
    <w:rsid w:val="000F7752"/>
    <w:rsid w:val="00104ACE"/>
    <w:rsid w:val="0011120B"/>
    <w:rsid w:val="001162E0"/>
    <w:rsid w:val="00124DDE"/>
    <w:rsid w:val="00140071"/>
    <w:rsid w:val="001400FE"/>
    <w:rsid w:val="0016206D"/>
    <w:rsid w:val="001659F3"/>
    <w:rsid w:val="001747A8"/>
    <w:rsid w:val="001813A4"/>
    <w:rsid w:val="00182889"/>
    <w:rsid w:val="00186A03"/>
    <w:rsid w:val="00193F24"/>
    <w:rsid w:val="001A22FB"/>
    <w:rsid w:val="001A4049"/>
    <w:rsid w:val="001A45A7"/>
    <w:rsid w:val="001B3920"/>
    <w:rsid w:val="001B6D2D"/>
    <w:rsid w:val="001C4D12"/>
    <w:rsid w:val="001C5D2A"/>
    <w:rsid w:val="001C7572"/>
    <w:rsid w:val="001D3018"/>
    <w:rsid w:val="001D5B25"/>
    <w:rsid w:val="001E08A7"/>
    <w:rsid w:val="001E2A0F"/>
    <w:rsid w:val="001E5D45"/>
    <w:rsid w:val="001F1CB7"/>
    <w:rsid w:val="001F2A11"/>
    <w:rsid w:val="001F7DEA"/>
    <w:rsid w:val="001F7F21"/>
    <w:rsid w:val="00200DC9"/>
    <w:rsid w:val="00204E94"/>
    <w:rsid w:val="00210076"/>
    <w:rsid w:val="00211FE7"/>
    <w:rsid w:val="002133CB"/>
    <w:rsid w:val="00221227"/>
    <w:rsid w:val="00234E9D"/>
    <w:rsid w:val="002418C0"/>
    <w:rsid w:val="00261319"/>
    <w:rsid w:val="00266715"/>
    <w:rsid w:val="002802DF"/>
    <w:rsid w:val="002870D5"/>
    <w:rsid w:val="002909B2"/>
    <w:rsid w:val="002A7A47"/>
    <w:rsid w:val="002B0843"/>
    <w:rsid w:val="002B1B93"/>
    <w:rsid w:val="002B2B9D"/>
    <w:rsid w:val="002C576C"/>
    <w:rsid w:val="002D2E1A"/>
    <w:rsid w:val="002D375A"/>
    <w:rsid w:val="002E4481"/>
    <w:rsid w:val="002E459E"/>
    <w:rsid w:val="002E5704"/>
    <w:rsid w:val="002E702D"/>
    <w:rsid w:val="002F6A40"/>
    <w:rsid w:val="003005E3"/>
    <w:rsid w:val="00301601"/>
    <w:rsid w:val="003072BA"/>
    <w:rsid w:val="00316CF9"/>
    <w:rsid w:val="00324CFF"/>
    <w:rsid w:val="00332FAA"/>
    <w:rsid w:val="003357E2"/>
    <w:rsid w:val="00340366"/>
    <w:rsid w:val="003455D7"/>
    <w:rsid w:val="003476FF"/>
    <w:rsid w:val="0035080E"/>
    <w:rsid w:val="00351108"/>
    <w:rsid w:val="003630BD"/>
    <w:rsid w:val="003643EE"/>
    <w:rsid w:val="003645A2"/>
    <w:rsid w:val="003672BF"/>
    <w:rsid w:val="00370B84"/>
    <w:rsid w:val="00373536"/>
    <w:rsid w:val="0037783E"/>
    <w:rsid w:val="00393EEC"/>
    <w:rsid w:val="00394214"/>
    <w:rsid w:val="00396E4D"/>
    <w:rsid w:val="003A2425"/>
    <w:rsid w:val="003A256A"/>
    <w:rsid w:val="003C2759"/>
    <w:rsid w:val="003C5320"/>
    <w:rsid w:val="003D475E"/>
    <w:rsid w:val="003F4FF9"/>
    <w:rsid w:val="00402247"/>
    <w:rsid w:val="0041151B"/>
    <w:rsid w:val="00433996"/>
    <w:rsid w:val="00440293"/>
    <w:rsid w:val="00450E94"/>
    <w:rsid w:val="00455F19"/>
    <w:rsid w:val="0045658A"/>
    <w:rsid w:val="004568E8"/>
    <w:rsid w:val="0046158B"/>
    <w:rsid w:val="00466AEC"/>
    <w:rsid w:val="00476653"/>
    <w:rsid w:val="0048242D"/>
    <w:rsid w:val="00484963"/>
    <w:rsid w:val="00490C21"/>
    <w:rsid w:val="004A27FE"/>
    <w:rsid w:val="004A6373"/>
    <w:rsid w:val="004B2A24"/>
    <w:rsid w:val="004B4C90"/>
    <w:rsid w:val="004C372D"/>
    <w:rsid w:val="004C3AC2"/>
    <w:rsid w:val="004C4C06"/>
    <w:rsid w:val="004C7F8B"/>
    <w:rsid w:val="004D26F8"/>
    <w:rsid w:val="005174A7"/>
    <w:rsid w:val="00532138"/>
    <w:rsid w:val="00535F93"/>
    <w:rsid w:val="00535FF6"/>
    <w:rsid w:val="005455A0"/>
    <w:rsid w:val="00555D4F"/>
    <w:rsid w:val="00556D6C"/>
    <w:rsid w:val="00563575"/>
    <w:rsid w:val="00574D1C"/>
    <w:rsid w:val="005755CA"/>
    <w:rsid w:val="0057586D"/>
    <w:rsid w:val="00586364"/>
    <w:rsid w:val="0058673C"/>
    <w:rsid w:val="00597EC2"/>
    <w:rsid w:val="005A1BFC"/>
    <w:rsid w:val="005C482B"/>
    <w:rsid w:val="005D38FE"/>
    <w:rsid w:val="005E52BC"/>
    <w:rsid w:val="005E5DB0"/>
    <w:rsid w:val="005E686E"/>
    <w:rsid w:val="005E6DBB"/>
    <w:rsid w:val="00610872"/>
    <w:rsid w:val="00636935"/>
    <w:rsid w:val="00636BEB"/>
    <w:rsid w:val="0063777B"/>
    <w:rsid w:val="0064395E"/>
    <w:rsid w:val="00675B97"/>
    <w:rsid w:val="0068291D"/>
    <w:rsid w:val="00693CA9"/>
    <w:rsid w:val="006A0119"/>
    <w:rsid w:val="006A6C74"/>
    <w:rsid w:val="006C55A0"/>
    <w:rsid w:val="006D241B"/>
    <w:rsid w:val="006E0316"/>
    <w:rsid w:val="006F0788"/>
    <w:rsid w:val="007015AC"/>
    <w:rsid w:val="00703FE2"/>
    <w:rsid w:val="007043F4"/>
    <w:rsid w:val="007053F5"/>
    <w:rsid w:val="00714BB3"/>
    <w:rsid w:val="007179AF"/>
    <w:rsid w:val="00720F37"/>
    <w:rsid w:val="007241EF"/>
    <w:rsid w:val="00737ACA"/>
    <w:rsid w:val="00744414"/>
    <w:rsid w:val="00762283"/>
    <w:rsid w:val="0077102F"/>
    <w:rsid w:val="00775410"/>
    <w:rsid w:val="00780793"/>
    <w:rsid w:val="0079002D"/>
    <w:rsid w:val="00797887"/>
    <w:rsid w:val="007B168B"/>
    <w:rsid w:val="007B50AB"/>
    <w:rsid w:val="007C01AB"/>
    <w:rsid w:val="007D5AF5"/>
    <w:rsid w:val="007E75FA"/>
    <w:rsid w:val="007F1ABD"/>
    <w:rsid w:val="007F214E"/>
    <w:rsid w:val="0080031F"/>
    <w:rsid w:val="008268B2"/>
    <w:rsid w:val="00840DF4"/>
    <w:rsid w:val="00845DE9"/>
    <w:rsid w:val="008520A6"/>
    <w:rsid w:val="00856A33"/>
    <w:rsid w:val="0086073F"/>
    <w:rsid w:val="008610D3"/>
    <w:rsid w:val="00864A88"/>
    <w:rsid w:val="0086724A"/>
    <w:rsid w:val="008808C8"/>
    <w:rsid w:val="00885F4A"/>
    <w:rsid w:val="00891F49"/>
    <w:rsid w:val="008953A4"/>
    <w:rsid w:val="008976B0"/>
    <w:rsid w:val="008B240F"/>
    <w:rsid w:val="008B597C"/>
    <w:rsid w:val="008C22D1"/>
    <w:rsid w:val="008C34A7"/>
    <w:rsid w:val="008C6105"/>
    <w:rsid w:val="008D1423"/>
    <w:rsid w:val="008D5B33"/>
    <w:rsid w:val="008D6CC9"/>
    <w:rsid w:val="008E3E81"/>
    <w:rsid w:val="008E6A24"/>
    <w:rsid w:val="008F48CC"/>
    <w:rsid w:val="009173F5"/>
    <w:rsid w:val="009365B2"/>
    <w:rsid w:val="00941DB0"/>
    <w:rsid w:val="00943593"/>
    <w:rsid w:val="00946588"/>
    <w:rsid w:val="00946817"/>
    <w:rsid w:val="0095287A"/>
    <w:rsid w:val="009537A9"/>
    <w:rsid w:val="00954496"/>
    <w:rsid w:val="00966CFE"/>
    <w:rsid w:val="00976C05"/>
    <w:rsid w:val="009808CB"/>
    <w:rsid w:val="00994000"/>
    <w:rsid w:val="009A5523"/>
    <w:rsid w:val="009B00D9"/>
    <w:rsid w:val="009B2109"/>
    <w:rsid w:val="009B6C44"/>
    <w:rsid w:val="009D1B96"/>
    <w:rsid w:val="009D6209"/>
    <w:rsid w:val="009D76B2"/>
    <w:rsid w:val="009D7E9C"/>
    <w:rsid w:val="009E54A1"/>
    <w:rsid w:val="009E5658"/>
    <w:rsid w:val="009E6926"/>
    <w:rsid w:val="009F04C8"/>
    <w:rsid w:val="009F436F"/>
    <w:rsid w:val="00A00B77"/>
    <w:rsid w:val="00A0210B"/>
    <w:rsid w:val="00A0637E"/>
    <w:rsid w:val="00A07797"/>
    <w:rsid w:val="00A3288A"/>
    <w:rsid w:val="00A33A0C"/>
    <w:rsid w:val="00A72F50"/>
    <w:rsid w:val="00A93696"/>
    <w:rsid w:val="00AC4AE8"/>
    <w:rsid w:val="00AC51E1"/>
    <w:rsid w:val="00AD423F"/>
    <w:rsid w:val="00AD7C03"/>
    <w:rsid w:val="00AE2CC1"/>
    <w:rsid w:val="00B20C9F"/>
    <w:rsid w:val="00B22619"/>
    <w:rsid w:val="00B33F65"/>
    <w:rsid w:val="00B3636B"/>
    <w:rsid w:val="00B559AD"/>
    <w:rsid w:val="00B6304D"/>
    <w:rsid w:val="00B67A90"/>
    <w:rsid w:val="00B757F4"/>
    <w:rsid w:val="00B75BA4"/>
    <w:rsid w:val="00B8172A"/>
    <w:rsid w:val="00B844FB"/>
    <w:rsid w:val="00B90C07"/>
    <w:rsid w:val="00BA1E2E"/>
    <w:rsid w:val="00BA4FC8"/>
    <w:rsid w:val="00BA538C"/>
    <w:rsid w:val="00BA5C6B"/>
    <w:rsid w:val="00BB1A1A"/>
    <w:rsid w:val="00BB5297"/>
    <w:rsid w:val="00BD6A03"/>
    <w:rsid w:val="00BE1C91"/>
    <w:rsid w:val="00BE6C78"/>
    <w:rsid w:val="00BE7F77"/>
    <w:rsid w:val="00C04108"/>
    <w:rsid w:val="00C0561F"/>
    <w:rsid w:val="00C07AE1"/>
    <w:rsid w:val="00C1313C"/>
    <w:rsid w:val="00C14864"/>
    <w:rsid w:val="00C16C06"/>
    <w:rsid w:val="00C16F5B"/>
    <w:rsid w:val="00C2417E"/>
    <w:rsid w:val="00C41142"/>
    <w:rsid w:val="00C423E8"/>
    <w:rsid w:val="00C54F23"/>
    <w:rsid w:val="00C62496"/>
    <w:rsid w:val="00C628EB"/>
    <w:rsid w:val="00C63385"/>
    <w:rsid w:val="00C63FB6"/>
    <w:rsid w:val="00C75738"/>
    <w:rsid w:val="00C77074"/>
    <w:rsid w:val="00C96A90"/>
    <w:rsid w:val="00CA526E"/>
    <w:rsid w:val="00CA659A"/>
    <w:rsid w:val="00CB2AF9"/>
    <w:rsid w:val="00CB3294"/>
    <w:rsid w:val="00CC32B2"/>
    <w:rsid w:val="00CC7818"/>
    <w:rsid w:val="00D000C8"/>
    <w:rsid w:val="00D006DF"/>
    <w:rsid w:val="00D04AA7"/>
    <w:rsid w:val="00D135AD"/>
    <w:rsid w:val="00D16236"/>
    <w:rsid w:val="00D252EA"/>
    <w:rsid w:val="00D25A7C"/>
    <w:rsid w:val="00D34BD7"/>
    <w:rsid w:val="00D55FF1"/>
    <w:rsid w:val="00D6447C"/>
    <w:rsid w:val="00D64C3F"/>
    <w:rsid w:val="00D70C00"/>
    <w:rsid w:val="00D740B2"/>
    <w:rsid w:val="00D82879"/>
    <w:rsid w:val="00D920CF"/>
    <w:rsid w:val="00D94943"/>
    <w:rsid w:val="00DA22B0"/>
    <w:rsid w:val="00DC63D0"/>
    <w:rsid w:val="00DF4543"/>
    <w:rsid w:val="00E04BF0"/>
    <w:rsid w:val="00E06783"/>
    <w:rsid w:val="00E06D0C"/>
    <w:rsid w:val="00E07F0B"/>
    <w:rsid w:val="00E14D0C"/>
    <w:rsid w:val="00E41309"/>
    <w:rsid w:val="00E42DD5"/>
    <w:rsid w:val="00E445E4"/>
    <w:rsid w:val="00E50CB3"/>
    <w:rsid w:val="00E53FBF"/>
    <w:rsid w:val="00E5568D"/>
    <w:rsid w:val="00E632EE"/>
    <w:rsid w:val="00E719E0"/>
    <w:rsid w:val="00EB3C1A"/>
    <w:rsid w:val="00EB46C4"/>
    <w:rsid w:val="00EB6AB0"/>
    <w:rsid w:val="00EC0D35"/>
    <w:rsid w:val="00EC409C"/>
    <w:rsid w:val="00ED7BA6"/>
    <w:rsid w:val="00EE1545"/>
    <w:rsid w:val="00EF4331"/>
    <w:rsid w:val="00EF72EE"/>
    <w:rsid w:val="00F16603"/>
    <w:rsid w:val="00F16DDF"/>
    <w:rsid w:val="00F20A44"/>
    <w:rsid w:val="00F2694F"/>
    <w:rsid w:val="00F33C4F"/>
    <w:rsid w:val="00F44299"/>
    <w:rsid w:val="00F52772"/>
    <w:rsid w:val="00F656A9"/>
    <w:rsid w:val="00F70EAA"/>
    <w:rsid w:val="00F805D1"/>
    <w:rsid w:val="00F811C9"/>
    <w:rsid w:val="00F81CE9"/>
    <w:rsid w:val="00F84195"/>
    <w:rsid w:val="00F84F88"/>
    <w:rsid w:val="00F91453"/>
    <w:rsid w:val="00F935D4"/>
    <w:rsid w:val="00FA28B2"/>
    <w:rsid w:val="00FA4580"/>
    <w:rsid w:val="00FA74A8"/>
    <w:rsid w:val="00FB3C63"/>
    <w:rsid w:val="00FB50C7"/>
    <w:rsid w:val="00FB6078"/>
    <w:rsid w:val="00FB678B"/>
    <w:rsid w:val="00FB6E95"/>
    <w:rsid w:val="00FC1B11"/>
    <w:rsid w:val="00FC6FCD"/>
    <w:rsid w:val="00FD489B"/>
    <w:rsid w:val="00FE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A1E19"/>
  <w15:chartTrackingRefBased/>
  <w15:docId w15:val="{AB0572F8-26C4-492F-AEAD-6DFAD1B1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2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174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7A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2AAF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5174A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Radaploha1">
    <w:name w:val="Rada příloha č.1"/>
    <w:basedOn w:val="Normln"/>
    <w:rsid w:val="005174A7"/>
    <w:pPr>
      <w:widowControl w:val="0"/>
      <w:numPr>
        <w:numId w:val="4"/>
      </w:numPr>
      <w:spacing w:after="120"/>
      <w:jc w:val="both"/>
    </w:pPr>
    <w:rPr>
      <w:rFonts w:ascii="Arial" w:hAnsi="Arial"/>
      <w:noProof/>
      <w:szCs w:val="20"/>
      <w:u w:val="single"/>
    </w:rPr>
  </w:style>
  <w:style w:type="paragraph" w:styleId="Zkladntextodsazen">
    <w:name w:val="Body Text Indent"/>
    <w:basedOn w:val="Normln"/>
    <w:link w:val="ZkladntextodsazenChar"/>
    <w:rsid w:val="005174A7"/>
    <w:pPr>
      <w:tabs>
        <w:tab w:val="left" w:pos="6120"/>
      </w:tabs>
      <w:ind w:left="900" w:hanging="900"/>
      <w:jc w:val="both"/>
    </w:pPr>
    <w:rPr>
      <w:rFonts w:ascii="Arial" w:hAnsi="Arial"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5174A7"/>
    <w:rPr>
      <w:rFonts w:ascii="Arial" w:eastAsia="Times New Roman" w:hAnsi="Arial" w:cs="Times New Roman"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74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74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5174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174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5174A7"/>
    <w:pPr>
      <w:autoSpaceDE w:val="0"/>
      <w:autoSpaceDN w:val="0"/>
    </w:pPr>
    <w:rPr>
      <w:rFonts w:ascii="Arial" w:hAnsi="Arial" w:cs="Arial"/>
      <w:color w:val="000000"/>
    </w:rPr>
  </w:style>
  <w:style w:type="character" w:customStyle="1" w:styleId="Nadpis2Char">
    <w:name w:val="Nadpis 2 Char"/>
    <w:basedOn w:val="Standardnpsmoodstavce"/>
    <w:link w:val="Nadpis2"/>
    <w:rsid w:val="00B67A9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owrap">
    <w:name w:val="nowrap"/>
    <w:basedOn w:val="Standardnpsmoodstavce"/>
    <w:rsid w:val="00B67A90"/>
  </w:style>
  <w:style w:type="character" w:customStyle="1" w:styleId="preformatted">
    <w:name w:val="preformatted"/>
    <w:rsid w:val="00693CA9"/>
  </w:style>
  <w:style w:type="character" w:customStyle="1" w:styleId="neplatne1">
    <w:name w:val="neplatne1"/>
    <w:rsid w:val="00693CA9"/>
  </w:style>
  <w:style w:type="paragraph" w:customStyle="1" w:styleId="Default0">
    <w:name w:val="Default"/>
    <w:rsid w:val="008610D3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customStyle="1" w:styleId="Podtrentext">
    <w:name w:val="Podtržený text"/>
    <w:basedOn w:val="Normln"/>
    <w:rsid w:val="006D241B"/>
    <w:pPr>
      <w:widowControl w:val="0"/>
      <w:spacing w:after="120"/>
      <w:jc w:val="both"/>
    </w:pPr>
    <w:rPr>
      <w:rFonts w:ascii="Arial" w:hAnsi="Arial"/>
      <w:noProof/>
      <w:szCs w:val="2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7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738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520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0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0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0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0A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D76B2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754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7541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30405-CCA9-4A3B-8E64-CAC9F4B3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1025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Korejtko Zbyněk</dc:creator>
  <cp:keywords/>
  <dc:description/>
  <cp:lastModifiedBy>Korejtko Zbyněk</cp:lastModifiedBy>
  <cp:revision>17</cp:revision>
  <cp:lastPrinted>2021-02-03T13:14:00Z</cp:lastPrinted>
  <dcterms:created xsi:type="dcterms:W3CDTF">2021-02-08T09:04:00Z</dcterms:created>
  <dcterms:modified xsi:type="dcterms:W3CDTF">2021-02-15T14:13:00Z</dcterms:modified>
</cp:coreProperties>
</file>