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6A" w:rsidRPr="001D416A" w:rsidRDefault="001D416A" w:rsidP="001D416A">
      <w:pPr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1D416A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1D416A" w:rsidRPr="001D416A" w:rsidRDefault="001D416A" w:rsidP="001D416A">
      <w:pPr>
        <w:spacing w:after="840"/>
        <w:jc w:val="center"/>
        <w:rPr>
          <w:rFonts w:ascii="Arial" w:hAnsi="Arial" w:cs="Arial"/>
          <w:i/>
          <w:sz w:val="22"/>
          <w:szCs w:val="22"/>
        </w:rPr>
      </w:pPr>
      <w:r w:rsidRPr="001D416A">
        <w:rPr>
          <w:rFonts w:ascii="Arial" w:hAnsi="Arial" w:cs="Arial"/>
          <w:sz w:val="22"/>
          <w:szCs w:val="22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1D416A" w:rsidRPr="001D416A" w:rsidRDefault="001D416A" w:rsidP="001D416A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1D416A">
        <w:rPr>
          <w:rFonts w:ascii="Arial" w:hAnsi="Arial" w:cs="Arial"/>
          <w:b/>
          <w:bCs/>
        </w:rPr>
        <w:t>Olomoucký kraj</w:t>
      </w:r>
    </w:p>
    <w:p w:rsidR="001D416A" w:rsidRPr="001D416A" w:rsidRDefault="001D416A" w:rsidP="001D416A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1D416A">
        <w:rPr>
          <w:rFonts w:ascii="Arial" w:hAnsi="Arial" w:cs="Arial"/>
        </w:rPr>
        <w:t>Sídlo:</w:t>
      </w:r>
      <w:r w:rsidRPr="001D416A">
        <w:rPr>
          <w:rFonts w:ascii="Arial" w:hAnsi="Arial" w:cs="Arial"/>
        </w:rPr>
        <w:tab/>
        <w:t>Jeremenkova 1191/40a, 779 00 Olomouc</w:t>
      </w:r>
    </w:p>
    <w:p w:rsidR="001D416A" w:rsidRPr="001D416A" w:rsidRDefault="001D416A" w:rsidP="001D416A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1D416A">
        <w:rPr>
          <w:rFonts w:ascii="Arial" w:hAnsi="Arial" w:cs="Arial"/>
        </w:rPr>
        <w:t>IČO:</w:t>
      </w:r>
      <w:r w:rsidRPr="001D416A">
        <w:rPr>
          <w:rFonts w:ascii="Arial" w:hAnsi="Arial" w:cs="Arial"/>
        </w:rPr>
        <w:tab/>
        <w:t>60609460</w:t>
      </w:r>
    </w:p>
    <w:p w:rsidR="001D416A" w:rsidRPr="001D416A" w:rsidRDefault="001D416A" w:rsidP="001D416A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1D416A">
        <w:rPr>
          <w:rFonts w:ascii="Arial" w:hAnsi="Arial" w:cs="Arial"/>
        </w:rPr>
        <w:t>DIČ:</w:t>
      </w:r>
      <w:r w:rsidRPr="001D416A">
        <w:rPr>
          <w:rFonts w:ascii="Arial" w:hAnsi="Arial" w:cs="Arial"/>
        </w:rPr>
        <w:tab/>
        <w:t>CZ60609460</w:t>
      </w:r>
    </w:p>
    <w:p w:rsidR="001D416A" w:rsidRPr="001D416A" w:rsidRDefault="001D416A" w:rsidP="001D416A">
      <w:pPr>
        <w:spacing w:before="240" w:after="24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Zastoupený:</w:t>
      </w:r>
      <w:r w:rsidRPr="001D416A">
        <w:rPr>
          <w:rFonts w:ascii="Arial" w:hAnsi="Arial" w:cs="Arial"/>
        </w:rPr>
        <w:tab/>
        <w:t>Bc. Janem Žůrkem, neuvolněným členem Rady Olomouckého kraje na základě usnesení Zastupitelstva Olomouckého kraje č. UZ/1/7/2020 ze dne 30. 10. 2020</w:t>
      </w:r>
    </w:p>
    <w:p w:rsidR="001D416A" w:rsidRPr="001D416A" w:rsidRDefault="001D416A" w:rsidP="001D416A">
      <w:pPr>
        <w:spacing w:before="240" w:after="24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Bankovní spojení:</w:t>
      </w:r>
      <w:r w:rsidRPr="001D416A">
        <w:rPr>
          <w:rFonts w:ascii="Arial" w:hAnsi="Arial" w:cs="Arial"/>
        </w:rPr>
        <w:tab/>
        <w:t>27-4228120277/0100</w:t>
      </w:r>
    </w:p>
    <w:p w:rsidR="001D416A" w:rsidRPr="001D416A" w:rsidRDefault="001D416A" w:rsidP="001D416A">
      <w:pPr>
        <w:spacing w:before="240" w:after="24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(dále jen „poskytovatel“)</w:t>
      </w:r>
    </w:p>
    <w:p w:rsidR="001D416A" w:rsidRPr="001D416A" w:rsidRDefault="001D416A" w:rsidP="001D416A">
      <w:pPr>
        <w:spacing w:before="240" w:after="240"/>
        <w:jc w:val="both"/>
        <w:rPr>
          <w:rFonts w:ascii="Arial" w:hAnsi="Arial" w:cs="Arial"/>
          <w:b/>
        </w:rPr>
      </w:pPr>
      <w:r w:rsidRPr="001D416A">
        <w:rPr>
          <w:rFonts w:ascii="Arial" w:hAnsi="Arial" w:cs="Arial"/>
          <w:b/>
        </w:rPr>
        <w:t>a</w:t>
      </w:r>
    </w:p>
    <w:p w:rsidR="001D416A" w:rsidRPr="001D416A" w:rsidRDefault="001D416A" w:rsidP="001D416A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  <w:b/>
          <w:bCs/>
        </w:rPr>
      </w:pPr>
      <w:r w:rsidRPr="001D416A">
        <w:rPr>
          <w:rFonts w:ascii="Arial" w:hAnsi="Arial" w:cs="Arial"/>
          <w:b/>
          <w:bCs/>
        </w:rPr>
        <w:t>Obec Týn nad Bečvou</w:t>
      </w:r>
    </w:p>
    <w:p w:rsidR="001D416A" w:rsidRPr="001D416A" w:rsidRDefault="001D416A" w:rsidP="001D416A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1D416A">
        <w:rPr>
          <w:rFonts w:ascii="Arial" w:hAnsi="Arial" w:cs="Arial"/>
        </w:rPr>
        <w:t>Sídlo:</w:t>
      </w:r>
      <w:r w:rsidRPr="001D416A">
        <w:rPr>
          <w:rFonts w:ascii="Arial" w:hAnsi="Arial" w:cs="Arial"/>
        </w:rPr>
        <w:tab/>
        <w:t>Náves B. Smetany 68, 75131</w:t>
      </w:r>
      <w:r w:rsidRPr="001D416A">
        <w:rPr>
          <w:rFonts w:ascii="Arial" w:hAnsi="Arial" w:cs="Arial"/>
          <w:bCs/>
        </w:rPr>
        <w:t>Týn nad Bečvou</w:t>
      </w:r>
    </w:p>
    <w:p w:rsidR="001D416A" w:rsidRPr="001D416A" w:rsidRDefault="001D416A" w:rsidP="001D416A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1D416A">
        <w:rPr>
          <w:rFonts w:ascii="Arial" w:hAnsi="Arial" w:cs="Arial"/>
        </w:rPr>
        <w:t>IČO:</w:t>
      </w:r>
      <w:r w:rsidRPr="001D416A">
        <w:rPr>
          <w:rFonts w:ascii="Arial" w:hAnsi="Arial" w:cs="Arial"/>
        </w:rPr>
        <w:tab/>
        <w:t>00850641</w:t>
      </w:r>
    </w:p>
    <w:p w:rsidR="001D416A" w:rsidRPr="001D416A" w:rsidRDefault="001D416A" w:rsidP="001D416A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1D416A">
        <w:rPr>
          <w:rFonts w:ascii="Arial" w:hAnsi="Arial" w:cs="Arial"/>
        </w:rPr>
        <w:t>DIČ</w:t>
      </w:r>
      <w:r w:rsidRPr="001D416A">
        <w:rPr>
          <w:rFonts w:ascii="Arial" w:hAnsi="Arial" w:cs="Arial"/>
          <w:bCs/>
        </w:rPr>
        <w:t>:</w:t>
      </w:r>
      <w:r w:rsidRPr="001D416A">
        <w:rPr>
          <w:rFonts w:ascii="Arial" w:hAnsi="Arial" w:cs="Arial"/>
          <w:bCs/>
        </w:rPr>
        <w:tab/>
      </w:r>
      <w:r w:rsidRPr="001D416A">
        <w:rPr>
          <w:rFonts w:ascii="Arial" w:hAnsi="Arial" w:cs="Arial"/>
        </w:rPr>
        <w:t>CZ00850641</w:t>
      </w:r>
    </w:p>
    <w:p w:rsidR="001D416A" w:rsidRPr="001D416A" w:rsidRDefault="001D416A" w:rsidP="001D416A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1D416A">
        <w:rPr>
          <w:rFonts w:ascii="Arial" w:hAnsi="Arial" w:cs="Arial"/>
        </w:rPr>
        <w:t>Zastoupený:</w:t>
      </w:r>
      <w:r w:rsidRPr="001D416A">
        <w:rPr>
          <w:rFonts w:ascii="Arial" w:hAnsi="Arial" w:cs="Arial"/>
        </w:rPr>
        <w:tab/>
        <w:t>Ing. Antonínem Ryšánkem</w:t>
      </w:r>
    </w:p>
    <w:p w:rsidR="001D416A" w:rsidRPr="001D416A" w:rsidRDefault="001D416A" w:rsidP="001D416A">
      <w:pPr>
        <w:tabs>
          <w:tab w:val="left" w:pos="2127"/>
        </w:tabs>
        <w:spacing w:after="120"/>
        <w:jc w:val="both"/>
        <w:outlineLvl w:val="0"/>
        <w:rPr>
          <w:rFonts w:ascii="Arial" w:hAnsi="Arial" w:cs="Arial"/>
        </w:rPr>
      </w:pPr>
      <w:r w:rsidRPr="001D416A">
        <w:rPr>
          <w:rFonts w:ascii="Arial" w:hAnsi="Arial" w:cs="Arial"/>
        </w:rPr>
        <w:t>Bankovní spojení:</w:t>
      </w:r>
      <w:r w:rsidRPr="001D416A">
        <w:rPr>
          <w:rFonts w:ascii="Arial" w:hAnsi="Arial" w:cs="Arial"/>
        </w:rPr>
        <w:tab/>
        <w:t>94-9015831/0710</w:t>
      </w:r>
    </w:p>
    <w:p w:rsidR="001D416A" w:rsidRPr="001D416A" w:rsidRDefault="001D416A" w:rsidP="001D416A">
      <w:pPr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(dále jen „</w:t>
      </w:r>
      <w:r w:rsidRPr="001D416A">
        <w:rPr>
          <w:rFonts w:ascii="Arial" w:hAnsi="Arial" w:cs="Arial"/>
          <w:bCs/>
        </w:rPr>
        <w:t>příjemce“</w:t>
      </w:r>
      <w:r w:rsidRPr="001D416A">
        <w:rPr>
          <w:rFonts w:ascii="Arial" w:hAnsi="Arial" w:cs="Arial"/>
        </w:rPr>
        <w:t>)</w:t>
      </w:r>
    </w:p>
    <w:p w:rsidR="001D416A" w:rsidRPr="001D416A" w:rsidRDefault="001D416A" w:rsidP="001D416A">
      <w:pPr>
        <w:snapToGrid w:val="0"/>
        <w:spacing w:before="600" w:after="480"/>
        <w:jc w:val="center"/>
        <w:rPr>
          <w:rFonts w:ascii="Arial" w:hAnsi="Arial" w:cs="Arial"/>
          <w:b/>
          <w:bCs/>
        </w:rPr>
      </w:pPr>
      <w:r w:rsidRPr="001D416A">
        <w:rPr>
          <w:rFonts w:ascii="Arial" w:hAnsi="Arial" w:cs="Arial"/>
          <w:b/>
          <w:bCs/>
        </w:rPr>
        <w:t>uzavírají níže uvedeného dne, měsíce a roku</w:t>
      </w:r>
      <w:r w:rsidRPr="001D416A">
        <w:rPr>
          <w:rFonts w:ascii="Arial" w:hAnsi="Arial" w:cs="Arial"/>
          <w:b/>
          <w:bCs/>
        </w:rPr>
        <w:br/>
        <w:t>tuto smlouvu o poskytnutí dotace:</w:t>
      </w:r>
    </w:p>
    <w:p w:rsidR="001D416A" w:rsidRPr="001D416A" w:rsidRDefault="001D416A" w:rsidP="001D416A">
      <w:pPr>
        <w:spacing w:before="480" w:after="240"/>
        <w:jc w:val="center"/>
        <w:rPr>
          <w:rFonts w:ascii="Arial" w:hAnsi="Arial" w:cs="Arial"/>
          <w:b/>
          <w:bCs/>
        </w:rPr>
      </w:pPr>
      <w:r w:rsidRPr="001D416A">
        <w:rPr>
          <w:rFonts w:ascii="Arial" w:hAnsi="Arial" w:cs="Arial"/>
          <w:b/>
          <w:bCs/>
        </w:rPr>
        <w:t>I.</w:t>
      </w:r>
    </w:p>
    <w:p w:rsidR="001D416A" w:rsidRPr="001D416A" w:rsidRDefault="001D416A" w:rsidP="001D416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 xml:space="preserve">Poskytovatel se na základě této smlouvy zavazuje poskytnout příjemci dotaci ve výši </w:t>
      </w:r>
      <w:r w:rsidRPr="001D416A">
        <w:rPr>
          <w:rFonts w:ascii="Arial" w:hAnsi="Arial" w:cs="Arial"/>
          <w:b/>
        </w:rPr>
        <w:t>35 000 Kč</w:t>
      </w:r>
      <w:r w:rsidRPr="001D416A">
        <w:rPr>
          <w:rFonts w:ascii="Arial" w:hAnsi="Arial" w:cs="Arial"/>
        </w:rPr>
        <w:t xml:space="preserve">, slovy: </w:t>
      </w:r>
      <w:r w:rsidRPr="001D416A">
        <w:rPr>
          <w:rFonts w:ascii="Arial" w:hAnsi="Arial" w:cs="Arial"/>
          <w:b/>
        </w:rPr>
        <w:t>třicet pět tisíc korun českých</w:t>
      </w:r>
      <w:r w:rsidRPr="001D416A">
        <w:rPr>
          <w:rFonts w:ascii="Arial" w:hAnsi="Arial" w:cs="Arial"/>
        </w:rPr>
        <w:t xml:space="preserve"> (dále jen „dotace“)</w:t>
      </w:r>
      <w:r w:rsidRPr="001D416A">
        <w:rPr>
          <w:rFonts w:ascii="Arial" w:eastAsiaTheme="minorHAnsi" w:hAnsi="Arial" w:cs="Arial"/>
          <w:lang w:eastAsia="en-US"/>
        </w:rPr>
        <w:t>za účelem finanční podpory drobných akcí a projektů neinvestičního charakteru, které zkvalitňují, podporují a rozvíjí kulturní a společenské dění v obcích a městech, a posílí tak kvalitu života občanů Olomouckého kraje (např. vybavení knihoven, kulturních sálů, apod.).</w:t>
      </w:r>
    </w:p>
    <w:p w:rsidR="001D416A" w:rsidRPr="001D416A" w:rsidRDefault="001D416A" w:rsidP="001D416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lastRenderedPageBreak/>
        <w:t xml:space="preserve">Účelem poskytnutí dotace je částečná úhrada výdajů na </w:t>
      </w:r>
      <w:r w:rsidRPr="001D416A">
        <w:rPr>
          <w:rFonts w:ascii="Arial" w:hAnsi="Arial" w:cs="Arial"/>
          <w:b/>
        </w:rPr>
        <w:t xml:space="preserve">Pořízení drobného majetku knihovny v Týně nad Bečvou </w:t>
      </w:r>
      <w:r w:rsidRPr="001D416A">
        <w:rPr>
          <w:rFonts w:ascii="Arial" w:hAnsi="Arial" w:cs="Arial"/>
        </w:rPr>
        <w:t xml:space="preserve">(dále také „akce“). </w:t>
      </w:r>
    </w:p>
    <w:p w:rsidR="001D416A" w:rsidRPr="001D416A" w:rsidRDefault="001D416A" w:rsidP="001D416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Dotace bude poskytnuta převodem na bankovní účet příjemce uvedený v záhlaví této smlouvy do 21 dnů ode dne nabytí účinnosti této smlouvy</w:t>
      </w:r>
      <w:r w:rsidRPr="001D416A">
        <w:rPr>
          <w:rFonts w:ascii="Arial" w:hAnsi="Arial" w:cs="Arial"/>
          <w:i/>
          <w:iCs/>
        </w:rPr>
        <w:t>.</w:t>
      </w:r>
      <w:r w:rsidRPr="001D416A">
        <w:rPr>
          <w:rFonts w:ascii="Arial" w:hAnsi="Arial" w:cs="Arial"/>
        </w:rPr>
        <w:t>Za denposkytnutí dotace se pro účely této smlouvy považujeden odepsání finančních prostředků z účtu poskytovatele ve prospěch účtu příjemce.</w:t>
      </w:r>
    </w:p>
    <w:p w:rsidR="001D416A" w:rsidRPr="001D416A" w:rsidRDefault="001D416A" w:rsidP="001D416A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</w:rPr>
      </w:pPr>
      <w:r w:rsidRPr="001D416A">
        <w:rPr>
          <w:rFonts w:ascii="Arial" w:hAnsi="Arial" w:cs="Arial"/>
        </w:rPr>
        <w:t>Dotace se poskytuje na účel stanovený v čl. I odst. 2 této smlouvy jako dotace neinvestičn</w:t>
      </w:r>
      <w:r w:rsidRPr="001D416A">
        <w:rPr>
          <w:rFonts w:ascii="Arial" w:hAnsi="Arial" w:cs="Arial"/>
          <w:iCs/>
        </w:rPr>
        <w:t>í</w:t>
      </w:r>
      <w:r w:rsidRPr="001D416A">
        <w:rPr>
          <w:rFonts w:ascii="Arial" w:hAnsi="Arial" w:cs="Arial"/>
          <w:b/>
          <w:i/>
          <w:iCs/>
        </w:rPr>
        <w:t>.</w:t>
      </w:r>
    </w:p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Pro účely této smlouvy se neinvestiční dotací rozumí dotace, která musí být použita na úhradu jiných výdajů než:</w:t>
      </w:r>
    </w:p>
    <w:p w:rsidR="001D416A" w:rsidRPr="001D416A" w:rsidRDefault="001D416A" w:rsidP="001D416A">
      <w:pPr>
        <w:numPr>
          <w:ilvl w:val="0"/>
          <w:numId w:val="15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výdajů spojených s pořízením hmotného majetku dle § 26 odst. 2 zákona č. 586/1992 Sb., o daních z příjmů, ve znění pozdějších předpisů (dále jen „cit. zákona“),</w:t>
      </w:r>
    </w:p>
    <w:p w:rsidR="001D416A" w:rsidRPr="001D416A" w:rsidRDefault="001D416A" w:rsidP="001D416A">
      <w:pPr>
        <w:numPr>
          <w:ilvl w:val="0"/>
          <w:numId w:val="15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výdajů spojených s pořízením nehmotného majetku dle § 32a odst. 1 a 2 cit. zákona,</w:t>
      </w:r>
    </w:p>
    <w:p w:rsidR="001D416A" w:rsidRPr="001D416A" w:rsidRDefault="001D416A" w:rsidP="001D416A">
      <w:pPr>
        <w:numPr>
          <w:ilvl w:val="0"/>
          <w:numId w:val="15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výdajů spojených s technickým zhodnocením, rekonstrukcí a modernizací ve smyslu § 33 cit. zákona.</w:t>
      </w:r>
    </w:p>
    <w:p w:rsidR="001D416A" w:rsidRPr="001D416A" w:rsidRDefault="001D416A" w:rsidP="001D416A">
      <w:pPr>
        <w:spacing w:before="480" w:after="240"/>
        <w:jc w:val="center"/>
        <w:rPr>
          <w:rFonts w:ascii="Arial" w:hAnsi="Arial" w:cs="Arial"/>
          <w:b/>
          <w:bCs/>
        </w:rPr>
      </w:pPr>
      <w:r w:rsidRPr="001D416A">
        <w:rPr>
          <w:rFonts w:ascii="Arial" w:hAnsi="Arial" w:cs="Arial"/>
          <w:b/>
          <w:bCs/>
        </w:rPr>
        <w:t>II.</w:t>
      </w:r>
    </w:p>
    <w:p w:rsidR="001D416A" w:rsidRPr="001D416A" w:rsidRDefault="001D416A" w:rsidP="001D416A">
      <w:pPr>
        <w:numPr>
          <w:ilvl w:val="0"/>
          <w:numId w:val="16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</w:rPr>
        <w:t>Příjemce dotaci přijímá a zavazuje se ji použít výlučně v souladu s účelem poskytnutí dotace dle čl. I odst. 2 a 4 této smlouvy, v souladu s podmínkami stanovenými v této smlouvě a v souladu s pravidly dotačního programu Program na podporu pořízení drobného majetku v oblasti kultury v Olomouckém kraji v roce 2020</w:t>
      </w:r>
      <w:r w:rsidRPr="001D416A">
        <w:rPr>
          <w:rFonts w:ascii="Arial" w:hAnsi="Arial" w:cs="Arial"/>
          <w:iCs/>
        </w:rPr>
        <w:t xml:space="preserve"> (dále také jen „Pravidla“).</w:t>
      </w:r>
    </w:p>
    <w:p w:rsidR="001D416A" w:rsidRPr="001D416A" w:rsidRDefault="001D416A" w:rsidP="001D416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</w:rPr>
        <w:t xml:space="preserve">Příjemce je povinen řídit se Pravidly. </w:t>
      </w:r>
      <w:r w:rsidRPr="001D416A">
        <w:rPr>
          <w:rFonts w:ascii="Arial" w:hAnsi="Arial" w:cs="Arial"/>
          <w:iCs/>
        </w:rPr>
        <w:t>V případě odchylného znění Pravidel a této smlouvy mají přednost ustanovení této smlouvy.</w:t>
      </w:r>
    </w:p>
    <w:p w:rsidR="001D416A" w:rsidRPr="001D416A" w:rsidRDefault="001D416A" w:rsidP="001D416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  <w:iCs/>
        </w:rPr>
        <w:t>Příjemce</w:t>
      </w:r>
      <w:r w:rsidRPr="001D416A">
        <w:rPr>
          <w:rFonts w:ascii="Arial" w:hAnsi="Arial" w:cs="Arial"/>
        </w:rPr>
        <w:t xml:space="preserve"> je oprávněn dotaci použít pouze na </w:t>
      </w:r>
      <w:r w:rsidRPr="001D416A">
        <w:rPr>
          <w:rFonts w:ascii="Arial" w:hAnsi="Arial" w:cs="Arial"/>
          <w:b/>
        </w:rPr>
        <w:t>pořízení nábytku a 1 ks osobního počítače včetně instalace, montáže, dopravy a příslušenství</w:t>
      </w:r>
      <w:r w:rsidRPr="001D416A">
        <w:rPr>
          <w:rFonts w:ascii="Arial" w:hAnsi="Arial" w:cs="Arial"/>
        </w:rPr>
        <w:t>.</w:t>
      </w:r>
    </w:p>
    <w:p w:rsidR="001D416A" w:rsidRPr="001D416A" w:rsidRDefault="001D416A" w:rsidP="001D416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</w:rPr>
        <w:t>Dotace musí být použita hospodárně.</w:t>
      </w:r>
    </w:p>
    <w:p w:rsidR="001D416A" w:rsidRPr="001D416A" w:rsidRDefault="001D416A" w:rsidP="001D416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  <w:iCs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1D416A" w:rsidRPr="001D416A" w:rsidRDefault="001D416A" w:rsidP="001D416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  <w:iCs/>
        </w:rPr>
        <w:lastRenderedPageBreak/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:rsidR="001D416A" w:rsidRPr="001D416A" w:rsidRDefault="001D416A" w:rsidP="001D416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  <w:iCs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1D416A" w:rsidRPr="001D416A" w:rsidRDefault="001D416A" w:rsidP="001D416A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  <w:iCs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1D416A">
        <w:rPr>
          <w:rFonts w:ascii="Arial" w:hAnsi="Arial" w:cs="Arial"/>
          <w:iCs/>
        </w:rPr>
        <w:t xml:space="preserve">Nevrátí-li příjemce takovou část dotace v této lhůtě, dopustí se porušení rozpočtové kázně ve smyslu ust. § 22 zákona č. 250/2000 Sb., o rozpočtových pravidlech územních rozpočtů, ve znění pozdějších předpisů. </w:t>
      </w:r>
    </w:p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  <w:iCs/>
        </w:rPr>
      </w:pPr>
      <w:r w:rsidRPr="001D416A">
        <w:rPr>
          <w:rFonts w:ascii="Arial" w:eastAsiaTheme="minorHAnsi" w:hAnsi="Arial" w:cs="Arial"/>
          <w:bCs/>
        </w:rPr>
        <w:t xml:space="preserve">V případě, že příjemce je povinen přiznat a zaplatit daň z přijatého plnění v režimu přenesení daňové povinnosti podle § 92a ZDPH, a to ke dni uskutečnění zdanitelného plnění, a současně neuplatňuje nárok na odpočet,je příjemce povinen do 10 dnů po uplynutí lhůtypro podání daňového přiznání k DPH předložit poskytovateli dodatečně daňové přiznání, daňovou doloženost a bankovní výpis. V případě, že příjemce dotace nepředloží tyto podklady, </w:t>
      </w:r>
      <w:r w:rsidRPr="001D416A">
        <w:rPr>
          <w:rFonts w:ascii="Arial" w:eastAsiaTheme="minorHAnsi" w:hAnsi="Arial" w:cs="Arial"/>
          <w:bCs/>
          <w:u w:val="single"/>
        </w:rPr>
        <w:t>bude DPH neuznatelným výdajem čerpané dotace</w:t>
      </w:r>
      <w:r w:rsidRPr="001D416A">
        <w:rPr>
          <w:rFonts w:ascii="Arial" w:eastAsiaTheme="minorHAnsi" w:hAnsi="Arial" w:cs="Arial"/>
          <w:bCs/>
        </w:rPr>
        <w:t>.</w:t>
      </w:r>
    </w:p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  <w:iCs/>
        </w:rPr>
        <w:t>Dotaci nelze rovněž použít na úhradu ostatních daní.</w:t>
      </w:r>
    </w:p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  <w:i/>
        </w:rPr>
      </w:pPr>
      <w:r w:rsidRPr="001D416A">
        <w:rPr>
          <w:rFonts w:ascii="Arial" w:hAnsi="Arial" w:cs="Arial"/>
        </w:rPr>
        <w:t>Příjemce je povinen vést dotaci ve svém účetnictví odděleně.</w:t>
      </w:r>
    </w:p>
    <w:p w:rsidR="001D416A" w:rsidRPr="001D416A" w:rsidRDefault="001D416A" w:rsidP="001D416A">
      <w:pPr>
        <w:numPr>
          <w:ilvl w:val="0"/>
          <w:numId w:val="16"/>
        </w:numPr>
        <w:spacing w:after="120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</w:rPr>
        <w:t xml:space="preserve">Příjemce je povinen použít poskytnutou dotaci nejpozději do </w:t>
      </w:r>
      <w:r w:rsidRPr="001D416A">
        <w:rPr>
          <w:rFonts w:ascii="Arial" w:hAnsi="Arial" w:cs="Arial"/>
          <w:b/>
        </w:rPr>
        <w:t>31. 12. 2020</w:t>
      </w:r>
      <w:r w:rsidRPr="001D416A">
        <w:rPr>
          <w:rFonts w:ascii="Arial" w:hAnsi="Arial" w:cs="Arial"/>
        </w:rPr>
        <w:t>.</w:t>
      </w:r>
    </w:p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1D416A">
        <w:rPr>
          <w:rFonts w:ascii="Arial" w:hAnsi="Arial" w:cs="Arial"/>
          <w:iCs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2020 do uzavření této smlouvy.</w:t>
      </w:r>
    </w:p>
    <w:p w:rsidR="001D416A" w:rsidRPr="001D416A" w:rsidRDefault="001D416A" w:rsidP="001D416A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1D416A" w:rsidRPr="001D416A" w:rsidRDefault="001D416A" w:rsidP="001D416A">
      <w:pPr>
        <w:numPr>
          <w:ilvl w:val="0"/>
          <w:numId w:val="16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 xml:space="preserve">Příjemce je povinen nejpozději do </w:t>
      </w:r>
      <w:r w:rsidRPr="001D416A">
        <w:rPr>
          <w:rFonts w:ascii="Arial" w:hAnsi="Arial" w:cs="Arial"/>
          <w:b/>
        </w:rPr>
        <w:t>31. 1. 2021</w:t>
      </w:r>
      <w:r w:rsidRPr="001D416A">
        <w:rPr>
          <w:rFonts w:ascii="Arial" w:hAnsi="Arial" w:cs="Arial"/>
        </w:rPr>
        <w:t xml:space="preserve"> předložit poskytovateli vyúčtování poskytnuté dotace (dále jen „vyúčtování“).</w:t>
      </w:r>
    </w:p>
    <w:p w:rsidR="001D416A" w:rsidRPr="001D416A" w:rsidRDefault="001D416A" w:rsidP="001D416A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Vyúčtování musí obsahovat:</w:t>
      </w:r>
    </w:p>
    <w:p w:rsidR="001D416A" w:rsidRPr="001D416A" w:rsidRDefault="001D416A" w:rsidP="001D416A">
      <w:pPr>
        <w:numPr>
          <w:ilvl w:val="1"/>
          <w:numId w:val="16"/>
        </w:numPr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 xml:space="preserve">Soupis všech příjmů, které příjemce obdržel v souvislosti s realizací akce, na niž byla poskytnuta dotace dle této smlouvy, a to v rozsahu uvedeném </w:t>
      </w:r>
      <w:r w:rsidRPr="001D416A">
        <w:rPr>
          <w:rFonts w:ascii="Arial" w:hAnsi="Arial" w:cs="Arial"/>
        </w:rPr>
        <w:lastRenderedPageBreak/>
        <w:t xml:space="preserve">v příloze č. 1 „Finanční vyúčtování dotace“. </w:t>
      </w:r>
      <w:r w:rsidRPr="001D416A">
        <w:rPr>
          <w:rFonts w:ascii="Arial" w:hAnsi="Arial" w:cs="Arial"/>
          <w:b/>
        </w:rPr>
        <w:t>Příloha č. 1 je pro příjemce k dispozici v elektronické formě na webu poskytovatele https://www.olkraj.cz/vyuctovani-dotace-cl-4659.html</w:t>
      </w:r>
      <w:r w:rsidRPr="001D416A">
        <w:rPr>
          <w:rFonts w:ascii="Arial" w:hAnsi="Arial" w:cs="Arial"/>
        </w:rPr>
        <w:t xml:space="preserve">.Soupis příjmů dle tohoto ustanovení doloží příjemce čestným prohlášením, že všechny příjmy uvedené v soupisu jsou pravdivé a úplné </w:t>
      </w:r>
      <w:r w:rsidRPr="001D416A">
        <w:rPr>
          <w:rFonts w:ascii="Arial" w:hAnsi="Arial" w:cs="Arial"/>
          <w:i/>
        </w:rPr>
        <w:t>(čestné prohlášení je zapracováno v textu přílohy č. 1)</w:t>
      </w:r>
      <w:r w:rsidRPr="001D416A">
        <w:rPr>
          <w:rFonts w:ascii="Arial" w:hAnsi="Arial" w:cs="Arial"/>
        </w:rPr>
        <w:t>.</w:t>
      </w:r>
      <w:r w:rsidRPr="001D416A">
        <w:rPr>
          <w:rFonts w:ascii="Arial" w:hAnsi="Arial" w:cs="Arial"/>
          <w:iCs/>
        </w:rPr>
        <w:t xml:space="preserve">Za příjem se považují veškeré </w:t>
      </w:r>
      <w:r w:rsidRPr="001D416A">
        <w:rPr>
          <w:rFonts w:ascii="Arial" w:eastAsiaTheme="minorHAnsi" w:hAnsi="Arial" w:cs="Arial"/>
          <w:lang w:eastAsia="en-US"/>
        </w:rPr>
        <w:t>příjmy uvedené v odst. 11.24 Pravidel.</w:t>
      </w:r>
    </w:p>
    <w:p w:rsidR="001D416A" w:rsidRPr="001D416A" w:rsidRDefault="001D416A" w:rsidP="001D416A">
      <w:pPr>
        <w:numPr>
          <w:ilvl w:val="1"/>
          <w:numId w:val="16"/>
        </w:numPr>
        <w:spacing w:after="120"/>
        <w:contextualSpacing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Soupis výdajů hrazených z poskytnuté dotace na akci, na jejíž realizaci byla poskytnuta dotace dle této smlouvy, a to v rozsahu uvedeném v příloze č. 1. Tento soupis bude doložen čestným prohlášením, že výdaje uvedené v soupisu jsou shodné s údaji na originálech účetních dokladů a jsou shodné se záznamy v účetnictví příjemce.</w:t>
      </w:r>
    </w:p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Společně s vyúčtováním příjemce předloží poskytovateli závěrečnou zprávu.</w:t>
      </w:r>
    </w:p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1D416A">
        <w:rPr>
          <w:rFonts w:ascii="Arial" w:hAnsi="Arial" w:cs="Arial"/>
        </w:rPr>
        <w:t>Závěrečná zpráva musí být v písemné (listinné) podobě a musí obsahovat stručné zhodnocení využití dotace, vč. jejího přínosu pro Olomoucký kraj. V příloze závěrečné zprávy je příjemce povinen předložit poskytovateli fotodokumentaci splnění povinné propagace poskytovatele a užití jeho loga dle čl. II odst. 10 této smlouvy.</w:t>
      </w:r>
    </w:p>
    <w:p w:rsidR="001D416A" w:rsidRPr="001D416A" w:rsidRDefault="001D416A" w:rsidP="001D416A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</w:rPr>
      </w:pPr>
      <w:r w:rsidRPr="001D416A">
        <w:rPr>
          <w:rFonts w:ascii="Arial" w:hAnsi="Arial" w:cs="Arial"/>
        </w:rPr>
        <w:t>V případě, že dotace nebyla použita v celé výši v termínu uvedené v čl. II odst. 2 této smlouvy,</w:t>
      </w:r>
      <w:r>
        <w:rPr>
          <w:rFonts w:ascii="Arial" w:hAnsi="Arial" w:cs="Arial"/>
        </w:rPr>
        <w:t xml:space="preserve"> </w:t>
      </w:r>
      <w:r w:rsidRPr="001D416A">
        <w:rPr>
          <w:rFonts w:ascii="Arial" w:hAnsi="Arial" w:cs="Arial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p w:rsidR="001D416A" w:rsidRPr="001D416A" w:rsidRDefault="001D416A" w:rsidP="001D416A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1D416A" w:rsidRPr="001D416A" w:rsidRDefault="001D416A" w:rsidP="001D416A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</w:rPr>
      </w:pPr>
      <w:r w:rsidRPr="001D416A">
        <w:rPr>
          <w:rFonts w:ascii="Arial" w:hAnsi="Arial" w:cs="Arial"/>
        </w:rPr>
        <w:t xml:space="preserve">Za porušení rozpočtové kázně uloží poskytovatel příjemci odvod ve výši stanovené platnými právními předpisy. V případech porušení rozpočtové kázně </w:t>
      </w:r>
      <w:r w:rsidRPr="001D416A">
        <w:rPr>
          <w:rFonts w:ascii="Arial" w:hAnsi="Arial" w:cs="Arial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D416A" w:rsidRPr="001D416A" w:rsidTr="00C70009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rPr>
                <w:rFonts w:ascii="Arial" w:eastAsia="Calibri" w:hAnsi="Arial" w:cs="Arial"/>
                <w:b/>
              </w:rPr>
            </w:pPr>
            <w:r w:rsidRPr="001D416A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rPr>
                <w:rFonts w:ascii="Arial" w:eastAsia="Calibri" w:hAnsi="Arial" w:cs="Arial"/>
                <w:b/>
              </w:rPr>
            </w:pPr>
            <w:r w:rsidRPr="001D416A">
              <w:rPr>
                <w:rFonts w:ascii="Arial" w:eastAsia="Calibri" w:hAnsi="Arial" w:cs="Arial"/>
                <w:b/>
              </w:rPr>
              <w:t>Výše odvodu</w:t>
            </w:r>
          </w:p>
          <w:p w:rsidR="001D416A" w:rsidRPr="001D416A" w:rsidRDefault="001D416A" w:rsidP="001D416A">
            <w:pPr>
              <w:rPr>
                <w:rFonts w:ascii="Arial" w:eastAsia="Calibri" w:hAnsi="Arial" w:cs="Arial"/>
                <w:b/>
              </w:rPr>
            </w:pPr>
            <w:r w:rsidRPr="001D416A">
              <w:rPr>
                <w:rFonts w:ascii="Arial" w:eastAsia="Calibri" w:hAnsi="Arial" w:cs="Arial"/>
                <w:b/>
              </w:rPr>
              <w:t>v % z celkově poskytnuté dotace</w:t>
            </w:r>
          </w:p>
        </w:tc>
      </w:tr>
      <w:tr w:rsidR="001D416A" w:rsidRPr="001D416A" w:rsidTr="00C700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both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center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5 %</w:t>
            </w:r>
          </w:p>
        </w:tc>
      </w:tr>
      <w:tr w:rsidR="001D416A" w:rsidRPr="001D416A" w:rsidTr="00C700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both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Použití dotace nebo její části do 30 kalendářních dnů po termínu nebo lhůtě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D416A">
              <w:rPr>
                <w:rFonts w:ascii="Arial" w:eastAsia="Calibri" w:hAnsi="Arial" w:cs="Arial"/>
              </w:rPr>
              <w:t>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center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5 %</w:t>
            </w:r>
          </w:p>
        </w:tc>
      </w:tr>
      <w:tr w:rsidR="001D416A" w:rsidRPr="001D416A" w:rsidTr="00C700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both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center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2%</w:t>
            </w:r>
          </w:p>
        </w:tc>
      </w:tr>
      <w:tr w:rsidR="001D416A" w:rsidRPr="001D416A" w:rsidTr="00C700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both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center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5 %</w:t>
            </w:r>
          </w:p>
        </w:tc>
      </w:tr>
      <w:tr w:rsidR="001D416A" w:rsidRPr="001D416A" w:rsidTr="00C700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both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center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5 %</w:t>
            </w:r>
          </w:p>
        </w:tc>
      </w:tr>
      <w:tr w:rsidR="001D416A" w:rsidRPr="001D416A" w:rsidTr="00C700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16A" w:rsidRPr="001D416A" w:rsidRDefault="001D416A" w:rsidP="001D416A">
            <w:pPr>
              <w:jc w:val="both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center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5 %</w:t>
            </w:r>
          </w:p>
        </w:tc>
      </w:tr>
      <w:tr w:rsidR="001D416A" w:rsidRPr="001D416A" w:rsidTr="00C7000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16A" w:rsidRPr="001D416A" w:rsidRDefault="001D416A" w:rsidP="001D416A">
            <w:pPr>
              <w:jc w:val="both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16A" w:rsidRPr="001D416A" w:rsidRDefault="001D416A" w:rsidP="001D416A">
            <w:pPr>
              <w:jc w:val="center"/>
              <w:rPr>
                <w:rFonts w:ascii="Arial" w:eastAsia="Calibri" w:hAnsi="Arial" w:cs="Arial"/>
              </w:rPr>
            </w:pPr>
            <w:r w:rsidRPr="001D416A">
              <w:rPr>
                <w:rFonts w:ascii="Arial" w:eastAsia="Calibri" w:hAnsi="Arial" w:cs="Arial"/>
              </w:rPr>
              <w:t>5 %</w:t>
            </w:r>
          </w:p>
        </w:tc>
      </w:tr>
    </w:tbl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  <w:iCs/>
        </w:rPr>
      </w:pPr>
    </w:p>
    <w:p w:rsidR="001D416A" w:rsidRPr="001D416A" w:rsidRDefault="001D416A" w:rsidP="001D416A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V případě, že je příjemce dle této smlouvy povinen vrátit dotaci nebo její část, vrátí příjemce dotaci nebo její část v roce, kdy obdržel dotaci (2020) na účet poskytovatele č. 27-4228120277/0100. Případný odvod či penále se hradí na účet poskytovatele č. 27-4228320287/0100 na základě vystavené faktury</w:t>
      </w:r>
      <w:r w:rsidRPr="001D416A">
        <w:rPr>
          <w:rFonts w:ascii="Arial" w:eastAsiaTheme="minorHAnsi" w:hAnsi="Arial" w:cs="Arial"/>
          <w:i/>
          <w:color w:val="0000FF"/>
          <w:lang w:eastAsia="en-US"/>
        </w:rPr>
        <w:t>.</w:t>
      </w:r>
    </w:p>
    <w:p w:rsidR="001D416A" w:rsidRPr="001D416A" w:rsidRDefault="001D416A" w:rsidP="001D416A">
      <w:pPr>
        <w:numPr>
          <w:ilvl w:val="0"/>
          <w:numId w:val="16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1D416A">
        <w:rPr>
          <w:rFonts w:ascii="Arial" w:hAnsi="Arial" w:cs="Arial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1D416A" w:rsidRPr="001D416A" w:rsidRDefault="001D416A" w:rsidP="001D416A">
      <w:pPr>
        <w:numPr>
          <w:ilvl w:val="0"/>
          <w:numId w:val="16"/>
        </w:numPr>
        <w:tabs>
          <w:tab w:val="num" w:pos="747"/>
        </w:tabs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 xml:space="preserve">Příjemce je povinen uvádět logo poskytovatele na svých webových stránkách (jsou-li zřízeny) po dobu jednoho kalendářního roku od data účinnosti této smlouvy, dále je příjemce povinen označit propagační materiály příjemce, vztahující se k účelu dotace, logem poskytovatele a umístit reklamní panel, nebo obdobné zařízení, s logem poskytovatele do místa, ve kterém je </w:t>
      </w:r>
      <w:r w:rsidRPr="001D416A">
        <w:rPr>
          <w:rFonts w:ascii="Arial" w:hAnsi="Arial" w:cs="Arial"/>
        </w:rPr>
        <w:lastRenderedPageBreak/>
        <w:t>realizována podpořená akce. Spolu s logem zde bude vždy uvedena informace, že poskytovatel akci finančně podpořil.</w:t>
      </w:r>
    </w:p>
    <w:p w:rsidR="001D416A" w:rsidRPr="001D416A" w:rsidRDefault="001D416A" w:rsidP="001D416A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Poskytovatel uděluje příjemci souhlas s bezúplatným užitím loga Olomouckého kraje způsobem a v rozsahu uvedeném v čl. II odst. 10 této smlouvy.</w:t>
      </w:r>
    </w:p>
    <w:p w:rsidR="001D416A" w:rsidRPr="001D416A" w:rsidRDefault="001D416A" w:rsidP="001D416A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</w:rPr>
      </w:pPr>
      <w:r w:rsidRPr="001D416A">
        <w:rPr>
          <w:rFonts w:ascii="Arial" w:hAnsi="Arial" w:cs="Arial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1D416A" w:rsidRPr="001D416A" w:rsidRDefault="001D416A" w:rsidP="001D416A">
      <w:pPr>
        <w:numPr>
          <w:ilvl w:val="0"/>
          <w:numId w:val="16"/>
        </w:numPr>
        <w:spacing w:after="120"/>
        <w:jc w:val="both"/>
        <w:rPr>
          <w:rFonts w:ascii="Arial" w:hAnsi="Arial" w:cs="Arial"/>
          <w:i/>
          <w:iCs/>
        </w:rPr>
      </w:pPr>
      <w:r w:rsidRPr="001D416A">
        <w:rPr>
          <w:rFonts w:ascii="Arial" w:hAnsi="Arial" w:cs="Arial"/>
          <w:bCs/>
          <w:iCs/>
        </w:rPr>
        <w:t>Příjemce prohlašuje, že ke dni podpisu této smlouvy u něj není dána žádná ze skutečností, pro kterou nelze poskytnout dotaci dle odst. 10.1 nebo odst. 12.5Pravidel.</w:t>
      </w:r>
    </w:p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  <w:bCs/>
          <w:iCs/>
        </w:rPr>
      </w:pPr>
      <w:r w:rsidRPr="001D416A">
        <w:rPr>
          <w:rFonts w:ascii="Arial" w:hAnsi="Arial" w:cs="Arial"/>
          <w:bCs/>
          <w:iCs/>
        </w:rPr>
        <w:t>Příjemce dále prohlašuje, že v době od podání žádosti o dotaci do dne podpisu této smlouvy u něj nedošlo k žádné změně předpokládané v odst. 10.2Pravidel, kterou ve lhůtě stanovené Pravidly neoznámil poskytovateli.</w:t>
      </w:r>
    </w:p>
    <w:p w:rsidR="001D416A" w:rsidRPr="001D416A" w:rsidRDefault="001D416A" w:rsidP="001D416A">
      <w:pPr>
        <w:spacing w:after="120"/>
        <w:ind w:left="567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  <w:bCs/>
          <w:iCs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:rsidR="001D416A" w:rsidRPr="001D416A" w:rsidRDefault="001D416A" w:rsidP="001D416A">
      <w:pPr>
        <w:spacing w:before="480" w:after="240"/>
        <w:jc w:val="center"/>
        <w:rPr>
          <w:rFonts w:ascii="Arial" w:hAnsi="Arial" w:cs="Arial"/>
          <w:b/>
          <w:bCs/>
        </w:rPr>
      </w:pPr>
      <w:r w:rsidRPr="001D416A">
        <w:rPr>
          <w:rFonts w:ascii="Arial" w:hAnsi="Arial" w:cs="Arial"/>
          <w:b/>
          <w:bCs/>
        </w:rPr>
        <w:t>III.</w:t>
      </w:r>
    </w:p>
    <w:p w:rsidR="001D416A" w:rsidRPr="001D416A" w:rsidRDefault="001D416A" w:rsidP="001D416A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1D416A" w:rsidRPr="001D416A" w:rsidRDefault="001D416A" w:rsidP="001D416A">
      <w:pPr>
        <w:numPr>
          <w:ilvl w:val="0"/>
          <w:numId w:val="9"/>
        </w:numPr>
        <w:spacing w:after="120"/>
        <w:jc w:val="both"/>
        <w:rPr>
          <w:rFonts w:ascii="Arial" w:hAnsi="Arial" w:cs="Arial"/>
          <w:iCs/>
        </w:rPr>
      </w:pPr>
      <w:r w:rsidRPr="001D416A">
        <w:rPr>
          <w:rFonts w:ascii="Arial" w:hAnsi="Arial" w:cs="Arial"/>
          <w:iCs/>
        </w:rPr>
        <w:t>Tato smlouva nabývá platnosti a účinnosti dnem jejího uzavření.</w:t>
      </w:r>
    </w:p>
    <w:p w:rsidR="001D416A" w:rsidRPr="001D416A" w:rsidRDefault="001D416A" w:rsidP="001D416A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Tuto smlouvu lze měnit pouze písemnými vzestupně číslovanými dodatky.</w:t>
      </w:r>
    </w:p>
    <w:p w:rsidR="001D416A" w:rsidRPr="001D416A" w:rsidRDefault="001D416A" w:rsidP="001D416A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1D416A" w:rsidRPr="001D416A" w:rsidRDefault="001D416A" w:rsidP="001D416A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hAnsi="Arial" w:cs="Arial"/>
        </w:rPr>
        <w:t xml:space="preserve"> </w:t>
      </w:r>
      <w:hyperlink r:id="rId7" w:history="1">
        <w:r w:rsidRPr="001D416A">
          <w:rPr>
            <w:rFonts w:ascii="Arial" w:hAnsi="Arial" w:cs="Arial"/>
            <w:color w:val="0000FF" w:themeColor="hyperlink"/>
            <w:u w:val="single"/>
          </w:rPr>
          <w:t>www.olkraj.cz</w:t>
        </w:r>
      </w:hyperlink>
      <w:r w:rsidRPr="001D416A">
        <w:rPr>
          <w:rFonts w:ascii="Arial" w:hAnsi="Arial" w:cs="Arial"/>
        </w:rPr>
        <w:t>.</w:t>
      </w:r>
    </w:p>
    <w:p w:rsidR="001D416A" w:rsidRDefault="001D416A" w:rsidP="001D416A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Poskytnutí dotace a uzavření této smlouvy bylo schváleno usnesením Zastupitelstva Olomouckého kraje č.UZ/22/55/2020 ze dne 21. 9. 2020.</w:t>
      </w:r>
    </w:p>
    <w:p w:rsidR="001D416A" w:rsidRDefault="001D416A" w:rsidP="001D416A">
      <w:pPr>
        <w:spacing w:after="120"/>
        <w:jc w:val="both"/>
        <w:rPr>
          <w:rFonts w:ascii="Arial" w:hAnsi="Arial" w:cs="Arial"/>
        </w:rPr>
      </w:pPr>
    </w:p>
    <w:p w:rsidR="001D416A" w:rsidRDefault="001D416A" w:rsidP="001D416A">
      <w:pPr>
        <w:spacing w:after="120"/>
        <w:jc w:val="both"/>
        <w:rPr>
          <w:rFonts w:ascii="Arial" w:hAnsi="Arial" w:cs="Arial"/>
        </w:rPr>
      </w:pPr>
    </w:p>
    <w:p w:rsidR="001D416A" w:rsidRDefault="001D416A" w:rsidP="001D416A">
      <w:pPr>
        <w:spacing w:after="120"/>
        <w:jc w:val="both"/>
        <w:rPr>
          <w:rFonts w:ascii="Arial" w:hAnsi="Arial" w:cs="Arial"/>
        </w:rPr>
      </w:pPr>
    </w:p>
    <w:p w:rsidR="001D416A" w:rsidRPr="001D416A" w:rsidRDefault="001D416A" w:rsidP="001D416A">
      <w:pPr>
        <w:spacing w:after="120"/>
        <w:jc w:val="both"/>
        <w:rPr>
          <w:rFonts w:ascii="Arial" w:hAnsi="Arial" w:cs="Arial"/>
        </w:rPr>
      </w:pPr>
    </w:p>
    <w:p w:rsidR="001D416A" w:rsidRPr="001D416A" w:rsidRDefault="001D416A" w:rsidP="001D416A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lastRenderedPageBreak/>
        <w:t>Přijetí dotace a uzavření této smlouvy bylo schváleno usnesením Rady/Zastupitelstva obce/městyse/města ………… č. ………… ze dne …………</w:t>
      </w:r>
    </w:p>
    <w:p w:rsidR="001D416A" w:rsidRPr="001D416A" w:rsidRDefault="001D416A" w:rsidP="001D416A">
      <w:pPr>
        <w:tabs>
          <w:tab w:val="left" w:pos="4536"/>
        </w:tabs>
        <w:spacing w:before="600" w:after="600"/>
        <w:jc w:val="both"/>
        <w:rPr>
          <w:rFonts w:ascii="Arial" w:hAnsi="Arial" w:cs="Arial"/>
        </w:rPr>
      </w:pPr>
      <w:r w:rsidRPr="001D416A">
        <w:rPr>
          <w:rFonts w:ascii="Arial" w:hAnsi="Arial" w:cs="Arial"/>
        </w:rPr>
        <w:t>V Olomouci dne .......................</w:t>
      </w:r>
      <w:r w:rsidRPr="001D416A">
        <w:rPr>
          <w:rFonts w:ascii="Arial" w:hAnsi="Arial" w:cs="Arial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D416A" w:rsidRPr="001D416A" w:rsidTr="00C7000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16A" w:rsidRPr="001D416A" w:rsidRDefault="001D416A" w:rsidP="001D416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D416A">
              <w:rPr>
                <w:rFonts w:ascii="Arial" w:hAnsi="Arial" w:cs="Arial"/>
              </w:rPr>
              <w:t>Za poskytovatele:</w:t>
            </w:r>
          </w:p>
          <w:p w:rsidR="001D416A" w:rsidRPr="001D416A" w:rsidRDefault="001D416A" w:rsidP="001D416A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16A" w:rsidRPr="001D416A" w:rsidRDefault="001D416A" w:rsidP="001D416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D416A">
              <w:rPr>
                <w:rFonts w:ascii="Arial" w:hAnsi="Arial" w:cs="Arial"/>
              </w:rPr>
              <w:t>Za příjemce:</w:t>
            </w:r>
          </w:p>
        </w:tc>
      </w:tr>
      <w:tr w:rsidR="001D416A" w:rsidRPr="001D416A" w:rsidTr="00C7000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16A" w:rsidRPr="001D416A" w:rsidRDefault="001D416A" w:rsidP="001D416A">
            <w:pPr>
              <w:spacing w:before="840"/>
              <w:jc w:val="center"/>
              <w:rPr>
                <w:rFonts w:ascii="Arial" w:hAnsi="Arial" w:cs="Arial"/>
              </w:rPr>
            </w:pPr>
            <w:r w:rsidRPr="001D416A">
              <w:rPr>
                <w:rFonts w:ascii="Arial" w:hAnsi="Arial" w:cs="Arial"/>
              </w:rPr>
              <w:t>………………………………</w:t>
            </w:r>
          </w:p>
          <w:p w:rsidR="001D416A" w:rsidRPr="001D416A" w:rsidRDefault="001D416A" w:rsidP="001D416A">
            <w:pPr>
              <w:jc w:val="center"/>
              <w:rPr>
                <w:rFonts w:ascii="Arial" w:hAnsi="Arial" w:cs="Arial"/>
              </w:rPr>
            </w:pPr>
            <w:r w:rsidRPr="001D416A">
              <w:rPr>
                <w:rFonts w:ascii="Arial" w:hAnsi="Arial" w:cs="Arial"/>
              </w:rPr>
              <w:t>Bc. Jan Žůrek</w:t>
            </w:r>
          </w:p>
          <w:p w:rsidR="001D416A" w:rsidRPr="001D416A" w:rsidRDefault="001D416A" w:rsidP="001D416A">
            <w:pPr>
              <w:jc w:val="center"/>
              <w:rPr>
                <w:rFonts w:ascii="Arial" w:hAnsi="Arial" w:cs="Arial"/>
                <w:i/>
                <w:iCs/>
              </w:rPr>
            </w:pPr>
            <w:r w:rsidRPr="001D416A">
              <w:rPr>
                <w:rFonts w:ascii="Arial" w:hAnsi="Arial" w:cs="Arial"/>
              </w:rPr>
              <w:t>neuvolněný člen Rady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16A" w:rsidRPr="001D416A" w:rsidRDefault="001D416A" w:rsidP="001D416A">
            <w:pPr>
              <w:spacing w:before="840"/>
              <w:jc w:val="center"/>
              <w:rPr>
                <w:rFonts w:ascii="Arial" w:hAnsi="Arial" w:cs="Arial"/>
              </w:rPr>
            </w:pPr>
            <w:r w:rsidRPr="001D416A">
              <w:rPr>
                <w:rFonts w:ascii="Arial" w:hAnsi="Arial" w:cs="Arial"/>
              </w:rPr>
              <w:t>………………………………</w:t>
            </w:r>
          </w:p>
          <w:p w:rsidR="001D416A" w:rsidRPr="001D416A" w:rsidRDefault="001D416A" w:rsidP="001D416A">
            <w:pPr>
              <w:ind w:left="851" w:hanging="851"/>
              <w:jc w:val="center"/>
              <w:rPr>
                <w:rFonts w:ascii="Arial" w:hAnsi="Arial" w:cs="Arial"/>
              </w:rPr>
            </w:pPr>
            <w:r w:rsidRPr="001D416A">
              <w:rPr>
                <w:rFonts w:ascii="Arial" w:hAnsi="Arial" w:cs="Arial"/>
              </w:rPr>
              <w:t>Ing. Antonín Ryšánek</w:t>
            </w:r>
          </w:p>
          <w:p w:rsidR="001D416A" w:rsidRPr="001D416A" w:rsidRDefault="001D416A" w:rsidP="001D416A">
            <w:pPr>
              <w:ind w:left="851" w:hanging="851"/>
              <w:jc w:val="center"/>
              <w:rPr>
                <w:rFonts w:ascii="Arial" w:hAnsi="Arial" w:cs="Arial"/>
              </w:rPr>
            </w:pPr>
            <w:r w:rsidRPr="001D416A">
              <w:rPr>
                <w:rFonts w:ascii="Arial" w:hAnsi="Arial" w:cs="Arial"/>
              </w:rPr>
              <w:t>starosta</w:t>
            </w:r>
          </w:p>
        </w:tc>
      </w:tr>
    </w:tbl>
    <w:p w:rsidR="001D416A" w:rsidRPr="001D416A" w:rsidRDefault="001D416A" w:rsidP="001D416A">
      <w:pPr>
        <w:ind w:left="851" w:hanging="851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:rsidR="000E6972" w:rsidRPr="0046454C" w:rsidRDefault="000E6972" w:rsidP="0046454C"/>
    <w:sectPr w:rsidR="000E6972" w:rsidRPr="0046454C" w:rsidSect="001D4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BCE" w:rsidRDefault="00286BCE" w:rsidP="0023020A">
      <w:r>
        <w:separator/>
      </w:r>
    </w:p>
  </w:endnote>
  <w:endnote w:type="continuationSeparator" w:id="0">
    <w:p w:rsidR="00286BCE" w:rsidRDefault="00286BC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C2" w:rsidRDefault="00231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51" w:rsidRPr="00A25351" w:rsidRDefault="00231EC2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91E48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E970A0">
      <w:rPr>
        <w:rFonts w:ascii="Arial" w:hAnsi="Arial" w:cs="Arial"/>
        <w:i/>
        <w:noProof/>
        <w:sz w:val="20"/>
        <w:szCs w:val="20"/>
      </w:rPr>
      <w:t>. 12</w:t>
    </w:r>
    <w:r w:rsidR="00E86547">
      <w:rPr>
        <w:rFonts w:ascii="Arial" w:hAnsi="Arial" w:cs="Arial"/>
        <w:i/>
        <w:noProof/>
        <w:sz w:val="20"/>
        <w:szCs w:val="20"/>
      </w:rPr>
      <w:t>.</w:t>
    </w:r>
    <w:r w:rsidR="00DF0ECE">
      <w:rPr>
        <w:rFonts w:ascii="Arial" w:hAnsi="Arial" w:cs="Arial"/>
        <w:i/>
        <w:noProof/>
        <w:sz w:val="20"/>
        <w:szCs w:val="20"/>
      </w:rPr>
      <w:t xml:space="preserve"> 20</w:t>
    </w:r>
    <w:r w:rsidR="00332F17">
      <w:rPr>
        <w:rFonts w:ascii="Arial" w:hAnsi="Arial" w:cs="Arial"/>
        <w:i/>
        <w:noProof/>
        <w:sz w:val="20"/>
        <w:szCs w:val="20"/>
      </w:rPr>
      <w:t>20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9234A4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9234A4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562E7A">
      <w:rPr>
        <w:rFonts w:ascii="Arial" w:hAnsi="Arial" w:cs="Arial"/>
        <w:i/>
        <w:noProof/>
        <w:sz w:val="20"/>
        <w:szCs w:val="20"/>
      </w:rPr>
      <w:t>3</w:t>
    </w:r>
    <w:r w:rsidR="009234A4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1D416A">
      <w:rPr>
        <w:rFonts w:ascii="Arial" w:hAnsi="Arial" w:cs="Arial"/>
        <w:i/>
        <w:noProof/>
        <w:sz w:val="20"/>
        <w:szCs w:val="20"/>
      </w:rPr>
      <w:t>9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:rsidR="007426F7" w:rsidRDefault="00562E7A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85</w:t>
    </w:r>
    <w:bookmarkStart w:id="0" w:name="_GoBack"/>
    <w:bookmarkEnd w:id="0"/>
    <w:r w:rsidR="007426F7">
      <w:rPr>
        <w:rFonts w:ascii="Arial" w:hAnsi="Arial" w:cs="Arial"/>
        <w:i/>
        <w:sz w:val="20"/>
        <w:szCs w:val="20"/>
      </w:rPr>
      <w:t>.</w:t>
    </w:r>
    <w:r w:rsidR="00EB2B01">
      <w:rPr>
        <w:rFonts w:ascii="Arial" w:hAnsi="Arial" w:cs="Arial"/>
        <w:i/>
        <w:sz w:val="20"/>
        <w:szCs w:val="20"/>
      </w:rPr>
      <w:t xml:space="preserve"> –</w:t>
    </w:r>
    <w:r w:rsidR="0000047C">
      <w:rPr>
        <w:rFonts w:ascii="Arial" w:hAnsi="Arial" w:cs="Arial"/>
        <w:i/>
        <w:sz w:val="20"/>
        <w:szCs w:val="20"/>
      </w:rPr>
      <w:t xml:space="preserve"> </w:t>
    </w:r>
    <w:r w:rsidR="0046454C" w:rsidRPr="00EE6691">
      <w:rPr>
        <w:rFonts w:ascii="Arial" w:hAnsi="Arial" w:cs="Arial"/>
        <w:i/>
        <w:sz w:val="20"/>
        <w:szCs w:val="20"/>
      </w:rPr>
      <w:t>Žádost příjemce dotace v dotačním programu Program na podporu pořízení drobného majetku v oblasti kultury v Olomouckém kraji v roce 2020 – obec Týn nad Bečvou</w:t>
    </w:r>
  </w:p>
  <w:p w:rsidR="007426F7" w:rsidRPr="007F2718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</w:t>
    </w:r>
    <w:r w:rsidR="001D416A">
      <w:rPr>
        <w:rFonts w:ascii="Arial" w:hAnsi="Arial" w:cs="Arial"/>
        <w:i/>
        <w:sz w:val="20"/>
        <w:szCs w:val="20"/>
      </w:rPr>
      <w:t>2</w:t>
    </w:r>
    <w:r w:rsidRPr="007F2718">
      <w:rPr>
        <w:rFonts w:ascii="Arial" w:hAnsi="Arial" w:cs="Arial"/>
        <w:i/>
        <w:sz w:val="20"/>
        <w:szCs w:val="20"/>
      </w:rPr>
      <w:t xml:space="preserve"> </w:t>
    </w:r>
    <w:r w:rsidR="009E7EB0">
      <w:rPr>
        <w:rFonts w:ascii="Arial" w:hAnsi="Arial" w:cs="Arial"/>
        <w:i/>
        <w:sz w:val="20"/>
        <w:szCs w:val="20"/>
      </w:rPr>
      <w:t xml:space="preserve">– </w:t>
    </w:r>
    <w:r w:rsidR="001D416A" w:rsidRPr="001D416A">
      <w:rPr>
        <w:rFonts w:ascii="Arial" w:hAnsi="Arial" w:cs="Arial"/>
        <w:i/>
        <w:sz w:val="20"/>
        <w:szCs w:val="20"/>
      </w:rPr>
      <w:t>Veřejnoprávní smlouva o poskytnutí dotace mezi Olomouckým krajem a obcí Týn nad Bečvou</w:t>
    </w:r>
  </w:p>
  <w:p w:rsidR="0023020A" w:rsidRPr="007F2718" w:rsidRDefault="0023020A" w:rsidP="00A25351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C2" w:rsidRDefault="00231E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BCE" w:rsidRDefault="00286BCE" w:rsidP="0023020A">
      <w:r>
        <w:separator/>
      </w:r>
    </w:p>
  </w:footnote>
  <w:footnote w:type="continuationSeparator" w:id="0">
    <w:p w:rsidR="00286BCE" w:rsidRDefault="00286BC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C2" w:rsidRDefault="00231E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20A" w:rsidRPr="0046454C" w:rsidRDefault="00735855" w:rsidP="0046454C">
    <w:pPr>
      <w:jc w:val="center"/>
      <w:outlineLvl w:val="0"/>
      <w:rPr>
        <w:i/>
        <w:sz w:val="22"/>
        <w:szCs w:val="22"/>
      </w:rPr>
    </w:pPr>
    <w:r w:rsidRPr="00C319F4">
      <w:rPr>
        <w:rFonts w:ascii="Arial" w:hAnsi="Arial" w:cs="Arial"/>
        <w:i/>
        <w:sz w:val="22"/>
        <w:szCs w:val="22"/>
      </w:rPr>
      <w:t xml:space="preserve">Příloha č. </w:t>
    </w:r>
    <w:r w:rsidR="001D416A">
      <w:rPr>
        <w:rFonts w:ascii="Arial" w:hAnsi="Arial" w:cs="Arial"/>
        <w:i/>
        <w:sz w:val="22"/>
        <w:szCs w:val="22"/>
      </w:rPr>
      <w:t>2</w:t>
    </w:r>
    <w:r w:rsidRPr="00C319F4">
      <w:rPr>
        <w:rFonts w:ascii="Arial" w:hAnsi="Arial" w:cs="Arial"/>
        <w:i/>
        <w:sz w:val="22"/>
        <w:szCs w:val="22"/>
      </w:rPr>
      <w:t xml:space="preserve"> </w:t>
    </w:r>
    <w:r w:rsidRPr="0046454C">
      <w:rPr>
        <w:rFonts w:ascii="Arial" w:hAnsi="Arial" w:cs="Arial"/>
        <w:i/>
        <w:sz w:val="22"/>
        <w:szCs w:val="22"/>
      </w:rPr>
      <w:t xml:space="preserve">– </w:t>
    </w:r>
    <w:r w:rsidR="001D416A">
      <w:rPr>
        <w:rFonts w:ascii="Arial" w:eastAsiaTheme="minorHAnsi" w:hAnsi="Arial" w:cs="Arial"/>
        <w:i/>
        <w:sz w:val="22"/>
        <w:szCs w:val="22"/>
        <w:lang w:eastAsia="en-US"/>
      </w:rPr>
      <w:t>Veřejnoprávní smlouva o poskytnutí dotace mezi Olomouckým krajem a obcí Týn nad Bečvou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EC2" w:rsidRDefault="00231E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7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1F2"/>
    <w:rsid w:val="0000047C"/>
    <w:rsid w:val="000112CC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6972"/>
    <w:rsid w:val="00104ED0"/>
    <w:rsid w:val="00124E56"/>
    <w:rsid w:val="00133F12"/>
    <w:rsid w:val="00146307"/>
    <w:rsid w:val="0019236A"/>
    <w:rsid w:val="001C5836"/>
    <w:rsid w:val="001D416A"/>
    <w:rsid w:val="001E16E9"/>
    <w:rsid w:val="001E6120"/>
    <w:rsid w:val="0023020A"/>
    <w:rsid w:val="00231EC2"/>
    <w:rsid w:val="00254FC4"/>
    <w:rsid w:val="00286BCE"/>
    <w:rsid w:val="002B4492"/>
    <w:rsid w:val="00332F17"/>
    <w:rsid w:val="00336100"/>
    <w:rsid w:val="00341E10"/>
    <w:rsid w:val="00355A72"/>
    <w:rsid w:val="00363282"/>
    <w:rsid w:val="0036647D"/>
    <w:rsid w:val="003C2A01"/>
    <w:rsid w:val="003C772D"/>
    <w:rsid w:val="003D62E0"/>
    <w:rsid w:val="00412F6D"/>
    <w:rsid w:val="0042368D"/>
    <w:rsid w:val="004246BB"/>
    <w:rsid w:val="00427ED5"/>
    <w:rsid w:val="0043286E"/>
    <w:rsid w:val="00450636"/>
    <w:rsid w:val="0046454C"/>
    <w:rsid w:val="00475416"/>
    <w:rsid w:val="004A6ACA"/>
    <w:rsid w:val="004A6DD4"/>
    <w:rsid w:val="004C58E1"/>
    <w:rsid w:val="004D5529"/>
    <w:rsid w:val="004E12E6"/>
    <w:rsid w:val="0053443C"/>
    <w:rsid w:val="0053477B"/>
    <w:rsid w:val="00541BB1"/>
    <w:rsid w:val="00546004"/>
    <w:rsid w:val="00547D33"/>
    <w:rsid w:val="00550D5F"/>
    <w:rsid w:val="00554F86"/>
    <w:rsid w:val="00562E7A"/>
    <w:rsid w:val="00571BAA"/>
    <w:rsid w:val="005768E4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11834"/>
    <w:rsid w:val="00735855"/>
    <w:rsid w:val="007426F7"/>
    <w:rsid w:val="00752984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4346F"/>
    <w:rsid w:val="008B7D83"/>
    <w:rsid w:val="008C0062"/>
    <w:rsid w:val="009128F6"/>
    <w:rsid w:val="009234A4"/>
    <w:rsid w:val="00924A85"/>
    <w:rsid w:val="0094448A"/>
    <w:rsid w:val="009454E4"/>
    <w:rsid w:val="00951E57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6818"/>
    <w:rsid w:val="00B00B76"/>
    <w:rsid w:val="00B0763A"/>
    <w:rsid w:val="00B158F7"/>
    <w:rsid w:val="00B306CF"/>
    <w:rsid w:val="00B52F09"/>
    <w:rsid w:val="00BC0825"/>
    <w:rsid w:val="00BD3CE6"/>
    <w:rsid w:val="00C23880"/>
    <w:rsid w:val="00C319F4"/>
    <w:rsid w:val="00C64018"/>
    <w:rsid w:val="00C674D5"/>
    <w:rsid w:val="00C76FB1"/>
    <w:rsid w:val="00C9544D"/>
    <w:rsid w:val="00CB17BF"/>
    <w:rsid w:val="00D53E92"/>
    <w:rsid w:val="00D5579F"/>
    <w:rsid w:val="00D56DF9"/>
    <w:rsid w:val="00D57E03"/>
    <w:rsid w:val="00D751AA"/>
    <w:rsid w:val="00D77F2D"/>
    <w:rsid w:val="00DB4ADC"/>
    <w:rsid w:val="00DB6B06"/>
    <w:rsid w:val="00DF0ECE"/>
    <w:rsid w:val="00DF4DBB"/>
    <w:rsid w:val="00E14B50"/>
    <w:rsid w:val="00E2117F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5654B"/>
    <w:rsid w:val="00F75BAC"/>
    <w:rsid w:val="00F760E0"/>
    <w:rsid w:val="00F84A06"/>
    <w:rsid w:val="00F8792A"/>
    <w:rsid w:val="00F9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A877869"/>
  <w15:docId w15:val="{B99FD272-9CA0-42D4-9B19-4575004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2129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9</cp:revision>
  <cp:lastPrinted>2015-10-02T09:20:00Z</cp:lastPrinted>
  <dcterms:created xsi:type="dcterms:W3CDTF">2020-11-26T09:01:00Z</dcterms:created>
  <dcterms:modified xsi:type="dcterms:W3CDTF">2020-12-15T07:05:00Z</dcterms:modified>
</cp:coreProperties>
</file>