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D802" w14:textId="69C3AFCC" w:rsidR="00E6702F" w:rsidRPr="003B1BC9" w:rsidRDefault="00E6702F" w:rsidP="00E6702F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3B1BC9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0C83A89C" w14:textId="77777777" w:rsidR="00E6702F" w:rsidRPr="003B1BC9" w:rsidRDefault="00E6702F" w:rsidP="00E6702F">
      <w:pPr>
        <w:jc w:val="center"/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3B1BC9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6F94CFA2" w14:textId="77777777" w:rsidR="00BD553A" w:rsidRPr="003B1BC9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B7B4604" w14:textId="77777777" w:rsidR="00852545" w:rsidRPr="003B1BC9" w:rsidRDefault="00D171EF" w:rsidP="0085254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B1BC9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6490855E" w14:textId="501A3C5D" w:rsidR="00852545" w:rsidRPr="003B1BC9" w:rsidRDefault="00852545" w:rsidP="00852545">
      <w:pPr>
        <w:spacing w:line="360" w:lineRule="auto"/>
        <w:jc w:val="left"/>
        <w:rPr>
          <w:rFonts w:ascii="Arial" w:hAnsi="Arial" w:cs="Arial"/>
          <w:b/>
          <w:sz w:val="40"/>
          <w:szCs w:val="40"/>
        </w:rPr>
      </w:pPr>
      <w:r w:rsidRPr="003B1BC9">
        <w:rPr>
          <w:rFonts w:ascii="Arial" w:hAnsi="Arial" w:cs="Arial"/>
          <w:b/>
          <w:sz w:val="40"/>
          <w:szCs w:val="40"/>
        </w:rPr>
        <w:t xml:space="preserve">              PROGRAM OBNOVY VENKOVA</w:t>
      </w:r>
    </w:p>
    <w:p w14:paraId="1CA4EACD" w14:textId="720277FF" w:rsidR="00D171EF" w:rsidRPr="0004194E" w:rsidRDefault="00852545" w:rsidP="0004194E">
      <w:pPr>
        <w:spacing w:line="360" w:lineRule="auto"/>
        <w:jc w:val="left"/>
        <w:rPr>
          <w:rFonts w:ascii="Arial" w:hAnsi="Arial" w:cs="Arial"/>
          <w:b/>
          <w:sz w:val="40"/>
          <w:szCs w:val="40"/>
        </w:rPr>
      </w:pPr>
      <w:r w:rsidRPr="003B1BC9">
        <w:rPr>
          <w:rFonts w:ascii="Arial" w:hAnsi="Arial" w:cs="Arial"/>
          <w:b/>
          <w:sz w:val="40"/>
          <w:szCs w:val="40"/>
        </w:rPr>
        <w:t xml:space="preserve">               OLOMOUCKÉHO KRAJE 2021</w:t>
      </w:r>
    </w:p>
    <w:p w14:paraId="01785F05" w14:textId="35D51718" w:rsidR="00902D49" w:rsidRPr="003B1BC9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9103C22" w14:textId="77777777" w:rsidR="00BD553A" w:rsidRPr="003B1BC9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3B1BC9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B1BC9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3B1BC9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17DABCC8" w:rsidR="00691685" w:rsidRPr="003B1BC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A513D8">
        <w:rPr>
          <w:rFonts w:ascii="Arial" w:hAnsi="Arial" w:cs="Arial"/>
          <w:b/>
          <w:bCs/>
          <w:sz w:val="24"/>
          <w:szCs w:val="24"/>
        </w:rPr>
        <w:t>02_01_</w:t>
      </w:r>
      <w:r w:rsidR="00852545" w:rsidRPr="003B1BC9">
        <w:rPr>
          <w:rFonts w:ascii="Arial" w:hAnsi="Arial" w:cs="Arial"/>
          <w:b/>
          <w:bCs/>
          <w:sz w:val="24"/>
          <w:szCs w:val="24"/>
        </w:rPr>
        <w:t>PROGRAM OBNOVY VENKOVA OLOMOUCKÉHO KRAJE 2021</w:t>
      </w:r>
    </w:p>
    <w:p w14:paraId="766C4146" w14:textId="77777777" w:rsidR="00691685" w:rsidRPr="003B1BC9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3B1BC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3B1BC9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3B1BC9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AC20F94" w:rsidR="000F74F8" w:rsidRPr="003B1BC9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b/>
          <w:sz w:val="24"/>
          <w:szCs w:val="24"/>
        </w:rPr>
        <w:t xml:space="preserve">Řídící orgán: </w:t>
      </w:r>
      <w:r w:rsidRPr="003B1BC9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3B1BC9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3B1BC9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3B1BC9">
        <w:rPr>
          <w:rFonts w:ascii="Arial" w:hAnsi="Arial" w:cs="Arial"/>
          <w:b/>
          <w:sz w:val="24"/>
          <w:szCs w:val="24"/>
        </w:rPr>
        <w:t>Administrátorem dotačního programu</w:t>
      </w:r>
      <w:r w:rsidRPr="003B1BC9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3B1BC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B1BC9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D928791" w:rsidR="00D8543B" w:rsidRPr="003B1BC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B1BC9">
        <w:rPr>
          <w:rFonts w:ascii="Arial" w:hAnsi="Arial" w:cs="Arial"/>
          <w:sz w:val="24"/>
          <w:szCs w:val="24"/>
          <w:lang w:eastAsia="cs-CZ"/>
        </w:rPr>
        <w:t>Odbor</w:t>
      </w:r>
      <w:r w:rsidR="00852545" w:rsidRPr="003B1BC9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Pr="003B1BC9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3B1BC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B1BC9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3B1BC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B1BC9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3B1BC9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3B1BC9">
        <w:rPr>
          <w:rFonts w:ascii="Arial" w:hAnsi="Arial" w:cs="Arial"/>
          <w:sz w:val="24"/>
          <w:szCs w:val="24"/>
          <w:lang w:eastAsia="cs-CZ"/>
        </w:rPr>
        <w:t>e-podatelna:</w:t>
      </w:r>
      <w:r w:rsidRPr="003B1BC9">
        <w:rPr>
          <w:rFonts w:cs="Arial"/>
          <w:sz w:val="24"/>
          <w:szCs w:val="24"/>
        </w:rPr>
        <w:t xml:space="preserve"> </w:t>
      </w:r>
      <w:r w:rsidR="009A6E56" w:rsidRPr="003B1BC9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3B1BC9">
        <w:rPr>
          <w:sz w:val="24"/>
          <w:szCs w:val="24"/>
        </w:rPr>
        <w:t xml:space="preserve"> </w:t>
      </w:r>
    </w:p>
    <w:p w14:paraId="7CA0B538" w14:textId="77777777" w:rsidR="00D8543B" w:rsidRPr="003B1BC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B1BC9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3B1BC9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3B1BC9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3B1BC9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3B1BC9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168E8920" w:rsidR="00FE0B1A" w:rsidRPr="003B1BC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B1BC9">
        <w:rPr>
          <w:rFonts w:ascii="Arial" w:hAnsi="Arial" w:cs="Arial"/>
          <w:b/>
          <w:sz w:val="24"/>
          <w:szCs w:val="24"/>
        </w:rPr>
        <w:t>Cílem dotačního programu</w:t>
      </w:r>
      <w:r w:rsidRPr="003B1BC9">
        <w:rPr>
          <w:rFonts w:ascii="Arial" w:hAnsi="Arial" w:cs="Arial"/>
          <w:sz w:val="24"/>
          <w:szCs w:val="24"/>
        </w:rPr>
        <w:t xml:space="preserve"> je podpora</w:t>
      </w:r>
      <w:r w:rsidR="003A5F39" w:rsidRPr="003B1BC9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3B1BC9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3A5F39" w:rsidRPr="003B1BC9">
        <w:rPr>
          <w:rFonts w:ascii="Arial" w:hAnsi="Arial" w:cs="Arial"/>
          <w:sz w:val="24"/>
          <w:szCs w:val="24"/>
        </w:rPr>
        <w:t>e Strategie rozvoje územního obvodu Olomouckého kraje 202</w:t>
      </w:r>
      <w:r w:rsidR="006E0D96" w:rsidRPr="003B1BC9">
        <w:rPr>
          <w:rFonts w:ascii="Arial" w:hAnsi="Arial" w:cs="Arial"/>
          <w:sz w:val="24"/>
          <w:szCs w:val="24"/>
        </w:rPr>
        <w:t>1</w:t>
      </w:r>
      <w:r w:rsidR="003A5F39" w:rsidRPr="003B1BC9">
        <w:rPr>
          <w:rFonts w:ascii="Arial" w:hAnsi="Arial" w:cs="Arial"/>
          <w:sz w:val="24"/>
          <w:szCs w:val="24"/>
        </w:rPr>
        <w:t>-2027</w:t>
      </w:r>
      <w:r w:rsidR="009401AA">
        <w:rPr>
          <w:rFonts w:ascii="Arial" w:hAnsi="Arial" w:cs="Arial"/>
          <w:sz w:val="24"/>
          <w:szCs w:val="24"/>
        </w:rPr>
        <w:t xml:space="preserve"> </w:t>
      </w:r>
      <w:r w:rsidR="003A5F39" w:rsidRPr="003B1BC9">
        <w:rPr>
          <w:rFonts w:ascii="Arial" w:hAnsi="Arial" w:cs="Arial"/>
          <w:sz w:val="24"/>
          <w:szCs w:val="24"/>
        </w:rPr>
        <w:t>a Programového prohlášení Rady Olomouckého kraje pro volební období 2020-2024.</w:t>
      </w:r>
      <w:r w:rsidR="00AA65EC" w:rsidRPr="003B1BC9">
        <w:rPr>
          <w:rFonts w:ascii="Arial" w:hAnsi="Arial" w:cs="Arial"/>
          <w:sz w:val="24"/>
          <w:szCs w:val="24"/>
        </w:rPr>
        <w:t xml:space="preserve"> </w:t>
      </w:r>
    </w:p>
    <w:p w14:paraId="7AEED295" w14:textId="77777777" w:rsidR="00BD553A" w:rsidRPr="003B1BC9" w:rsidRDefault="00BD553A" w:rsidP="00582F9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6EFB181E" w14:textId="45139D49" w:rsidR="00F6185D" w:rsidRPr="003B1BC9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Dotační program</w:t>
      </w:r>
      <w:r w:rsidR="003A5F39" w:rsidRPr="003B1BC9">
        <w:rPr>
          <w:rFonts w:ascii="Arial" w:hAnsi="Arial" w:cs="Arial"/>
          <w:sz w:val="24"/>
          <w:szCs w:val="24"/>
        </w:rPr>
        <w:t xml:space="preserve"> „Program obnovy venkova Olomouckého kraje 2021“ </w:t>
      </w:r>
      <w:r w:rsidRPr="003B1BC9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0B4E2F5" w:rsidR="0076775F" w:rsidRPr="003B1BC9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Dotační titul 1</w:t>
      </w:r>
      <w:r w:rsidR="00C44E0C" w:rsidRPr="003B1BC9">
        <w:rPr>
          <w:rFonts w:ascii="Arial" w:hAnsi="Arial" w:cs="Arial"/>
          <w:sz w:val="24"/>
          <w:szCs w:val="24"/>
        </w:rPr>
        <w:t xml:space="preserve"> </w:t>
      </w:r>
      <w:r w:rsidR="00F002BA" w:rsidRPr="003B1BC9">
        <w:rPr>
          <w:rFonts w:ascii="Arial" w:hAnsi="Arial" w:cs="Arial"/>
          <w:sz w:val="24"/>
          <w:szCs w:val="24"/>
        </w:rPr>
        <w:t>–</w:t>
      </w:r>
      <w:r w:rsidR="00C44E0C" w:rsidRPr="003B1BC9">
        <w:rPr>
          <w:rFonts w:ascii="Arial" w:hAnsi="Arial" w:cs="Arial"/>
          <w:sz w:val="24"/>
          <w:szCs w:val="24"/>
        </w:rPr>
        <w:t xml:space="preserve"> </w:t>
      </w:r>
      <w:r w:rsidR="00F002BA" w:rsidRPr="003B1BC9">
        <w:rPr>
          <w:rFonts w:ascii="Arial" w:hAnsi="Arial" w:cs="Arial"/>
          <w:sz w:val="24"/>
          <w:szCs w:val="24"/>
        </w:rPr>
        <w:t>Podpora budování a obnovy infrastruktury obce</w:t>
      </w:r>
    </w:p>
    <w:p w14:paraId="723E138E" w14:textId="129489A0" w:rsidR="003A663F" w:rsidRPr="003B1BC9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Dotační titul 2</w:t>
      </w:r>
      <w:r w:rsidR="00C44E0C" w:rsidRPr="003B1BC9">
        <w:rPr>
          <w:rFonts w:ascii="Arial" w:hAnsi="Arial" w:cs="Arial"/>
          <w:sz w:val="24"/>
          <w:szCs w:val="24"/>
        </w:rPr>
        <w:t xml:space="preserve"> </w:t>
      </w:r>
      <w:r w:rsidR="00F002BA" w:rsidRPr="003B1BC9">
        <w:rPr>
          <w:rFonts w:ascii="Arial" w:hAnsi="Arial" w:cs="Arial"/>
          <w:sz w:val="24"/>
          <w:szCs w:val="24"/>
        </w:rPr>
        <w:t>–</w:t>
      </w:r>
      <w:r w:rsidR="00C44E0C" w:rsidRPr="003B1BC9">
        <w:rPr>
          <w:rFonts w:ascii="Arial" w:hAnsi="Arial" w:cs="Arial"/>
          <w:sz w:val="24"/>
          <w:szCs w:val="24"/>
        </w:rPr>
        <w:t xml:space="preserve"> </w:t>
      </w:r>
      <w:r w:rsidR="00F002BA" w:rsidRPr="003B1BC9">
        <w:rPr>
          <w:rFonts w:ascii="Arial" w:hAnsi="Arial" w:cs="Arial"/>
          <w:sz w:val="24"/>
          <w:szCs w:val="24"/>
        </w:rPr>
        <w:t>Podpora zpracování územně plánovací dokumentace</w:t>
      </w:r>
    </w:p>
    <w:p w14:paraId="52812A5E" w14:textId="595A7230" w:rsidR="003A663F" w:rsidRPr="003B1BC9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Dotační titul</w:t>
      </w:r>
      <w:r w:rsidR="000B7CE1" w:rsidRPr="003B1BC9">
        <w:rPr>
          <w:rFonts w:ascii="Arial" w:hAnsi="Arial" w:cs="Arial"/>
          <w:sz w:val="24"/>
          <w:szCs w:val="24"/>
        </w:rPr>
        <w:t xml:space="preserve"> 3</w:t>
      </w:r>
      <w:r w:rsidR="00582F9A" w:rsidRPr="003B1BC9">
        <w:rPr>
          <w:rFonts w:ascii="Arial" w:hAnsi="Arial" w:cs="Arial"/>
          <w:sz w:val="24"/>
          <w:szCs w:val="24"/>
        </w:rPr>
        <w:t xml:space="preserve"> </w:t>
      </w:r>
      <w:r w:rsidR="00F002BA" w:rsidRPr="003B1BC9">
        <w:rPr>
          <w:rFonts w:ascii="Arial" w:hAnsi="Arial" w:cs="Arial"/>
          <w:sz w:val="24"/>
          <w:szCs w:val="24"/>
        </w:rPr>
        <w:t>–</w:t>
      </w:r>
      <w:r w:rsidR="00582F9A" w:rsidRPr="003B1BC9">
        <w:rPr>
          <w:rFonts w:ascii="Arial" w:hAnsi="Arial" w:cs="Arial"/>
          <w:sz w:val="24"/>
          <w:szCs w:val="24"/>
        </w:rPr>
        <w:t xml:space="preserve"> </w:t>
      </w:r>
      <w:r w:rsidR="00F002BA" w:rsidRPr="003B1BC9">
        <w:rPr>
          <w:rFonts w:ascii="Arial" w:hAnsi="Arial" w:cs="Arial"/>
          <w:sz w:val="24"/>
          <w:szCs w:val="24"/>
        </w:rPr>
        <w:t>Podpora přípravy projektové do</w:t>
      </w:r>
      <w:bookmarkStart w:id="1" w:name="_GoBack"/>
      <w:bookmarkEnd w:id="1"/>
      <w:r w:rsidR="00F002BA" w:rsidRPr="003B1BC9">
        <w:rPr>
          <w:rFonts w:ascii="Arial" w:hAnsi="Arial" w:cs="Arial"/>
          <w:sz w:val="24"/>
          <w:szCs w:val="24"/>
        </w:rPr>
        <w:t>kumentace</w:t>
      </w:r>
    </w:p>
    <w:p w14:paraId="7DDB8994" w14:textId="23EEBE25" w:rsidR="00F002BA" w:rsidRPr="003B1BC9" w:rsidRDefault="00F002BA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Dotační titul 4 – Rekonstrukce a oprava kulturních domů</w:t>
      </w:r>
      <w:r w:rsidR="00BF4A90">
        <w:rPr>
          <w:rFonts w:ascii="Arial" w:hAnsi="Arial" w:cs="Arial"/>
          <w:sz w:val="24"/>
          <w:szCs w:val="24"/>
        </w:rPr>
        <w:t xml:space="preserve"> – v roce 2021 nepředpokládáme vyhlášení</w:t>
      </w:r>
    </w:p>
    <w:p w14:paraId="61BA6899" w14:textId="410D5966" w:rsidR="00F002BA" w:rsidRPr="003B1BC9" w:rsidRDefault="00F002BA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Dotační titul 5 – Podpora venkovských prodejen</w:t>
      </w:r>
    </w:p>
    <w:p w14:paraId="1CCD24EB" w14:textId="1BD07FD2" w:rsidR="00F50778" w:rsidRPr="003B1BC9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3B1BC9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3B1BC9">
        <w:rPr>
          <w:rFonts w:ascii="Arial" w:hAnsi="Arial" w:cs="Arial"/>
          <w:b/>
          <w:sz w:val="24"/>
          <w:szCs w:val="24"/>
        </w:rPr>
        <w:t xml:space="preserve">  - </w:t>
      </w:r>
      <w:r w:rsidR="0088034D" w:rsidRPr="003B1BC9">
        <w:rPr>
          <w:rFonts w:ascii="Arial" w:hAnsi="Arial" w:cs="Arial"/>
          <w:b/>
          <w:sz w:val="24"/>
          <w:szCs w:val="24"/>
        </w:rPr>
        <w:t>02_01_0</w:t>
      </w:r>
      <w:r w:rsidR="00FC150E" w:rsidRPr="003B1BC9">
        <w:rPr>
          <w:rFonts w:ascii="Arial" w:hAnsi="Arial" w:cs="Arial"/>
          <w:b/>
          <w:sz w:val="24"/>
          <w:szCs w:val="24"/>
        </w:rPr>
        <w:t>5</w:t>
      </w:r>
      <w:r w:rsidR="0088034D" w:rsidRPr="003B1BC9">
        <w:rPr>
          <w:rFonts w:ascii="Arial" w:hAnsi="Arial" w:cs="Arial"/>
          <w:b/>
          <w:sz w:val="24"/>
          <w:szCs w:val="24"/>
        </w:rPr>
        <w:t xml:space="preserve"> PODPORA </w:t>
      </w:r>
      <w:r w:rsidR="00FC150E" w:rsidRPr="003B1BC9">
        <w:rPr>
          <w:rFonts w:ascii="Arial" w:hAnsi="Arial" w:cs="Arial"/>
          <w:b/>
          <w:sz w:val="24"/>
          <w:szCs w:val="24"/>
        </w:rPr>
        <w:t>VENKOVSKÝCH PRODEJEN</w:t>
      </w:r>
    </w:p>
    <w:p w14:paraId="07E4DAC1" w14:textId="77777777" w:rsidR="00C44E0C" w:rsidRPr="003B1BC9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3B1BC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B1BC9">
        <w:rPr>
          <w:rFonts w:ascii="Arial" w:hAnsi="Arial" w:cs="Arial"/>
          <w:b/>
          <w:sz w:val="24"/>
          <w:szCs w:val="24"/>
        </w:rPr>
        <w:t>Kontaktní údaje</w:t>
      </w:r>
      <w:r w:rsidRPr="003B1BC9">
        <w:rPr>
          <w:rFonts w:ascii="Arial" w:hAnsi="Arial" w:cs="Arial"/>
          <w:sz w:val="24"/>
          <w:szCs w:val="24"/>
        </w:rPr>
        <w:t xml:space="preserve"> pro komunikaci s </w:t>
      </w:r>
      <w:r w:rsidR="001C6A0F" w:rsidRPr="003B1BC9">
        <w:rPr>
          <w:rFonts w:ascii="Arial" w:hAnsi="Arial" w:cs="Arial"/>
          <w:sz w:val="24"/>
          <w:szCs w:val="24"/>
        </w:rPr>
        <w:t>administrátorem:</w:t>
      </w:r>
      <w:r w:rsidR="001C6A0F" w:rsidRPr="003B1BC9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47D6017" w:rsidR="00D841D9" w:rsidRPr="003B1BC9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B1BC9">
        <w:rPr>
          <w:rFonts w:ascii="Arial" w:hAnsi="Arial" w:cs="Arial"/>
          <w:sz w:val="24"/>
          <w:szCs w:val="24"/>
          <w:lang w:eastAsia="cs-CZ"/>
        </w:rPr>
        <w:t>Odbor</w:t>
      </w:r>
      <w:r w:rsidR="0088034D" w:rsidRPr="003B1BC9">
        <w:rPr>
          <w:rFonts w:ascii="Arial" w:hAnsi="Arial" w:cs="Arial"/>
          <w:sz w:val="24"/>
          <w:szCs w:val="24"/>
          <w:lang w:eastAsia="cs-CZ"/>
        </w:rPr>
        <w:t xml:space="preserve"> strategického </w:t>
      </w:r>
      <w:r w:rsidR="00806E50" w:rsidRPr="003B1BC9">
        <w:rPr>
          <w:rFonts w:ascii="Arial" w:hAnsi="Arial" w:cs="Arial"/>
          <w:sz w:val="24"/>
          <w:szCs w:val="24"/>
          <w:lang w:eastAsia="cs-CZ"/>
        </w:rPr>
        <w:t xml:space="preserve">rozvoje kraje </w:t>
      </w:r>
      <w:r w:rsidR="00D841D9" w:rsidRPr="003B1BC9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270BF05B" w:rsidR="00D841D9" w:rsidRPr="003B1BC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B1BC9">
        <w:rPr>
          <w:rFonts w:ascii="Arial" w:hAnsi="Arial" w:cs="Arial"/>
          <w:sz w:val="24"/>
          <w:szCs w:val="24"/>
          <w:lang w:eastAsia="cs-CZ"/>
        </w:rPr>
        <w:t>Olomouc, Jeremenkova</w:t>
      </w:r>
      <w:r w:rsidR="00806E50" w:rsidRPr="003B1BC9">
        <w:rPr>
          <w:rFonts w:ascii="Arial" w:hAnsi="Arial" w:cs="Arial"/>
          <w:sz w:val="24"/>
          <w:szCs w:val="24"/>
          <w:lang w:eastAsia="cs-CZ"/>
        </w:rPr>
        <w:t xml:space="preserve"> 1211/40b </w:t>
      </w:r>
      <w:r w:rsidRPr="003B1BC9">
        <w:rPr>
          <w:rFonts w:ascii="Arial" w:hAnsi="Arial" w:cs="Arial"/>
          <w:sz w:val="24"/>
          <w:szCs w:val="24"/>
          <w:lang w:eastAsia="cs-CZ"/>
        </w:rPr>
        <w:t>(budova</w:t>
      </w:r>
      <w:r w:rsidR="00806E50" w:rsidRPr="003B1BC9">
        <w:rPr>
          <w:rFonts w:ascii="Arial" w:hAnsi="Arial" w:cs="Arial"/>
          <w:sz w:val="24"/>
          <w:szCs w:val="24"/>
          <w:lang w:eastAsia="cs-CZ"/>
        </w:rPr>
        <w:t xml:space="preserve"> Regionálního centra Olomouc</w:t>
      </w:r>
      <w:r w:rsidRPr="003B1BC9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599080A7" w:rsidR="00D841D9" w:rsidRPr="003B1BC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B1BC9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806E50" w:rsidRPr="003B1BC9">
        <w:rPr>
          <w:rFonts w:ascii="Arial" w:hAnsi="Arial" w:cs="Arial"/>
          <w:sz w:val="24"/>
          <w:szCs w:val="24"/>
          <w:lang w:eastAsia="cs-CZ"/>
        </w:rPr>
        <w:t>Ing. David Krmášek</w:t>
      </w:r>
    </w:p>
    <w:p w14:paraId="466F6D83" w14:textId="4C9D1762" w:rsidR="00D841D9" w:rsidRPr="003B1BC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Telefon:</w:t>
      </w:r>
      <w:r w:rsidR="00806E50" w:rsidRPr="003B1BC9">
        <w:rPr>
          <w:rFonts w:ascii="Arial" w:hAnsi="Arial" w:cs="Arial"/>
          <w:sz w:val="24"/>
          <w:szCs w:val="24"/>
        </w:rPr>
        <w:t xml:space="preserve"> 585 508 685</w:t>
      </w:r>
    </w:p>
    <w:p w14:paraId="3BC9133B" w14:textId="40060E4C" w:rsidR="00D841D9" w:rsidRPr="003B1BC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 xml:space="preserve">E-mail: </w:t>
      </w:r>
      <w:r w:rsidR="00806E50" w:rsidRPr="003B1BC9">
        <w:rPr>
          <w:rFonts w:ascii="Arial" w:hAnsi="Arial" w:cs="Arial"/>
          <w:sz w:val="24"/>
          <w:szCs w:val="24"/>
        </w:rPr>
        <w:t>d.krmasek@olkraj.cz</w:t>
      </w:r>
    </w:p>
    <w:p w14:paraId="2BF393B4" w14:textId="54B469FC" w:rsidR="00D841D9" w:rsidRPr="003B1BC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3B1BC9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9585280" w:rsidR="00691685" w:rsidRPr="003B1BC9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B1BC9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3B1BC9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3B1BC9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3B1BC9">
        <w:rPr>
          <w:rFonts w:ascii="Arial" w:hAnsi="Arial" w:cs="Arial"/>
          <w:b/>
          <w:bCs/>
          <w:sz w:val="26"/>
          <w:szCs w:val="26"/>
        </w:rPr>
        <w:t>titulu</w:t>
      </w:r>
      <w:r w:rsidRPr="003B1BC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3B1BC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6EF4863" w:rsidR="00691685" w:rsidRPr="003B1BC9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B1BC9">
        <w:rPr>
          <w:rFonts w:ascii="Arial" w:hAnsi="Arial" w:cs="Arial"/>
          <w:b/>
          <w:sz w:val="24"/>
          <w:szCs w:val="24"/>
        </w:rPr>
        <w:t>Důvodem</w:t>
      </w:r>
      <w:r w:rsidRPr="003B1BC9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3B1BC9">
        <w:rPr>
          <w:rFonts w:ascii="Arial" w:hAnsi="Arial" w:cs="Arial"/>
          <w:sz w:val="24"/>
          <w:szCs w:val="24"/>
        </w:rPr>
        <w:t>titulu</w:t>
      </w:r>
      <w:r w:rsidR="00BB79D0" w:rsidRPr="003B1BC9">
        <w:rPr>
          <w:rFonts w:ascii="Arial" w:hAnsi="Arial" w:cs="Arial"/>
          <w:sz w:val="24"/>
          <w:szCs w:val="24"/>
        </w:rPr>
        <w:t xml:space="preserve"> </w:t>
      </w:r>
      <w:r w:rsidRPr="003B1BC9">
        <w:rPr>
          <w:rFonts w:ascii="Arial" w:hAnsi="Arial" w:cs="Arial"/>
          <w:sz w:val="24"/>
          <w:szCs w:val="24"/>
        </w:rPr>
        <w:t>je</w:t>
      </w:r>
      <w:r w:rsidR="007F29A5" w:rsidRPr="003B1BC9">
        <w:rPr>
          <w:rFonts w:ascii="Arial" w:hAnsi="Arial" w:cs="Arial"/>
          <w:sz w:val="24"/>
          <w:szCs w:val="24"/>
        </w:rPr>
        <w:t xml:space="preserve"> </w:t>
      </w:r>
      <w:r w:rsidR="00FC150E" w:rsidRPr="003B1BC9">
        <w:rPr>
          <w:rFonts w:ascii="Arial" w:hAnsi="Arial" w:cs="Arial"/>
          <w:sz w:val="24"/>
          <w:szCs w:val="24"/>
        </w:rPr>
        <w:t>podpora udržitelného rozvoje venkova související se zachováním poskytování služeb a zlepšením kvality života obyvatel v malých obcích v územním obvodu Olomouckého kraje</w:t>
      </w:r>
      <w:r w:rsidR="007F29A5" w:rsidRPr="003B1BC9"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3B1BC9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02DA46A3" w14:textId="07F1315A" w:rsidR="00DD567B" w:rsidRPr="003B1BC9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B1BC9">
        <w:rPr>
          <w:rFonts w:ascii="Arial" w:hAnsi="Arial" w:cs="Arial"/>
          <w:b/>
          <w:sz w:val="24"/>
          <w:szCs w:val="24"/>
        </w:rPr>
        <w:t>Obecným účelem</w:t>
      </w:r>
      <w:r w:rsidRPr="003B1BC9">
        <w:rPr>
          <w:rFonts w:ascii="Arial" w:hAnsi="Arial" w:cs="Arial"/>
          <w:sz w:val="24"/>
          <w:szCs w:val="24"/>
        </w:rPr>
        <w:t xml:space="preserve"> </w:t>
      </w:r>
      <w:r w:rsidR="00691685" w:rsidRPr="003B1BC9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3B1BC9">
        <w:rPr>
          <w:rFonts w:ascii="Arial" w:hAnsi="Arial" w:cs="Arial"/>
          <w:sz w:val="24"/>
          <w:szCs w:val="24"/>
        </w:rPr>
        <w:t>titulu</w:t>
      </w:r>
      <w:r w:rsidR="00B83BE8" w:rsidRPr="003B1BC9">
        <w:rPr>
          <w:rFonts w:ascii="Arial" w:hAnsi="Arial" w:cs="Arial"/>
          <w:sz w:val="24"/>
          <w:szCs w:val="24"/>
        </w:rPr>
        <w:t xml:space="preserve"> 02_01_0</w:t>
      </w:r>
      <w:r w:rsidR="00FC150E" w:rsidRPr="003B1BC9">
        <w:rPr>
          <w:rFonts w:ascii="Arial" w:hAnsi="Arial" w:cs="Arial"/>
          <w:sz w:val="24"/>
          <w:szCs w:val="24"/>
        </w:rPr>
        <w:t>5</w:t>
      </w:r>
      <w:r w:rsidR="00B83BE8" w:rsidRPr="003B1BC9">
        <w:rPr>
          <w:rFonts w:ascii="Arial" w:hAnsi="Arial" w:cs="Arial"/>
          <w:sz w:val="24"/>
          <w:szCs w:val="24"/>
        </w:rPr>
        <w:t xml:space="preserve"> Podpora </w:t>
      </w:r>
      <w:r w:rsidR="00FC150E" w:rsidRPr="003B1BC9">
        <w:rPr>
          <w:rFonts w:ascii="Arial" w:hAnsi="Arial" w:cs="Arial"/>
          <w:sz w:val="24"/>
          <w:szCs w:val="24"/>
        </w:rPr>
        <w:t>venkovských prodejen</w:t>
      </w:r>
      <w:r w:rsidR="00B83BE8" w:rsidRPr="003B1BC9">
        <w:rPr>
          <w:rFonts w:ascii="Arial" w:hAnsi="Arial" w:cs="Arial"/>
          <w:sz w:val="24"/>
          <w:szCs w:val="24"/>
        </w:rPr>
        <w:t xml:space="preserve"> </w:t>
      </w:r>
      <w:r w:rsidR="00691685" w:rsidRPr="003B1BC9">
        <w:rPr>
          <w:rFonts w:ascii="Arial" w:hAnsi="Arial" w:cs="Arial"/>
          <w:sz w:val="24"/>
          <w:szCs w:val="24"/>
        </w:rPr>
        <w:t>je podpora</w:t>
      </w:r>
      <w:r w:rsidR="00B83BE8" w:rsidRPr="003B1BC9">
        <w:rPr>
          <w:rFonts w:ascii="Arial" w:hAnsi="Arial" w:cs="Arial"/>
          <w:sz w:val="24"/>
          <w:szCs w:val="24"/>
        </w:rPr>
        <w:t xml:space="preserve"> </w:t>
      </w:r>
      <w:r w:rsidR="006E2772" w:rsidRPr="003B1BC9">
        <w:rPr>
          <w:rFonts w:ascii="Arial" w:hAnsi="Arial" w:cs="Arial"/>
          <w:sz w:val="24"/>
          <w:szCs w:val="24"/>
        </w:rPr>
        <w:t xml:space="preserve">malých obcí na částečné krytí výdajů spojených se zachováním provozu prodejen s cílem podpořit zachování dostupnosti služeb a kvality života obyvatel v malých obcích v územním obvodu Olomouckého kraje.  </w:t>
      </w:r>
    </w:p>
    <w:p w14:paraId="18E64D07" w14:textId="51BAB5B8" w:rsidR="00691685" w:rsidRPr="006D235B" w:rsidRDefault="00691685" w:rsidP="00DD567B">
      <w:pPr>
        <w:pStyle w:val="Odstavecseseznamem"/>
        <w:ind w:left="851" w:firstLine="0"/>
        <w:contextualSpacing w:val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62C8B14E" w14:textId="20A40373" w:rsidR="00CB06BD" w:rsidRPr="006D235B" w:rsidRDefault="00AA65EC" w:rsidP="00AA65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i/>
          <w:color w:val="E36C0A" w:themeColor="accent6" w:themeShade="BF"/>
          <w:sz w:val="24"/>
          <w:szCs w:val="24"/>
        </w:rPr>
        <w:t xml:space="preserve"> </w:t>
      </w:r>
    </w:p>
    <w:p w14:paraId="4846E125" w14:textId="2BCDDFEC" w:rsidR="00691685" w:rsidRPr="003B1BC9" w:rsidRDefault="00691685" w:rsidP="001D28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283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3B1BC9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3B1BC9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3B1BC9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3B1BC9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3B1BC9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3B1BC9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3B1BC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68A833D" w:rsidR="00F56E1F" w:rsidRPr="003B1BC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3B1BC9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3B1BC9">
        <w:rPr>
          <w:rFonts w:ascii="Arial" w:hAnsi="Arial" w:cs="Arial"/>
          <w:b/>
          <w:sz w:val="24"/>
          <w:szCs w:val="24"/>
        </w:rPr>
        <w:t xml:space="preserve"> osoba</w:t>
      </w:r>
      <w:r w:rsidRPr="003B1BC9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3B1BC9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3B1BC9">
        <w:rPr>
          <w:rFonts w:ascii="Arial" w:hAnsi="Arial" w:cs="Arial"/>
          <w:b/>
          <w:sz w:val="24"/>
          <w:szCs w:val="24"/>
        </w:rPr>
        <w:t>p</w:t>
      </w:r>
      <w:r w:rsidRPr="003B1BC9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B1BC9">
        <w:rPr>
          <w:rFonts w:ascii="Arial" w:hAnsi="Arial" w:cs="Arial"/>
          <w:b/>
          <w:sz w:val="24"/>
          <w:szCs w:val="24"/>
        </w:rPr>
        <w:t>titulu</w:t>
      </w:r>
      <w:r w:rsidRPr="003B1BC9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3B1BC9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3B1BC9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 xml:space="preserve">Žadatelem </w:t>
      </w:r>
      <w:r w:rsidRPr="003B1BC9">
        <w:rPr>
          <w:rFonts w:ascii="Arial" w:hAnsi="Arial" w:cs="Arial"/>
          <w:b/>
          <w:sz w:val="24"/>
          <w:szCs w:val="24"/>
        </w:rPr>
        <w:t>může být</w:t>
      </w:r>
      <w:r w:rsidRPr="003B1BC9">
        <w:rPr>
          <w:rFonts w:ascii="Arial" w:hAnsi="Arial" w:cs="Arial"/>
          <w:sz w:val="24"/>
          <w:szCs w:val="24"/>
        </w:rPr>
        <w:t xml:space="preserve"> pouze: </w:t>
      </w:r>
    </w:p>
    <w:p w14:paraId="4645F463" w14:textId="77777777" w:rsidR="00C3304B" w:rsidRPr="003B1BC9" w:rsidRDefault="00691685" w:rsidP="00C3304B">
      <w:pPr>
        <w:ind w:left="1571" w:hanging="72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právnická osoba, kterou je</w:t>
      </w:r>
      <w:r w:rsidR="00C3304B" w:rsidRPr="003B1BC9">
        <w:rPr>
          <w:rFonts w:ascii="Arial" w:hAnsi="Arial" w:cs="Arial"/>
          <w:sz w:val="24"/>
          <w:szCs w:val="24"/>
        </w:rPr>
        <w:t xml:space="preserve"> </w:t>
      </w:r>
      <w:r w:rsidRPr="003B1BC9">
        <w:rPr>
          <w:rFonts w:ascii="Arial" w:hAnsi="Arial" w:cs="Arial"/>
          <w:sz w:val="24"/>
          <w:szCs w:val="24"/>
        </w:rPr>
        <w:t xml:space="preserve">obec </w:t>
      </w:r>
      <w:r w:rsidR="009236A3" w:rsidRPr="003B1BC9">
        <w:rPr>
          <w:rFonts w:ascii="Arial" w:hAnsi="Arial" w:cs="Arial"/>
          <w:sz w:val="24"/>
          <w:szCs w:val="24"/>
        </w:rPr>
        <w:t>podle zákona č. 128/2000 Sb., o obcích, ve</w:t>
      </w:r>
    </w:p>
    <w:p w14:paraId="090D4398" w14:textId="77777777" w:rsidR="00C3304B" w:rsidRPr="003B1BC9" w:rsidRDefault="009236A3" w:rsidP="00C3304B">
      <w:pPr>
        <w:ind w:left="1571" w:hanging="72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znění pozdějších předpisů, do 500 obyvatel</w:t>
      </w:r>
      <w:r w:rsidR="006E2772" w:rsidRPr="003B1BC9">
        <w:rPr>
          <w:rFonts w:ascii="Arial" w:hAnsi="Arial" w:cs="Arial"/>
          <w:sz w:val="24"/>
          <w:szCs w:val="24"/>
        </w:rPr>
        <w:t xml:space="preserve"> a obec od 501 do 1 000 obyvatel</w:t>
      </w:r>
    </w:p>
    <w:p w14:paraId="7447CC53" w14:textId="6CCAEE03" w:rsidR="00691685" w:rsidRPr="003B1BC9" w:rsidRDefault="00C3304B" w:rsidP="00C3304B">
      <w:pPr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 xml:space="preserve">            </w:t>
      </w:r>
      <w:r w:rsidR="006E2772" w:rsidRPr="003B1BC9">
        <w:rPr>
          <w:rFonts w:ascii="Arial" w:hAnsi="Arial" w:cs="Arial"/>
          <w:sz w:val="24"/>
          <w:szCs w:val="24"/>
        </w:rPr>
        <w:t xml:space="preserve"> pro svou místní část </w:t>
      </w:r>
      <w:r w:rsidR="00691685" w:rsidRPr="003B1BC9">
        <w:rPr>
          <w:rFonts w:ascii="Arial" w:hAnsi="Arial" w:cs="Arial"/>
          <w:sz w:val="24"/>
          <w:szCs w:val="24"/>
        </w:rPr>
        <w:t>v územním obvodu Olomouckého kraje</w:t>
      </w:r>
      <w:r w:rsidR="009236A3" w:rsidRPr="003B1BC9">
        <w:rPr>
          <w:rFonts w:ascii="Arial" w:hAnsi="Arial" w:cs="Arial"/>
          <w:sz w:val="24"/>
          <w:szCs w:val="24"/>
        </w:rPr>
        <w:t>.</w:t>
      </w:r>
    </w:p>
    <w:p w14:paraId="4019DA02" w14:textId="77777777" w:rsidR="00C3304B" w:rsidRPr="003B1BC9" w:rsidRDefault="00C3304B" w:rsidP="00C3304B">
      <w:pPr>
        <w:rPr>
          <w:rFonts w:ascii="Arial" w:hAnsi="Arial" w:cs="Arial"/>
          <w:sz w:val="24"/>
          <w:szCs w:val="24"/>
        </w:rPr>
      </w:pPr>
    </w:p>
    <w:p w14:paraId="52151B75" w14:textId="11B8220B" w:rsidR="009236A3" w:rsidRPr="003B1BC9" w:rsidRDefault="009236A3" w:rsidP="00C3304B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Počet obyvatel obce se určuje podle statistiky počtu obyvatel Ministerstva vnitra České republiky k 1. 1. 2021.</w:t>
      </w:r>
    </w:p>
    <w:p w14:paraId="24D740CB" w14:textId="2E59D5A0" w:rsidR="00D41FC6" w:rsidRPr="003B1BC9" w:rsidRDefault="00D41FC6" w:rsidP="00C3304B">
      <w:pPr>
        <w:ind w:left="0" w:firstLine="0"/>
        <w:rPr>
          <w:rFonts w:ascii="Arial" w:hAnsi="Arial" w:cs="Arial"/>
          <w:sz w:val="24"/>
          <w:szCs w:val="24"/>
        </w:rPr>
      </w:pPr>
    </w:p>
    <w:p w14:paraId="0EEB6096" w14:textId="5E5AFDDD" w:rsidR="00691685" w:rsidRPr="003B1BC9" w:rsidRDefault="00D75FCA" w:rsidP="001D28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3" w:hanging="357"/>
        <w:rPr>
          <w:rFonts w:ascii="Arial" w:hAnsi="Arial" w:cs="Arial"/>
          <w:b/>
          <w:bCs/>
          <w:sz w:val="26"/>
          <w:szCs w:val="26"/>
        </w:rPr>
      </w:pPr>
      <w:r w:rsidRPr="003B1BC9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3C9E46B" w14:textId="77777777" w:rsidR="00C3304B" w:rsidRPr="003B1BC9" w:rsidRDefault="00C3304B" w:rsidP="00C3304B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696C523E" w14:textId="4C456387" w:rsidR="00803B5A" w:rsidRPr="003B1BC9" w:rsidRDefault="00803B5A" w:rsidP="001D2813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2F6BA4" w:rsidRPr="003B1BC9">
        <w:rPr>
          <w:rFonts w:ascii="Arial" w:hAnsi="Arial" w:cs="Arial"/>
          <w:sz w:val="24"/>
          <w:szCs w:val="24"/>
        </w:rPr>
        <w:t xml:space="preserve"> </w:t>
      </w:r>
      <w:r w:rsidR="00BF4A90">
        <w:rPr>
          <w:rFonts w:ascii="Arial" w:hAnsi="Arial" w:cs="Arial"/>
          <w:sz w:val="24"/>
          <w:szCs w:val="24"/>
        </w:rPr>
        <w:t>4</w:t>
      </w:r>
      <w:r w:rsidR="003B1BC9" w:rsidRPr="003B1BC9">
        <w:rPr>
          <w:rFonts w:ascii="Arial" w:hAnsi="Arial" w:cs="Arial"/>
          <w:sz w:val="24"/>
          <w:szCs w:val="24"/>
        </w:rPr>
        <w:t>0</w:t>
      </w:r>
      <w:r w:rsidR="002F6BA4" w:rsidRPr="003B1BC9">
        <w:rPr>
          <w:rFonts w:ascii="Arial" w:hAnsi="Arial" w:cs="Arial"/>
          <w:sz w:val="24"/>
          <w:szCs w:val="24"/>
        </w:rPr>
        <w:t xml:space="preserve"> 000 000 </w:t>
      </w:r>
      <w:r w:rsidRPr="003B1BC9">
        <w:rPr>
          <w:rFonts w:ascii="Arial" w:hAnsi="Arial" w:cs="Arial"/>
          <w:sz w:val="24"/>
          <w:szCs w:val="24"/>
        </w:rPr>
        <w:t xml:space="preserve">Kč, z toho </w:t>
      </w:r>
      <w:r w:rsidRPr="003B1BC9">
        <w:rPr>
          <w:rFonts w:ascii="Arial" w:hAnsi="Arial" w:cs="Arial"/>
          <w:b/>
          <w:sz w:val="24"/>
          <w:szCs w:val="24"/>
        </w:rPr>
        <w:t xml:space="preserve">na dotační </w:t>
      </w:r>
      <w:r w:rsidRPr="003B1BC9">
        <w:rPr>
          <w:rFonts w:ascii="Arial" w:hAnsi="Arial" w:cs="Arial"/>
          <w:b/>
          <w:sz w:val="24"/>
          <w:szCs w:val="24"/>
          <w:lang w:eastAsia="cs-CZ"/>
        </w:rPr>
        <w:t>titul</w:t>
      </w:r>
      <w:r w:rsidR="002F6BA4" w:rsidRPr="003B1BC9">
        <w:rPr>
          <w:rFonts w:ascii="Arial" w:hAnsi="Arial" w:cs="Arial"/>
          <w:b/>
          <w:sz w:val="24"/>
          <w:szCs w:val="24"/>
          <w:lang w:eastAsia="cs-CZ"/>
        </w:rPr>
        <w:t xml:space="preserve"> 02_01_0</w:t>
      </w:r>
      <w:r w:rsidR="006E2772" w:rsidRPr="003B1BC9">
        <w:rPr>
          <w:rFonts w:ascii="Arial" w:hAnsi="Arial" w:cs="Arial"/>
          <w:b/>
          <w:sz w:val="24"/>
          <w:szCs w:val="24"/>
          <w:lang w:eastAsia="cs-CZ"/>
        </w:rPr>
        <w:t>5</w:t>
      </w:r>
      <w:r w:rsidR="002F6BA4" w:rsidRPr="003B1BC9">
        <w:rPr>
          <w:rFonts w:ascii="Arial" w:hAnsi="Arial" w:cs="Arial"/>
          <w:b/>
          <w:sz w:val="24"/>
          <w:szCs w:val="24"/>
          <w:lang w:eastAsia="cs-CZ"/>
        </w:rPr>
        <w:t xml:space="preserve"> Podpora </w:t>
      </w:r>
      <w:r w:rsidR="006E2772" w:rsidRPr="003B1BC9">
        <w:rPr>
          <w:rFonts w:ascii="Arial" w:hAnsi="Arial" w:cs="Arial"/>
          <w:b/>
          <w:sz w:val="24"/>
          <w:szCs w:val="24"/>
          <w:lang w:eastAsia="cs-CZ"/>
        </w:rPr>
        <w:t>venkovských prodejen</w:t>
      </w:r>
      <w:r w:rsidR="00F21B56" w:rsidRPr="003B1BC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3B1BC9">
        <w:rPr>
          <w:rFonts w:ascii="Arial" w:hAnsi="Arial" w:cs="Arial"/>
          <w:sz w:val="24"/>
          <w:szCs w:val="24"/>
        </w:rPr>
        <w:t>je určena částka</w:t>
      </w:r>
      <w:r w:rsidR="00F21B56" w:rsidRPr="003B1BC9">
        <w:rPr>
          <w:rFonts w:ascii="Arial" w:hAnsi="Arial" w:cs="Arial"/>
          <w:sz w:val="24"/>
          <w:szCs w:val="24"/>
        </w:rPr>
        <w:t xml:space="preserve"> </w:t>
      </w:r>
      <w:r w:rsidR="00BF4A90" w:rsidRPr="00BF4A90">
        <w:rPr>
          <w:rFonts w:ascii="Arial" w:hAnsi="Arial" w:cs="Arial"/>
          <w:b/>
          <w:sz w:val="24"/>
          <w:szCs w:val="24"/>
        </w:rPr>
        <w:t>3</w:t>
      </w:r>
      <w:r w:rsidR="00345E0E">
        <w:rPr>
          <w:rFonts w:ascii="Arial" w:hAnsi="Arial" w:cs="Arial"/>
          <w:b/>
          <w:sz w:val="24"/>
          <w:szCs w:val="24"/>
        </w:rPr>
        <w:t> </w:t>
      </w:r>
      <w:r w:rsidR="00FF4A5B" w:rsidRPr="003B1BC9">
        <w:rPr>
          <w:rFonts w:ascii="Arial" w:hAnsi="Arial" w:cs="Arial"/>
          <w:b/>
          <w:sz w:val="24"/>
          <w:szCs w:val="24"/>
        </w:rPr>
        <w:t>0</w:t>
      </w:r>
      <w:r w:rsidR="00F21B56" w:rsidRPr="003B1BC9">
        <w:rPr>
          <w:rFonts w:ascii="Arial" w:hAnsi="Arial" w:cs="Arial"/>
          <w:b/>
          <w:sz w:val="24"/>
          <w:szCs w:val="24"/>
        </w:rPr>
        <w:t>00</w:t>
      </w:r>
      <w:r w:rsidR="00345E0E">
        <w:rPr>
          <w:rFonts w:ascii="Arial" w:hAnsi="Arial" w:cs="Arial"/>
          <w:b/>
          <w:sz w:val="24"/>
          <w:szCs w:val="24"/>
        </w:rPr>
        <w:t> </w:t>
      </w:r>
      <w:r w:rsidR="00F21B56" w:rsidRPr="003B1BC9">
        <w:rPr>
          <w:rFonts w:ascii="Arial" w:hAnsi="Arial" w:cs="Arial"/>
          <w:b/>
          <w:sz w:val="24"/>
          <w:szCs w:val="24"/>
        </w:rPr>
        <w:t>000</w:t>
      </w:r>
      <w:r w:rsidR="00345E0E">
        <w:rPr>
          <w:rFonts w:ascii="Arial" w:hAnsi="Arial" w:cs="Arial"/>
          <w:b/>
          <w:sz w:val="24"/>
          <w:szCs w:val="24"/>
        </w:rPr>
        <w:t> </w:t>
      </w:r>
      <w:r w:rsidRPr="003B1BC9">
        <w:rPr>
          <w:rFonts w:ascii="Arial" w:hAnsi="Arial" w:cs="Arial"/>
          <w:sz w:val="24"/>
          <w:szCs w:val="24"/>
        </w:rPr>
        <w:t xml:space="preserve">Kč. </w:t>
      </w:r>
    </w:p>
    <w:p w14:paraId="26862D88" w14:textId="77777777" w:rsidR="00D41FC6" w:rsidRPr="006D235B" w:rsidRDefault="00D41FC6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3B1BC9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</w:t>
      </w:r>
      <w:r w:rsidRPr="003B1BC9">
        <w:rPr>
          <w:rFonts w:ascii="Arial" w:hAnsi="Arial" w:cs="Arial"/>
          <w:b/>
          <w:bCs/>
          <w:sz w:val="26"/>
          <w:szCs w:val="26"/>
        </w:rPr>
        <w:t xml:space="preserve">poskytnutí dotací </w:t>
      </w:r>
    </w:p>
    <w:p w14:paraId="3AC046B0" w14:textId="77777777" w:rsidR="00691685" w:rsidRPr="003B1BC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36573B30" w:rsidR="00691685" w:rsidRPr="003B1BC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3B1BC9">
        <w:rPr>
          <w:rFonts w:ascii="Arial" w:hAnsi="Arial" w:cs="Arial"/>
          <w:sz w:val="24"/>
          <w:szCs w:val="24"/>
        </w:rPr>
        <w:t xml:space="preserve">dotace na jednu </w:t>
      </w:r>
      <w:r w:rsidR="009A4E6F" w:rsidRPr="003B1BC9">
        <w:rPr>
          <w:rFonts w:ascii="Arial" w:hAnsi="Arial" w:cs="Arial"/>
          <w:sz w:val="24"/>
          <w:szCs w:val="24"/>
        </w:rPr>
        <w:t>činnost</w:t>
      </w:r>
      <w:r w:rsidR="00F21B56" w:rsidRPr="003B1BC9">
        <w:rPr>
          <w:rFonts w:ascii="Arial" w:hAnsi="Arial" w:cs="Arial"/>
          <w:sz w:val="24"/>
          <w:szCs w:val="24"/>
        </w:rPr>
        <w:t xml:space="preserve"> činí </w:t>
      </w:r>
      <w:r w:rsidR="006E2772" w:rsidRPr="003B1BC9">
        <w:rPr>
          <w:rFonts w:ascii="Arial" w:hAnsi="Arial" w:cs="Arial"/>
          <w:sz w:val="24"/>
          <w:szCs w:val="24"/>
        </w:rPr>
        <w:t>2</w:t>
      </w:r>
      <w:r w:rsidR="00F21B56" w:rsidRPr="003B1BC9">
        <w:rPr>
          <w:rFonts w:ascii="Arial" w:hAnsi="Arial" w:cs="Arial"/>
          <w:sz w:val="24"/>
          <w:szCs w:val="24"/>
        </w:rPr>
        <w:t xml:space="preserve">0 000 </w:t>
      </w:r>
      <w:r w:rsidRPr="003B1BC9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3B1BC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E903FF1" w:rsidR="00691685" w:rsidRPr="003B1BC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b/>
          <w:sz w:val="24"/>
          <w:szCs w:val="24"/>
        </w:rPr>
        <w:t>M</w:t>
      </w:r>
      <w:r w:rsidRPr="003B1BC9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3B1BC9">
        <w:rPr>
          <w:rFonts w:ascii="Arial" w:hAnsi="Arial" w:cs="Arial"/>
          <w:sz w:val="24"/>
          <w:szCs w:val="24"/>
        </w:rPr>
        <w:t xml:space="preserve">dotace na jednu </w:t>
      </w:r>
      <w:r w:rsidR="009A4E6F" w:rsidRPr="003B1BC9">
        <w:rPr>
          <w:rFonts w:ascii="Arial" w:hAnsi="Arial" w:cs="Arial"/>
          <w:sz w:val="24"/>
          <w:szCs w:val="24"/>
        </w:rPr>
        <w:t>činnost</w:t>
      </w:r>
      <w:r w:rsidRPr="003B1BC9">
        <w:rPr>
          <w:rFonts w:ascii="Arial" w:hAnsi="Arial" w:cs="Arial"/>
          <w:sz w:val="24"/>
          <w:szCs w:val="24"/>
        </w:rPr>
        <w:t xml:space="preserve"> činí</w:t>
      </w:r>
      <w:r w:rsidR="00F21B56" w:rsidRPr="003B1BC9">
        <w:rPr>
          <w:rFonts w:ascii="Arial" w:hAnsi="Arial" w:cs="Arial"/>
          <w:sz w:val="24"/>
          <w:szCs w:val="24"/>
        </w:rPr>
        <w:t xml:space="preserve"> </w:t>
      </w:r>
      <w:r w:rsidR="006E2772" w:rsidRPr="003B1BC9">
        <w:rPr>
          <w:rFonts w:ascii="Arial" w:hAnsi="Arial" w:cs="Arial"/>
          <w:sz w:val="24"/>
          <w:szCs w:val="24"/>
        </w:rPr>
        <w:t>1</w:t>
      </w:r>
      <w:r w:rsidR="00F21B56" w:rsidRPr="003B1BC9">
        <w:rPr>
          <w:rFonts w:ascii="Arial" w:hAnsi="Arial" w:cs="Arial"/>
          <w:sz w:val="24"/>
          <w:szCs w:val="24"/>
        </w:rPr>
        <w:t xml:space="preserve">00 000 </w:t>
      </w:r>
      <w:r w:rsidRPr="003B1BC9">
        <w:rPr>
          <w:rFonts w:ascii="Arial" w:hAnsi="Arial" w:cs="Arial"/>
          <w:sz w:val="24"/>
          <w:szCs w:val="24"/>
        </w:rPr>
        <w:t xml:space="preserve">Kč. </w:t>
      </w:r>
    </w:p>
    <w:p w14:paraId="45F4932D" w14:textId="18D63936" w:rsidR="00F21B56" w:rsidRPr="003B1BC9" w:rsidRDefault="00F21B56" w:rsidP="00F21B56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D5D81AA" w14:textId="40A4C6F1" w:rsidR="00F21B56" w:rsidRPr="003B1BC9" w:rsidRDefault="00F21B56" w:rsidP="00F21B5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52E840B4" w14:textId="207AED1E" w:rsidR="00BD553A" w:rsidRPr="003B1BC9" w:rsidRDefault="00F21B56" w:rsidP="00C3304B">
      <w:pPr>
        <w:autoSpaceDE w:val="0"/>
        <w:autoSpaceDN w:val="0"/>
        <w:adjustRightInd w:val="0"/>
        <w:ind w:left="709" w:firstLine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 xml:space="preserve"> </w:t>
      </w:r>
    </w:p>
    <w:p w14:paraId="72D4AF74" w14:textId="7393EE48" w:rsidR="000F2363" w:rsidRPr="003B1BC9" w:rsidRDefault="000F2363" w:rsidP="00D2299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 xml:space="preserve">Žadatel </w:t>
      </w:r>
      <w:r w:rsidRPr="003B1BC9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3B1BC9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3B1BC9">
        <w:rPr>
          <w:rFonts w:ascii="Arial" w:hAnsi="Arial" w:cs="Arial"/>
          <w:sz w:val="24"/>
          <w:szCs w:val="24"/>
        </w:rPr>
        <w:t>.</w:t>
      </w:r>
      <w:r w:rsidRPr="003B1BC9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3B1BC9">
        <w:rPr>
          <w:rFonts w:ascii="Arial" w:hAnsi="Arial" w:cs="Arial"/>
          <w:i/>
          <w:sz w:val="24"/>
          <w:szCs w:val="24"/>
        </w:rPr>
        <w:t xml:space="preserve"> </w:t>
      </w:r>
      <w:r w:rsidR="00AA65EC" w:rsidRPr="003B1BC9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E583E10" w:rsidR="006347E3" w:rsidRPr="00545AB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40A2C756" w:rsidR="00691685" w:rsidRPr="003B1BC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D</w:t>
      </w:r>
      <w:r w:rsidR="00691685" w:rsidRPr="003B1BC9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3B1BC9">
        <w:rPr>
          <w:rFonts w:ascii="Arial" w:hAnsi="Arial" w:cs="Arial"/>
          <w:sz w:val="24"/>
          <w:szCs w:val="24"/>
        </w:rPr>
        <w:t>S</w:t>
      </w:r>
      <w:r w:rsidR="00691685" w:rsidRPr="003B1BC9">
        <w:rPr>
          <w:rFonts w:ascii="Arial" w:hAnsi="Arial" w:cs="Arial"/>
          <w:sz w:val="24"/>
          <w:szCs w:val="24"/>
        </w:rPr>
        <w:t>mlouvy, ne</w:t>
      </w:r>
      <w:r w:rsidR="00D2299A" w:rsidRPr="003B1BC9">
        <w:rPr>
          <w:rFonts w:ascii="Arial" w:hAnsi="Arial" w:cs="Arial"/>
          <w:sz w:val="24"/>
          <w:szCs w:val="24"/>
        </w:rPr>
        <w:t xml:space="preserve">ní-li ve Smlouvě uvedeno jinak. </w:t>
      </w:r>
      <w:r w:rsidR="006C4DCD" w:rsidRPr="003B1BC9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3B1BC9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3B1BC9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3B1BC9">
        <w:rPr>
          <w:rFonts w:ascii="Arial" w:hAnsi="Arial" w:cs="Arial"/>
          <w:sz w:val="24"/>
          <w:szCs w:val="24"/>
        </w:rPr>
        <w:t>.</w:t>
      </w:r>
      <w:r w:rsidR="004E27D9" w:rsidRPr="003B1BC9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3B1BC9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3B1BC9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3B1BC9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5757016" w:rsidR="00691685" w:rsidRPr="003B1BC9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Dotaci</w:t>
      </w:r>
      <w:r w:rsidR="00691685" w:rsidRPr="003B1BC9">
        <w:rPr>
          <w:rFonts w:ascii="Arial" w:hAnsi="Arial" w:cs="Arial"/>
          <w:sz w:val="24"/>
          <w:szCs w:val="24"/>
        </w:rPr>
        <w:t xml:space="preserve"> je možn</w:t>
      </w:r>
      <w:r w:rsidRPr="003B1BC9">
        <w:rPr>
          <w:rFonts w:ascii="Arial" w:hAnsi="Arial" w:cs="Arial"/>
          <w:sz w:val="24"/>
          <w:szCs w:val="24"/>
        </w:rPr>
        <w:t>o</w:t>
      </w:r>
      <w:r w:rsidR="00691685" w:rsidRPr="003B1BC9">
        <w:rPr>
          <w:rFonts w:ascii="Arial" w:hAnsi="Arial" w:cs="Arial"/>
          <w:sz w:val="24"/>
          <w:szCs w:val="24"/>
        </w:rPr>
        <w:t xml:space="preserve"> </w:t>
      </w:r>
      <w:r w:rsidR="00FA105F" w:rsidRPr="003B1BC9">
        <w:rPr>
          <w:rFonts w:ascii="Arial" w:hAnsi="Arial" w:cs="Arial"/>
          <w:sz w:val="24"/>
          <w:szCs w:val="24"/>
        </w:rPr>
        <w:t xml:space="preserve">použít </w:t>
      </w:r>
      <w:r w:rsidR="00691685" w:rsidRPr="003B1BC9">
        <w:rPr>
          <w:rFonts w:ascii="Arial" w:hAnsi="Arial" w:cs="Arial"/>
          <w:sz w:val="24"/>
          <w:szCs w:val="24"/>
        </w:rPr>
        <w:t xml:space="preserve">na </w:t>
      </w:r>
      <w:r w:rsidR="00677DE8" w:rsidRPr="003B1BC9">
        <w:rPr>
          <w:rFonts w:ascii="Arial" w:hAnsi="Arial" w:cs="Arial"/>
          <w:sz w:val="24"/>
          <w:szCs w:val="24"/>
        </w:rPr>
        <w:t xml:space="preserve">úhradu </w:t>
      </w:r>
      <w:r w:rsidR="00691685" w:rsidRPr="003B1BC9">
        <w:rPr>
          <w:rFonts w:ascii="Arial" w:hAnsi="Arial" w:cs="Arial"/>
          <w:sz w:val="24"/>
          <w:szCs w:val="24"/>
        </w:rPr>
        <w:t>uznateln</w:t>
      </w:r>
      <w:r w:rsidR="00677DE8" w:rsidRPr="003B1BC9">
        <w:rPr>
          <w:rFonts w:ascii="Arial" w:hAnsi="Arial" w:cs="Arial"/>
          <w:sz w:val="24"/>
          <w:szCs w:val="24"/>
        </w:rPr>
        <w:t>ých</w:t>
      </w:r>
      <w:r w:rsidR="00691685" w:rsidRPr="003B1BC9">
        <w:rPr>
          <w:rFonts w:ascii="Arial" w:hAnsi="Arial" w:cs="Arial"/>
          <w:sz w:val="24"/>
          <w:szCs w:val="24"/>
        </w:rPr>
        <w:t xml:space="preserve"> výdaj</w:t>
      </w:r>
      <w:r w:rsidR="00677DE8" w:rsidRPr="003B1BC9">
        <w:rPr>
          <w:rFonts w:ascii="Arial" w:hAnsi="Arial" w:cs="Arial"/>
          <w:sz w:val="24"/>
          <w:szCs w:val="24"/>
        </w:rPr>
        <w:t>ů</w:t>
      </w:r>
      <w:r w:rsidR="00691685" w:rsidRPr="003B1BC9">
        <w:rPr>
          <w:rFonts w:ascii="Arial" w:hAnsi="Arial" w:cs="Arial"/>
          <w:sz w:val="24"/>
          <w:szCs w:val="24"/>
        </w:rPr>
        <w:t xml:space="preserve"> </w:t>
      </w:r>
      <w:r w:rsidR="0058171B" w:rsidRPr="003B1BC9">
        <w:rPr>
          <w:rFonts w:ascii="Arial" w:hAnsi="Arial" w:cs="Arial"/>
          <w:sz w:val="24"/>
          <w:szCs w:val="24"/>
        </w:rPr>
        <w:t>činnost</w:t>
      </w:r>
      <w:r w:rsidR="002C45F1" w:rsidRPr="003B1BC9">
        <w:rPr>
          <w:rFonts w:ascii="Arial" w:hAnsi="Arial" w:cs="Arial"/>
          <w:sz w:val="24"/>
          <w:szCs w:val="24"/>
        </w:rPr>
        <w:t>i</w:t>
      </w:r>
      <w:r w:rsidR="00691685" w:rsidRPr="003B1BC9">
        <w:rPr>
          <w:rFonts w:ascii="Arial" w:hAnsi="Arial" w:cs="Arial"/>
          <w:sz w:val="24"/>
          <w:szCs w:val="24"/>
        </w:rPr>
        <w:t xml:space="preserve"> </w:t>
      </w:r>
      <w:r w:rsidR="00361B29" w:rsidRPr="003B1BC9">
        <w:rPr>
          <w:rFonts w:ascii="Arial" w:hAnsi="Arial" w:cs="Arial"/>
          <w:sz w:val="24"/>
          <w:szCs w:val="24"/>
        </w:rPr>
        <w:t>výslovně uveden</w:t>
      </w:r>
      <w:r w:rsidR="00677DE8" w:rsidRPr="003B1BC9">
        <w:rPr>
          <w:rFonts w:ascii="Arial" w:hAnsi="Arial" w:cs="Arial"/>
          <w:sz w:val="24"/>
          <w:szCs w:val="24"/>
        </w:rPr>
        <w:t>ých</w:t>
      </w:r>
      <w:r w:rsidR="00361B29" w:rsidRPr="003B1BC9">
        <w:rPr>
          <w:rFonts w:ascii="Arial" w:hAnsi="Arial" w:cs="Arial"/>
          <w:sz w:val="24"/>
          <w:szCs w:val="24"/>
        </w:rPr>
        <w:t xml:space="preserve"> ve </w:t>
      </w:r>
      <w:r w:rsidR="00677DE8" w:rsidRPr="003B1BC9">
        <w:rPr>
          <w:rFonts w:ascii="Arial" w:hAnsi="Arial" w:cs="Arial"/>
          <w:sz w:val="24"/>
          <w:szCs w:val="24"/>
        </w:rPr>
        <w:t>S</w:t>
      </w:r>
      <w:r w:rsidR="00361B29" w:rsidRPr="003B1BC9">
        <w:rPr>
          <w:rFonts w:ascii="Arial" w:hAnsi="Arial" w:cs="Arial"/>
          <w:sz w:val="24"/>
          <w:szCs w:val="24"/>
        </w:rPr>
        <w:t>mlouvě</w:t>
      </w:r>
      <w:r w:rsidR="00677DE8" w:rsidRPr="003B1BC9">
        <w:rPr>
          <w:rFonts w:ascii="Arial" w:hAnsi="Arial" w:cs="Arial"/>
          <w:sz w:val="24"/>
          <w:szCs w:val="24"/>
        </w:rPr>
        <w:t xml:space="preserve"> a</w:t>
      </w:r>
      <w:r w:rsidR="00361B29" w:rsidRPr="003B1BC9">
        <w:rPr>
          <w:rFonts w:ascii="Arial" w:hAnsi="Arial" w:cs="Arial"/>
          <w:sz w:val="24"/>
          <w:szCs w:val="24"/>
        </w:rPr>
        <w:t xml:space="preserve"> </w:t>
      </w:r>
      <w:r w:rsidR="00691685" w:rsidRPr="003B1BC9">
        <w:rPr>
          <w:rFonts w:ascii="Arial" w:hAnsi="Arial" w:cs="Arial"/>
          <w:sz w:val="24"/>
          <w:szCs w:val="24"/>
        </w:rPr>
        <w:t>vznikl</w:t>
      </w:r>
      <w:r w:rsidR="00677DE8" w:rsidRPr="003B1BC9">
        <w:rPr>
          <w:rFonts w:ascii="Arial" w:hAnsi="Arial" w:cs="Arial"/>
          <w:sz w:val="24"/>
          <w:szCs w:val="24"/>
        </w:rPr>
        <w:t>ých</w:t>
      </w:r>
      <w:r w:rsidR="00691685" w:rsidRPr="003B1BC9">
        <w:rPr>
          <w:rFonts w:ascii="Arial" w:hAnsi="Arial" w:cs="Arial"/>
          <w:sz w:val="24"/>
          <w:szCs w:val="24"/>
        </w:rPr>
        <w:t xml:space="preserve"> </w:t>
      </w:r>
      <w:r w:rsidR="00953259" w:rsidRPr="003B1BC9">
        <w:rPr>
          <w:rFonts w:ascii="Arial" w:hAnsi="Arial" w:cs="Arial"/>
          <w:sz w:val="24"/>
          <w:szCs w:val="24"/>
        </w:rPr>
        <w:t>v období realizace</w:t>
      </w:r>
      <w:r w:rsidR="00953259" w:rsidRPr="003B1BC9">
        <w:rPr>
          <w:rFonts w:ascii="Arial" w:hAnsi="Arial" w:cs="Arial"/>
          <w:strike/>
          <w:sz w:val="24"/>
          <w:szCs w:val="24"/>
        </w:rPr>
        <w:t xml:space="preserve"> </w:t>
      </w:r>
      <w:r w:rsidR="004547F7" w:rsidRPr="003B1BC9">
        <w:rPr>
          <w:rFonts w:ascii="Arial" w:hAnsi="Arial" w:cs="Arial"/>
          <w:sz w:val="24"/>
          <w:szCs w:val="24"/>
        </w:rPr>
        <w:t>činnosti</w:t>
      </w:r>
      <w:r w:rsidR="00953259" w:rsidRPr="003B1BC9">
        <w:rPr>
          <w:rFonts w:ascii="Arial" w:hAnsi="Arial" w:cs="Arial"/>
          <w:sz w:val="24"/>
          <w:szCs w:val="24"/>
        </w:rPr>
        <w:t xml:space="preserve"> </w:t>
      </w:r>
      <w:r w:rsidR="00691685" w:rsidRPr="003B1BC9">
        <w:rPr>
          <w:rFonts w:ascii="Arial" w:hAnsi="Arial" w:cs="Arial"/>
          <w:sz w:val="24"/>
          <w:szCs w:val="24"/>
        </w:rPr>
        <w:t>od </w:t>
      </w:r>
      <w:r w:rsidR="00DB0C19" w:rsidRPr="003B1BC9">
        <w:rPr>
          <w:rFonts w:ascii="Arial" w:hAnsi="Arial" w:cs="Arial"/>
          <w:sz w:val="24"/>
          <w:szCs w:val="24"/>
        </w:rPr>
        <w:t>1</w:t>
      </w:r>
      <w:r w:rsidR="00691685" w:rsidRPr="003B1BC9">
        <w:rPr>
          <w:rFonts w:ascii="Arial" w:hAnsi="Arial" w:cs="Arial"/>
          <w:sz w:val="24"/>
          <w:szCs w:val="24"/>
        </w:rPr>
        <w:t>. </w:t>
      </w:r>
      <w:r w:rsidR="00DB0C19" w:rsidRPr="003B1BC9">
        <w:rPr>
          <w:rFonts w:ascii="Arial" w:hAnsi="Arial" w:cs="Arial"/>
          <w:sz w:val="24"/>
          <w:szCs w:val="24"/>
        </w:rPr>
        <w:t>1</w:t>
      </w:r>
      <w:r w:rsidR="00691685" w:rsidRPr="003B1BC9">
        <w:rPr>
          <w:rFonts w:ascii="Arial" w:hAnsi="Arial" w:cs="Arial"/>
          <w:sz w:val="24"/>
          <w:szCs w:val="24"/>
        </w:rPr>
        <w:t>. 20</w:t>
      </w:r>
      <w:r w:rsidR="00DB0C19" w:rsidRPr="003B1BC9">
        <w:rPr>
          <w:rFonts w:ascii="Arial" w:hAnsi="Arial" w:cs="Arial"/>
          <w:sz w:val="24"/>
          <w:szCs w:val="24"/>
        </w:rPr>
        <w:t>21</w:t>
      </w:r>
      <w:r w:rsidR="00691685" w:rsidRPr="003B1BC9">
        <w:rPr>
          <w:rFonts w:ascii="Arial" w:hAnsi="Arial" w:cs="Arial"/>
          <w:sz w:val="24"/>
          <w:szCs w:val="24"/>
        </w:rPr>
        <w:t xml:space="preserve"> do </w:t>
      </w:r>
      <w:r w:rsidR="007620CC" w:rsidRPr="003B1BC9">
        <w:rPr>
          <w:rFonts w:ascii="Arial" w:hAnsi="Arial" w:cs="Arial"/>
          <w:sz w:val="24"/>
          <w:szCs w:val="24"/>
        </w:rPr>
        <w:t>31</w:t>
      </w:r>
      <w:r w:rsidR="00691685" w:rsidRPr="003B1BC9">
        <w:rPr>
          <w:rFonts w:ascii="Arial" w:hAnsi="Arial" w:cs="Arial"/>
          <w:sz w:val="24"/>
          <w:szCs w:val="24"/>
        </w:rPr>
        <w:t>. </w:t>
      </w:r>
      <w:r w:rsidR="00DB0C19" w:rsidRPr="003B1BC9">
        <w:rPr>
          <w:rFonts w:ascii="Arial" w:hAnsi="Arial" w:cs="Arial"/>
          <w:sz w:val="24"/>
          <w:szCs w:val="24"/>
        </w:rPr>
        <w:t>12</w:t>
      </w:r>
      <w:r w:rsidR="00691685" w:rsidRPr="003B1BC9">
        <w:rPr>
          <w:rFonts w:ascii="Arial" w:hAnsi="Arial" w:cs="Arial"/>
          <w:sz w:val="24"/>
          <w:szCs w:val="24"/>
        </w:rPr>
        <w:t>. 20</w:t>
      </w:r>
      <w:r w:rsidR="00DB0C19" w:rsidRPr="003B1BC9">
        <w:rPr>
          <w:rFonts w:ascii="Arial" w:hAnsi="Arial" w:cs="Arial"/>
          <w:sz w:val="24"/>
          <w:szCs w:val="24"/>
        </w:rPr>
        <w:t>21</w:t>
      </w:r>
      <w:r w:rsidR="00691685" w:rsidRPr="003B1BC9">
        <w:rPr>
          <w:rFonts w:ascii="Arial" w:hAnsi="Arial" w:cs="Arial"/>
          <w:sz w:val="24"/>
          <w:szCs w:val="24"/>
        </w:rPr>
        <w:t>.</w:t>
      </w:r>
      <w:r w:rsidR="00DE3FC9" w:rsidRPr="003B1BC9">
        <w:rPr>
          <w:rFonts w:ascii="Arial" w:hAnsi="Arial" w:cs="Arial"/>
          <w:sz w:val="24"/>
          <w:szCs w:val="24"/>
        </w:rPr>
        <w:t xml:space="preserve"> </w:t>
      </w:r>
      <w:r w:rsidR="00402AA0" w:rsidRPr="003B1BC9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3B1BC9">
        <w:rPr>
          <w:rFonts w:ascii="Arial" w:hAnsi="Arial" w:cs="Arial"/>
          <w:sz w:val="24"/>
          <w:szCs w:val="24"/>
        </w:rPr>
        <w:t xml:space="preserve">těchto </w:t>
      </w:r>
      <w:r w:rsidR="00402AA0" w:rsidRPr="003B1BC9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3B1BC9">
        <w:rPr>
          <w:rFonts w:ascii="Arial" w:hAnsi="Arial" w:cs="Arial"/>
          <w:sz w:val="24"/>
          <w:szCs w:val="24"/>
        </w:rPr>
        <w:t xml:space="preserve">nejpozději do </w:t>
      </w:r>
      <w:r w:rsidR="007620CC" w:rsidRPr="003B1BC9">
        <w:rPr>
          <w:rFonts w:ascii="Arial" w:hAnsi="Arial" w:cs="Arial"/>
          <w:sz w:val="24"/>
          <w:szCs w:val="24"/>
        </w:rPr>
        <w:t>15</w:t>
      </w:r>
      <w:r w:rsidR="00402AA0" w:rsidRPr="003B1BC9">
        <w:rPr>
          <w:rFonts w:ascii="Arial" w:hAnsi="Arial" w:cs="Arial"/>
          <w:sz w:val="24"/>
          <w:szCs w:val="24"/>
        </w:rPr>
        <w:t>. </w:t>
      </w:r>
      <w:r w:rsidR="00DB0C19" w:rsidRPr="003B1BC9">
        <w:rPr>
          <w:rFonts w:ascii="Arial" w:hAnsi="Arial" w:cs="Arial"/>
          <w:sz w:val="24"/>
          <w:szCs w:val="24"/>
        </w:rPr>
        <w:t>1</w:t>
      </w:r>
      <w:r w:rsidR="00402AA0" w:rsidRPr="003B1BC9">
        <w:rPr>
          <w:rFonts w:ascii="Arial" w:hAnsi="Arial" w:cs="Arial"/>
          <w:sz w:val="24"/>
          <w:szCs w:val="24"/>
        </w:rPr>
        <w:t>. 20</w:t>
      </w:r>
      <w:r w:rsidR="00DB0C19" w:rsidRPr="003B1BC9">
        <w:rPr>
          <w:rFonts w:ascii="Arial" w:hAnsi="Arial" w:cs="Arial"/>
          <w:sz w:val="24"/>
          <w:szCs w:val="24"/>
        </w:rPr>
        <w:t>2</w:t>
      </w:r>
      <w:r w:rsidR="007620CC" w:rsidRPr="003B1BC9">
        <w:rPr>
          <w:rFonts w:ascii="Arial" w:hAnsi="Arial" w:cs="Arial"/>
          <w:sz w:val="24"/>
          <w:szCs w:val="24"/>
        </w:rPr>
        <w:t>2</w:t>
      </w:r>
      <w:r w:rsidR="00BA36B7" w:rsidRPr="003B1BC9">
        <w:rPr>
          <w:rFonts w:ascii="Arial" w:hAnsi="Arial" w:cs="Arial"/>
          <w:sz w:val="24"/>
          <w:szCs w:val="24"/>
        </w:rPr>
        <w:t>, není-li ve </w:t>
      </w:r>
      <w:r w:rsidR="00402AA0" w:rsidRPr="003B1BC9">
        <w:rPr>
          <w:rFonts w:ascii="Arial" w:hAnsi="Arial" w:cs="Arial"/>
          <w:sz w:val="24"/>
          <w:szCs w:val="24"/>
        </w:rPr>
        <w:t>Smlouvě sjednáno jinak</w:t>
      </w:r>
      <w:r w:rsidR="002F1D64" w:rsidRPr="003B1BC9">
        <w:rPr>
          <w:rFonts w:ascii="Arial" w:hAnsi="Arial" w:cs="Arial"/>
          <w:sz w:val="24"/>
          <w:szCs w:val="24"/>
        </w:rPr>
        <w:t>.</w:t>
      </w:r>
      <w:r w:rsidR="000764D3" w:rsidRPr="003B1BC9">
        <w:rPr>
          <w:rFonts w:ascii="Arial" w:hAnsi="Arial" w:cs="Arial"/>
          <w:sz w:val="24"/>
          <w:szCs w:val="24"/>
        </w:rPr>
        <w:t xml:space="preserve"> </w:t>
      </w:r>
      <w:r w:rsidR="00AA65EC" w:rsidRPr="003B1BC9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6DF15F0B" w:rsidR="00497734" w:rsidRPr="003B1BC9" w:rsidRDefault="003B5BFA" w:rsidP="001D2813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Příjemce je povinen předložit poskytovateli vyúčtování a doložit výdaje, vlastní a jiné zdroje společně se závěrečnou zprávou způsobem a</w:t>
      </w:r>
      <w:r w:rsidR="00BA36B7" w:rsidRPr="003B1BC9">
        <w:rPr>
          <w:rFonts w:ascii="Arial" w:hAnsi="Arial" w:cs="Arial"/>
          <w:sz w:val="24"/>
          <w:szCs w:val="24"/>
        </w:rPr>
        <w:t> </w:t>
      </w:r>
      <w:r w:rsidRPr="003B1BC9">
        <w:rPr>
          <w:rFonts w:ascii="Arial" w:hAnsi="Arial" w:cs="Arial"/>
          <w:sz w:val="24"/>
          <w:szCs w:val="24"/>
        </w:rPr>
        <w:t>ve lhůtě stanovené ve Smlouvě.</w:t>
      </w:r>
      <w:r w:rsidR="002708C0" w:rsidRPr="003B1BC9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31AC5F7" w:rsidR="00691685" w:rsidRPr="003B1BC9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 případě přeměny žadatele/příjemce</w:t>
      </w:r>
      <w:r w:rsidR="00D2299A">
        <w:rPr>
          <w:rFonts w:ascii="Arial" w:hAnsi="Arial" w:cs="Arial"/>
          <w:sz w:val="24"/>
          <w:szCs w:val="24"/>
        </w:rPr>
        <w:t xml:space="preserve">, který je právnickou osobou, </w:t>
      </w:r>
      <w:r w:rsidRPr="006D235B">
        <w:rPr>
          <w:rFonts w:ascii="Arial" w:hAnsi="Arial" w:cs="Arial"/>
          <w:sz w:val="24"/>
          <w:szCs w:val="24"/>
        </w:rPr>
        <w:t xml:space="preserve">je žadatel/příjemce </w:t>
      </w:r>
      <w:r w:rsidRPr="003B1BC9">
        <w:rPr>
          <w:rFonts w:ascii="Arial" w:hAnsi="Arial" w:cs="Arial"/>
          <w:sz w:val="24"/>
          <w:szCs w:val="24"/>
        </w:rPr>
        <w:t xml:space="preserve">povinen o této skutečnosti předem písemně informovat administrátora. </w:t>
      </w:r>
    </w:p>
    <w:p w14:paraId="3D507ACA" w14:textId="764DBEF8" w:rsidR="00E43B70" w:rsidRPr="003B1BC9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325E0808" w:rsidR="00691685" w:rsidRPr="003B1BC9" w:rsidRDefault="00691685" w:rsidP="001D28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3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3B1BC9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C66D87F" w14:textId="77777777" w:rsidR="00B65E87" w:rsidRPr="003B1BC9" w:rsidRDefault="00B65E87" w:rsidP="00B65E87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  <w:sz w:val="26"/>
          <w:szCs w:val="26"/>
        </w:rPr>
      </w:pPr>
    </w:p>
    <w:p w14:paraId="29E52B94" w14:textId="222EF5D1" w:rsidR="008A0CD2" w:rsidRPr="003B1BC9" w:rsidRDefault="008B1DB7" w:rsidP="001D2813">
      <w:pPr>
        <w:autoSpaceDE w:val="0"/>
        <w:autoSpaceDN w:val="0"/>
        <w:adjustRightInd w:val="0"/>
        <w:spacing w:before="120" w:after="120"/>
        <w:ind w:left="6" w:firstLine="0"/>
        <w:rPr>
          <w:rFonts w:ascii="Arial" w:hAnsi="Arial" w:cs="Arial"/>
          <w:bCs/>
          <w:i/>
          <w:strike/>
          <w:sz w:val="24"/>
          <w:szCs w:val="24"/>
        </w:rPr>
      </w:pPr>
      <w:r w:rsidRPr="003B1BC9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9A3BF3" w:rsidRPr="003B1BC9">
        <w:rPr>
          <w:rFonts w:ascii="Arial" w:hAnsi="Arial" w:cs="Arial"/>
          <w:bCs/>
          <w:sz w:val="24"/>
          <w:szCs w:val="24"/>
        </w:rPr>
        <w:t>činnosti</w:t>
      </w:r>
      <w:r w:rsidRPr="003B1BC9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D76056" w:rsidRPr="00D76056">
        <w:rPr>
          <w:rFonts w:ascii="Arial" w:hAnsi="Arial" w:cs="Arial"/>
          <w:b/>
          <w:bCs/>
          <w:sz w:val="24"/>
          <w:szCs w:val="24"/>
        </w:rPr>
        <w:t>5</w:t>
      </w:r>
      <w:r w:rsidR="00D266C2" w:rsidRPr="003B1BC9">
        <w:rPr>
          <w:rFonts w:ascii="Arial" w:hAnsi="Arial" w:cs="Arial"/>
          <w:b/>
          <w:bCs/>
          <w:sz w:val="24"/>
          <w:szCs w:val="24"/>
        </w:rPr>
        <w:t>0</w:t>
      </w:r>
      <w:r w:rsidRPr="003B1BC9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3B1BC9">
        <w:rPr>
          <w:rFonts w:ascii="Arial" w:hAnsi="Arial" w:cs="Arial"/>
          <w:bCs/>
          <w:sz w:val="24"/>
          <w:szCs w:val="24"/>
        </w:rPr>
        <w:t>činnosti</w:t>
      </w:r>
      <w:r w:rsidRPr="003B1BC9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3B1BC9">
        <w:rPr>
          <w:rFonts w:ascii="Arial" w:hAnsi="Arial" w:cs="Arial"/>
          <w:bCs/>
          <w:sz w:val="24"/>
          <w:szCs w:val="24"/>
        </w:rPr>
        <w:t>činnosti</w:t>
      </w:r>
      <w:r w:rsidRPr="003B1BC9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3B1BC9">
        <w:rPr>
          <w:rFonts w:ascii="Arial" w:hAnsi="Arial" w:cs="Arial"/>
          <w:bCs/>
          <w:sz w:val="24"/>
          <w:szCs w:val="24"/>
        </w:rPr>
        <w:t>činnosti</w:t>
      </w:r>
      <w:r w:rsidRPr="003B1BC9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3B1BC9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3B1BC9">
        <w:rPr>
          <w:rFonts w:ascii="Arial" w:hAnsi="Arial" w:cs="Arial"/>
          <w:bCs/>
          <w:sz w:val="24"/>
          <w:szCs w:val="24"/>
        </w:rPr>
        <w:t xml:space="preserve">maximálně </w:t>
      </w:r>
      <w:r w:rsidR="00D76056" w:rsidRPr="00D76056">
        <w:rPr>
          <w:rFonts w:ascii="Arial" w:hAnsi="Arial" w:cs="Arial"/>
          <w:b/>
          <w:bCs/>
          <w:sz w:val="24"/>
          <w:szCs w:val="24"/>
        </w:rPr>
        <w:t>5</w:t>
      </w:r>
      <w:r w:rsidR="00D266C2" w:rsidRPr="003B1BC9">
        <w:rPr>
          <w:rFonts w:ascii="Arial" w:hAnsi="Arial" w:cs="Arial"/>
          <w:b/>
          <w:bCs/>
          <w:sz w:val="24"/>
          <w:szCs w:val="24"/>
        </w:rPr>
        <w:t>0</w:t>
      </w:r>
      <w:r w:rsidR="00B65E87" w:rsidRPr="003B1BC9">
        <w:rPr>
          <w:rFonts w:ascii="Arial" w:hAnsi="Arial" w:cs="Arial"/>
          <w:bCs/>
          <w:sz w:val="24"/>
          <w:szCs w:val="24"/>
        </w:rPr>
        <w:t xml:space="preserve"> % </w:t>
      </w:r>
      <w:r w:rsidRPr="003B1BC9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3B1BC9">
        <w:rPr>
          <w:rFonts w:ascii="Arial" w:hAnsi="Arial" w:cs="Arial"/>
          <w:bCs/>
          <w:sz w:val="24"/>
          <w:szCs w:val="24"/>
        </w:rPr>
        <w:t>činnosti</w:t>
      </w:r>
      <w:r w:rsidRPr="003B1BC9">
        <w:rPr>
          <w:rFonts w:ascii="Arial" w:hAnsi="Arial" w:cs="Arial"/>
          <w:bCs/>
          <w:sz w:val="24"/>
          <w:szCs w:val="24"/>
        </w:rPr>
        <w:t>.</w:t>
      </w:r>
      <w:r w:rsidR="00632A57" w:rsidRPr="003B1BC9">
        <w:rPr>
          <w:rFonts w:ascii="Arial" w:hAnsi="Arial" w:cs="Arial"/>
          <w:bCs/>
          <w:sz w:val="24"/>
          <w:szCs w:val="24"/>
        </w:rPr>
        <w:t xml:space="preserve"> </w:t>
      </w:r>
      <w:r w:rsidRPr="003B1BC9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77777777" w:rsidR="00BD553A" w:rsidRPr="003B1BC9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3B1BC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3B1BC9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516883E2" w:rsidR="00691685" w:rsidRPr="003B1BC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B1BC9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3B1BC9">
        <w:rPr>
          <w:rFonts w:ascii="Arial" w:hAnsi="Arial" w:cs="Arial"/>
          <w:sz w:val="24"/>
          <w:szCs w:val="24"/>
        </w:rPr>
        <w:t xml:space="preserve">, </w:t>
      </w:r>
      <w:r w:rsidR="005A6E63" w:rsidRPr="003B1BC9">
        <w:rPr>
          <w:rFonts w:ascii="Arial" w:hAnsi="Arial" w:cs="Arial"/>
          <w:sz w:val="24"/>
          <w:szCs w:val="24"/>
        </w:rPr>
        <w:t xml:space="preserve">výslovně </w:t>
      </w:r>
      <w:r w:rsidR="00351DC7" w:rsidRPr="003B1BC9">
        <w:rPr>
          <w:rFonts w:ascii="Arial" w:hAnsi="Arial" w:cs="Arial"/>
          <w:sz w:val="24"/>
          <w:szCs w:val="24"/>
        </w:rPr>
        <w:t>uveden</w:t>
      </w:r>
      <w:r w:rsidR="000E418F" w:rsidRPr="003B1BC9">
        <w:rPr>
          <w:rFonts w:ascii="Arial" w:hAnsi="Arial" w:cs="Arial"/>
          <w:sz w:val="24"/>
          <w:szCs w:val="24"/>
        </w:rPr>
        <w:t>é</w:t>
      </w:r>
      <w:r w:rsidR="00351DC7" w:rsidRPr="003B1BC9">
        <w:rPr>
          <w:rFonts w:ascii="Arial" w:hAnsi="Arial" w:cs="Arial"/>
          <w:sz w:val="24"/>
          <w:szCs w:val="24"/>
        </w:rPr>
        <w:t xml:space="preserve"> ve </w:t>
      </w:r>
      <w:r w:rsidR="000E418F" w:rsidRPr="003B1BC9">
        <w:rPr>
          <w:rFonts w:ascii="Arial" w:hAnsi="Arial" w:cs="Arial"/>
          <w:sz w:val="24"/>
          <w:szCs w:val="24"/>
        </w:rPr>
        <w:t>S</w:t>
      </w:r>
      <w:r w:rsidR="00351DC7" w:rsidRPr="003B1BC9">
        <w:rPr>
          <w:rFonts w:ascii="Arial" w:hAnsi="Arial" w:cs="Arial"/>
          <w:sz w:val="24"/>
          <w:szCs w:val="24"/>
        </w:rPr>
        <w:t>mlouvě.</w:t>
      </w:r>
      <w:r w:rsidR="008624D2" w:rsidRPr="003B1BC9">
        <w:rPr>
          <w:rFonts w:ascii="Arial" w:hAnsi="Arial" w:cs="Arial"/>
          <w:sz w:val="24"/>
          <w:szCs w:val="24"/>
        </w:rPr>
        <w:t xml:space="preserve"> Dotace</w:t>
      </w:r>
      <w:r w:rsidRPr="003B1BC9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3B1BC9">
        <w:rPr>
          <w:rFonts w:ascii="Arial" w:hAnsi="Arial" w:cs="Arial"/>
          <w:bCs/>
          <w:sz w:val="24"/>
          <w:szCs w:val="24"/>
        </w:rPr>
        <w:t>činnost</w:t>
      </w:r>
      <w:r w:rsidR="00A438D1" w:rsidRPr="003B1BC9">
        <w:rPr>
          <w:rFonts w:ascii="Arial" w:hAnsi="Arial" w:cs="Arial"/>
          <w:bCs/>
          <w:sz w:val="24"/>
          <w:szCs w:val="24"/>
        </w:rPr>
        <w:t>i</w:t>
      </w:r>
      <w:r w:rsidRPr="003B1BC9">
        <w:rPr>
          <w:rFonts w:ascii="Arial" w:hAnsi="Arial" w:cs="Arial"/>
          <w:bCs/>
          <w:sz w:val="24"/>
          <w:szCs w:val="24"/>
        </w:rPr>
        <w:t>, na kterou byla poskytnuta.</w:t>
      </w:r>
      <w:r w:rsidR="00F72CE6" w:rsidRPr="003B1BC9">
        <w:rPr>
          <w:rFonts w:ascii="Arial" w:hAnsi="Arial" w:cs="Arial"/>
          <w:bCs/>
          <w:sz w:val="24"/>
          <w:szCs w:val="24"/>
        </w:rPr>
        <w:t xml:space="preserve"> </w:t>
      </w:r>
    </w:p>
    <w:p w14:paraId="28898CC8" w14:textId="77777777" w:rsidR="008A0C70" w:rsidRPr="003B1BC9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3B1BC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3B1BC9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3B1BC9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3B1BC9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652DE836" w:rsidR="00E86EA7" w:rsidRPr="003B1BC9" w:rsidRDefault="00691685" w:rsidP="005C2C6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B1BC9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3B1BC9">
        <w:rPr>
          <w:rFonts w:ascii="Arial" w:hAnsi="Arial" w:cs="Arial"/>
          <w:sz w:val="24"/>
          <w:szCs w:val="24"/>
        </w:rPr>
        <w:t>příjemce</w:t>
      </w:r>
      <w:r w:rsidR="00547AF3" w:rsidRPr="003B1BC9">
        <w:rPr>
          <w:rFonts w:ascii="Arial" w:hAnsi="Arial" w:cs="Arial"/>
          <w:sz w:val="24"/>
          <w:szCs w:val="24"/>
        </w:rPr>
        <w:t>.</w:t>
      </w:r>
      <w:r w:rsidR="005C2C60" w:rsidRPr="003B1BC9">
        <w:rPr>
          <w:rFonts w:ascii="Arial" w:hAnsi="Arial" w:cs="Arial"/>
          <w:sz w:val="24"/>
          <w:szCs w:val="24"/>
        </w:rPr>
        <w:t xml:space="preserve"> </w:t>
      </w:r>
      <w:r w:rsidR="00656BEB" w:rsidRPr="003B1BC9">
        <w:rPr>
          <w:rFonts w:ascii="Arial" w:hAnsi="Arial" w:cs="Arial"/>
          <w:sz w:val="24"/>
          <w:szCs w:val="24"/>
        </w:rPr>
        <w:t>Opravy majetku</w:t>
      </w:r>
      <w:r w:rsidR="00247CB4" w:rsidRPr="003B1BC9">
        <w:rPr>
          <w:rFonts w:ascii="Arial" w:hAnsi="Arial" w:cs="Arial"/>
          <w:sz w:val="24"/>
          <w:szCs w:val="24"/>
        </w:rPr>
        <w:t xml:space="preserve"> </w:t>
      </w:r>
      <w:r w:rsidR="00821CA8" w:rsidRPr="003B1BC9">
        <w:rPr>
          <w:rFonts w:ascii="Arial" w:hAnsi="Arial" w:cs="Arial"/>
          <w:sz w:val="24"/>
          <w:szCs w:val="24"/>
        </w:rPr>
        <w:t>mohou</w:t>
      </w:r>
      <w:r w:rsidR="00BA36B7" w:rsidRPr="003B1BC9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3B1BC9">
        <w:rPr>
          <w:rFonts w:ascii="Arial" w:hAnsi="Arial" w:cs="Arial"/>
          <w:sz w:val="24"/>
          <w:szCs w:val="24"/>
        </w:rPr>
        <w:t>majetku ve vlastnictví příjemce</w:t>
      </w:r>
      <w:r w:rsidR="005C2C60" w:rsidRPr="003B1BC9">
        <w:rPr>
          <w:rFonts w:ascii="Arial" w:hAnsi="Arial" w:cs="Arial"/>
          <w:sz w:val="24"/>
          <w:szCs w:val="24"/>
        </w:rPr>
        <w:t>.</w:t>
      </w:r>
    </w:p>
    <w:p w14:paraId="4AF9CEC2" w14:textId="77777777" w:rsidR="005C2C60" w:rsidRPr="003B1BC9" w:rsidRDefault="005C2C60" w:rsidP="005C2C6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3361E9A5" w:rsidR="000333AA" w:rsidRPr="00FB1709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FB1709">
        <w:rPr>
          <w:rFonts w:ascii="Arial" w:hAnsi="Arial" w:cs="Arial"/>
          <w:bCs/>
          <w:sz w:val="24"/>
          <w:szCs w:val="24"/>
        </w:rPr>
        <w:t xml:space="preserve">Výdaje na </w:t>
      </w:r>
      <w:r w:rsidRPr="00FB1709">
        <w:rPr>
          <w:rFonts w:ascii="Arial" w:hAnsi="Arial" w:cs="Arial"/>
          <w:sz w:val="24"/>
          <w:szCs w:val="24"/>
        </w:rPr>
        <w:t xml:space="preserve">realizaci </w:t>
      </w:r>
      <w:r w:rsidR="001A3567" w:rsidRPr="00FB1709">
        <w:rPr>
          <w:rFonts w:ascii="Arial" w:hAnsi="Arial" w:cs="Arial"/>
          <w:sz w:val="24"/>
          <w:szCs w:val="24"/>
        </w:rPr>
        <w:t>činnosti</w:t>
      </w:r>
      <w:r w:rsidR="002D6BFF" w:rsidRPr="00FB1709">
        <w:rPr>
          <w:rFonts w:ascii="Arial" w:hAnsi="Arial" w:cs="Arial"/>
          <w:sz w:val="24"/>
          <w:szCs w:val="24"/>
        </w:rPr>
        <w:t>:</w:t>
      </w:r>
      <w:r w:rsidRPr="00FB1709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FB1709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F241939" w14:textId="5DF9EF40" w:rsidR="006A45FC" w:rsidRPr="00FB1709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BC6B151" w14:textId="77777777" w:rsidR="00921D95" w:rsidRPr="00FB1709" w:rsidRDefault="00921D95" w:rsidP="00921D95">
      <w:pPr>
        <w:ind w:left="143" w:firstLine="708"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Uznatelnými výdaji na realizaci činnosti se rozumí výdaje na:</w:t>
      </w:r>
    </w:p>
    <w:p w14:paraId="708D494A" w14:textId="77777777" w:rsidR="00921D95" w:rsidRPr="00FB1709" w:rsidRDefault="00921D95" w:rsidP="00921D95">
      <w:pPr>
        <w:numPr>
          <w:ilvl w:val="0"/>
          <w:numId w:val="13"/>
        </w:numPr>
        <w:ind w:left="1702" w:hanging="851"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nájemné,</w:t>
      </w:r>
    </w:p>
    <w:p w14:paraId="77419184" w14:textId="77777777" w:rsidR="00921D95" w:rsidRPr="00FB1709" w:rsidRDefault="00921D95" w:rsidP="00921D95">
      <w:pPr>
        <w:numPr>
          <w:ilvl w:val="0"/>
          <w:numId w:val="13"/>
        </w:numPr>
        <w:ind w:left="1702" w:hanging="851"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nákup vody, paliv, energie,</w:t>
      </w:r>
    </w:p>
    <w:p w14:paraId="29787C0D" w14:textId="23B4ADAC" w:rsidR="00921D95" w:rsidRPr="00FB1709" w:rsidRDefault="00921D95" w:rsidP="00921D95">
      <w:pPr>
        <w:numPr>
          <w:ilvl w:val="0"/>
          <w:numId w:val="13"/>
        </w:numPr>
        <w:ind w:left="1702" w:hanging="851"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úhradu čistých mezd</w:t>
      </w:r>
      <w:r w:rsidR="00CD06E2" w:rsidRPr="00FB1709">
        <w:rPr>
          <w:rFonts w:ascii="Arial" w:eastAsia="Calibri" w:hAnsi="Arial" w:cs="Arial"/>
          <w:sz w:val="24"/>
          <w:szCs w:val="24"/>
        </w:rPr>
        <w:t xml:space="preserve"> osob zajišťujících provoz prodejny</w:t>
      </w:r>
      <w:r w:rsidRPr="00FB1709">
        <w:rPr>
          <w:rFonts w:ascii="Arial" w:eastAsia="Calibri" w:hAnsi="Arial" w:cs="Arial"/>
          <w:sz w:val="24"/>
          <w:szCs w:val="24"/>
        </w:rPr>
        <w:t xml:space="preserve"> (pracovní smlouva, dohoda o pracovní činnosti, dohoda o provedení práce),</w:t>
      </w:r>
    </w:p>
    <w:p w14:paraId="0E3BC562" w14:textId="1CB1C37E" w:rsidR="00921D95" w:rsidRPr="00FB1709" w:rsidRDefault="00921D95" w:rsidP="00921D95">
      <w:pPr>
        <w:numPr>
          <w:ilvl w:val="0"/>
          <w:numId w:val="13"/>
        </w:numPr>
        <w:spacing w:after="120"/>
        <w:ind w:left="1702" w:hanging="851"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neinvestiční transfery podnikatelským subjektům (dotace) v případě, že žadatel není provozovatelem prodejny (obec musí uzavřít veřejnoprávní smlouvu s provozovatelem prodejny v souladu se zákonem č. 250/2000 Sb.</w:t>
      </w:r>
      <w:r w:rsidR="004F7C51" w:rsidRPr="00FB1709">
        <w:rPr>
          <w:rFonts w:ascii="Arial" w:eastAsia="Calibri" w:hAnsi="Arial" w:cs="Arial"/>
          <w:sz w:val="24"/>
          <w:szCs w:val="24"/>
        </w:rPr>
        <w:t>, o rozpočtových pravidlech územních rozpočtů, ve znění pozdějších předpisů</w:t>
      </w:r>
      <w:r w:rsidRPr="00FB1709">
        <w:rPr>
          <w:rFonts w:ascii="Arial" w:eastAsia="Calibri" w:hAnsi="Arial" w:cs="Arial"/>
          <w:sz w:val="24"/>
          <w:szCs w:val="24"/>
        </w:rPr>
        <w:t>).</w:t>
      </w:r>
    </w:p>
    <w:p w14:paraId="64E744A3" w14:textId="77777777" w:rsidR="00CD06E2" w:rsidRPr="00FB1709" w:rsidRDefault="00CD06E2" w:rsidP="00CD06E2">
      <w:pPr>
        <w:ind w:left="1702"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Podporovány jsou varianty:</w:t>
      </w:r>
    </w:p>
    <w:p w14:paraId="174100AD" w14:textId="77777777" w:rsidR="00CD06E2" w:rsidRPr="00FB1709" w:rsidRDefault="00CD06E2" w:rsidP="00CD06E2">
      <w:pPr>
        <w:numPr>
          <w:ilvl w:val="0"/>
          <w:numId w:val="45"/>
        </w:numPr>
        <w:ind w:left="1702" w:hanging="851"/>
        <w:contextualSpacing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budova prodejny nebo vozidlo pojízdné prodejny je v majetku obce, provozovatelem je obec,</w:t>
      </w:r>
    </w:p>
    <w:p w14:paraId="33C3B00F" w14:textId="77777777" w:rsidR="00CD06E2" w:rsidRPr="00FB1709" w:rsidRDefault="00CD06E2" w:rsidP="00CD06E2">
      <w:pPr>
        <w:numPr>
          <w:ilvl w:val="0"/>
          <w:numId w:val="45"/>
        </w:numPr>
        <w:ind w:left="1702" w:hanging="851"/>
        <w:contextualSpacing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budova prodejny nebo vozidlo pojízdné prodejny je v majetku obce, provozovatelem je podnikající fyzická nebo právnická osoba,</w:t>
      </w:r>
    </w:p>
    <w:p w14:paraId="754606AA" w14:textId="77777777" w:rsidR="00CD06E2" w:rsidRPr="00FB1709" w:rsidRDefault="00CD06E2" w:rsidP="00CD06E2">
      <w:pPr>
        <w:numPr>
          <w:ilvl w:val="0"/>
          <w:numId w:val="45"/>
        </w:numPr>
        <w:ind w:left="1702" w:hanging="851"/>
        <w:contextualSpacing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budova prodejny nebo vozidlo pojízdné prodejny není v majetku obce, provozovatelem je obec,</w:t>
      </w:r>
    </w:p>
    <w:p w14:paraId="1A7A9215" w14:textId="77777777" w:rsidR="00CD06E2" w:rsidRPr="00FB1709" w:rsidRDefault="00CD06E2" w:rsidP="00CD06E2">
      <w:pPr>
        <w:numPr>
          <w:ilvl w:val="0"/>
          <w:numId w:val="45"/>
        </w:numPr>
        <w:ind w:left="1702" w:hanging="851"/>
        <w:contextualSpacing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budova prodejny nebo vozidlo pojízdné prodejny je v majetku fyzické nebo právnické osoby, provozovatelem je podnikající fyzická nebo právnická osoba (obec poskytuje pouze dotaci na provoz).</w:t>
      </w:r>
    </w:p>
    <w:p w14:paraId="585C5C71" w14:textId="21467549" w:rsidR="00921D95" w:rsidRPr="00FB1709" w:rsidRDefault="00921D95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6EA6B80" w14:textId="77777777" w:rsidR="00CD06E2" w:rsidRPr="00FB1709" w:rsidRDefault="00CD06E2" w:rsidP="00CD06E2">
      <w:pPr>
        <w:ind w:left="709" w:hanging="1"/>
        <w:rPr>
          <w:rFonts w:ascii="Arial" w:eastAsia="Calibri" w:hAnsi="Arial" w:cs="Arial"/>
          <w:sz w:val="24"/>
          <w:szCs w:val="24"/>
        </w:rPr>
      </w:pPr>
      <w:r w:rsidRPr="00FB1709">
        <w:rPr>
          <w:rFonts w:ascii="Arial" w:eastAsia="Calibri" w:hAnsi="Arial" w:cs="Arial"/>
          <w:sz w:val="24"/>
          <w:szCs w:val="24"/>
        </w:rPr>
        <w:t>Přehled uznatelných výdajů dle podporovaných variant (jedná se o přímé výdaje žadatele – obce):</w:t>
      </w:r>
    </w:p>
    <w:tbl>
      <w:tblPr>
        <w:tblStyle w:val="Mkatabulky1"/>
        <w:tblW w:w="8227" w:type="dxa"/>
        <w:tblInd w:w="846" w:type="dxa"/>
        <w:tblLook w:val="04A0" w:firstRow="1" w:lastRow="0" w:firstColumn="1" w:lastColumn="0" w:noHBand="0" w:noVBand="1"/>
      </w:tblPr>
      <w:tblGrid>
        <w:gridCol w:w="2253"/>
        <w:gridCol w:w="1438"/>
        <w:gridCol w:w="1431"/>
        <w:gridCol w:w="1430"/>
        <w:gridCol w:w="1675"/>
      </w:tblGrid>
      <w:tr w:rsidR="00CD06E2" w:rsidRPr="00FB1709" w14:paraId="3FE8F28C" w14:textId="77777777" w:rsidTr="009E32C7">
        <w:trPr>
          <w:trHeight w:val="261"/>
        </w:trPr>
        <w:tc>
          <w:tcPr>
            <w:tcW w:w="2253" w:type="dxa"/>
            <w:vMerge w:val="restart"/>
          </w:tcPr>
          <w:p w14:paraId="6A2ACD90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71CF2C5" w14:textId="77777777" w:rsidR="00CD06E2" w:rsidRPr="00FB1709" w:rsidRDefault="00CD06E2" w:rsidP="00CD06E2">
            <w:pPr>
              <w:ind w:left="0" w:firstLine="0"/>
              <w:jc w:val="left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Podporované varianty</w:t>
            </w:r>
          </w:p>
        </w:tc>
        <w:tc>
          <w:tcPr>
            <w:tcW w:w="5974" w:type="dxa"/>
            <w:gridSpan w:val="4"/>
          </w:tcPr>
          <w:p w14:paraId="7C9A20CA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Uznatelné výdaje:</w:t>
            </w:r>
          </w:p>
        </w:tc>
      </w:tr>
      <w:tr w:rsidR="00CD06E2" w:rsidRPr="00FB1709" w14:paraId="017C2869" w14:textId="77777777" w:rsidTr="009E32C7">
        <w:trPr>
          <w:trHeight w:val="762"/>
        </w:trPr>
        <w:tc>
          <w:tcPr>
            <w:tcW w:w="2253" w:type="dxa"/>
            <w:vMerge/>
          </w:tcPr>
          <w:p w14:paraId="66ADC6CA" w14:textId="77777777" w:rsidR="00CD06E2" w:rsidRPr="00FB1709" w:rsidRDefault="00CD06E2" w:rsidP="00CD06E2">
            <w:pPr>
              <w:ind w:left="0" w:firstLine="0"/>
              <w:rPr>
                <w:rFonts w:ascii="Arial" w:eastAsia="Calibri" w:hAnsi="Arial" w:cs="Arial"/>
              </w:rPr>
            </w:pPr>
          </w:p>
        </w:tc>
        <w:tc>
          <w:tcPr>
            <w:tcW w:w="1438" w:type="dxa"/>
          </w:tcPr>
          <w:p w14:paraId="33B01CBC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64B1A9D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nájemné</w:t>
            </w:r>
          </w:p>
        </w:tc>
        <w:tc>
          <w:tcPr>
            <w:tcW w:w="1431" w:type="dxa"/>
          </w:tcPr>
          <w:p w14:paraId="0A48A300" w14:textId="77777777" w:rsidR="00CD06E2" w:rsidRPr="00FB1709" w:rsidRDefault="00CD06E2" w:rsidP="00CD06E2">
            <w:pPr>
              <w:spacing w:before="12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voda, paliva, energie</w:t>
            </w:r>
          </w:p>
        </w:tc>
        <w:tc>
          <w:tcPr>
            <w:tcW w:w="1430" w:type="dxa"/>
          </w:tcPr>
          <w:p w14:paraId="1FA1DFB0" w14:textId="517F3DF1" w:rsidR="00CD06E2" w:rsidRPr="00FB1709" w:rsidRDefault="00CD06E2" w:rsidP="005C2C60">
            <w:pPr>
              <w:spacing w:before="120"/>
              <w:ind w:left="0" w:firstLine="0"/>
              <w:rPr>
                <w:rFonts w:ascii="Arial" w:eastAsia="Calibri" w:hAnsi="Arial" w:cs="Arial"/>
                <w:strike/>
              </w:rPr>
            </w:pPr>
            <w:r w:rsidRPr="00FB1709">
              <w:rPr>
                <w:rFonts w:ascii="Arial" w:eastAsia="Calibri" w:hAnsi="Arial" w:cs="Arial"/>
              </w:rPr>
              <w:t>čisté mzdy</w:t>
            </w:r>
            <w:r w:rsidRPr="00FB1709">
              <w:rPr>
                <w:rFonts w:ascii="Arial" w:eastAsia="Calibri" w:hAnsi="Arial" w:cs="Arial"/>
                <w:strike/>
              </w:rPr>
              <w:t xml:space="preserve"> </w:t>
            </w:r>
          </w:p>
        </w:tc>
        <w:tc>
          <w:tcPr>
            <w:tcW w:w="1674" w:type="dxa"/>
          </w:tcPr>
          <w:p w14:paraId="200F2E9E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neinvestiční transfery (dotace)</w:t>
            </w:r>
          </w:p>
        </w:tc>
      </w:tr>
      <w:tr w:rsidR="00CD06E2" w:rsidRPr="00FB1709" w14:paraId="508A77C4" w14:textId="77777777" w:rsidTr="009E32C7">
        <w:trPr>
          <w:trHeight w:val="590"/>
        </w:trPr>
        <w:tc>
          <w:tcPr>
            <w:tcW w:w="2253" w:type="dxa"/>
          </w:tcPr>
          <w:p w14:paraId="132702CA" w14:textId="77777777" w:rsidR="00CD06E2" w:rsidRPr="00FB1709" w:rsidRDefault="00CD06E2" w:rsidP="00CD06E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1 (obec vlastník i provozovatel)</w:t>
            </w:r>
          </w:p>
        </w:tc>
        <w:tc>
          <w:tcPr>
            <w:tcW w:w="1438" w:type="dxa"/>
          </w:tcPr>
          <w:p w14:paraId="5AA2AD2A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DDA08ED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ne</w:t>
            </w:r>
          </w:p>
        </w:tc>
        <w:tc>
          <w:tcPr>
            <w:tcW w:w="1431" w:type="dxa"/>
          </w:tcPr>
          <w:p w14:paraId="20953408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16F9D8C5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ano</w:t>
            </w:r>
          </w:p>
        </w:tc>
        <w:tc>
          <w:tcPr>
            <w:tcW w:w="1430" w:type="dxa"/>
          </w:tcPr>
          <w:p w14:paraId="09FDCA72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684C38D3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ano</w:t>
            </w:r>
          </w:p>
        </w:tc>
        <w:tc>
          <w:tcPr>
            <w:tcW w:w="1674" w:type="dxa"/>
          </w:tcPr>
          <w:p w14:paraId="4F2CE672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8917D8E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ne</w:t>
            </w:r>
          </w:p>
        </w:tc>
      </w:tr>
      <w:tr w:rsidR="00CD06E2" w:rsidRPr="00FB1709" w14:paraId="0CB75C25" w14:textId="77777777" w:rsidTr="009E32C7">
        <w:trPr>
          <w:trHeight w:val="910"/>
        </w:trPr>
        <w:tc>
          <w:tcPr>
            <w:tcW w:w="2253" w:type="dxa"/>
          </w:tcPr>
          <w:p w14:paraId="6B218978" w14:textId="77777777" w:rsidR="00CD06E2" w:rsidRPr="00FB1709" w:rsidRDefault="00CD06E2" w:rsidP="00CD06E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2 (obec vlastník ale obec neprovozuje prodejnu)</w:t>
            </w:r>
          </w:p>
        </w:tc>
        <w:tc>
          <w:tcPr>
            <w:tcW w:w="1438" w:type="dxa"/>
          </w:tcPr>
          <w:p w14:paraId="00A3B6AF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3A4153E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ne</w:t>
            </w:r>
          </w:p>
        </w:tc>
        <w:tc>
          <w:tcPr>
            <w:tcW w:w="1431" w:type="dxa"/>
          </w:tcPr>
          <w:p w14:paraId="68CFB1CE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2E51FB7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ano</w:t>
            </w:r>
          </w:p>
        </w:tc>
        <w:tc>
          <w:tcPr>
            <w:tcW w:w="1430" w:type="dxa"/>
          </w:tcPr>
          <w:p w14:paraId="2AFE729E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7E7FE7A5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ne</w:t>
            </w:r>
          </w:p>
        </w:tc>
        <w:tc>
          <w:tcPr>
            <w:tcW w:w="1674" w:type="dxa"/>
          </w:tcPr>
          <w:p w14:paraId="0BE6AA64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B238523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ano</w:t>
            </w:r>
          </w:p>
        </w:tc>
      </w:tr>
      <w:tr w:rsidR="00CD06E2" w:rsidRPr="00FB1709" w14:paraId="0F385533" w14:textId="77777777" w:rsidTr="009E32C7">
        <w:trPr>
          <w:trHeight w:val="851"/>
        </w:trPr>
        <w:tc>
          <w:tcPr>
            <w:tcW w:w="2253" w:type="dxa"/>
          </w:tcPr>
          <w:p w14:paraId="7156B568" w14:textId="77777777" w:rsidR="00CD06E2" w:rsidRPr="00FB1709" w:rsidRDefault="00CD06E2" w:rsidP="00CD06E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3 (obec není vlastník prodejny, ale provozovatel)</w:t>
            </w:r>
          </w:p>
        </w:tc>
        <w:tc>
          <w:tcPr>
            <w:tcW w:w="1438" w:type="dxa"/>
          </w:tcPr>
          <w:p w14:paraId="267A38F0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39E7273B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ano</w:t>
            </w:r>
          </w:p>
        </w:tc>
        <w:tc>
          <w:tcPr>
            <w:tcW w:w="1431" w:type="dxa"/>
          </w:tcPr>
          <w:p w14:paraId="73D8C651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5E3D00FE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ano</w:t>
            </w:r>
          </w:p>
        </w:tc>
        <w:tc>
          <w:tcPr>
            <w:tcW w:w="1430" w:type="dxa"/>
          </w:tcPr>
          <w:p w14:paraId="655BFBF2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14DD4D6E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ano</w:t>
            </w:r>
          </w:p>
        </w:tc>
        <w:tc>
          <w:tcPr>
            <w:tcW w:w="1674" w:type="dxa"/>
          </w:tcPr>
          <w:p w14:paraId="08F038A0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2B9066E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ne</w:t>
            </w:r>
          </w:p>
        </w:tc>
      </w:tr>
      <w:tr w:rsidR="00CD06E2" w:rsidRPr="00FB1709" w14:paraId="69F7166F" w14:textId="77777777" w:rsidTr="009E32C7">
        <w:trPr>
          <w:trHeight w:val="1120"/>
        </w:trPr>
        <w:tc>
          <w:tcPr>
            <w:tcW w:w="2253" w:type="dxa"/>
          </w:tcPr>
          <w:p w14:paraId="7F293196" w14:textId="77777777" w:rsidR="00CD06E2" w:rsidRPr="00FB1709" w:rsidRDefault="00CD06E2" w:rsidP="00CD06E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4 (obec není vlastník prodejny ani prodejnu neprovozuje)</w:t>
            </w:r>
          </w:p>
        </w:tc>
        <w:tc>
          <w:tcPr>
            <w:tcW w:w="1438" w:type="dxa"/>
          </w:tcPr>
          <w:p w14:paraId="6A6030D7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73E90EF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064AD8B9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ne</w:t>
            </w:r>
          </w:p>
        </w:tc>
        <w:tc>
          <w:tcPr>
            <w:tcW w:w="1431" w:type="dxa"/>
          </w:tcPr>
          <w:p w14:paraId="0068F805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55FF7DE1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458D0512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ne</w:t>
            </w:r>
          </w:p>
        </w:tc>
        <w:tc>
          <w:tcPr>
            <w:tcW w:w="1430" w:type="dxa"/>
          </w:tcPr>
          <w:p w14:paraId="4E084DB8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F9A5EF1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503907E2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ne</w:t>
            </w:r>
          </w:p>
        </w:tc>
        <w:tc>
          <w:tcPr>
            <w:tcW w:w="1674" w:type="dxa"/>
          </w:tcPr>
          <w:p w14:paraId="36F05C1E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3E0ABDC5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3D1F045C" w14:textId="77777777" w:rsidR="00CD06E2" w:rsidRPr="00FB1709" w:rsidRDefault="00CD06E2" w:rsidP="00CD06E2">
            <w:pPr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B1709">
              <w:rPr>
                <w:rFonts w:ascii="Arial" w:eastAsia="Calibri" w:hAnsi="Arial" w:cs="Arial"/>
              </w:rPr>
              <w:t>ano</w:t>
            </w:r>
          </w:p>
        </w:tc>
      </w:tr>
    </w:tbl>
    <w:p w14:paraId="270E485D" w14:textId="77777777" w:rsidR="00CD06E2" w:rsidRPr="00FB1709" w:rsidRDefault="00CD06E2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513D467" w14:textId="77777777" w:rsidR="00921D95" w:rsidRPr="00FB1709" w:rsidRDefault="00921D95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C2A17D7" w14:textId="4222FA5E" w:rsidR="007C4FCA" w:rsidRPr="00FB1709" w:rsidRDefault="00892EE7" w:rsidP="005C2C60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FB1709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FB1709">
        <w:rPr>
          <w:rFonts w:ascii="Arial" w:hAnsi="Arial" w:cs="Arial"/>
          <w:sz w:val="24"/>
          <w:szCs w:val="24"/>
        </w:rPr>
        <w:t xml:space="preserve">, </w:t>
      </w:r>
      <w:r w:rsidRPr="00FB1709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43749C95" w:rsidR="00691685" w:rsidRPr="00FB1709" w:rsidRDefault="00247CB4" w:rsidP="00247CB4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 xml:space="preserve">       </w:t>
      </w:r>
      <w:r w:rsidR="00691685" w:rsidRPr="00FB170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FB1709" w:rsidRDefault="00691685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FB1709" w:rsidRDefault="00691685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FB1709" w:rsidRDefault="00691685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FB1709" w:rsidRDefault="00691685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FB1709" w:rsidRDefault="00107CAA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FB1709" w:rsidRDefault="00107CAA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FB1709" w:rsidRDefault="00691685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>leasing</w:t>
      </w:r>
      <w:r w:rsidR="00840816" w:rsidRPr="00FB1709">
        <w:rPr>
          <w:rFonts w:ascii="Arial" w:hAnsi="Arial" w:cs="Arial"/>
          <w:bCs/>
          <w:sz w:val="24"/>
          <w:szCs w:val="24"/>
        </w:rPr>
        <w:t>,</w:t>
      </w:r>
    </w:p>
    <w:p w14:paraId="5170A224" w14:textId="60A8A8F0" w:rsidR="00691685" w:rsidRPr="00FB1709" w:rsidRDefault="00BC00CE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FB1709">
        <w:rPr>
          <w:rFonts w:ascii="Arial" w:hAnsi="Arial" w:cs="Arial"/>
          <w:bCs/>
          <w:sz w:val="24"/>
          <w:szCs w:val="24"/>
        </w:rPr>
        <w:t>darů</w:t>
      </w:r>
      <w:r w:rsidR="00840816" w:rsidRPr="00FB1709">
        <w:rPr>
          <w:rFonts w:ascii="Arial" w:hAnsi="Arial" w:cs="Arial"/>
          <w:bCs/>
          <w:sz w:val="24"/>
          <w:szCs w:val="24"/>
        </w:rPr>
        <w:t>,</w:t>
      </w:r>
    </w:p>
    <w:p w14:paraId="1F63A625" w14:textId="77777777" w:rsidR="00691685" w:rsidRPr="00FB1709" w:rsidRDefault="00691685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FB1709">
        <w:rPr>
          <w:rFonts w:ascii="Arial" w:hAnsi="Arial" w:cs="Arial"/>
          <w:bCs/>
          <w:sz w:val="24"/>
          <w:szCs w:val="24"/>
        </w:rPr>
        <w:t>, ve znění pozdějších předpisů,</w:t>
      </w:r>
      <w:r w:rsidRPr="00FB1709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FB1709">
        <w:rPr>
          <w:rFonts w:ascii="Arial" w:hAnsi="Arial" w:cs="Arial"/>
          <w:bCs/>
          <w:sz w:val="24"/>
          <w:szCs w:val="24"/>
        </w:rPr>
        <w:t>v</w:t>
      </w:r>
      <w:r w:rsidRPr="00FB1709">
        <w:rPr>
          <w:rFonts w:ascii="Arial" w:hAnsi="Arial" w:cs="Arial"/>
          <w:bCs/>
          <w:sz w:val="24"/>
          <w:szCs w:val="24"/>
        </w:rPr>
        <w:t>stupu plně či  částečně,</w:t>
      </w:r>
    </w:p>
    <w:p w14:paraId="4CE9A5A5" w14:textId="35E4F122" w:rsidR="00691685" w:rsidRPr="00FB1709" w:rsidRDefault="00085F69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>nákup kancelářských potřeb, nábytku a</w:t>
      </w:r>
      <w:r w:rsidR="00AE0D02" w:rsidRPr="00FB1709">
        <w:rPr>
          <w:rFonts w:ascii="Arial" w:hAnsi="Arial" w:cs="Arial"/>
          <w:sz w:val="24"/>
          <w:szCs w:val="24"/>
        </w:rPr>
        <w:t xml:space="preserve"> pořízení a nákup</w:t>
      </w:r>
      <w:r w:rsidRPr="00FB1709">
        <w:rPr>
          <w:rFonts w:ascii="Arial" w:hAnsi="Arial" w:cs="Arial"/>
          <w:sz w:val="24"/>
          <w:szCs w:val="24"/>
        </w:rPr>
        <w:t xml:space="preserve"> vybavení, spotřební elektroniky, mechanizace a techniky,</w:t>
      </w:r>
    </w:p>
    <w:p w14:paraId="370991F8" w14:textId="7E59307A" w:rsidR="00921D95" w:rsidRPr="00FB1709" w:rsidRDefault="00921D95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>služby telekomunikací a radiokomunikací,</w:t>
      </w:r>
    </w:p>
    <w:p w14:paraId="3EA5B992" w14:textId="3F7F1A4B" w:rsidR="00921D95" w:rsidRPr="00FB1709" w:rsidRDefault="00921D95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>opravy a udržování či technické zhodnocení ve formě stavebních prací,</w:t>
      </w:r>
    </w:p>
    <w:p w14:paraId="15A9DF7B" w14:textId="3F4E23BC" w:rsidR="00085F69" w:rsidRPr="00FB1709" w:rsidRDefault="00085F69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>výdaje na umělecká díla,</w:t>
      </w:r>
    </w:p>
    <w:p w14:paraId="0A6197EE" w14:textId="3A08C6F4" w:rsidR="00085F69" w:rsidRPr="00FB1709" w:rsidRDefault="00085F69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>cestovné a ubytování,</w:t>
      </w:r>
    </w:p>
    <w:p w14:paraId="4C0473DE" w14:textId="6AB7D515" w:rsidR="00085F69" w:rsidRPr="00FB1709" w:rsidRDefault="00085F69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 xml:space="preserve">výdaje na zpracování žádosti, výdaje na zpracování vyúčtování </w:t>
      </w:r>
      <w:r w:rsidR="00921D95" w:rsidRPr="00FB1709">
        <w:rPr>
          <w:rFonts w:ascii="Arial" w:hAnsi="Arial" w:cs="Arial"/>
          <w:bCs/>
          <w:sz w:val="24"/>
          <w:szCs w:val="24"/>
        </w:rPr>
        <w:t>činnosti</w:t>
      </w:r>
      <w:r w:rsidRPr="00FB1709">
        <w:rPr>
          <w:rFonts w:ascii="Arial" w:hAnsi="Arial" w:cs="Arial"/>
          <w:bCs/>
          <w:sz w:val="24"/>
          <w:szCs w:val="24"/>
        </w:rPr>
        <w:t>,</w:t>
      </w:r>
    </w:p>
    <w:p w14:paraId="13D97C7C" w14:textId="4356074A" w:rsidR="00085F69" w:rsidRPr="00FB1709" w:rsidRDefault="00085F69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>pohonné hmoty</w:t>
      </w:r>
      <w:r w:rsidR="00921D95" w:rsidRPr="00FB1709">
        <w:rPr>
          <w:rFonts w:ascii="Arial" w:hAnsi="Arial" w:cs="Arial"/>
          <w:bCs/>
          <w:sz w:val="24"/>
          <w:szCs w:val="24"/>
        </w:rPr>
        <w:t xml:space="preserve"> (pouze u kamenné prodejny)</w:t>
      </w:r>
      <w:r w:rsidRPr="00FB1709">
        <w:rPr>
          <w:rFonts w:ascii="Arial" w:hAnsi="Arial" w:cs="Arial"/>
          <w:bCs/>
          <w:sz w:val="24"/>
          <w:szCs w:val="24"/>
        </w:rPr>
        <w:t>, parkovné, stravné a</w:t>
      </w:r>
      <w:r w:rsidR="001D2813">
        <w:rPr>
          <w:rFonts w:ascii="Arial" w:hAnsi="Arial" w:cs="Arial"/>
          <w:bCs/>
          <w:sz w:val="24"/>
          <w:szCs w:val="24"/>
        </w:rPr>
        <w:t> </w:t>
      </w:r>
      <w:r w:rsidRPr="00FB1709">
        <w:rPr>
          <w:rFonts w:ascii="Arial" w:hAnsi="Arial" w:cs="Arial"/>
          <w:bCs/>
          <w:sz w:val="24"/>
          <w:szCs w:val="24"/>
        </w:rPr>
        <w:t>výdaje na pohoštění,</w:t>
      </w:r>
    </w:p>
    <w:p w14:paraId="72E120C2" w14:textId="728FFAD3" w:rsidR="00085F69" w:rsidRPr="00FB1709" w:rsidRDefault="00085F69" w:rsidP="00247CB4">
      <w:pPr>
        <w:pStyle w:val="Odstavecseseznamem"/>
        <w:numPr>
          <w:ilvl w:val="0"/>
          <w:numId w:val="4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 xml:space="preserve">další neuvedené výdaje, které přímo nesouvisí s realizací </w:t>
      </w:r>
      <w:r w:rsidR="00921D95" w:rsidRPr="00FB1709">
        <w:rPr>
          <w:rFonts w:ascii="Arial" w:hAnsi="Arial" w:cs="Arial"/>
          <w:bCs/>
          <w:sz w:val="24"/>
          <w:szCs w:val="24"/>
        </w:rPr>
        <w:t>činnosti</w:t>
      </w:r>
      <w:r w:rsidRPr="00FB1709">
        <w:rPr>
          <w:rFonts w:ascii="Arial" w:hAnsi="Arial" w:cs="Arial"/>
          <w:bCs/>
          <w:sz w:val="24"/>
          <w:szCs w:val="24"/>
        </w:rPr>
        <w:t>.</w:t>
      </w:r>
    </w:p>
    <w:p w14:paraId="3A847A5E" w14:textId="77777777" w:rsidR="00401469" w:rsidRPr="006D235B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2D07D58D" w14:textId="77777777" w:rsidR="00BD553A" w:rsidRPr="00FB1709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FB1709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FB1709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1B34475C" w:rsidR="002D6BFF" w:rsidRPr="00FB1709" w:rsidRDefault="00A14CE4" w:rsidP="00247CB4">
      <w:pPr>
        <w:ind w:left="708" w:firstLine="0"/>
        <w:rPr>
          <w:rFonts w:ascii="Arial" w:hAnsi="Arial" w:cs="Arial"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FB1709">
        <w:rPr>
          <w:rFonts w:ascii="Arial" w:hAnsi="Arial" w:cs="Arial"/>
          <w:sz w:val="24"/>
          <w:szCs w:val="24"/>
        </w:rPr>
        <w:t>definovány jako</w:t>
      </w:r>
      <w:r w:rsidRPr="00FB1709">
        <w:rPr>
          <w:rFonts w:ascii="Arial" w:hAnsi="Arial" w:cs="Arial"/>
          <w:sz w:val="24"/>
          <w:szCs w:val="24"/>
        </w:rPr>
        <w:t xml:space="preserve"> </w:t>
      </w:r>
      <w:r w:rsidR="000C594B" w:rsidRPr="00FB1709">
        <w:rPr>
          <w:rFonts w:ascii="Arial" w:hAnsi="Arial" w:cs="Arial"/>
          <w:sz w:val="24"/>
          <w:szCs w:val="24"/>
        </w:rPr>
        <w:t>ne</w:t>
      </w:r>
      <w:r w:rsidRPr="00FB1709">
        <w:rPr>
          <w:rFonts w:ascii="Arial" w:hAnsi="Arial" w:cs="Arial"/>
          <w:sz w:val="24"/>
          <w:szCs w:val="24"/>
        </w:rPr>
        <w:t>uzn</w:t>
      </w:r>
      <w:r w:rsidR="001B7E48" w:rsidRPr="00FB1709">
        <w:rPr>
          <w:rFonts w:ascii="Arial" w:hAnsi="Arial" w:cs="Arial"/>
          <w:sz w:val="24"/>
          <w:szCs w:val="24"/>
        </w:rPr>
        <w:t>atelné</w:t>
      </w:r>
      <w:r w:rsidR="00FC50DF" w:rsidRPr="00FB1709">
        <w:rPr>
          <w:rFonts w:ascii="Arial" w:hAnsi="Arial" w:cs="Arial"/>
          <w:sz w:val="24"/>
          <w:szCs w:val="24"/>
        </w:rPr>
        <w:t>,</w:t>
      </w:r>
      <w:r w:rsidR="001B7E48" w:rsidRPr="00FB1709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FB1709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3E5B8882" w:rsidR="003D2FD7" w:rsidRPr="00B61D5C" w:rsidRDefault="00790146" w:rsidP="00B61D5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 xml:space="preserve">Změna </w:t>
      </w:r>
      <w:r w:rsidR="00463FB1" w:rsidRPr="00FB1709">
        <w:rPr>
          <w:rFonts w:ascii="Arial" w:hAnsi="Arial" w:cs="Arial"/>
          <w:sz w:val="24"/>
          <w:szCs w:val="24"/>
        </w:rPr>
        <w:t xml:space="preserve">(upřesnění) </w:t>
      </w:r>
      <w:r w:rsidRPr="00FB1709">
        <w:rPr>
          <w:rFonts w:ascii="Arial" w:hAnsi="Arial" w:cs="Arial"/>
          <w:sz w:val="24"/>
          <w:szCs w:val="24"/>
        </w:rPr>
        <w:t>konkrétního účelu dotace</w:t>
      </w:r>
      <w:r w:rsidR="0073337B" w:rsidRPr="00FB1709">
        <w:rPr>
          <w:rFonts w:ascii="Arial" w:hAnsi="Arial" w:cs="Arial"/>
          <w:sz w:val="24"/>
          <w:szCs w:val="24"/>
        </w:rPr>
        <w:t xml:space="preserve"> (např. změna popisu </w:t>
      </w:r>
      <w:r w:rsidR="00CD6155" w:rsidRPr="00FB1709">
        <w:rPr>
          <w:rFonts w:ascii="Arial" w:hAnsi="Arial" w:cs="Arial"/>
          <w:sz w:val="24"/>
          <w:szCs w:val="24"/>
        </w:rPr>
        <w:t>činnosti</w:t>
      </w:r>
      <w:r w:rsidR="0073337B" w:rsidRPr="00FB1709">
        <w:rPr>
          <w:rFonts w:ascii="Arial" w:hAnsi="Arial" w:cs="Arial"/>
          <w:sz w:val="24"/>
          <w:szCs w:val="24"/>
        </w:rPr>
        <w:t>)</w:t>
      </w:r>
      <w:r w:rsidR="00DC0E06" w:rsidRPr="00FB1709">
        <w:rPr>
          <w:rFonts w:ascii="Arial" w:hAnsi="Arial" w:cs="Arial"/>
          <w:sz w:val="24"/>
          <w:szCs w:val="24"/>
        </w:rPr>
        <w:t xml:space="preserve">, </w:t>
      </w:r>
      <w:r w:rsidR="00935597" w:rsidRPr="00FB1709">
        <w:rPr>
          <w:rFonts w:ascii="Arial" w:hAnsi="Arial" w:cs="Arial"/>
          <w:sz w:val="24"/>
          <w:szCs w:val="24"/>
        </w:rPr>
        <w:t>změna termínu použití dotace</w:t>
      </w:r>
      <w:r w:rsidR="00DC0E06" w:rsidRPr="00FB1709">
        <w:rPr>
          <w:rFonts w:ascii="Arial" w:hAnsi="Arial" w:cs="Arial"/>
          <w:sz w:val="24"/>
          <w:szCs w:val="24"/>
        </w:rPr>
        <w:t xml:space="preserve">, </w:t>
      </w:r>
      <w:r w:rsidR="00B61D5C">
        <w:rPr>
          <w:rFonts w:ascii="Arial" w:hAnsi="Arial" w:cs="Arial"/>
          <w:sz w:val="24"/>
          <w:szCs w:val="24"/>
        </w:rPr>
        <w:t xml:space="preserve">i nad </w:t>
      </w:r>
      <w:r w:rsidR="00DC0E06" w:rsidRPr="00FB1709">
        <w:rPr>
          <w:rFonts w:ascii="Arial" w:hAnsi="Arial" w:cs="Arial"/>
          <w:sz w:val="24"/>
          <w:szCs w:val="24"/>
        </w:rPr>
        <w:t>rámec doby pro použití dotace stanovené v odst. 5.4 písm. c) těchto Pravidel</w:t>
      </w:r>
      <w:r w:rsidR="00247CB4" w:rsidRPr="00FB1709">
        <w:rPr>
          <w:rFonts w:ascii="Arial" w:hAnsi="Arial" w:cs="Arial"/>
          <w:sz w:val="24"/>
          <w:szCs w:val="24"/>
        </w:rPr>
        <w:t xml:space="preserve"> </w:t>
      </w:r>
      <w:r w:rsidR="00DC0E06" w:rsidRPr="00FB1709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FB1709">
        <w:rPr>
          <w:rFonts w:ascii="Arial" w:hAnsi="Arial" w:cs="Arial"/>
          <w:sz w:val="24"/>
          <w:szCs w:val="24"/>
        </w:rPr>
        <w:t>je možná pouze</w:t>
      </w:r>
      <w:r w:rsidR="00F913A7" w:rsidRPr="00FB1709">
        <w:rPr>
          <w:rFonts w:ascii="Arial" w:hAnsi="Arial" w:cs="Arial"/>
          <w:sz w:val="24"/>
          <w:szCs w:val="24"/>
        </w:rPr>
        <w:t xml:space="preserve"> n</w:t>
      </w:r>
      <w:r w:rsidR="00BA36B7" w:rsidRPr="00FB1709">
        <w:rPr>
          <w:rFonts w:ascii="Arial" w:hAnsi="Arial" w:cs="Arial"/>
          <w:sz w:val="24"/>
          <w:szCs w:val="24"/>
        </w:rPr>
        <w:t>a základě uzavřeného dodatku ke </w:t>
      </w:r>
      <w:r w:rsidR="00F913A7" w:rsidRPr="00FB1709">
        <w:rPr>
          <w:rFonts w:ascii="Arial" w:hAnsi="Arial" w:cs="Arial"/>
          <w:sz w:val="24"/>
          <w:szCs w:val="24"/>
        </w:rPr>
        <w:t xml:space="preserve">Smlouvě, </w:t>
      </w:r>
      <w:r w:rsidRPr="00FB1709">
        <w:rPr>
          <w:rFonts w:ascii="Arial" w:hAnsi="Arial" w:cs="Arial"/>
          <w:sz w:val="24"/>
          <w:szCs w:val="24"/>
        </w:rPr>
        <w:t>s</w:t>
      </w:r>
      <w:r w:rsidR="0017323F" w:rsidRPr="00FB1709">
        <w:rPr>
          <w:rFonts w:ascii="Arial" w:hAnsi="Arial" w:cs="Arial"/>
          <w:sz w:val="24"/>
          <w:szCs w:val="24"/>
        </w:rPr>
        <w:t> </w:t>
      </w:r>
      <w:r w:rsidRPr="00FB1709">
        <w:rPr>
          <w:rFonts w:ascii="Arial" w:hAnsi="Arial" w:cs="Arial"/>
          <w:sz w:val="24"/>
          <w:szCs w:val="24"/>
        </w:rPr>
        <w:t>předchozím</w:t>
      </w:r>
      <w:r w:rsidR="0017323F" w:rsidRPr="00FB1709">
        <w:rPr>
          <w:rFonts w:ascii="Arial" w:hAnsi="Arial" w:cs="Arial"/>
          <w:sz w:val="24"/>
          <w:szCs w:val="24"/>
        </w:rPr>
        <w:t xml:space="preserve"> </w:t>
      </w:r>
      <w:r w:rsidRPr="00FB1709">
        <w:rPr>
          <w:rFonts w:ascii="Arial" w:hAnsi="Arial" w:cs="Arial"/>
          <w:sz w:val="24"/>
          <w:szCs w:val="24"/>
        </w:rPr>
        <w:t>souhlasem řídícího orgánu, který rozhodl o poskytnutí dotace a</w:t>
      </w:r>
      <w:r w:rsidR="001D2813">
        <w:rPr>
          <w:rFonts w:ascii="Arial" w:hAnsi="Arial" w:cs="Arial"/>
          <w:sz w:val="24"/>
          <w:szCs w:val="24"/>
        </w:rPr>
        <w:t> </w:t>
      </w:r>
      <w:r w:rsidRPr="00FB1709">
        <w:rPr>
          <w:rFonts w:ascii="Arial" w:hAnsi="Arial" w:cs="Arial"/>
          <w:sz w:val="24"/>
          <w:szCs w:val="24"/>
        </w:rPr>
        <w:t>uzavření Smlouvy (</w:t>
      </w:r>
      <w:r w:rsidR="00F913A7" w:rsidRPr="00FB1709">
        <w:rPr>
          <w:rFonts w:ascii="Arial" w:hAnsi="Arial" w:cs="Arial"/>
          <w:sz w:val="24"/>
          <w:szCs w:val="24"/>
        </w:rPr>
        <w:t xml:space="preserve">schválení </w:t>
      </w:r>
      <w:r w:rsidRPr="00FB1709">
        <w:rPr>
          <w:rFonts w:ascii="Arial" w:hAnsi="Arial" w:cs="Arial"/>
          <w:sz w:val="24"/>
          <w:szCs w:val="24"/>
        </w:rPr>
        <w:t>dodatku ke Smlouvě).</w:t>
      </w:r>
      <w:r w:rsidR="00B61D5C">
        <w:rPr>
          <w:rFonts w:ascii="Arial" w:hAnsi="Arial" w:cs="Arial"/>
          <w:sz w:val="24"/>
          <w:szCs w:val="24"/>
        </w:rPr>
        <w:t xml:space="preserve"> </w:t>
      </w:r>
      <w:r w:rsidR="00B61D5C" w:rsidRPr="006B3CDA">
        <w:rPr>
          <w:rFonts w:ascii="Arial" w:hAnsi="Arial" w:cs="Arial"/>
          <w:color w:val="000000" w:themeColor="text1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  <w:r w:rsidR="00B61D5C" w:rsidRPr="006B3CDA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4F1193" w:rsidRPr="00B61D5C">
        <w:rPr>
          <w:rFonts w:ascii="Arial" w:hAnsi="Arial" w:cs="Arial"/>
          <w:sz w:val="24"/>
          <w:szCs w:val="24"/>
        </w:rPr>
        <w:t xml:space="preserve"> </w:t>
      </w:r>
    </w:p>
    <w:p w14:paraId="3282404F" w14:textId="77777777" w:rsidR="000D0137" w:rsidRPr="00FB1709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03DA75D5" w:rsidR="004F5753" w:rsidRPr="00FB1709" w:rsidRDefault="00006768" w:rsidP="004F575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FB1709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A438D1" w:rsidRPr="00FB1709">
        <w:rPr>
          <w:rFonts w:ascii="Arial" w:hAnsi="Arial" w:cs="Arial"/>
          <w:sz w:val="24"/>
          <w:szCs w:val="24"/>
        </w:rPr>
        <w:t>činnosti</w:t>
      </w:r>
      <w:r w:rsidRPr="00FB1709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FB1709">
        <w:rPr>
          <w:rFonts w:ascii="Arial" w:hAnsi="Arial" w:cs="Arial"/>
          <w:sz w:val="24"/>
          <w:szCs w:val="24"/>
        </w:rPr>
        <w:t xml:space="preserve"> a </w:t>
      </w:r>
      <w:r w:rsidR="003F6A87" w:rsidRPr="00FB1709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FB1709">
        <w:rPr>
          <w:rFonts w:ascii="Arial" w:hAnsi="Arial" w:cs="Arial"/>
          <w:sz w:val="24"/>
          <w:szCs w:val="24"/>
        </w:rPr>
        <w:t xml:space="preserve">Minimální podmínka pro každého příjemce dotace je povinnost </w:t>
      </w:r>
      <w:r w:rsidR="003D13D6" w:rsidRPr="00FB1709">
        <w:rPr>
          <w:rFonts w:ascii="Arial" w:hAnsi="Arial" w:cs="Arial"/>
          <w:sz w:val="24"/>
          <w:szCs w:val="24"/>
        </w:rPr>
        <w:t>po dobu od nabytí účinnosti Smlouvy nejméně do</w:t>
      </w:r>
      <w:r w:rsidR="001728BE" w:rsidRPr="00FB1709">
        <w:rPr>
          <w:rFonts w:ascii="Arial" w:hAnsi="Arial" w:cs="Arial"/>
          <w:sz w:val="24"/>
          <w:szCs w:val="24"/>
        </w:rPr>
        <w:t xml:space="preserve"> 31. 1. 2022</w:t>
      </w:r>
      <w:r w:rsidR="003D13D6" w:rsidRPr="00FB1709">
        <w:rPr>
          <w:rFonts w:ascii="Arial" w:hAnsi="Arial" w:cs="Arial"/>
          <w:sz w:val="24"/>
          <w:szCs w:val="24"/>
        </w:rPr>
        <w:t xml:space="preserve"> </w:t>
      </w:r>
      <w:r w:rsidRPr="00FB1709">
        <w:rPr>
          <w:rFonts w:ascii="Arial" w:hAnsi="Arial" w:cs="Arial"/>
          <w:sz w:val="24"/>
          <w:szCs w:val="24"/>
        </w:rPr>
        <w:t>uvádět logo poskytovatele</w:t>
      </w:r>
      <w:r w:rsidR="003D13D6" w:rsidRPr="00FB1709">
        <w:rPr>
          <w:rFonts w:ascii="Arial" w:hAnsi="Arial" w:cs="Arial"/>
          <w:sz w:val="24"/>
          <w:szCs w:val="24"/>
        </w:rPr>
        <w:t xml:space="preserve"> a ochrannou známku POV </w:t>
      </w:r>
      <w:r w:rsidRPr="00FB1709">
        <w:rPr>
          <w:rFonts w:ascii="Arial" w:hAnsi="Arial" w:cs="Arial"/>
          <w:sz w:val="24"/>
          <w:szCs w:val="24"/>
        </w:rPr>
        <w:t>na webových stránkách</w:t>
      </w:r>
      <w:r w:rsidR="00E06921" w:rsidRPr="00FB1709">
        <w:rPr>
          <w:rFonts w:ascii="Arial" w:hAnsi="Arial" w:cs="Arial"/>
          <w:sz w:val="24"/>
          <w:szCs w:val="24"/>
        </w:rPr>
        <w:t xml:space="preserve"> nebo </w:t>
      </w:r>
      <w:r w:rsidR="00657F9F" w:rsidRPr="00FB1709">
        <w:rPr>
          <w:rFonts w:ascii="Arial" w:hAnsi="Arial" w:cs="Arial"/>
          <w:sz w:val="24"/>
          <w:szCs w:val="24"/>
        </w:rPr>
        <w:t>sociálních sítích</w:t>
      </w:r>
      <w:r w:rsidR="00E06921" w:rsidRPr="00FB1709">
        <w:rPr>
          <w:rFonts w:ascii="Arial" w:hAnsi="Arial" w:cs="Arial"/>
          <w:sz w:val="24"/>
          <w:szCs w:val="24"/>
        </w:rPr>
        <w:t xml:space="preserve"> </w:t>
      </w:r>
      <w:r w:rsidRPr="00FB1709">
        <w:rPr>
          <w:rFonts w:ascii="Arial" w:hAnsi="Arial" w:cs="Arial"/>
          <w:sz w:val="24"/>
          <w:szCs w:val="24"/>
        </w:rPr>
        <w:t>příjemce, označit propagační materiály příjemce, vztahující se k účelu dotace, logem Olomouckého kraje a</w:t>
      </w:r>
      <w:r w:rsidR="001D2813">
        <w:rPr>
          <w:rFonts w:ascii="Arial" w:hAnsi="Arial" w:cs="Arial"/>
          <w:sz w:val="24"/>
          <w:szCs w:val="24"/>
        </w:rPr>
        <w:t> </w:t>
      </w:r>
      <w:r w:rsidRPr="00FB1709">
        <w:rPr>
          <w:rFonts w:ascii="Arial" w:hAnsi="Arial" w:cs="Arial"/>
          <w:sz w:val="24"/>
          <w:szCs w:val="24"/>
        </w:rPr>
        <w:t>umístit reklamní panel</w:t>
      </w:r>
      <w:r w:rsidR="003D13D6" w:rsidRPr="00FB1709">
        <w:rPr>
          <w:rFonts w:ascii="Arial" w:hAnsi="Arial" w:cs="Arial"/>
          <w:sz w:val="24"/>
          <w:szCs w:val="24"/>
        </w:rPr>
        <w:t xml:space="preserve"> minimálně ve formátu A4</w:t>
      </w:r>
      <w:r w:rsidRPr="00FB1709">
        <w:rPr>
          <w:rFonts w:ascii="Arial" w:hAnsi="Arial" w:cs="Arial"/>
          <w:sz w:val="24"/>
          <w:szCs w:val="24"/>
        </w:rPr>
        <w:t>, nebo obdobné zařízení, s</w:t>
      </w:r>
      <w:r w:rsidR="001D2813">
        <w:rPr>
          <w:rFonts w:ascii="Arial" w:hAnsi="Arial" w:cs="Arial"/>
          <w:sz w:val="24"/>
          <w:szCs w:val="24"/>
        </w:rPr>
        <w:t> </w:t>
      </w:r>
      <w:r w:rsidRPr="00FB1709">
        <w:rPr>
          <w:rFonts w:ascii="Arial" w:hAnsi="Arial" w:cs="Arial"/>
          <w:sz w:val="24"/>
          <w:szCs w:val="24"/>
        </w:rPr>
        <w:t>logem Olomouckého kraje</w:t>
      </w:r>
      <w:r w:rsidR="003D13D6" w:rsidRPr="00FB1709">
        <w:rPr>
          <w:rFonts w:ascii="Arial" w:hAnsi="Arial" w:cs="Arial"/>
          <w:sz w:val="24"/>
          <w:szCs w:val="24"/>
        </w:rPr>
        <w:t xml:space="preserve"> a ochrannou známkou POV</w:t>
      </w:r>
      <w:r w:rsidRPr="00FB1709">
        <w:rPr>
          <w:rFonts w:ascii="Arial" w:hAnsi="Arial" w:cs="Arial"/>
          <w:b/>
          <w:sz w:val="24"/>
          <w:szCs w:val="24"/>
        </w:rPr>
        <w:t xml:space="preserve"> </w:t>
      </w:r>
      <w:r w:rsidRPr="00FB1709">
        <w:rPr>
          <w:rFonts w:ascii="Arial" w:hAnsi="Arial" w:cs="Arial"/>
          <w:sz w:val="24"/>
          <w:szCs w:val="24"/>
        </w:rPr>
        <w:t xml:space="preserve">do </w:t>
      </w:r>
      <w:r w:rsidR="00175AC5" w:rsidRPr="00FB1709">
        <w:rPr>
          <w:rFonts w:ascii="Arial" w:hAnsi="Arial" w:cs="Arial"/>
          <w:sz w:val="24"/>
          <w:szCs w:val="24"/>
        </w:rPr>
        <w:t>místa</w:t>
      </w:r>
      <w:r w:rsidRPr="00FB1709">
        <w:rPr>
          <w:rFonts w:ascii="Arial" w:hAnsi="Arial" w:cs="Arial"/>
          <w:sz w:val="24"/>
          <w:szCs w:val="24"/>
        </w:rPr>
        <w:t>, ve kterém je prováděna podpořená činnost</w:t>
      </w:r>
      <w:r w:rsidR="004F5753" w:rsidRPr="00FB1709">
        <w:rPr>
          <w:rFonts w:ascii="Arial" w:hAnsi="Arial" w:cs="Arial"/>
          <w:sz w:val="24"/>
          <w:szCs w:val="24"/>
        </w:rPr>
        <w:t xml:space="preserve"> </w:t>
      </w:r>
      <w:r w:rsidR="00946C32" w:rsidRPr="00FB1709">
        <w:rPr>
          <w:rFonts w:ascii="Arial" w:hAnsi="Arial" w:cs="Arial"/>
          <w:sz w:val="24"/>
          <w:szCs w:val="24"/>
        </w:rPr>
        <w:t>nebo v sídle příjemce dotace</w:t>
      </w:r>
      <w:r w:rsidR="00DC4F17" w:rsidRPr="00FB1709">
        <w:rPr>
          <w:rFonts w:ascii="Arial" w:hAnsi="Arial" w:cs="Arial"/>
          <w:sz w:val="24"/>
          <w:szCs w:val="24"/>
        </w:rPr>
        <w:t xml:space="preserve">, </w:t>
      </w:r>
      <w:r w:rsidR="001728BE" w:rsidRPr="00FB1709">
        <w:rPr>
          <w:rFonts w:ascii="Arial" w:hAnsi="Arial" w:cs="Arial"/>
          <w:sz w:val="24"/>
          <w:szCs w:val="24"/>
        </w:rPr>
        <w:t>po dobu od nabytí účinnosti Smlouvy nejméně do 31. 1. 2022</w:t>
      </w:r>
      <w:r w:rsidRPr="00FB1709">
        <w:rPr>
          <w:rFonts w:ascii="Arial" w:hAnsi="Arial" w:cs="Arial"/>
          <w:sz w:val="24"/>
          <w:szCs w:val="24"/>
        </w:rPr>
        <w:t>.</w:t>
      </w:r>
      <w:r w:rsidR="00DC4F17" w:rsidRPr="00FB1709">
        <w:rPr>
          <w:rFonts w:ascii="Arial" w:hAnsi="Arial" w:cs="Arial"/>
          <w:sz w:val="24"/>
          <w:szCs w:val="24"/>
        </w:rPr>
        <w:t xml:space="preserve"> Na webových stránkách nebo sociálních sítích příjemce</w:t>
      </w:r>
      <w:r w:rsidR="005701DF" w:rsidRPr="00FB1709">
        <w:rPr>
          <w:rFonts w:ascii="Arial" w:hAnsi="Arial" w:cs="Arial"/>
          <w:sz w:val="24"/>
          <w:szCs w:val="24"/>
        </w:rPr>
        <w:t xml:space="preserve"> </w:t>
      </w:r>
      <w:r w:rsidR="00DC4F17" w:rsidRPr="00FB1709">
        <w:rPr>
          <w:rFonts w:ascii="Arial" w:hAnsi="Arial" w:cs="Arial"/>
          <w:sz w:val="24"/>
          <w:szCs w:val="24"/>
        </w:rPr>
        <w:t xml:space="preserve">a na reklamním panelu, nebo obdobném zařízení bude spolu s logem poskytovatele a ochrannou známkou POV vždy uvedena informace, že poskytovatel </w:t>
      </w:r>
      <w:r w:rsidR="00CD6155" w:rsidRPr="00FB1709">
        <w:rPr>
          <w:rFonts w:ascii="Arial" w:hAnsi="Arial" w:cs="Arial"/>
          <w:sz w:val="24"/>
          <w:szCs w:val="24"/>
        </w:rPr>
        <w:t>činnost</w:t>
      </w:r>
      <w:r w:rsidR="00DC4F17" w:rsidRPr="00FB1709">
        <w:rPr>
          <w:rFonts w:ascii="Arial" w:hAnsi="Arial" w:cs="Arial"/>
          <w:sz w:val="24"/>
          <w:szCs w:val="24"/>
        </w:rPr>
        <w:t xml:space="preserve"> finančně podpořil.</w:t>
      </w:r>
      <w:r w:rsidR="004F5753" w:rsidRPr="00FB1709">
        <w:rPr>
          <w:rFonts w:ascii="Arial" w:hAnsi="Arial" w:cs="Arial"/>
          <w:sz w:val="24"/>
          <w:szCs w:val="24"/>
        </w:rPr>
        <w:t xml:space="preserve"> </w:t>
      </w:r>
      <w:r w:rsidR="00F44741" w:rsidRPr="00FB1709">
        <w:rPr>
          <w:rFonts w:ascii="Arial" w:hAnsi="Arial" w:cs="Arial"/>
          <w:sz w:val="24"/>
          <w:szCs w:val="24"/>
        </w:rPr>
        <w:t xml:space="preserve">Příjemce je povinen pořídit fotodokumentaci o propagaci Olomouckého kraje při této </w:t>
      </w:r>
      <w:r w:rsidR="00CD6155" w:rsidRPr="00FB1709">
        <w:rPr>
          <w:rFonts w:ascii="Arial" w:hAnsi="Arial" w:cs="Arial"/>
          <w:sz w:val="24"/>
          <w:szCs w:val="24"/>
        </w:rPr>
        <w:t>činnosti</w:t>
      </w:r>
      <w:r w:rsidR="00F44741" w:rsidRPr="00FB1709">
        <w:rPr>
          <w:rFonts w:ascii="Arial" w:hAnsi="Arial" w:cs="Arial"/>
          <w:sz w:val="24"/>
          <w:szCs w:val="24"/>
        </w:rPr>
        <w:t xml:space="preserve">. </w:t>
      </w:r>
      <w:r w:rsidRPr="00FB1709">
        <w:rPr>
          <w:rFonts w:ascii="Arial" w:hAnsi="Arial" w:cs="Arial"/>
          <w:sz w:val="24"/>
          <w:szCs w:val="24"/>
        </w:rPr>
        <w:t>Povinně pořízená fotodokumentace (minimálně dvě fotografie dokladujících propagaci Olomouckého kraje na viditelném veřejně přístupném</w:t>
      </w:r>
      <w:r w:rsidRPr="00FB1709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FB1709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FB1709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FB1709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FB1709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FB1709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FB1709">
        <w:rPr>
          <w:rFonts w:ascii="Arial" w:hAnsi="Arial" w:cs="Arial"/>
          <w:bCs/>
          <w:sz w:val="24"/>
          <w:szCs w:val="24"/>
        </w:rPr>
        <w:t xml:space="preserve"> </w:t>
      </w:r>
    </w:p>
    <w:p w14:paraId="1F4F3CD9" w14:textId="2968D856" w:rsidR="00DB4F86" w:rsidRPr="00FB1709" w:rsidRDefault="00DB4F86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0D828C65" w14:textId="7CC0C3ED" w:rsidR="00691685" w:rsidRPr="00FB1709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 xml:space="preserve">Příjemce </w:t>
      </w:r>
      <w:r w:rsidR="00AC1C79" w:rsidRPr="00FB1709">
        <w:rPr>
          <w:rFonts w:ascii="Arial" w:hAnsi="Arial" w:cs="Arial"/>
          <w:sz w:val="24"/>
          <w:szCs w:val="24"/>
        </w:rPr>
        <w:t xml:space="preserve">je povinen </w:t>
      </w:r>
      <w:r w:rsidRPr="00FB1709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FB1709">
        <w:rPr>
          <w:rFonts w:ascii="Arial" w:hAnsi="Arial" w:cs="Arial"/>
          <w:sz w:val="24"/>
          <w:szCs w:val="24"/>
        </w:rPr>
        <w:t>a</w:t>
      </w:r>
      <w:r w:rsidR="001D2813">
        <w:rPr>
          <w:rFonts w:ascii="Arial" w:hAnsi="Arial" w:cs="Arial"/>
          <w:sz w:val="24"/>
          <w:szCs w:val="24"/>
        </w:rPr>
        <w:t> </w:t>
      </w:r>
      <w:r w:rsidR="0066232E" w:rsidRPr="00FB1709">
        <w:rPr>
          <w:rFonts w:ascii="Arial" w:hAnsi="Arial" w:cs="Arial"/>
          <w:sz w:val="24"/>
          <w:szCs w:val="24"/>
        </w:rPr>
        <w:t xml:space="preserve">účinnými </w:t>
      </w:r>
      <w:r w:rsidRPr="00FB1709">
        <w:rPr>
          <w:rFonts w:ascii="Arial" w:hAnsi="Arial" w:cs="Arial"/>
          <w:sz w:val="24"/>
          <w:szCs w:val="24"/>
        </w:rPr>
        <w:t xml:space="preserve">právními předpisy. Výběr dodavatele musí být proveden v souladu s předpisy upravujícími zadávání veřejných zakázek; v případě </w:t>
      </w:r>
      <w:r w:rsidR="004F5753" w:rsidRPr="00FB1709">
        <w:rPr>
          <w:rFonts w:ascii="Arial" w:hAnsi="Arial" w:cs="Arial"/>
          <w:sz w:val="24"/>
          <w:szCs w:val="24"/>
        </w:rPr>
        <w:t>činností</w:t>
      </w:r>
      <w:r w:rsidRPr="00FB1709">
        <w:rPr>
          <w:rFonts w:ascii="Arial" w:hAnsi="Arial" w:cs="Arial"/>
          <w:sz w:val="24"/>
          <w:szCs w:val="24"/>
        </w:rPr>
        <w:t xml:space="preserve"> spolufinancovaných ze strukturálních fondů Evropské unie i podle pravidel platných pro tyto fondy.</w:t>
      </w:r>
    </w:p>
    <w:p w14:paraId="6450B756" w14:textId="77777777" w:rsidR="00691685" w:rsidRPr="00FB170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FB1709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FB1709">
        <w:rPr>
          <w:rFonts w:ascii="Arial" w:hAnsi="Arial" w:cs="Arial"/>
          <w:sz w:val="24"/>
          <w:szCs w:val="24"/>
        </w:rPr>
        <w:t>i</w:t>
      </w:r>
      <w:r w:rsidRPr="00FB1709">
        <w:rPr>
          <w:rFonts w:ascii="Arial" w:hAnsi="Arial" w:cs="Arial"/>
          <w:sz w:val="24"/>
          <w:szCs w:val="24"/>
        </w:rPr>
        <w:t xml:space="preserve"> právním</w:t>
      </w:r>
      <w:r w:rsidR="003C1667" w:rsidRPr="00FB1709">
        <w:rPr>
          <w:rFonts w:ascii="Arial" w:hAnsi="Arial" w:cs="Arial"/>
          <w:sz w:val="24"/>
          <w:szCs w:val="24"/>
        </w:rPr>
        <w:t>i</w:t>
      </w:r>
      <w:r w:rsidRPr="00FB1709">
        <w:rPr>
          <w:rFonts w:ascii="Arial" w:hAnsi="Arial" w:cs="Arial"/>
          <w:sz w:val="24"/>
          <w:szCs w:val="24"/>
        </w:rPr>
        <w:t xml:space="preserve"> předpis</w:t>
      </w:r>
      <w:r w:rsidR="003C1667" w:rsidRPr="00FB1709">
        <w:rPr>
          <w:rFonts w:ascii="Arial" w:hAnsi="Arial" w:cs="Arial"/>
          <w:sz w:val="24"/>
          <w:szCs w:val="24"/>
        </w:rPr>
        <w:t xml:space="preserve">y </w:t>
      </w:r>
      <w:r w:rsidRPr="00FB1709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FB1709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FB1709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 xml:space="preserve">V případě, </w:t>
      </w:r>
      <w:r w:rsidR="00A77DB1" w:rsidRPr="00FB1709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FB1709">
        <w:rPr>
          <w:rFonts w:ascii="Arial" w:hAnsi="Arial" w:cs="Arial"/>
          <w:sz w:val="24"/>
          <w:szCs w:val="24"/>
        </w:rPr>
        <w:t>č. 250/2000 Sb., o </w:t>
      </w:r>
      <w:r w:rsidRPr="00FB1709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FB1709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FB1709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FB1709">
        <w:rPr>
          <w:rFonts w:ascii="Arial" w:hAnsi="Arial" w:cs="Arial"/>
          <w:sz w:val="24"/>
          <w:szCs w:val="24"/>
        </w:rPr>
        <w:t>ve znění pozdějších předpisů</w:t>
      </w:r>
      <w:r w:rsidRPr="00FB1709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FB1709">
        <w:rPr>
          <w:rFonts w:ascii="Arial" w:hAnsi="Arial" w:cs="Arial"/>
          <w:sz w:val="24"/>
          <w:szCs w:val="24"/>
        </w:rPr>
        <w:t>žné, za které se uloží odvod za </w:t>
      </w:r>
      <w:r w:rsidRPr="00FB1709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FB1709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4AEA224D" w:rsidR="008579EC" w:rsidRPr="00FB1709" w:rsidRDefault="00C97C1D" w:rsidP="00FA46DB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FB1709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1D2813">
        <w:rPr>
          <w:rFonts w:ascii="Arial" w:hAnsi="Arial" w:cs="Arial"/>
          <w:bCs/>
          <w:sz w:val="24"/>
          <w:szCs w:val="24"/>
        </w:rPr>
        <w:t> </w:t>
      </w:r>
      <w:r w:rsidRPr="00FB1709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FB1709">
        <w:rPr>
          <w:rFonts w:ascii="Arial" w:hAnsi="Arial" w:cs="Arial"/>
          <w:bCs/>
          <w:sz w:val="24"/>
          <w:szCs w:val="24"/>
        </w:rPr>
        <w:t xml:space="preserve">poskytovatele </w:t>
      </w:r>
      <w:r w:rsidRPr="00FB1709">
        <w:rPr>
          <w:rFonts w:ascii="Arial" w:hAnsi="Arial" w:cs="Arial"/>
          <w:bCs/>
          <w:sz w:val="24"/>
          <w:szCs w:val="24"/>
        </w:rPr>
        <w:t>(</w:t>
      </w:r>
      <w:r w:rsidR="00BA36B7" w:rsidRPr="00FB1709">
        <w:rPr>
          <w:rFonts w:ascii="Arial" w:hAnsi="Arial" w:cs="Arial"/>
          <w:sz w:val="24"/>
          <w:szCs w:val="24"/>
        </w:rPr>
        <w:t>schválení a </w:t>
      </w:r>
      <w:r w:rsidRPr="00FB1709">
        <w:rPr>
          <w:rFonts w:ascii="Arial" w:hAnsi="Arial" w:cs="Arial"/>
          <w:sz w:val="24"/>
          <w:szCs w:val="24"/>
        </w:rPr>
        <w:t>uzavření dodatku ke Smlouvě</w:t>
      </w:r>
      <w:r w:rsidR="0000331A" w:rsidRPr="00FB1709">
        <w:rPr>
          <w:rFonts w:ascii="Arial" w:hAnsi="Arial" w:cs="Arial"/>
          <w:sz w:val="24"/>
          <w:szCs w:val="24"/>
        </w:rPr>
        <w:t xml:space="preserve">) </w:t>
      </w:r>
      <w:r w:rsidRPr="00FB1709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FB1709">
        <w:rPr>
          <w:rFonts w:ascii="Arial" w:hAnsi="Arial" w:cs="Arial"/>
          <w:bCs/>
          <w:sz w:val="24"/>
          <w:szCs w:val="24"/>
        </w:rPr>
        <w:t>eného k </w:t>
      </w:r>
      <w:r w:rsidRPr="00FB1709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="00FB3BD9" w:rsidRPr="00FB1709">
        <w:rPr>
          <w:rFonts w:ascii="Arial" w:hAnsi="Arial" w:cs="Arial"/>
          <w:bCs/>
          <w:sz w:val="24"/>
          <w:szCs w:val="24"/>
        </w:rPr>
        <w:t>činnosti</w:t>
      </w:r>
      <w:r w:rsidRPr="00FB1709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FB1709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</w:t>
      </w:r>
      <w:r w:rsidR="001D2813">
        <w:rPr>
          <w:rFonts w:ascii="Arial" w:hAnsi="Arial" w:cs="Arial"/>
          <w:bCs/>
          <w:sz w:val="24"/>
          <w:szCs w:val="24"/>
        </w:rPr>
        <w:t> </w:t>
      </w:r>
      <w:r w:rsidR="0000331A" w:rsidRPr="00FB1709">
        <w:rPr>
          <w:rFonts w:ascii="Arial" w:hAnsi="Arial" w:cs="Arial"/>
          <w:bCs/>
          <w:sz w:val="24"/>
          <w:szCs w:val="24"/>
        </w:rPr>
        <w:t>uzavření Smlouvy.</w:t>
      </w:r>
      <w:r w:rsidR="0000331A" w:rsidRPr="00FB1709">
        <w:rPr>
          <w:rFonts w:ascii="Arial" w:hAnsi="Arial" w:cs="Arial"/>
          <w:sz w:val="24"/>
          <w:szCs w:val="24"/>
        </w:rPr>
        <w:t xml:space="preserve"> </w:t>
      </w:r>
      <w:r w:rsidR="00113FA2" w:rsidRPr="00FB1709">
        <w:rPr>
          <w:rFonts w:ascii="Arial" w:hAnsi="Arial" w:cs="Arial"/>
          <w:sz w:val="24"/>
          <w:szCs w:val="24"/>
        </w:rPr>
        <w:t>Uzavření dodatku není nutné v</w:t>
      </w:r>
      <w:r w:rsidR="00A946CA" w:rsidRPr="00FB1709">
        <w:rPr>
          <w:rFonts w:ascii="Arial" w:hAnsi="Arial" w:cs="Arial"/>
          <w:sz w:val="24"/>
          <w:szCs w:val="24"/>
        </w:rPr>
        <w:t> </w:t>
      </w:r>
      <w:r w:rsidR="00113FA2" w:rsidRPr="00FB1709">
        <w:rPr>
          <w:rFonts w:ascii="Arial" w:hAnsi="Arial" w:cs="Arial"/>
          <w:sz w:val="24"/>
          <w:szCs w:val="24"/>
        </w:rPr>
        <w:t>případ</w:t>
      </w:r>
      <w:r w:rsidR="00A946CA" w:rsidRPr="00FB1709">
        <w:rPr>
          <w:rFonts w:ascii="Arial" w:hAnsi="Arial" w:cs="Arial"/>
          <w:sz w:val="24"/>
          <w:szCs w:val="24"/>
        </w:rPr>
        <w:t>ech, kd</w:t>
      </w:r>
      <w:r w:rsidR="00BA36B7" w:rsidRPr="00FB1709">
        <w:rPr>
          <w:rFonts w:ascii="Arial" w:hAnsi="Arial" w:cs="Arial"/>
          <w:sz w:val="24"/>
          <w:szCs w:val="24"/>
        </w:rPr>
        <w:t>y zatížení majetku nemá vliv na </w:t>
      </w:r>
      <w:r w:rsidR="00A946CA" w:rsidRPr="00FB1709">
        <w:rPr>
          <w:rFonts w:ascii="Arial" w:hAnsi="Arial" w:cs="Arial"/>
          <w:sz w:val="24"/>
          <w:szCs w:val="24"/>
        </w:rPr>
        <w:t xml:space="preserve">funkčnost </w:t>
      </w:r>
      <w:r w:rsidR="00154F67" w:rsidRPr="00FB1709">
        <w:rPr>
          <w:rFonts w:ascii="Arial" w:hAnsi="Arial" w:cs="Arial"/>
          <w:sz w:val="24"/>
          <w:szCs w:val="24"/>
        </w:rPr>
        <w:t>a</w:t>
      </w:r>
      <w:r w:rsidR="00A946CA" w:rsidRPr="00FB1709">
        <w:rPr>
          <w:rFonts w:ascii="Arial" w:hAnsi="Arial" w:cs="Arial"/>
          <w:sz w:val="24"/>
          <w:szCs w:val="24"/>
        </w:rPr>
        <w:t xml:space="preserve"> hodnotu majetku</w:t>
      </w:r>
      <w:r w:rsidR="006664B2" w:rsidRPr="00FB1709">
        <w:rPr>
          <w:rFonts w:ascii="Arial" w:hAnsi="Arial" w:cs="Arial"/>
          <w:sz w:val="24"/>
          <w:szCs w:val="24"/>
        </w:rPr>
        <w:t>.</w:t>
      </w:r>
      <w:r w:rsidR="00FA46DB" w:rsidRPr="00FB1709">
        <w:rPr>
          <w:rFonts w:ascii="Arial" w:hAnsi="Arial" w:cs="Arial"/>
          <w:sz w:val="24"/>
          <w:szCs w:val="24"/>
        </w:rPr>
        <w:t xml:space="preserve"> </w:t>
      </w:r>
      <w:r w:rsidR="00CE66E8" w:rsidRPr="00FB1709">
        <w:rPr>
          <w:rFonts w:ascii="Arial" w:hAnsi="Arial" w:cs="Arial"/>
          <w:sz w:val="24"/>
          <w:szCs w:val="24"/>
        </w:rPr>
        <w:t>Příjemce je však povinen předem toto oznámit poskytovateli</w:t>
      </w:r>
      <w:r w:rsidR="00D32672" w:rsidRPr="00FB1709">
        <w:rPr>
          <w:rFonts w:ascii="Arial" w:hAnsi="Arial" w:cs="Arial"/>
          <w:sz w:val="24"/>
          <w:szCs w:val="24"/>
        </w:rPr>
        <w:t>.</w:t>
      </w:r>
      <w:r w:rsidR="00464A2E" w:rsidRPr="00FB1709">
        <w:rPr>
          <w:rFonts w:ascii="Arial" w:hAnsi="Arial" w:cs="Arial"/>
          <w:i/>
          <w:sz w:val="24"/>
          <w:szCs w:val="24"/>
        </w:rPr>
        <w:t xml:space="preserve"> </w:t>
      </w:r>
    </w:p>
    <w:p w14:paraId="7565B45D" w14:textId="77777777" w:rsidR="00BD553A" w:rsidRPr="00FB1709" w:rsidRDefault="00BD553A" w:rsidP="008579E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18A5F87A" w14:textId="3FA96483" w:rsidR="00C97C1D" w:rsidRPr="00FB1709" w:rsidRDefault="00C97C1D" w:rsidP="007C5C7E">
      <w:pPr>
        <w:ind w:firstLine="0"/>
        <w:rPr>
          <w:rFonts w:ascii="Arial" w:hAnsi="Arial" w:cs="Arial"/>
          <w:bCs/>
          <w:strike/>
          <w:sz w:val="24"/>
          <w:szCs w:val="24"/>
        </w:rPr>
      </w:pPr>
      <w:r w:rsidRPr="00FB1709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FB1709">
        <w:rPr>
          <w:rFonts w:ascii="Arial" w:hAnsi="Arial" w:cs="Arial"/>
          <w:bCs/>
          <w:sz w:val="24"/>
          <w:szCs w:val="24"/>
        </w:rPr>
        <w:t xml:space="preserve">dále </w:t>
      </w:r>
      <w:r w:rsidRPr="00FB1709">
        <w:rPr>
          <w:rFonts w:ascii="Arial" w:hAnsi="Arial" w:cs="Arial"/>
          <w:bCs/>
          <w:sz w:val="24"/>
          <w:szCs w:val="24"/>
        </w:rPr>
        <w:t>povinen po dobu minimálně</w:t>
      </w:r>
      <w:r w:rsidR="00F57B35" w:rsidRPr="00FB1709">
        <w:rPr>
          <w:rFonts w:ascii="Arial" w:hAnsi="Arial" w:cs="Arial"/>
          <w:bCs/>
          <w:sz w:val="24"/>
          <w:szCs w:val="24"/>
        </w:rPr>
        <w:t xml:space="preserve"> do 31. 12. 2021</w:t>
      </w:r>
      <w:r w:rsidR="00FA46DB" w:rsidRPr="00FB1709">
        <w:rPr>
          <w:rFonts w:ascii="Arial" w:hAnsi="Arial" w:cs="Arial"/>
          <w:bCs/>
          <w:sz w:val="24"/>
          <w:szCs w:val="24"/>
        </w:rPr>
        <w:t xml:space="preserve"> </w:t>
      </w:r>
      <w:r w:rsidRPr="00FB1709">
        <w:rPr>
          <w:rFonts w:ascii="Arial" w:hAnsi="Arial" w:cs="Arial"/>
          <w:bCs/>
          <w:sz w:val="24"/>
          <w:szCs w:val="24"/>
        </w:rPr>
        <w:t xml:space="preserve">ode dne účinnosti Smlouvy </w:t>
      </w:r>
      <w:r w:rsidR="00536F4E" w:rsidRPr="00FB1709">
        <w:rPr>
          <w:rFonts w:ascii="Arial" w:hAnsi="Arial" w:cs="Arial"/>
          <w:bCs/>
          <w:sz w:val="24"/>
          <w:szCs w:val="24"/>
        </w:rPr>
        <w:t>zachovat</w:t>
      </w:r>
      <w:r w:rsidR="00B41E97" w:rsidRPr="00FB1709">
        <w:rPr>
          <w:rFonts w:ascii="Arial" w:hAnsi="Arial" w:cs="Arial"/>
          <w:bCs/>
          <w:sz w:val="24"/>
          <w:szCs w:val="24"/>
        </w:rPr>
        <w:t xml:space="preserve"> </w:t>
      </w:r>
      <w:r w:rsidRPr="00FB1709">
        <w:rPr>
          <w:rFonts w:ascii="Arial" w:hAnsi="Arial" w:cs="Arial"/>
          <w:bCs/>
          <w:sz w:val="24"/>
          <w:szCs w:val="24"/>
        </w:rPr>
        <w:t>provoz</w:t>
      </w:r>
      <w:r w:rsidR="00F57B35" w:rsidRPr="00FB1709">
        <w:rPr>
          <w:rFonts w:ascii="Arial" w:hAnsi="Arial" w:cs="Arial"/>
          <w:bCs/>
          <w:sz w:val="24"/>
          <w:szCs w:val="24"/>
        </w:rPr>
        <w:t xml:space="preserve"> podpořen</w:t>
      </w:r>
      <w:r w:rsidR="00B41E97" w:rsidRPr="00FB1709">
        <w:rPr>
          <w:rFonts w:ascii="Arial" w:hAnsi="Arial" w:cs="Arial"/>
          <w:bCs/>
          <w:sz w:val="24"/>
          <w:szCs w:val="24"/>
        </w:rPr>
        <w:t>é</w:t>
      </w:r>
      <w:r w:rsidR="00F57B35" w:rsidRPr="00FB1709">
        <w:rPr>
          <w:rFonts w:ascii="Arial" w:hAnsi="Arial" w:cs="Arial"/>
          <w:bCs/>
          <w:sz w:val="24"/>
          <w:szCs w:val="24"/>
        </w:rPr>
        <w:t xml:space="preserve"> prodejn</w:t>
      </w:r>
      <w:r w:rsidR="00B41E97" w:rsidRPr="00FB1709">
        <w:rPr>
          <w:rFonts w:ascii="Arial" w:hAnsi="Arial" w:cs="Arial"/>
          <w:bCs/>
          <w:sz w:val="24"/>
          <w:szCs w:val="24"/>
        </w:rPr>
        <w:t>y</w:t>
      </w:r>
      <w:r w:rsidR="00FA46DB" w:rsidRPr="00FB1709">
        <w:rPr>
          <w:rFonts w:ascii="Arial" w:hAnsi="Arial" w:cs="Arial"/>
          <w:bCs/>
          <w:sz w:val="24"/>
          <w:szCs w:val="24"/>
        </w:rPr>
        <w:t xml:space="preserve"> </w:t>
      </w:r>
      <w:r w:rsidRPr="00FB1709">
        <w:rPr>
          <w:rFonts w:ascii="Arial" w:hAnsi="Arial" w:cs="Arial"/>
          <w:bCs/>
          <w:sz w:val="24"/>
          <w:szCs w:val="24"/>
        </w:rPr>
        <w:t>a neukončit</w:t>
      </w:r>
      <w:r w:rsidR="00F57B35" w:rsidRPr="00FB1709">
        <w:rPr>
          <w:rFonts w:ascii="Arial" w:hAnsi="Arial" w:cs="Arial"/>
          <w:bCs/>
          <w:sz w:val="24"/>
          <w:szCs w:val="24"/>
        </w:rPr>
        <w:t xml:space="preserve"> její </w:t>
      </w:r>
      <w:r w:rsidR="00536F4E" w:rsidRPr="00FB1709">
        <w:rPr>
          <w:rFonts w:ascii="Arial" w:hAnsi="Arial" w:cs="Arial"/>
          <w:bCs/>
          <w:sz w:val="24"/>
          <w:szCs w:val="24"/>
        </w:rPr>
        <w:t>činnost</w:t>
      </w:r>
      <w:r w:rsidR="00FA46DB" w:rsidRPr="00FB1709">
        <w:rPr>
          <w:rFonts w:ascii="Arial" w:hAnsi="Arial" w:cs="Arial"/>
          <w:bCs/>
          <w:sz w:val="24"/>
          <w:szCs w:val="24"/>
        </w:rPr>
        <w:t xml:space="preserve"> </w:t>
      </w:r>
      <w:r w:rsidRPr="00FB1709">
        <w:rPr>
          <w:rFonts w:ascii="Arial" w:hAnsi="Arial" w:cs="Arial"/>
          <w:bCs/>
          <w:sz w:val="24"/>
          <w:szCs w:val="24"/>
        </w:rPr>
        <w:t xml:space="preserve">ani </w:t>
      </w:r>
      <w:r w:rsidR="00536F4E" w:rsidRPr="00FB1709">
        <w:rPr>
          <w:rFonts w:ascii="Arial" w:hAnsi="Arial" w:cs="Arial"/>
          <w:bCs/>
          <w:sz w:val="24"/>
          <w:szCs w:val="24"/>
        </w:rPr>
        <w:t xml:space="preserve">provoz prodejny </w:t>
      </w:r>
      <w:r w:rsidRPr="00FB1709">
        <w:rPr>
          <w:rFonts w:ascii="Arial" w:hAnsi="Arial" w:cs="Arial"/>
          <w:bCs/>
          <w:sz w:val="24"/>
          <w:szCs w:val="24"/>
        </w:rPr>
        <w:t xml:space="preserve">nepřerušit bez vědomí a písemného souhlasu </w:t>
      </w:r>
      <w:r w:rsidR="00FB3BD9" w:rsidRPr="00FB1709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FB1709">
        <w:rPr>
          <w:rFonts w:ascii="Arial" w:hAnsi="Arial" w:cs="Arial"/>
          <w:bCs/>
          <w:sz w:val="24"/>
          <w:szCs w:val="24"/>
        </w:rPr>
        <w:t xml:space="preserve">(schválení a uzavření dodatku ke Smlouvě). Dodatek schvaluje řídící orgán, který rozhodl o poskytnutí dotace a uzavření Smlouvy. </w:t>
      </w:r>
      <w:r w:rsidRPr="00FB1709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01811C8" w14:textId="77777777" w:rsidR="00A070A6" w:rsidRPr="006D235B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FB1709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B1709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B1709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36E02906" w:rsidR="005B7632" w:rsidRPr="00FB1709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5976CE" w:rsidRPr="00FB1709">
        <w:rPr>
          <w:rFonts w:ascii="Arial" w:hAnsi="Arial" w:cs="Arial"/>
          <w:sz w:val="24"/>
          <w:szCs w:val="24"/>
        </w:rPr>
        <w:t>22</w:t>
      </w:r>
      <w:r w:rsidRPr="00FB1709">
        <w:rPr>
          <w:rFonts w:ascii="Arial" w:hAnsi="Arial" w:cs="Arial"/>
          <w:sz w:val="24"/>
          <w:szCs w:val="24"/>
        </w:rPr>
        <w:t>. </w:t>
      </w:r>
      <w:r w:rsidR="00E41EFE" w:rsidRPr="00FB1709">
        <w:rPr>
          <w:rFonts w:ascii="Arial" w:hAnsi="Arial" w:cs="Arial"/>
          <w:sz w:val="24"/>
          <w:szCs w:val="24"/>
        </w:rPr>
        <w:t>12</w:t>
      </w:r>
      <w:r w:rsidRPr="00FB1709">
        <w:rPr>
          <w:rFonts w:ascii="Arial" w:hAnsi="Arial" w:cs="Arial"/>
          <w:sz w:val="24"/>
          <w:szCs w:val="24"/>
        </w:rPr>
        <w:t>. 20</w:t>
      </w:r>
      <w:r w:rsidR="00E41EFE" w:rsidRPr="00FB1709">
        <w:rPr>
          <w:rFonts w:ascii="Arial" w:hAnsi="Arial" w:cs="Arial"/>
          <w:sz w:val="24"/>
          <w:szCs w:val="24"/>
        </w:rPr>
        <w:t>20</w:t>
      </w:r>
      <w:r w:rsidRPr="00FB1709">
        <w:rPr>
          <w:rFonts w:ascii="Arial" w:hAnsi="Arial" w:cs="Arial"/>
          <w:sz w:val="24"/>
          <w:szCs w:val="24"/>
        </w:rPr>
        <w:t xml:space="preserve"> do </w:t>
      </w:r>
      <w:r w:rsidR="005976CE" w:rsidRPr="00FB1709">
        <w:rPr>
          <w:rFonts w:ascii="Arial" w:hAnsi="Arial" w:cs="Arial"/>
          <w:sz w:val="24"/>
          <w:szCs w:val="24"/>
        </w:rPr>
        <w:t>22</w:t>
      </w:r>
      <w:r w:rsidRPr="00FB1709">
        <w:rPr>
          <w:rFonts w:ascii="Arial" w:hAnsi="Arial" w:cs="Arial"/>
          <w:sz w:val="24"/>
          <w:szCs w:val="24"/>
        </w:rPr>
        <w:t>. </w:t>
      </w:r>
      <w:r w:rsidR="005976CE" w:rsidRPr="00FB1709">
        <w:rPr>
          <w:rFonts w:ascii="Arial" w:hAnsi="Arial" w:cs="Arial"/>
          <w:sz w:val="24"/>
          <w:szCs w:val="24"/>
        </w:rPr>
        <w:t>3</w:t>
      </w:r>
      <w:r w:rsidRPr="00FB1709">
        <w:rPr>
          <w:rFonts w:ascii="Arial" w:hAnsi="Arial" w:cs="Arial"/>
          <w:sz w:val="24"/>
          <w:szCs w:val="24"/>
        </w:rPr>
        <w:t>. 20</w:t>
      </w:r>
      <w:r w:rsidR="00E41EFE" w:rsidRPr="00FB1709">
        <w:rPr>
          <w:rFonts w:ascii="Arial" w:hAnsi="Arial" w:cs="Arial"/>
          <w:sz w:val="24"/>
          <w:szCs w:val="24"/>
        </w:rPr>
        <w:t>21</w:t>
      </w:r>
      <w:r w:rsidR="00FA46DB" w:rsidRPr="00FB1709">
        <w:rPr>
          <w:rFonts w:ascii="Arial" w:hAnsi="Arial" w:cs="Arial"/>
          <w:sz w:val="24"/>
          <w:szCs w:val="24"/>
        </w:rPr>
        <w:t>.</w:t>
      </w:r>
      <w:r w:rsidRPr="00FB1709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FB1709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EEBE338" w14:textId="342F1D2E" w:rsidR="0071231B" w:rsidRPr="00FB1709" w:rsidRDefault="00691685" w:rsidP="00FA46D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FB1709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FB1709">
        <w:rPr>
          <w:rFonts w:ascii="Arial" w:hAnsi="Arial" w:cs="Arial"/>
          <w:b/>
          <w:sz w:val="24"/>
          <w:szCs w:val="24"/>
        </w:rPr>
        <w:t>, včetně povinných příloh,</w:t>
      </w:r>
      <w:r w:rsidRPr="00FB1709">
        <w:rPr>
          <w:rFonts w:ascii="Arial" w:hAnsi="Arial" w:cs="Arial"/>
          <w:b/>
          <w:sz w:val="24"/>
          <w:szCs w:val="24"/>
        </w:rPr>
        <w:t xml:space="preserve"> je stanovena od </w:t>
      </w:r>
      <w:r w:rsidR="007B05DB" w:rsidRPr="00FB1709">
        <w:rPr>
          <w:rFonts w:ascii="Arial" w:hAnsi="Arial" w:cs="Arial"/>
          <w:b/>
          <w:sz w:val="24"/>
          <w:szCs w:val="24"/>
        </w:rPr>
        <w:t>22</w:t>
      </w:r>
      <w:r w:rsidR="006005D7" w:rsidRPr="00FB1709">
        <w:rPr>
          <w:rFonts w:ascii="Arial" w:hAnsi="Arial" w:cs="Arial"/>
          <w:b/>
          <w:sz w:val="24"/>
          <w:szCs w:val="24"/>
        </w:rPr>
        <w:t xml:space="preserve">. 1. 2021 </w:t>
      </w:r>
      <w:r w:rsidRPr="00FB1709">
        <w:rPr>
          <w:rFonts w:ascii="Arial" w:hAnsi="Arial" w:cs="Arial"/>
          <w:b/>
          <w:sz w:val="24"/>
          <w:szCs w:val="24"/>
        </w:rPr>
        <w:t xml:space="preserve">do </w:t>
      </w:r>
      <w:r w:rsidR="007B05DB" w:rsidRPr="00FB1709">
        <w:rPr>
          <w:rFonts w:ascii="Arial" w:hAnsi="Arial" w:cs="Arial"/>
          <w:b/>
          <w:sz w:val="24"/>
          <w:szCs w:val="24"/>
        </w:rPr>
        <w:t>8</w:t>
      </w:r>
      <w:r w:rsidR="006005D7" w:rsidRPr="00FB1709">
        <w:rPr>
          <w:rFonts w:ascii="Arial" w:hAnsi="Arial" w:cs="Arial"/>
          <w:b/>
          <w:sz w:val="24"/>
          <w:szCs w:val="24"/>
        </w:rPr>
        <w:t xml:space="preserve">. </w:t>
      </w:r>
      <w:r w:rsidR="007B05DB" w:rsidRPr="00FB1709">
        <w:rPr>
          <w:rFonts w:ascii="Arial" w:hAnsi="Arial" w:cs="Arial"/>
          <w:b/>
          <w:sz w:val="24"/>
          <w:szCs w:val="24"/>
        </w:rPr>
        <w:t>2</w:t>
      </w:r>
      <w:r w:rsidR="006005D7" w:rsidRPr="00FB1709">
        <w:rPr>
          <w:rFonts w:ascii="Arial" w:hAnsi="Arial" w:cs="Arial"/>
          <w:b/>
          <w:sz w:val="24"/>
          <w:szCs w:val="24"/>
        </w:rPr>
        <w:t xml:space="preserve">. 2021 </w:t>
      </w:r>
      <w:r w:rsidRPr="00FB1709">
        <w:rPr>
          <w:rFonts w:ascii="Arial" w:hAnsi="Arial" w:cs="Arial"/>
          <w:b/>
          <w:sz w:val="24"/>
          <w:szCs w:val="24"/>
        </w:rPr>
        <w:t>do 12:00 hodin, není-li dále stanoveno jinak.</w:t>
      </w:r>
      <w:r w:rsidR="00FA46DB" w:rsidRPr="00FB1709">
        <w:rPr>
          <w:rFonts w:ascii="Arial" w:hAnsi="Arial" w:cs="Arial"/>
          <w:b/>
          <w:sz w:val="24"/>
          <w:szCs w:val="24"/>
        </w:rPr>
        <w:t xml:space="preserve"> </w:t>
      </w:r>
      <w:r w:rsidR="006005D7" w:rsidRPr="00FB1709">
        <w:rPr>
          <w:rFonts w:ascii="Arial" w:hAnsi="Arial" w:cs="Arial"/>
          <w:b/>
          <w:sz w:val="24"/>
          <w:szCs w:val="24"/>
          <w:u w:val="single"/>
        </w:rPr>
        <w:t>O</w:t>
      </w:r>
      <w:r w:rsidR="0071231B" w:rsidRPr="00FB1709">
        <w:rPr>
          <w:rFonts w:ascii="Arial" w:hAnsi="Arial" w:cs="Arial"/>
          <w:b/>
          <w:sz w:val="24"/>
          <w:szCs w:val="24"/>
          <w:u w:val="single"/>
        </w:rPr>
        <w:t>bec</w:t>
      </w:r>
      <w:r w:rsidR="00BC1F78" w:rsidRPr="00FB1709">
        <w:rPr>
          <w:rFonts w:ascii="Arial" w:hAnsi="Arial" w:cs="Arial"/>
          <w:b/>
          <w:sz w:val="24"/>
          <w:szCs w:val="24"/>
          <w:u w:val="single"/>
        </w:rPr>
        <w:t xml:space="preserve"> (žadatel)</w:t>
      </w:r>
      <w:r w:rsidR="0071231B" w:rsidRPr="00FB1709">
        <w:rPr>
          <w:rFonts w:ascii="Arial" w:hAnsi="Arial" w:cs="Arial"/>
          <w:b/>
          <w:sz w:val="24"/>
          <w:szCs w:val="24"/>
          <w:u w:val="single"/>
        </w:rPr>
        <w:t>,</w:t>
      </w:r>
      <w:r w:rsidR="0071231B" w:rsidRPr="00FB1709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FB1709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FB1709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FB1709">
        <w:rPr>
          <w:rFonts w:ascii="Arial" w:hAnsi="Arial" w:cs="Arial"/>
          <w:sz w:val="24"/>
          <w:szCs w:val="24"/>
          <w:u w:val="single"/>
        </w:rPr>
        <w:t xml:space="preserve"> </w:t>
      </w:r>
      <w:r w:rsidR="00A22FF2" w:rsidRPr="00FB1709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FB1709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FB1709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FB1709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FB17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FB1709">
        <w:rPr>
          <w:rFonts w:ascii="Arial" w:hAnsi="Arial" w:cs="Arial"/>
          <w:b/>
          <w:sz w:val="24"/>
          <w:szCs w:val="24"/>
          <w:u w:val="single"/>
        </w:rPr>
        <w:t>způsobem dle bodu 8.3.1</w:t>
      </w:r>
      <w:r w:rsidR="00BC1F78" w:rsidRPr="00FB1709">
        <w:rPr>
          <w:rFonts w:ascii="Arial" w:hAnsi="Arial" w:cs="Arial"/>
          <w:b/>
          <w:sz w:val="24"/>
          <w:szCs w:val="24"/>
          <w:u w:val="single"/>
        </w:rPr>
        <w:t>.</w:t>
      </w:r>
    </w:p>
    <w:p w14:paraId="5A78AEBD" w14:textId="77777777" w:rsidR="0071231B" w:rsidRPr="00FB1709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46D1C661" w:rsidR="00506426" w:rsidRPr="00FB1709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FB1709">
        <w:rPr>
          <w:rFonts w:ascii="Arial" w:hAnsi="Arial" w:cs="Arial"/>
          <w:sz w:val="24"/>
          <w:szCs w:val="24"/>
        </w:rPr>
        <w:t>vyhlašovatele</w:t>
      </w:r>
      <w:r w:rsidRPr="00FB1709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B1709">
        <w:rPr>
          <w:rFonts w:ascii="Arial" w:hAnsi="Arial" w:cs="Arial"/>
          <w:sz w:val="24"/>
          <w:szCs w:val="24"/>
        </w:rPr>
        <w:t xml:space="preserve">vyhlašovatele </w:t>
      </w:r>
      <w:r w:rsidRPr="00FB1709">
        <w:rPr>
          <w:rFonts w:ascii="Arial" w:hAnsi="Arial" w:cs="Arial"/>
          <w:sz w:val="24"/>
          <w:szCs w:val="24"/>
        </w:rPr>
        <w:t>trvaly, a informace o</w:t>
      </w:r>
      <w:r w:rsidR="001D2813">
        <w:rPr>
          <w:rFonts w:ascii="Arial" w:hAnsi="Arial" w:cs="Arial"/>
          <w:sz w:val="24"/>
          <w:szCs w:val="24"/>
        </w:rPr>
        <w:t> </w:t>
      </w:r>
      <w:r w:rsidRPr="00FB1709">
        <w:rPr>
          <w:rFonts w:ascii="Arial" w:hAnsi="Arial" w:cs="Arial"/>
          <w:sz w:val="24"/>
          <w:szCs w:val="24"/>
        </w:rPr>
        <w:t xml:space="preserve">této skutečnosti bude uvedena na webových stránkách Olomouckého kraje v sekci </w:t>
      </w:r>
      <w:r w:rsidR="009C7F2C" w:rsidRPr="00FB1709">
        <w:rPr>
          <w:rFonts w:ascii="Arial" w:hAnsi="Arial" w:cs="Arial"/>
          <w:sz w:val="24"/>
          <w:szCs w:val="24"/>
        </w:rPr>
        <w:t>KRAJSKÉ DOTACE</w:t>
      </w:r>
      <w:r w:rsidR="0019214B" w:rsidRPr="00FB1709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FB1709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91DC955" w14:textId="471E61D3" w:rsidR="00CD1DE7" w:rsidRPr="00FB1709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B1709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FB1709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FB1709">
        <w:rPr>
          <w:rFonts w:ascii="Arial" w:hAnsi="Arial" w:cs="Arial"/>
          <w:sz w:val="24"/>
          <w:szCs w:val="24"/>
        </w:rPr>
        <w:t>(</w:t>
      </w:r>
      <w:r w:rsidR="0029127B" w:rsidRPr="00FB1709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FB1709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FB1709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FB1709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FB1709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FB1709">
        <w:rPr>
          <w:rFonts w:ascii="Arial" w:hAnsi="Arial" w:cs="Arial"/>
          <w:sz w:val="24"/>
          <w:szCs w:val="24"/>
        </w:rPr>
        <w:t xml:space="preserve">) </w:t>
      </w:r>
      <w:r w:rsidR="00881D2C" w:rsidRPr="00FB1709">
        <w:rPr>
          <w:rFonts w:ascii="Arial" w:hAnsi="Arial" w:cs="Arial"/>
          <w:b/>
          <w:sz w:val="24"/>
          <w:szCs w:val="24"/>
        </w:rPr>
        <w:t>a </w:t>
      </w:r>
      <w:r w:rsidRPr="00FB1709">
        <w:rPr>
          <w:rFonts w:ascii="Arial" w:hAnsi="Arial" w:cs="Arial"/>
          <w:b/>
          <w:sz w:val="24"/>
          <w:szCs w:val="24"/>
        </w:rPr>
        <w:t>doručené žádosti</w:t>
      </w:r>
      <w:r w:rsidRPr="00FB1709">
        <w:rPr>
          <w:rFonts w:ascii="Arial" w:hAnsi="Arial" w:cs="Arial"/>
          <w:sz w:val="24"/>
          <w:szCs w:val="24"/>
        </w:rPr>
        <w:t xml:space="preserve">, viz </w:t>
      </w:r>
      <w:r w:rsidRPr="00FB1709">
        <w:rPr>
          <w:rFonts w:ascii="Arial" w:hAnsi="Arial" w:cs="Arial"/>
          <w:b/>
          <w:sz w:val="24"/>
          <w:szCs w:val="24"/>
        </w:rPr>
        <w:t>definice písemné žádosti</w:t>
      </w:r>
      <w:r w:rsidRPr="00FB1709">
        <w:rPr>
          <w:rFonts w:ascii="Arial" w:hAnsi="Arial" w:cs="Arial"/>
          <w:sz w:val="24"/>
          <w:szCs w:val="24"/>
        </w:rPr>
        <w:t xml:space="preserve"> odst. 11.1</w:t>
      </w:r>
      <w:r w:rsidR="00910A56" w:rsidRPr="00FB1709">
        <w:rPr>
          <w:rFonts w:ascii="Arial" w:hAnsi="Arial" w:cs="Arial"/>
          <w:sz w:val="24"/>
          <w:szCs w:val="24"/>
        </w:rPr>
        <w:t>1</w:t>
      </w:r>
      <w:r w:rsidR="0029127B" w:rsidRPr="00FB1709">
        <w:rPr>
          <w:rFonts w:ascii="Arial" w:hAnsi="Arial" w:cs="Arial"/>
          <w:sz w:val="24"/>
          <w:szCs w:val="24"/>
        </w:rPr>
        <w:t>.</w:t>
      </w:r>
      <w:r w:rsidRPr="00FB1709">
        <w:rPr>
          <w:rFonts w:ascii="Arial" w:hAnsi="Arial" w:cs="Arial"/>
          <w:sz w:val="24"/>
          <w:szCs w:val="24"/>
        </w:rPr>
        <w:t xml:space="preserve"> </w:t>
      </w:r>
    </w:p>
    <w:p w14:paraId="06C1BB91" w14:textId="46703AE9" w:rsidR="00CD1DE7" w:rsidRPr="00CC4C12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FB1709">
        <w:rPr>
          <w:rFonts w:ascii="Arial" w:hAnsi="Arial" w:cs="Arial"/>
          <w:sz w:val="24"/>
          <w:szCs w:val="24"/>
        </w:rPr>
        <w:t xml:space="preserve">Vzor žádosti je zveřejněn spolu s programem na webových stránkách </w:t>
      </w:r>
      <w:r w:rsidRPr="00CC4C12">
        <w:rPr>
          <w:rFonts w:ascii="Arial" w:hAnsi="Arial" w:cs="Arial"/>
          <w:sz w:val="24"/>
          <w:szCs w:val="24"/>
        </w:rPr>
        <w:t xml:space="preserve">Olomouckého kraje. Žadatel o dotaci se musí zaregistrovat do systému RAP (Portál komunikace pro občany). Registraci provede </w:t>
      </w:r>
      <w:r w:rsidR="00315823" w:rsidRPr="00CC4C12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CC4C12">
        <w:rPr>
          <w:rFonts w:ascii="Arial" w:hAnsi="Arial" w:cs="Arial"/>
          <w:sz w:val="24"/>
          <w:szCs w:val="24"/>
        </w:rPr>
        <w:t xml:space="preserve">automaticky </w:t>
      </w:r>
      <w:r w:rsidR="00315823" w:rsidRPr="00CC4C12">
        <w:rPr>
          <w:rFonts w:ascii="Arial" w:hAnsi="Arial" w:cs="Arial"/>
          <w:sz w:val="24"/>
          <w:szCs w:val="24"/>
        </w:rPr>
        <w:t>doručen na e</w:t>
      </w:r>
      <w:r w:rsidR="002364F0" w:rsidRPr="00CC4C12">
        <w:rPr>
          <w:rFonts w:ascii="Arial" w:hAnsi="Arial" w:cs="Arial"/>
          <w:sz w:val="24"/>
          <w:szCs w:val="24"/>
        </w:rPr>
        <w:t>-</w:t>
      </w:r>
      <w:r w:rsidR="00315823" w:rsidRPr="00CC4C12">
        <w:rPr>
          <w:rFonts w:ascii="Arial" w:hAnsi="Arial" w:cs="Arial"/>
          <w:sz w:val="24"/>
          <w:szCs w:val="24"/>
        </w:rPr>
        <w:t xml:space="preserve">mail žadatele. </w:t>
      </w:r>
      <w:r w:rsidRPr="00CC4C12">
        <w:rPr>
          <w:rFonts w:ascii="Arial" w:hAnsi="Arial" w:cs="Arial"/>
          <w:sz w:val="24"/>
          <w:szCs w:val="24"/>
        </w:rPr>
        <w:t xml:space="preserve">Žádost </w:t>
      </w:r>
      <w:r w:rsidRPr="00CC4C12">
        <w:rPr>
          <w:rFonts w:ascii="Arial" w:hAnsi="Arial" w:cs="Arial"/>
          <w:b/>
          <w:sz w:val="24"/>
          <w:szCs w:val="24"/>
        </w:rPr>
        <w:t>musí být vyplněna</w:t>
      </w:r>
      <w:r w:rsidRPr="00CC4C12">
        <w:rPr>
          <w:rFonts w:ascii="Arial" w:hAnsi="Arial" w:cs="Arial"/>
          <w:sz w:val="24"/>
          <w:szCs w:val="24"/>
        </w:rPr>
        <w:t xml:space="preserve"> </w:t>
      </w:r>
      <w:r w:rsidRPr="00CC4C12">
        <w:rPr>
          <w:rFonts w:ascii="Arial" w:hAnsi="Arial" w:cs="Arial"/>
          <w:b/>
          <w:sz w:val="24"/>
          <w:szCs w:val="24"/>
        </w:rPr>
        <w:t>elektroni</w:t>
      </w:r>
      <w:r w:rsidR="00BA36B7" w:rsidRPr="00CC4C12">
        <w:rPr>
          <w:rFonts w:ascii="Arial" w:hAnsi="Arial" w:cs="Arial"/>
          <w:b/>
          <w:sz w:val="24"/>
          <w:szCs w:val="24"/>
        </w:rPr>
        <w:t>cky ve formuláři zveřejněném na </w:t>
      </w:r>
      <w:r w:rsidRPr="00CC4C12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CC4C12">
        <w:rPr>
          <w:rFonts w:ascii="Arial" w:hAnsi="Arial" w:cs="Arial"/>
          <w:b/>
          <w:sz w:val="24"/>
          <w:szCs w:val="24"/>
        </w:rPr>
        <w:t>doručena</w:t>
      </w:r>
      <w:r w:rsidRPr="00CC4C12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CC4C12">
        <w:rPr>
          <w:rFonts w:ascii="Arial" w:hAnsi="Arial" w:cs="Arial"/>
          <w:b/>
          <w:sz w:val="24"/>
          <w:szCs w:val="24"/>
        </w:rPr>
        <w:t xml:space="preserve">bodu </w:t>
      </w:r>
      <w:r w:rsidRPr="00CC4C12">
        <w:rPr>
          <w:rFonts w:ascii="Arial" w:hAnsi="Arial" w:cs="Arial"/>
          <w:b/>
          <w:sz w:val="24"/>
          <w:szCs w:val="24"/>
        </w:rPr>
        <w:t>8.3.1</w:t>
      </w:r>
      <w:r w:rsidR="009451BB" w:rsidRPr="00CC4C12">
        <w:rPr>
          <w:rFonts w:ascii="Arial" w:hAnsi="Arial" w:cs="Arial"/>
          <w:b/>
          <w:sz w:val="24"/>
          <w:szCs w:val="24"/>
        </w:rPr>
        <w:t xml:space="preserve">. </w:t>
      </w:r>
      <w:r w:rsidRPr="00CC4C12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CC4C12">
        <w:rPr>
          <w:rFonts w:ascii="Arial" w:hAnsi="Arial" w:cs="Arial"/>
          <w:sz w:val="24"/>
          <w:szCs w:val="24"/>
        </w:rPr>
        <w:t>.</w:t>
      </w:r>
      <w:r w:rsidRPr="00CC4C12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CC4C12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CC4C12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AFDCF6C" w14:textId="26D540C9" w:rsidR="00B63F11" w:rsidRPr="00CC4C12" w:rsidRDefault="00315823" w:rsidP="00FA46DB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trike/>
          <w:sz w:val="24"/>
          <w:szCs w:val="24"/>
          <w:u w:val="single"/>
        </w:rPr>
      </w:pPr>
      <w:r w:rsidRPr="00CC4C12">
        <w:rPr>
          <w:rFonts w:ascii="Arial" w:hAnsi="Arial" w:cs="Arial"/>
          <w:b/>
          <w:sz w:val="24"/>
          <w:szCs w:val="24"/>
        </w:rPr>
        <w:t>Ž</w:t>
      </w:r>
      <w:r w:rsidR="00CD1DE7" w:rsidRPr="00CC4C12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CC4C12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CC4C12">
        <w:rPr>
          <w:rFonts w:ascii="Arial" w:hAnsi="Arial" w:cs="Arial"/>
          <w:sz w:val="24"/>
          <w:szCs w:val="24"/>
        </w:rPr>
        <w:t>Žadatelé v</w:t>
      </w:r>
      <w:r w:rsidR="00CD1DE7" w:rsidRPr="00CC4C12">
        <w:rPr>
          <w:rFonts w:ascii="Arial" w:hAnsi="Arial" w:cs="Arial"/>
          <w:sz w:val="24"/>
          <w:szCs w:val="24"/>
        </w:rPr>
        <w:t xml:space="preserve">yplní a </w:t>
      </w:r>
      <w:r w:rsidR="00CD1DE7" w:rsidRPr="00CC4C12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CC4C12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CC4C12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CC4C12">
        <w:rPr>
          <w:rFonts w:ascii="Arial" w:hAnsi="Arial" w:cs="Arial"/>
          <w:sz w:val="24"/>
          <w:szCs w:val="24"/>
        </w:rPr>
        <w:t xml:space="preserve">, </w:t>
      </w:r>
      <w:r w:rsidR="004F7056" w:rsidRPr="00CC4C12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CC4C12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CC4C12">
        <w:rPr>
          <w:rFonts w:ascii="Arial" w:hAnsi="Arial" w:cs="Arial"/>
          <w:sz w:val="24"/>
          <w:szCs w:val="24"/>
        </w:rPr>
        <w:t xml:space="preserve"> </w:t>
      </w:r>
      <w:r w:rsidR="00CD1DE7" w:rsidRPr="00CC4C12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CC4C12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CC4C12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CC4C12">
        <w:rPr>
          <w:rFonts w:ascii="Arial" w:hAnsi="Arial" w:cs="Arial"/>
          <w:sz w:val="24"/>
          <w:szCs w:val="24"/>
        </w:rPr>
        <w:t>a ve stanov</w:t>
      </w:r>
      <w:r w:rsidR="00122C96" w:rsidRPr="00CC4C12">
        <w:rPr>
          <w:rFonts w:ascii="Arial" w:hAnsi="Arial" w:cs="Arial"/>
          <w:sz w:val="24"/>
          <w:szCs w:val="24"/>
        </w:rPr>
        <w:t>en</w:t>
      </w:r>
      <w:r w:rsidR="00CD1DE7" w:rsidRPr="00CC4C12">
        <w:rPr>
          <w:rFonts w:ascii="Arial" w:hAnsi="Arial" w:cs="Arial"/>
          <w:sz w:val="24"/>
          <w:szCs w:val="24"/>
        </w:rPr>
        <w:t>é lhůtě j</w:t>
      </w:r>
      <w:r w:rsidR="00122C96" w:rsidRPr="00CC4C12">
        <w:rPr>
          <w:rFonts w:ascii="Arial" w:hAnsi="Arial" w:cs="Arial"/>
          <w:sz w:val="24"/>
          <w:szCs w:val="24"/>
        </w:rPr>
        <w:t>i</w:t>
      </w:r>
      <w:r w:rsidR="00CD1DE7" w:rsidRPr="00CC4C12">
        <w:rPr>
          <w:rFonts w:ascii="Arial" w:hAnsi="Arial" w:cs="Arial"/>
          <w:sz w:val="24"/>
          <w:szCs w:val="24"/>
        </w:rPr>
        <w:t xml:space="preserve"> doručí </w:t>
      </w:r>
      <w:r w:rsidR="001A60F9" w:rsidRPr="00CC4C12">
        <w:rPr>
          <w:rFonts w:ascii="Arial" w:hAnsi="Arial" w:cs="Arial"/>
          <w:sz w:val="24"/>
          <w:szCs w:val="24"/>
        </w:rPr>
        <w:t>poskytovateli</w:t>
      </w:r>
      <w:r w:rsidR="00FA46DB" w:rsidRPr="00CC4C12">
        <w:rPr>
          <w:rFonts w:ascii="Arial" w:hAnsi="Arial" w:cs="Arial"/>
          <w:sz w:val="24"/>
          <w:szCs w:val="24"/>
        </w:rPr>
        <w:t xml:space="preserve"> </w:t>
      </w:r>
      <w:r w:rsidR="00C71F67" w:rsidRPr="00CC4C12">
        <w:rPr>
          <w:rFonts w:ascii="Arial" w:hAnsi="Arial" w:cs="Arial"/>
          <w:b/>
          <w:sz w:val="24"/>
          <w:szCs w:val="24"/>
        </w:rPr>
        <w:t>elektronicky</w:t>
      </w:r>
      <w:r w:rsidR="00BD1DEF" w:rsidRPr="00CC4C12">
        <w:rPr>
          <w:rFonts w:ascii="Arial" w:hAnsi="Arial" w:cs="Arial"/>
          <w:b/>
          <w:sz w:val="24"/>
          <w:szCs w:val="24"/>
        </w:rPr>
        <w:t xml:space="preserve"> </w:t>
      </w:r>
      <w:r w:rsidR="00CD1DE7" w:rsidRPr="00CC4C12">
        <w:rPr>
          <w:rFonts w:ascii="Arial" w:hAnsi="Arial" w:cs="Arial"/>
          <w:b/>
          <w:sz w:val="24"/>
          <w:szCs w:val="24"/>
        </w:rPr>
        <w:t>datovou</w:t>
      </w:r>
      <w:r w:rsidR="00BD1DEF" w:rsidRPr="00CC4C12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CC4C12">
        <w:rPr>
          <w:rFonts w:ascii="Arial" w:hAnsi="Arial" w:cs="Arial"/>
          <w:b/>
          <w:sz w:val="24"/>
          <w:szCs w:val="24"/>
        </w:rPr>
        <w:t>o</w:t>
      </w:r>
      <w:r w:rsidR="00BD1DEF" w:rsidRPr="00CC4C12">
        <w:rPr>
          <w:rFonts w:ascii="Arial" w:hAnsi="Arial" w:cs="Arial"/>
          <w:b/>
          <w:sz w:val="24"/>
          <w:szCs w:val="24"/>
        </w:rPr>
        <w:t>u</w:t>
      </w:r>
      <w:r w:rsidR="00BD1DEF" w:rsidRPr="00CC4C12">
        <w:rPr>
          <w:rFonts w:ascii="Arial" w:hAnsi="Arial" w:cs="Arial"/>
          <w:sz w:val="24"/>
          <w:szCs w:val="24"/>
        </w:rPr>
        <w:t xml:space="preserve"> žadatele</w:t>
      </w:r>
      <w:r w:rsidR="00CD1DE7" w:rsidRPr="00CC4C12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CC4C12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CC4C12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CC4C12">
        <w:rPr>
          <w:rFonts w:ascii="Arial" w:hAnsi="Arial" w:cs="Arial"/>
          <w:sz w:val="24"/>
          <w:szCs w:val="24"/>
          <w:u w:val="single"/>
        </w:rPr>
        <w:t xml:space="preserve"> </w:t>
      </w:r>
      <w:r w:rsidR="00FA46DB" w:rsidRPr="00CC4C12">
        <w:rPr>
          <w:rFonts w:ascii="Arial" w:hAnsi="Arial" w:cs="Arial"/>
          <w:b/>
          <w:sz w:val="24"/>
          <w:szCs w:val="24"/>
        </w:rPr>
        <w:t xml:space="preserve">s </w:t>
      </w:r>
      <w:r w:rsidR="00C454CC" w:rsidRPr="00CC4C12">
        <w:rPr>
          <w:rFonts w:ascii="Arial" w:hAnsi="Arial" w:cs="Arial"/>
          <w:b/>
          <w:sz w:val="24"/>
          <w:szCs w:val="24"/>
        </w:rPr>
        <w:t xml:space="preserve">kvalifikovaným </w:t>
      </w:r>
      <w:r w:rsidR="005D54E8" w:rsidRPr="00CC4C12">
        <w:rPr>
          <w:rFonts w:ascii="Arial" w:hAnsi="Arial" w:cs="Arial"/>
          <w:b/>
          <w:sz w:val="24"/>
          <w:szCs w:val="24"/>
        </w:rPr>
        <w:t>elektronickým podpisem</w:t>
      </w:r>
      <w:r w:rsidR="00C454CC" w:rsidRPr="00CC4C12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CC4C12">
        <w:rPr>
          <w:rFonts w:ascii="Arial" w:hAnsi="Arial" w:cs="Arial"/>
          <w:b/>
          <w:sz w:val="24"/>
          <w:szCs w:val="24"/>
        </w:rPr>
        <w:t>7</w:t>
      </w:r>
      <w:r w:rsidR="00C454CC" w:rsidRPr="00CC4C12">
        <w:rPr>
          <w:rFonts w:ascii="Arial" w:hAnsi="Arial" w:cs="Arial"/>
          <w:b/>
          <w:sz w:val="24"/>
          <w:szCs w:val="24"/>
        </w:rPr>
        <w:t>.</w:t>
      </w:r>
      <w:r w:rsidR="001B19A5" w:rsidRPr="00CC4C12">
        <w:rPr>
          <w:rFonts w:ascii="Arial" w:hAnsi="Arial" w:cs="Arial"/>
          <w:b/>
          <w:sz w:val="24"/>
          <w:szCs w:val="24"/>
        </w:rPr>
        <w:t xml:space="preserve"> </w:t>
      </w:r>
    </w:p>
    <w:p w14:paraId="16871882" w14:textId="77777777" w:rsidR="001D3CC9" w:rsidRPr="00CC4C12" w:rsidRDefault="001D3CC9" w:rsidP="001D3CC9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</w:p>
    <w:p w14:paraId="0DCC3176" w14:textId="67D3D028" w:rsidR="00C71F67" w:rsidRPr="00CC4C12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CC4C12">
        <w:rPr>
          <w:rFonts w:ascii="Arial" w:hAnsi="Arial" w:cs="Arial"/>
          <w:b/>
          <w:sz w:val="24"/>
          <w:szCs w:val="24"/>
        </w:rPr>
        <w:t>tímto způsobem</w:t>
      </w:r>
      <w:r w:rsidRPr="00CC4C12">
        <w:rPr>
          <w:rFonts w:ascii="Arial" w:hAnsi="Arial" w:cs="Arial"/>
          <w:b/>
          <w:sz w:val="24"/>
          <w:szCs w:val="24"/>
        </w:rPr>
        <w:t>, bud</w:t>
      </w:r>
      <w:r w:rsidR="005D54E8" w:rsidRPr="00CC4C12">
        <w:rPr>
          <w:rFonts w:ascii="Arial" w:hAnsi="Arial" w:cs="Arial"/>
          <w:b/>
          <w:sz w:val="24"/>
          <w:szCs w:val="24"/>
        </w:rPr>
        <w:t>e</w:t>
      </w:r>
      <w:r w:rsidRPr="00CC4C12">
        <w:rPr>
          <w:rFonts w:ascii="Arial" w:hAnsi="Arial" w:cs="Arial"/>
          <w:b/>
          <w:sz w:val="24"/>
          <w:szCs w:val="24"/>
        </w:rPr>
        <w:t xml:space="preserve"> </w:t>
      </w:r>
      <w:r w:rsidR="00B05434" w:rsidRPr="00CC4C12">
        <w:rPr>
          <w:rFonts w:ascii="Arial" w:hAnsi="Arial" w:cs="Arial"/>
          <w:b/>
          <w:sz w:val="24"/>
          <w:szCs w:val="24"/>
        </w:rPr>
        <w:t>S</w:t>
      </w:r>
      <w:r w:rsidRPr="00CC4C12">
        <w:rPr>
          <w:rFonts w:ascii="Arial" w:hAnsi="Arial" w:cs="Arial"/>
          <w:b/>
          <w:sz w:val="24"/>
          <w:szCs w:val="24"/>
        </w:rPr>
        <w:t>mlouv</w:t>
      </w:r>
      <w:r w:rsidR="00B05434" w:rsidRPr="00CC4C12">
        <w:rPr>
          <w:rFonts w:ascii="Arial" w:hAnsi="Arial" w:cs="Arial"/>
          <w:b/>
          <w:sz w:val="24"/>
          <w:szCs w:val="24"/>
        </w:rPr>
        <w:t>a</w:t>
      </w:r>
      <w:r w:rsidRPr="00CC4C12">
        <w:rPr>
          <w:rFonts w:ascii="Arial" w:hAnsi="Arial" w:cs="Arial"/>
          <w:b/>
          <w:sz w:val="24"/>
          <w:szCs w:val="24"/>
        </w:rPr>
        <w:t xml:space="preserve"> </w:t>
      </w:r>
      <w:r w:rsidR="00B05434" w:rsidRPr="00CC4C12">
        <w:rPr>
          <w:rFonts w:ascii="Arial" w:hAnsi="Arial" w:cs="Arial"/>
          <w:b/>
          <w:sz w:val="24"/>
          <w:szCs w:val="24"/>
        </w:rPr>
        <w:t xml:space="preserve">uzavírána </w:t>
      </w:r>
      <w:r w:rsidRPr="00CC4C12">
        <w:rPr>
          <w:rFonts w:ascii="Arial" w:hAnsi="Arial" w:cs="Arial"/>
          <w:b/>
          <w:sz w:val="24"/>
          <w:szCs w:val="24"/>
        </w:rPr>
        <w:t>elektronicky</w:t>
      </w:r>
      <w:r w:rsidR="00B05434" w:rsidRPr="00CC4C12">
        <w:rPr>
          <w:rFonts w:ascii="Arial" w:hAnsi="Arial" w:cs="Arial"/>
          <w:b/>
          <w:sz w:val="24"/>
          <w:szCs w:val="24"/>
        </w:rPr>
        <w:t xml:space="preserve"> </w:t>
      </w:r>
      <w:r w:rsidR="00B05434" w:rsidRPr="00CC4C12">
        <w:rPr>
          <w:rFonts w:ascii="Arial" w:hAnsi="Arial" w:cs="Arial"/>
          <w:sz w:val="24"/>
          <w:szCs w:val="24"/>
        </w:rPr>
        <w:t>– viz odst. 11.1</w:t>
      </w:r>
      <w:r w:rsidR="00AC1C5C" w:rsidRPr="00CC4C12">
        <w:rPr>
          <w:rFonts w:ascii="Arial" w:hAnsi="Arial" w:cs="Arial"/>
          <w:sz w:val="24"/>
          <w:szCs w:val="24"/>
        </w:rPr>
        <w:t>7</w:t>
      </w:r>
      <w:r w:rsidRPr="00CC4C12">
        <w:rPr>
          <w:rFonts w:ascii="Arial" w:hAnsi="Arial" w:cs="Arial"/>
          <w:sz w:val="24"/>
          <w:szCs w:val="24"/>
        </w:rPr>
        <w:t>.</w:t>
      </w:r>
      <w:r w:rsidR="00A5048A" w:rsidRPr="00CC4C12">
        <w:rPr>
          <w:rFonts w:ascii="Arial" w:hAnsi="Arial" w:cs="Arial"/>
          <w:sz w:val="24"/>
          <w:szCs w:val="24"/>
        </w:rPr>
        <w:t xml:space="preserve"> </w:t>
      </w:r>
    </w:p>
    <w:p w14:paraId="7F589031" w14:textId="77777777" w:rsidR="00543747" w:rsidRPr="00CC4C12" w:rsidRDefault="00543747" w:rsidP="00543747">
      <w:pPr>
        <w:rPr>
          <w:sz w:val="24"/>
          <w:szCs w:val="24"/>
        </w:rPr>
      </w:pPr>
    </w:p>
    <w:p w14:paraId="06C86E53" w14:textId="2AB40406" w:rsidR="006404FC" w:rsidRPr="00CC4C12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CC4C12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CC4C12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4F1778E2" w:rsidR="00714896" w:rsidRPr="00CC4C12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CC4C12">
        <w:rPr>
          <w:rFonts w:ascii="Arial" w:hAnsi="Arial" w:cs="Arial"/>
          <w:sz w:val="24"/>
          <w:szCs w:val="24"/>
        </w:rPr>
        <w:t>,</w:t>
      </w:r>
    </w:p>
    <w:p w14:paraId="52854A18" w14:textId="3657C511" w:rsidR="00F645C8" w:rsidRPr="00CC4C12" w:rsidRDefault="00F645C8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Příloha č. 2 se nepožaduje,</w:t>
      </w:r>
    </w:p>
    <w:p w14:paraId="7AC15E1A" w14:textId="6A135578" w:rsidR="00691685" w:rsidRPr="00CC4C12" w:rsidRDefault="00691685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CC4C12">
        <w:rPr>
          <w:rFonts w:ascii="Arial" w:hAnsi="Arial" w:cs="Arial"/>
          <w:sz w:val="24"/>
          <w:szCs w:val="24"/>
        </w:rPr>
        <w:t xml:space="preserve"> </w:t>
      </w:r>
      <w:r w:rsidR="00BA36B7" w:rsidRPr="00CC4C12">
        <w:rPr>
          <w:rFonts w:ascii="Arial" w:hAnsi="Arial" w:cs="Arial"/>
          <w:sz w:val="24"/>
          <w:szCs w:val="24"/>
        </w:rPr>
        <w:t>obce o </w:t>
      </w:r>
      <w:r w:rsidRPr="00CC4C12">
        <w:rPr>
          <w:rFonts w:ascii="Arial" w:hAnsi="Arial" w:cs="Arial"/>
          <w:sz w:val="24"/>
          <w:szCs w:val="24"/>
        </w:rPr>
        <w:t xml:space="preserve">zvolení </w:t>
      </w:r>
      <w:r w:rsidR="00587E9E" w:rsidRPr="00CC4C12">
        <w:rPr>
          <w:rFonts w:ascii="Arial" w:hAnsi="Arial" w:cs="Arial"/>
          <w:sz w:val="24"/>
          <w:szCs w:val="24"/>
        </w:rPr>
        <w:t xml:space="preserve">starostky, </w:t>
      </w:r>
      <w:r w:rsidRPr="00CC4C12">
        <w:rPr>
          <w:rFonts w:ascii="Arial" w:hAnsi="Arial" w:cs="Arial"/>
          <w:sz w:val="24"/>
          <w:szCs w:val="24"/>
        </w:rPr>
        <w:t>starosty</w:t>
      </w:r>
      <w:r w:rsidR="00D942C9" w:rsidRPr="00CC4C12">
        <w:rPr>
          <w:rFonts w:ascii="Arial" w:hAnsi="Arial" w:cs="Arial"/>
          <w:sz w:val="24"/>
          <w:szCs w:val="24"/>
        </w:rPr>
        <w:t>)</w:t>
      </w:r>
      <w:r w:rsidRPr="00CC4C12">
        <w:rPr>
          <w:rFonts w:ascii="Arial" w:hAnsi="Arial" w:cs="Arial"/>
          <w:sz w:val="24"/>
          <w:szCs w:val="24"/>
        </w:rPr>
        <w:t xml:space="preserve">, </w:t>
      </w:r>
      <w:r w:rsidR="00C07A48" w:rsidRPr="00CC4C12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CC4C12">
        <w:rPr>
          <w:rFonts w:ascii="Arial" w:hAnsi="Arial" w:cs="Arial"/>
          <w:sz w:val="24"/>
          <w:szCs w:val="24"/>
        </w:rPr>
        <w:t xml:space="preserve"> </w:t>
      </w:r>
    </w:p>
    <w:p w14:paraId="02C2D5E8" w14:textId="0EAC0342" w:rsidR="00F645C8" w:rsidRPr="00CC4C12" w:rsidRDefault="00F645C8" w:rsidP="00434A7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Příloha č. 4 se nepožaduje,</w:t>
      </w:r>
    </w:p>
    <w:p w14:paraId="38AACF30" w14:textId="51D1AAD6" w:rsidR="00691685" w:rsidRPr="00CC4C12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CC4C12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CC4C12">
        <w:rPr>
          <w:rFonts w:ascii="Arial" w:hAnsi="Arial" w:cs="Arial"/>
          <w:sz w:val="24"/>
          <w:szCs w:val="24"/>
        </w:rPr>
        <w:t xml:space="preserve"> </w:t>
      </w:r>
    </w:p>
    <w:p w14:paraId="0BDB3451" w14:textId="162463D8" w:rsidR="00691685" w:rsidRPr="00CC4C12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CC4C12">
        <w:rPr>
          <w:rFonts w:ascii="Arial" w:hAnsi="Arial" w:cs="Arial"/>
          <w:sz w:val="24"/>
          <w:szCs w:val="24"/>
        </w:rPr>
        <w:t>odst.</w:t>
      </w:r>
      <w:r w:rsidRPr="00CC4C12">
        <w:rPr>
          <w:rFonts w:ascii="Arial" w:hAnsi="Arial" w:cs="Arial"/>
          <w:sz w:val="24"/>
          <w:szCs w:val="24"/>
        </w:rPr>
        <w:t xml:space="preserve"> </w:t>
      </w:r>
      <w:r w:rsidR="008E42F0" w:rsidRPr="00CC4C12">
        <w:rPr>
          <w:rFonts w:ascii="Arial" w:hAnsi="Arial" w:cs="Arial"/>
          <w:sz w:val="24"/>
          <w:szCs w:val="24"/>
        </w:rPr>
        <w:t>8.4</w:t>
      </w:r>
      <w:r w:rsidR="002364F0" w:rsidRPr="00CC4C12">
        <w:rPr>
          <w:rFonts w:ascii="Arial" w:hAnsi="Arial" w:cs="Arial"/>
          <w:sz w:val="24"/>
          <w:szCs w:val="24"/>
        </w:rPr>
        <w:t>.</w:t>
      </w:r>
      <w:r w:rsidR="008E42F0" w:rsidRPr="00CC4C12">
        <w:rPr>
          <w:rFonts w:ascii="Arial" w:hAnsi="Arial" w:cs="Arial"/>
          <w:sz w:val="24"/>
          <w:szCs w:val="24"/>
        </w:rPr>
        <w:t xml:space="preserve"> body </w:t>
      </w:r>
      <w:r w:rsidR="000569F2" w:rsidRPr="00CC4C12">
        <w:rPr>
          <w:rFonts w:ascii="Arial" w:hAnsi="Arial" w:cs="Arial"/>
          <w:sz w:val="24"/>
          <w:szCs w:val="24"/>
        </w:rPr>
        <w:t>1</w:t>
      </w:r>
      <w:r w:rsidRPr="00CC4C12">
        <w:rPr>
          <w:rFonts w:ascii="Arial" w:hAnsi="Arial" w:cs="Arial"/>
          <w:sz w:val="24"/>
          <w:szCs w:val="24"/>
        </w:rPr>
        <w:t xml:space="preserve"> – </w:t>
      </w:r>
      <w:r w:rsidR="00F645C8" w:rsidRPr="00CC4C12">
        <w:rPr>
          <w:rFonts w:ascii="Arial" w:hAnsi="Arial" w:cs="Arial"/>
          <w:sz w:val="24"/>
          <w:szCs w:val="24"/>
        </w:rPr>
        <w:t>5</w:t>
      </w:r>
      <w:r w:rsidR="00BD6804" w:rsidRPr="00CC4C12">
        <w:rPr>
          <w:rFonts w:ascii="Arial" w:hAnsi="Arial" w:cs="Arial"/>
          <w:sz w:val="24"/>
          <w:szCs w:val="24"/>
        </w:rPr>
        <w:t xml:space="preserve"> (pokud byly přílohy č. 1 – </w:t>
      </w:r>
      <w:r w:rsidR="00F645C8" w:rsidRPr="00CC4C12">
        <w:rPr>
          <w:rFonts w:ascii="Arial" w:hAnsi="Arial" w:cs="Arial"/>
          <w:sz w:val="24"/>
          <w:szCs w:val="24"/>
        </w:rPr>
        <w:t>5</w:t>
      </w:r>
      <w:r w:rsidR="00D942C9" w:rsidRPr="00CC4C12">
        <w:rPr>
          <w:rFonts w:ascii="Arial" w:hAnsi="Arial" w:cs="Arial"/>
          <w:sz w:val="24"/>
          <w:szCs w:val="24"/>
        </w:rPr>
        <w:t xml:space="preserve"> </w:t>
      </w:r>
      <w:r w:rsidR="00BD6804" w:rsidRPr="00CC4C12">
        <w:rPr>
          <w:rFonts w:ascii="Arial" w:hAnsi="Arial" w:cs="Arial"/>
          <w:sz w:val="24"/>
          <w:szCs w:val="24"/>
        </w:rPr>
        <w:t>doloženy k žádosti o dotaci</w:t>
      </w:r>
      <w:r w:rsidR="001A0328" w:rsidRPr="00CC4C12">
        <w:rPr>
          <w:rFonts w:ascii="Arial" w:hAnsi="Arial" w:cs="Arial"/>
          <w:sz w:val="24"/>
          <w:szCs w:val="24"/>
        </w:rPr>
        <w:t xml:space="preserve"> z POV</w:t>
      </w:r>
      <w:r w:rsidR="00BD6804" w:rsidRPr="00CC4C12">
        <w:rPr>
          <w:rFonts w:ascii="Arial" w:hAnsi="Arial" w:cs="Arial"/>
          <w:sz w:val="24"/>
          <w:szCs w:val="24"/>
        </w:rPr>
        <w:t xml:space="preserve"> v</w:t>
      </w:r>
      <w:r w:rsidR="002A1B20" w:rsidRPr="00CC4C12">
        <w:rPr>
          <w:rFonts w:ascii="Arial" w:hAnsi="Arial" w:cs="Arial"/>
          <w:sz w:val="24"/>
          <w:szCs w:val="24"/>
        </w:rPr>
        <w:t xml:space="preserve"> předchozím </w:t>
      </w:r>
      <w:r w:rsidR="00BD6804" w:rsidRPr="00CC4C12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CC4C12">
        <w:rPr>
          <w:rFonts w:ascii="Arial" w:hAnsi="Arial" w:cs="Arial"/>
          <w:sz w:val="24"/>
          <w:szCs w:val="24"/>
        </w:rPr>
        <w:t xml:space="preserve"> viz Příloha </w:t>
      </w:r>
      <w:r w:rsidR="008F5B63" w:rsidRPr="00CC4C12">
        <w:rPr>
          <w:rFonts w:ascii="Arial" w:hAnsi="Arial" w:cs="Arial"/>
          <w:sz w:val="24"/>
          <w:szCs w:val="24"/>
        </w:rPr>
        <w:t>č. 1 žádosti</w:t>
      </w:r>
      <w:r w:rsidR="00C41EAF" w:rsidRPr="00CC4C12">
        <w:rPr>
          <w:rFonts w:ascii="Arial" w:hAnsi="Arial" w:cs="Arial"/>
          <w:sz w:val="24"/>
          <w:szCs w:val="24"/>
        </w:rPr>
        <w:t xml:space="preserve">, </w:t>
      </w:r>
    </w:p>
    <w:p w14:paraId="7372ACAA" w14:textId="39223479" w:rsidR="008F5B63" w:rsidRPr="00CC4C12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7AB3079B" w:rsidR="00691685" w:rsidRPr="00CC4C12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CC4C12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CC4C12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9B120F" w:rsidRPr="00CC4C12">
        <w:rPr>
          <w:rFonts w:ascii="Arial" w:hAnsi="Arial" w:cs="Arial"/>
          <w:sz w:val="24"/>
          <w:szCs w:val="24"/>
        </w:rPr>
        <w:t xml:space="preserve"> </w:t>
      </w:r>
      <w:r w:rsidR="00AF0C33" w:rsidRPr="00CC4C12">
        <w:rPr>
          <w:rFonts w:ascii="Arial" w:hAnsi="Arial" w:cs="Arial"/>
          <w:sz w:val="24"/>
          <w:szCs w:val="24"/>
        </w:rPr>
        <w:t xml:space="preserve">– viz Příloha </w:t>
      </w:r>
      <w:r w:rsidR="00674EA0" w:rsidRPr="00CC4C12">
        <w:rPr>
          <w:rFonts w:ascii="Arial" w:hAnsi="Arial" w:cs="Arial"/>
          <w:sz w:val="24"/>
          <w:szCs w:val="24"/>
        </w:rPr>
        <w:t>č. 3</w:t>
      </w:r>
      <w:r w:rsidR="00015C60" w:rsidRPr="00CC4C12">
        <w:rPr>
          <w:rFonts w:ascii="Arial" w:hAnsi="Arial" w:cs="Arial"/>
          <w:sz w:val="24"/>
          <w:szCs w:val="24"/>
        </w:rPr>
        <w:t xml:space="preserve"> žádosti</w:t>
      </w:r>
      <w:r w:rsidR="000D2C11" w:rsidRPr="00CC4C12">
        <w:rPr>
          <w:rFonts w:ascii="Arial" w:hAnsi="Arial" w:cs="Arial"/>
          <w:sz w:val="24"/>
          <w:szCs w:val="24"/>
        </w:rPr>
        <w:t>,</w:t>
      </w:r>
      <w:r w:rsidR="00413E40" w:rsidRPr="00CC4C12">
        <w:rPr>
          <w:rFonts w:ascii="Arial" w:hAnsi="Arial" w:cs="Arial"/>
          <w:sz w:val="24"/>
          <w:szCs w:val="24"/>
        </w:rPr>
        <w:t xml:space="preserve"> </w:t>
      </w:r>
    </w:p>
    <w:p w14:paraId="4BFC4005" w14:textId="3F2D3B4F" w:rsidR="005E6693" w:rsidRPr="00CC4C12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CC4C12">
        <w:rPr>
          <w:rFonts w:ascii="Arial" w:hAnsi="Arial" w:cs="Arial"/>
          <w:sz w:val="24"/>
          <w:szCs w:val="24"/>
        </w:rPr>
        <w:t xml:space="preserve">č. 4 </w:t>
      </w:r>
      <w:r w:rsidRPr="00CC4C12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09EBC354" w:rsidR="005E6693" w:rsidRPr="00CC4C12" w:rsidRDefault="009B120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Příloha č. </w:t>
      </w:r>
      <w:r w:rsidR="00F645C8" w:rsidRPr="00CC4C12">
        <w:rPr>
          <w:rFonts w:ascii="Arial" w:hAnsi="Arial" w:cs="Arial"/>
          <w:sz w:val="24"/>
          <w:szCs w:val="24"/>
        </w:rPr>
        <w:t xml:space="preserve">10 se </w:t>
      </w:r>
      <w:r w:rsidRPr="00CC4C12">
        <w:rPr>
          <w:rFonts w:ascii="Arial" w:hAnsi="Arial" w:cs="Arial"/>
          <w:sz w:val="24"/>
          <w:szCs w:val="24"/>
        </w:rPr>
        <w:t>nepožaduje</w:t>
      </w:r>
      <w:r w:rsidR="00F645C8" w:rsidRPr="00CC4C12">
        <w:rPr>
          <w:rFonts w:ascii="Arial" w:hAnsi="Arial" w:cs="Arial"/>
          <w:sz w:val="24"/>
          <w:szCs w:val="24"/>
        </w:rPr>
        <w:t>,</w:t>
      </w:r>
    </w:p>
    <w:p w14:paraId="1731FE2E" w14:textId="6BB98F0D" w:rsidR="008F5B63" w:rsidRPr="00CC4C12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rozpočet celkových předpokládaných uznatelných výdajů činnosti – viz Příloha č. 6 žádosti, </w:t>
      </w:r>
    </w:p>
    <w:p w14:paraId="73F0F8A2" w14:textId="2544EDD4" w:rsidR="008F5B63" w:rsidRPr="00CC4C12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CC4C12">
        <w:rPr>
          <w:rFonts w:ascii="Arial" w:hAnsi="Arial" w:cs="Arial"/>
          <w:sz w:val="24"/>
          <w:szCs w:val="24"/>
        </w:rPr>
        <w:t>,</w:t>
      </w:r>
      <w:r w:rsidRPr="00CC4C12">
        <w:rPr>
          <w:rFonts w:ascii="Arial" w:hAnsi="Arial" w:cs="Arial"/>
          <w:sz w:val="24"/>
          <w:szCs w:val="24"/>
        </w:rPr>
        <w:t xml:space="preserve"> </w:t>
      </w:r>
    </w:p>
    <w:p w14:paraId="7E7F5B74" w14:textId="4963D1D9" w:rsidR="00920F7A" w:rsidRPr="00CC4C12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584A62" w:rsidRPr="00CC4C12">
        <w:rPr>
          <w:rFonts w:ascii="Arial" w:hAnsi="Arial" w:cs="Arial"/>
          <w:sz w:val="24"/>
          <w:szCs w:val="24"/>
        </w:rPr>
        <w:t xml:space="preserve"> v případě, že kamenná prodejna je ve vlastnictví obce</w:t>
      </w:r>
      <w:r w:rsidR="000D2C11" w:rsidRPr="00CC4C12">
        <w:rPr>
          <w:rFonts w:ascii="Arial" w:hAnsi="Arial" w:cs="Arial"/>
          <w:sz w:val="24"/>
          <w:szCs w:val="24"/>
        </w:rPr>
        <w:t>,</w:t>
      </w:r>
    </w:p>
    <w:p w14:paraId="15765929" w14:textId="61138ECB" w:rsidR="00F645C8" w:rsidRPr="00CC4C12" w:rsidRDefault="00F645C8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Příloha č. 14 se nepožaduje,</w:t>
      </w:r>
    </w:p>
    <w:p w14:paraId="4659F8F5" w14:textId="10E5A6C5" w:rsidR="00F645C8" w:rsidRPr="00CC4C12" w:rsidRDefault="00F645C8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Příloha č. 15 se nepožaduje,</w:t>
      </w:r>
    </w:p>
    <w:p w14:paraId="553B8492" w14:textId="1DC2CA88" w:rsidR="00F645C8" w:rsidRPr="00CC4C12" w:rsidRDefault="00F645C8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Příloha č. 16 se nepožaduje,</w:t>
      </w:r>
    </w:p>
    <w:p w14:paraId="11BCC362" w14:textId="24A79FDF" w:rsidR="005A057F" w:rsidRPr="00CC4C12" w:rsidRDefault="00A3287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soulad </w:t>
      </w:r>
      <w:r w:rsidR="00584A62" w:rsidRPr="00CC4C12">
        <w:rPr>
          <w:rFonts w:ascii="Arial" w:hAnsi="Arial" w:cs="Arial"/>
          <w:sz w:val="24"/>
          <w:szCs w:val="24"/>
        </w:rPr>
        <w:t xml:space="preserve">činnosti </w:t>
      </w:r>
      <w:r w:rsidRPr="00CC4C12">
        <w:rPr>
          <w:rFonts w:ascii="Arial" w:hAnsi="Arial" w:cs="Arial"/>
          <w:sz w:val="24"/>
          <w:szCs w:val="24"/>
        </w:rPr>
        <w:t xml:space="preserve">se </w:t>
      </w:r>
      <w:r w:rsidR="00E65123">
        <w:rPr>
          <w:rFonts w:ascii="Arial" w:hAnsi="Arial" w:cs="Arial"/>
          <w:sz w:val="24"/>
          <w:szCs w:val="24"/>
        </w:rPr>
        <w:t>schválenou rozvojovou strategií obce</w:t>
      </w:r>
      <w:r w:rsidRPr="00CC4C12">
        <w:rPr>
          <w:rFonts w:ascii="Arial" w:hAnsi="Arial" w:cs="Arial"/>
          <w:sz w:val="24"/>
          <w:szCs w:val="24"/>
        </w:rPr>
        <w:t xml:space="preserve"> (prostá kopie schválené rozvojové strategie obce nebo její části související s podanou žádostí včetně čísla usnesení ze zasedání zastupitelstva schvalující rozvojovou strategii obce),</w:t>
      </w:r>
    </w:p>
    <w:p w14:paraId="2843B9A2" w14:textId="77777777" w:rsidR="00584A62" w:rsidRPr="00CC4C12" w:rsidRDefault="00584A62" w:rsidP="00584A62">
      <w:pPr>
        <w:numPr>
          <w:ilvl w:val="0"/>
          <w:numId w:val="14"/>
        </w:numPr>
        <w:ind w:left="1418"/>
        <w:contextualSpacing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doklad prokazující právo žadatele provozovat prodejnu v dotčené nemovitosti či provozovat vozidlo pojízdné prodejny, tj. např. vlastnické právo, věcné právo nebo jiné právo založené smlouvou (např. výpis z katastru nemovitostí, smlouva o nájmu, </w:t>
      </w:r>
      <w:proofErr w:type="spellStart"/>
      <w:r w:rsidRPr="00CC4C12">
        <w:rPr>
          <w:rFonts w:ascii="Arial" w:hAnsi="Arial" w:cs="Arial"/>
          <w:sz w:val="24"/>
          <w:szCs w:val="24"/>
        </w:rPr>
        <w:t>pachtovní</w:t>
      </w:r>
      <w:proofErr w:type="spellEnd"/>
      <w:r w:rsidRPr="00CC4C12">
        <w:rPr>
          <w:rFonts w:ascii="Arial" w:hAnsi="Arial" w:cs="Arial"/>
          <w:sz w:val="24"/>
          <w:szCs w:val="24"/>
        </w:rPr>
        <w:t xml:space="preserve"> atd.) nebo smlouva, popřípadě čestné prohlášení, že žadatel poskytuje neinvestiční dotaci (transfer) podnikatelským subjektům na provoz prodejny – pouze doklad relevantní pro zvolenou podporovanou aktivitu, případně další doklady, které se vztahují k realizaci činnosti,</w:t>
      </w:r>
    </w:p>
    <w:p w14:paraId="02C85BAD" w14:textId="37C8A426" w:rsidR="00A3287F" w:rsidRPr="00CC4C12" w:rsidRDefault="00A3287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fotodokumentace aktuálního stavu (min. 4 fotografie</w:t>
      </w:r>
      <w:r w:rsidR="00584A62" w:rsidRPr="00CC4C12">
        <w:rPr>
          <w:rFonts w:ascii="Arial" w:hAnsi="Arial" w:cs="Arial"/>
          <w:sz w:val="24"/>
          <w:szCs w:val="24"/>
        </w:rPr>
        <w:t xml:space="preserve"> u žádosti o</w:t>
      </w:r>
      <w:r w:rsidR="001D2813">
        <w:rPr>
          <w:rFonts w:ascii="Arial" w:hAnsi="Arial" w:cs="Arial"/>
          <w:sz w:val="24"/>
          <w:szCs w:val="24"/>
        </w:rPr>
        <w:t> </w:t>
      </w:r>
      <w:r w:rsidR="00584A62" w:rsidRPr="00CC4C12">
        <w:rPr>
          <w:rFonts w:ascii="Arial" w:hAnsi="Arial" w:cs="Arial"/>
          <w:sz w:val="24"/>
          <w:szCs w:val="24"/>
        </w:rPr>
        <w:t>poskytnutí dotace na kamennou prodejnu, min. 2 fotografie u žádosti na pojízdnou prodejnu</w:t>
      </w:r>
      <w:r w:rsidRPr="00CC4C12">
        <w:rPr>
          <w:rFonts w:ascii="Arial" w:hAnsi="Arial" w:cs="Arial"/>
          <w:sz w:val="24"/>
          <w:szCs w:val="24"/>
        </w:rPr>
        <w:t>).</w:t>
      </w:r>
    </w:p>
    <w:p w14:paraId="11A042EC" w14:textId="77777777" w:rsidR="00691685" w:rsidRPr="00CC4C12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CC4C1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CC4C12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647AA7C9" w:rsidR="00691685" w:rsidRPr="00CC4C12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nebudou </w:t>
      </w:r>
      <w:r w:rsidRPr="00CC4C12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CC4C12">
        <w:rPr>
          <w:rFonts w:ascii="Arial" w:hAnsi="Arial" w:cs="Arial"/>
          <w:b/>
          <w:sz w:val="24"/>
          <w:szCs w:val="24"/>
        </w:rPr>
        <w:t>a odeslány</w:t>
      </w:r>
      <w:r w:rsidR="009D6A63" w:rsidRPr="00CC4C12">
        <w:rPr>
          <w:rFonts w:ascii="Arial" w:hAnsi="Arial" w:cs="Arial"/>
          <w:sz w:val="24"/>
          <w:szCs w:val="24"/>
        </w:rPr>
        <w:t xml:space="preserve"> </w:t>
      </w:r>
      <w:r w:rsidRPr="00CC4C12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CC4C12">
        <w:rPr>
          <w:rFonts w:ascii="Arial" w:hAnsi="Arial" w:cs="Arial"/>
          <w:sz w:val="24"/>
          <w:szCs w:val="24"/>
        </w:rPr>
        <w:t>8.2</w:t>
      </w:r>
      <w:r w:rsidR="002364F0" w:rsidRPr="00CC4C12">
        <w:rPr>
          <w:rFonts w:ascii="Arial" w:hAnsi="Arial" w:cs="Arial"/>
          <w:sz w:val="24"/>
          <w:szCs w:val="24"/>
        </w:rPr>
        <w:t>.</w:t>
      </w:r>
      <w:r w:rsidRPr="00CC4C12">
        <w:rPr>
          <w:rFonts w:ascii="Arial" w:hAnsi="Arial" w:cs="Arial"/>
          <w:sz w:val="24"/>
          <w:szCs w:val="24"/>
        </w:rPr>
        <w:t xml:space="preserve"> </w:t>
      </w:r>
      <w:r w:rsidRPr="00CC4C12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CC4C12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CC4C12">
        <w:rPr>
          <w:rFonts w:ascii="Arial" w:hAnsi="Arial" w:cs="Arial"/>
          <w:b/>
          <w:sz w:val="24"/>
          <w:szCs w:val="24"/>
        </w:rPr>
        <w:t xml:space="preserve"> a</w:t>
      </w:r>
      <w:r w:rsidR="001D2813">
        <w:rPr>
          <w:rFonts w:ascii="Arial" w:hAnsi="Arial" w:cs="Arial"/>
          <w:b/>
          <w:sz w:val="24"/>
          <w:szCs w:val="24"/>
        </w:rPr>
        <w:t> </w:t>
      </w:r>
      <w:r w:rsidRPr="00CC4C12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CC4C12">
        <w:rPr>
          <w:rFonts w:ascii="Arial" w:hAnsi="Arial" w:cs="Arial"/>
          <w:b/>
          <w:sz w:val="24"/>
          <w:szCs w:val="24"/>
        </w:rPr>
        <w:t>doručeny včas</w:t>
      </w:r>
      <w:r w:rsidRPr="00CC4C12">
        <w:rPr>
          <w:rFonts w:ascii="Arial" w:hAnsi="Arial" w:cs="Arial"/>
          <w:sz w:val="24"/>
          <w:szCs w:val="24"/>
        </w:rPr>
        <w:t xml:space="preserve"> </w:t>
      </w:r>
      <w:r w:rsidR="00006BBB" w:rsidRPr="00CC4C12">
        <w:rPr>
          <w:rFonts w:ascii="Arial" w:hAnsi="Arial" w:cs="Arial"/>
          <w:b/>
          <w:sz w:val="24"/>
          <w:szCs w:val="24"/>
        </w:rPr>
        <w:t>v</w:t>
      </w:r>
      <w:r w:rsidR="00A3287F" w:rsidRPr="00CC4C12">
        <w:rPr>
          <w:rFonts w:ascii="Arial" w:hAnsi="Arial" w:cs="Arial"/>
          <w:b/>
          <w:sz w:val="24"/>
          <w:szCs w:val="24"/>
        </w:rPr>
        <w:t> </w:t>
      </w:r>
      <w:r w:rsidR="00006BBB" w:rsidRPr="00CC4C12">
        <w:rPr>
          <w:rFonts w:ascii="Arial" w:hAnsi="Arial" w:cs="Arial"/>
          <w:b/>
          <w:sz w:val="24"/>
          <w:szCs w:val="24"/>
        </w:rPr>
        <w:t>písemné podobě</w:t>
      </w:r>
      <w:r w:rsidR="00006BBB" w:rsidRPr="00CC4C12">
        <w:rPr>
          <w:rFonts w:ascii="Arial" w:hAnsi="Arial" w:cs="Arial"/>
          <w:sz w:val="24"/>
          <w:szCs w:val="24"/>
        </w:rPr>
        <w:t xml:space="preserve"> </w:t>
      </w:r>
      <w:r w:rsidRPr="00CC4C12">
        <w:rPr>
          <w:rFonts w:ascii="Arial" w:hAnsi="Arial" w:cs="Arial"/>
          <w:sz w:val="24"/>
          <w:szCs w:val="24"/>
        </w:rPr>
        <w:t xml:space="preserve">dle lhůty </w:t>
      </w:r>
      <w:r w:rsidR="00855DDD" w:rsidRPr="00CC4C12">
        <w:rPr>
          <w:rFonts w:ascii="Arial" w:hAnsi="Arial" w:cs="Arial"/>
          <w:sz w:val="24"/>
          <w:szCs w:val="24"/>
        </w:rPr>
        <w:t xml:space="preserve">a způsobem </w:t>
      </w:r>
      <w:r w:rsidRPr="00CC4C12">
        <w:rPr>
          <w:rFonts w:ascii="Arial" w:hAnsi="Arial" w:cs="Arial"/>
          <w:sz w:val="24"/>
          <w:szCs w:val="24"/>
        </w:rPr>
        <w:t>podání žádosti uveden</w:t>
      </w:r>
      <w:r w:rsidR="00AC0BD1" w:rsidRPr="00CC4C12">
        <w:rPr>
          <w:rFonts w:ascii="Arial" w:hAnsi="Arial" w:cs="Arial"/>
          <w:sz w:val="24"/>
          <w:szCs w:val="24"/>
        </w:rPr>
        <w:t>ým</w:t>
      </w:r>
      <w:r w:rsidRPr="00CC4C12">
        <w:rPr>
          <w:rFonts w:ascii="Arial" w:hAnsi="Arial" w:cs="Arial"/>
          <w:sz w:val="24"/>
          <w:szCs w:val="24"/>
        </w:rPr>
        <w:t xml:space="preserve"> v odst. </w:t>
      </w:r>
      <w:r w:rsidR="00C5488B" w:rsidRPr="00CC4C12">
        <w:rPr>
          <w:rFonts w:ascii="Arial" w:hAnsi="Arial" w:cs="Arial"/>
          <w:sz w:val="24"/>
          <w:szCs w:val="24"/>
        </w:rPr>
        <w:t>8.</w:t>
      </w:r>
      <w:r w:rsidR="00006BBB" w:rsidRPr="00CC4C12">
        <w:rPr>
          <w:rFonts w:ascii="Arial" w:hAnsi="Arial" w:cs="Arial"/>
          <w:sz w:val="24"/>
          <w:szCs w:val="24"/>
        </w:rPr>
        <w:t>3</w:t>
      </w:r>
      <w:r w:rsidR="00360AEB" w:rsidRPr="00CC4C12">
        <w:rPr>
          <w:rFonts w:ascii="Arial" w:hAnsi="Arial" w:cs="Arial"/>
          <w:sz w:val="24"/>
          <w:szCs w:val="24"/>
        </w:rPr>
        <w:t>.</w:t>
      </w:r>
      <w:r w:rsidR="00FB6BCF" w:rsidRPr="00CC4C12">
        <w:rPr>
          <w:rFonts w:ascii="Arial" w:hAnsi="Arial" w:cs="Arial"/>
          <w:sz w:val="24"/>
          <w:szCs w:val="24"/>
        </w:rPr>
        <w:t xml:space="preserve">, nebo </w:t>
      </w:r>
    </w:p>
    <w:p w14:paraId="4613407B" w14:textId="0DC664D0" w:rsidR="008617FB" w:rsidRPr="00CC4C12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C4C12">
        <w:rPr>
          <w:rFonts w:ascii="Arial" w:hAnsi="Arial" w:cs="Arial"/>
          <w:sz w:val="24"/>
          <w:szCs w:val="24"/>
        </w:rPr>
        <w:t>titulu</w:t>
      </w:r>
      <w:r w:rsidRPr="00CC4C12">
        <w:rPr>
          <w:rFonts w:ascii="Arial" w:hAnsi="Arial" w:cs="Arial"/>
          <w:sz w:val="24"/>
          <w:szCs w:val="24"/>
        </w:rPr>
        <w:t xml:space="preserve"> </w:t>
      </w:r>
      <w:r w:rsidR="00096965" w:rsidRPr="00CC4C12">
        <w:rPr>
          <w:rFonts w:ascii="Arial" w:hAnsi="Arial" w:cs="Arial"/>
          <w:sz w:val="24"/>
          <w:szCs w:val="24"/>
        </w:rPr>
        <w:t>(</w:t>
      </w:r>
      <w:r w:rsidR="009C3BC6" w:rsidRPr="00CC4C12">
        <w:rPr>
          <w:rFonts w:ascii="Arial" w:hAnsi="Arial" w:cs="Arial"/>
          <w:sz w:val="24"/>
          <w:szCs w:val="24"/>
        </w:rPr>
        <w:t>činnost)</w:t>
      </w:r>
      <w:r w:rsidR="00096965" w:rsidRPr="00CC4C12">
        <w:rPr>
          <w:rFonts w:ascii="Arial" w:hAnsi="Arial" w:cs="Arial"/>
          <w:sz w:val="24"/>
          <w:szCs w:val="24"/>
        </w:rPr>
        <w:t xml:space="preserve">, </w:t>
      </w:r>
      <w:r w:rsidRPr="00CC4C12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CC4C12">
        <w:rPr>
          <w:rFonts w:ascii="Arial" w:hAnsi="Arial" w:cs="Arial"/>
          <w:sz w:val="24"/>
          <w:szCs w:val="24"/>
        </w:rPr>
        <w:t>5.3</w:t>
      </w:r>
      <w:r w:rsidR="002364F0" w:rsidRPr="00CC4C12">
        <w:rPr>
          <w:rFonts w:ascii="Arial" w:hAnsi="Arial" w:cs="Arial"/>
          <w:sz w:val="24"/>
          <w:szCs w:val="24"/>
        </w:rPr>
        <w:t>.</w:t>
      </w:r>
      <w:r w:rsidR="00C5488B" w:rsidRPr="00CC4C12">
        <w:rPr>
          <w:rFonts w:ascii="Arial" w:hAnsi="Arial" w:cs="Arial"/>
          <w:sz w:val="24"/>
          <w:szCs w:val="24"/>
        </w:rPr>
        <w:t>, nebo</w:t>
      </w:r>
    </w:p>
    <w:p w14:paraId="6B9D866C" w14:textId="6351C1D4" w:rsidR="005F4783" w:rsidRPr="00CC4C12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budou podány ž</w:t>
      </w:r>
      <w:r w:rsidR="005F4783" w:rsidRPr="00CC4C12">
        <w:rPr>
          <w:rFonts w:ascii="Arial" w:hAnsi="Arial" w:cs="Arial"/>
          <w:sz w:val="24"/>
          <w:szCs w:val="24"/>
        </w:rPr>
        <w:t>adatel</w:t>
      </w:r>
      <w:r w:rsidRPr="00CC4C12">
        <w:rPr>
          <w:rFonts w:ascii="Arial" w:hAnsi="Arial" w:cs="Arial"/>
          <w:sz w:val="24"/>
          <w:szCs w:val="24"/>
        </w:rPr>
        <w:t xml:space="preserve">em, který </w:t>
      </w:r>
      <w:r w:rsidR="005F4783" w:rsidRPr="00CC4C12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CC4C12">
        <w:rPr>
          <w:rFonts w:ascii="Arial" w:hAnsi="Arial" w:cs="Arial"/>
          <w:sz w:val="24"/>
          <w:szCs w:val="24"/>
        </w:rPr>
        <w:t>v</w:t>
      </w:r>
      <w:r w:rsidR="001D2813">
        <w:rPr>
          <w:rFonts w:ascii="Arial" w:hAnsi="Arial" w:cs="Arial"/>
          <w:sz w:val="24"/>
          <w:szCs w:val="24"/>
        </w:rPr>
        <w:t> </w:t>
      </w:r>
      <w:r w:rsidR="005F4783" w:rsidRPr="00CC4C12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CC4C12">
          <w:rPr>
            <w:rFonts w:ascii="Arial" w:hAnsi="Arial" w:cs="Arial"/>
            <w:sz w:val="24"/>
            <w:szCs w:val="24"/>
          </w:rPr>
          <w:t>3</w:t>
        </w:r>
      </w:hyperlink>
      <w:r w:rsidR="00786F00" w:rsidRPr="00CC4C12">
        <w:rPr>
          <w:rFonts w:ascii="Arial" w:hAnsi="Arial" w:cs="Arial"/>
          <w:sz w:val="24"/>
          <w:szCs w:val="24"/>
        </w:rPr>
        <w:t>,</w:t>
      </w:r>
    </w:p>
    <w:p w14:paraId="153AD1FA" w14:textId="4102AD91" w:rsidR="004E6F86" w:rsidRPr="00CC4C12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096965" w:rsidRPr="00CC4C12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CC4C12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6B22D4A6" w:rsidR="006C6B32" w:rsidRPr="00CC4C12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ab/>
      </w:r>
      <w:r w:rsidR="00691685" w:rsidRPr="00CC4C12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7A12A8" w:rsidRPr="00CC4C12">
        <w:rPr>
          <w:rFonts w:ascii="Arial" w:hAnsi="Arial" w:cs="Arial"/>
          <w:sz w:val="24"/>
          <w:szCs w:val="24"/>
        </w:rPr>
        <w:t xml:space="preserve"> do 15 pracovních dnů od podání žádosti a to elektronicky do datové schránky žadatele.</w:t>
      </w:r>
      <w:r w:rsidR="0095590B" w:rsidRPr="00CC4C12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CC4C12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F3156BB" w:rsidR="00691685" w:rsidRPr="00CC4C1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CC4C12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CC4C12">
        <w:rPr>
          <w:rFonts w:ascii="Arial" w:hAnsi="Arial" w:cs="Arial"/>
          <w:sz w:val="24"/>
          <w:szCs w:val="24"/>
        </w:rPr>
        <w:t xml:space="preserve"> 8.5</w:t>
      </w:r>
      <w:r w:rsidR="002364F0" w:rsidRPr="00CC4C12">
        <w:rPr>
          <w:rFonts w:ascii="Arial" w:hAnsi="Arial" w:cs="Arial"/>
          <w:sz w:val="24"/>
          <w:szCs w:val="24"/>
        </w:rPr>
        <w:t>.</w:t>
      </w:r>
      <w:r w:rsidRPr="00CC4C12">
        <w:rPr>
          <w:rFonts w:ascii="Arial" w:hAnsi="Arial" w:cs="Arial"/>
          <w:sz w:val="24"/>
          <w:szCs w:val="24"/>
        </w:rPr>
        <w:t>,</w:t>
      </w:r>
      <w:r w:rsidR="00E357A6" w:rsidRPr="00CC4C12">
        <w:rPr>
          <w:rFonts w:ascii="Arial" w:hAnsi="Arial" w:cs="Arial"/>
          <w:sz w:val="24"/>
          <w:szCs w:val="24"/>
        </w:rPr>
        <w:t xml:space="preserve"> </w:t>
      </w:r>
      <w:r w:rsidRPr="00CC4C12">
        <w:rPr>
          <w:rFonts w:ascii="Arial" w:hAnsi="Arial" w:cs="Arial"/>
          <w:sz w:val="24"/>
          <w:szCs w:val="24"/>
        </w:rPr>
        <w:t xml:space="preserve">avšak nesplňuje ostatní </w:t>
      </w:r>
      <w:r w:rsidRPr="00CC4C12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CC4C12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CC4C12">
        <w:rPr>
          <w:rFonts w:ascii="Arial" w:hAnsi="Arial" w:cs="Arial"/>
          <w:sz w:val="24"/>
          <w:szCs w:val="24"/>
        </w:rPr>
        <w:t>napravil, a upozorní</w:t>
      </w:r>
      <w:r w:rsidRPr="00CC4C12">
        <w:rPr>
          <w:rFonts w:ascii="Arial" w:hAnsi="Arial" w:cs="Arial"/>
          <w:sz w:val="24"/>
          <w:szCs w:val="24"/>
        </w:rPr>
        <w:t xml:space="preserve"> jej, že nebude-li žádost opravena </w:t>
      </w:r>
      <w:r w:rsidRPr="00CC4C12">
        <w:rPr>
          <w:rFonts w:ascii="Arial" w:hAnsi="Arial" w:cs="Arial"/>
          <w:b/>
          <w:sz w:val="24"/>
          <w:szCs w:val="24"/>
        </w:rPr>
        <w:t>do</w:t>
      </w:r>
      <w:r w:rsidR="00D55E98" w:rsidRPr="00CC4C12">
        <w:rPr>
          <w:rFonts w:ascii="Arial" w:hAnsi="Arial" w:cs="Arial"/>
          <w:b/>
          <w:sz w:val="24"/>
          <w:szCs w:val="24"/>
        </w:rPr>
        <w:t xml:space="preserve"> </w:t>
      </w:r>
      <w:r w:rsidR="007A12A8" w:rsidRPr="00CC4C12">
        <w:rPr>
          <w:rFonts w:ascii="Arial" w:hAnsi="Arial" w:cs="Arial"/>
          <w:b/>
          <w:sz w:val="24"/>
          <w:szCs w:val="24"/>
        </w:rPr>
        <w:t>7</w:t>
      </w:r>
      <w:r w:rsidRPr="00CC4C12">
        <w:rPr>
          <w:rFonts w:ascii="Arial" w:hAnsi="Arial" w:cs="Arial"/>
          <w:b/>
          <w:sz w:val="24"/>
          <w:szCs w:val="24"/>
        </w:rPr>
        <w:t> kalendářních dnů</w:t>
      </w:r>
      <w:r w:rsidRPr="00CC4C12">
        <w:rPr>
          <w:rFonts w:ascii="Arial" w:hAnsi="Arial" w:cs="Arial"/>
          <w:sz w:val="24"/>
          <w:szCs w:val="24"/>
        </w:rPr>
        <w:t xml:space="preserve"> ode dne upozornění, </w:t>
      </w:r>
      <w:r w:rsidRPr="00CC4C12">
        <w:rPr>
          <w:rFonts w:ascii="Arial" w:hAnsi="Arial" w:cs="Arial"/>
          <w:b/>
          <w:sz w:val="24"/>
          <w:szCs w:val="24"/>
        </w:rPr>
        <w:t>bude vyřazena z dalšího posuzování</w:t>
      </w:r>
      <w:r w:rsidRPr="00CC4C12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CC4C12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4E281031" w:rsidR="003F1770" w:rsidRPr="00CC4C12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CC4C12">
        <w:rPr>
          <w:rFonts w:ascii="Arial" w:hAnsi="Arial" w:cs="Arial"/>
          <w:sz w:val="24"/>
          <w:szCs w:val="24"/>
        </w:rPr>
        <w:t>neprodleně po zjištění nedostatků</w:t>
      </w:r>
      <w:r w:rsidR="00BC618C" w:rsidRPr="00CC4C12">
        <w:rPr>
          <w:rFonts w:ascii="Arial" w:hAnsi="Arial" w:cs="Arial"/>
          <w:sz w:val="24"/>
          <w:szCs w:val="24"/>
        </w:rPr>
        <w:t>, a to</w:t>
      </w:r>
      <w:r w:rsidR="00F842CA" w:rsidRPr="00CC4C12">
        <w:rPr>
          <w:rFonts w:ascii="Arial" w:hAnsi="Arial" w:cs="Arial"/>
          <w:sz w:val="24"/>
          <w:szCs w:val="24"/>
        </w:rPr>
        <w:t xml:space="preserve"> elektronicky do datové schránky žadatele.</w:t>
      </w:r>
      <w:r w:rsidR="009959C7" w:rsidRPr="00CC4C12">
        <w:rPr>
          <w:rFonts w:ascii="Arial" w:hAnsi="Arial" w:cs="Arial"/>
          <w:sz w:val="24"/>
          <w:szCs w:val="24"/>
        </w:rPr>
        <w:t xml:space="preserve"> </w:t>
      </w:r>
    </w:p>
    <w:p w14:paraId="54E1E524" w14:textId="77777777" w:rsidR="00D55E98" w:rsidRPr="00CC4C12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CC4C1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CC4C12">
        <w:rPr>
          <w:rFonts w:ascii="Arial" w:hAnsi="Arial" w:cs="Arial"/>
          <w:sz w:val="24"/>
          <w:szCs w:val="24"/>
        </w:rPr>
        <w:t>ádostí o dotace) se zakládají u </w:t>
      </w:r>
      <w:r w:rsidRPr="00CC4C12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D235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6E47F6DF"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6D235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CC4C12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</w:t>
      </w:r>
      <w:r w:rsidRPr="00CC4C12">
        <w:rPr>
          <w:rFonts w:ascii="Arial" w:hAnsi="Arial" w:cs="Arial"/>
          <w:b/>
          <w:bCs/>
          <w:sz w:val="26"/>
          <w:szCs w:val="26"/>
        </w:rPr>
        <w:t xml:space="preserve">žádostí o dotace a kritéria hodnocení žádostí </w:t>
      </w:r>
    </w:p>
    <w:p w14:paraId="705BC381" w14:textId="77777777" w:rsidR="00691685" w:rsidRPr="00CC4C12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1C4B936B" w:rsidR="00691685" w:rsidRPr="00CC4C1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CC4C12">
        <w:rPr>
          <w:rFonts w:ascii="Arial" w:hAnsi="Arial" w:cs="Arial"/>
          <w:bCs/>
          <w:sz w:val="24"/>
          <w:szCs w:val="24"/>
        </w:rPr>
        <w:t>í jejich formální náležitosti a </w:t>
      </w:r>
      <w:r w:rsidRPr="00CC4C12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CC4C12">
        <w:rPr>
          <w:rFonts w:ascii="Arial" w:hAnsi="Arial" w:cs="Arial"/>
          <w:bCs/>
          <w:sz w:val="24"/>
          <w:szCs w:val="24"/>
        </w:rPr>
        <w:t>titulu</w:t>
      </w:r>
      <w:r w:rsidRPr="00CC4C12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CC4C12">
        <w:rPr>
          <w:rFonts w:ascii="Arial" w:hAnsi="Arial" w:cs="Arial"/>
          <w:bCs/>
          <w:sz w:val="24"/>
          <w:szCs w:val="24"/>
        </w:rPr>
        <w:t>titulu</w:t>
      </w:r>
      <w:r w:rsidRPr="00CC4C12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CC4C12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CAE7760" w:rsidR="00691685" w:rsidRPr="00CC4C1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>Administrátor si vyhrazuje právo vyžádat si doplnění předložené žádosti o</w:t>
      </w:r>
      <w:r w:rsidR="001D2813">
        <w:rPr>
          <w:rFonts w:ascii="Arial" w:hAnsi="Arial" w:cs="Arial"/>
          <w:bCs/>
          <w:sz w:val="24"/>
          <w:szCs w:val="24"/>
        </w:rPr>
        <w:t> </w:t>
      </w:r>
      <w:r w:rsidRPr="00CC4C12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CC4C12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2159728B" w:rsidR="00691685" w:rsidRPr="00CC4C1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CC4C12">
        <w:rPr>
          <w:rFonts w:ascii="Arial" w:hAnsi="Arial" w:cs="Arial"/>
          <w:bCs/>
          <w:sz w:val="24"/>
          <w:szCs w:val="24"/>
        </w:rPr>
        <w:t>8.6</w:t>
      </w:r>
      <w:r w:rsidR="00EE2E27" w:rsidRPr="00CC4C12">
        <w:rPr>
          <w:rFonts w:ascii="Arial" w:hAnsi="Arial" w:cs="Arial"/>
          <w:bCs/>
          <w:sz w:val="24"/>
          <w:szCs w:val="24"/>
        </w:rPr>
        <w:t>.</w:t>
      </w:r>
      <w:r w:rsidRPr="00CC4C12">
        <w:rPr>
          <w:rFonts w:ascii="Arial" w:hAnsi="Arial" w:cs="Arial"/>
          <w:bCs/>
          <w:sz w:val="24"/>
          <w:szCs w:val="24"/>
        </w:rPr>
        <w:t xml:space="preserve"> nedoplní předloženou žádost o</w:t>
      </w:r>
      <w:r w:rsidR="001D2813">
        <w:rPr>
          <w:rFonts w:ascii="Arial" w:hAnsi="Arial" w:cs="Arial"/>
          <w:bCs/>
          <w:sz w:val="24"/>
          <w:szCs w:val="24"/>
        </w:rPr>
        <w:t> </w:t>
      </w:r>
      <w:r w:rsidRPr="00CC4C12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CC4C12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6F01C164" w:rsidR="00C03457" w:rsidRPr="00CC4C12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CC4C12">
        <w:rPr>
          <w:rFonts w:ascii="Arial" w:hAnsi="Arial" w:cs="Arial"/>
          <w:b/>
          <w:sz w:val="24"/>
          <w:szCs w:val="24"/>
        </w:rPr>
        <w:t>p</w:t>
      </w:r>
      <w:r w:rsidRPr="00CC4C12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CC4C12">
        <w:rPr>
          <w:rFonts w:ascii="Arial" w:hAnsi="Arial" w:cs="Arial"/>
          <w:b/>
          <w:sz w:val="24"/>
          <w:szCs w:val="24"/>
        </w:rPr>
        <w:t>titulu</w:t>
      </w:r>
      <w:r w:rsidR="001E2BC0" w:rsidRPr="00CC4C12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CC4C12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CC4C12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>Poradní orgán</w:t>
      </w:r>
    </w:p>
    <w:p w14:paraId="6938F1A3" w14:textId="34042E43" w:rsidR="004C62F0" w:rsidRPr="00CC4C12" w:rsidRDefault="001E2BC0" w:rsidP="00096965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>Řídící orgán</w:t>
      </w:r>
    </w:p>
    <w:p w14:paraId="45B76789" w14:textId="29D5F7E0" w:rsidR="004C62F0" w:rsidRPr="00CC4C12" w:rsidRDefault="004C62F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268"/>
        <w:gridCol w:w="1304"/>
      </w:tblGrid>
      <w:tr w:rsidR="00B74B21" w:rsidRPr="00CC4C12" w14:paraId="2672F4CC" w14:textId="77777777" w:rsidTr="009E32C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D16E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37DC" w14:textId="58808A56" w:rsidR="00B74B21" w:rsidRPr="00CC4C12" w:rsidRDefault="00B74B21" w:rsidP="00775D4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obyvatel </w:t>
            </w:r>
            <w:r w:rsidR="00775D43"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D706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B74B21" w:rsidRPr="00CC4C12" w14:paraId="463C7C9C" w14:textId="77777777" w:rsidTr="00B74B21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5F414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15F10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 250</w:t>
            </w:r>
          </w:p>
          <w:p w14:paraId="6F789A56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251 – 350</w:t>
            </w:r>
          </w:p>
          <w:p w14:paraId="00C5D7EC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351 –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93AE5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100</w:t>
            </w:r>
          </w:p>
          <w:p w14:paraId="34554BF2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80</w:t>
            </w:r>
          </w:p>
          <w:p w14:paraId="474F3F4E" w14:textId="77777777" w:rsidR="00B74B21" w:rsidRPr="00CC4C12" w:rsidRDefault="00B74B21" w:rsidP="00B74B2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60</w:t>
            </w:r>
          </w:p>
        </w:tc>
      </w:tr>
      <w:tr w:rsidR="00B74B21" w:rsidRPr="00CC4C12" w14:paraId="3F81E175" w14:textId="77777777" w:rsidTr="00B74B21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4E62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CB3AF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obec od 501 – 1 000 </w:t>
            </w:r>
            <w:r w:rsidRPr="00CC4C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svou místní část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60F40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D974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EA65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before="24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40</w:t>
            </w:r>
          </w:p>
        </w:tc>
      </w:tr>
      <w:tr w:rsidR="00B74B21" w:rsidRPr="00CC4C12" w14:paraId="101A486F" w14:textId="77777777" w:rsidTr="009E32C7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B41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5015" w14:textId="1E832944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Historie čerpání dotace </w:t>
            </w:r>
            <w:r w:rsidR="00775D43"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žadatelem </w:t>
            </w: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 Programu obnovy venkova za poslední 3 roky</w:t>
            </w:r>
            <w:r w:rsidR="00775D43"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(2018-2020)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E5A8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B74B21" w:rsidRPr="00CC4C12" w14:paraId="5E70914E" w14:textId="77777777" w:rsidTr="009E32C7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7B1A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477CE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nezískal za poslední 3 roky žádnou dotaci z POV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4C7C3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B74B21" w:rsidRPr="00CC4C12" w14:paraId="236570FE" w14:textId="77777777" w:rsidTr="009E32C7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34C8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C8F29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získal dotaci (dotace) z POV v jednom roce za poslední 3 roky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CDBB5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80</w:t>
            </w:r>
          </w:p>
        </w:tc>
      </w:tr>
      <w:tr w:rsidR="00B74B21" w:rsidRPr="00CC4C12" w14:paraId="5744F98F" w14:textId="77777777" w:rsidTr="009E32C7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89A2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8B8A9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získal dotaci (dotace) z POV ve dvou letech za poslední 3 roky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0F6B4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50</w:t>
            </w:r>
          </w:p>
        </w:tc>
      </w:tr>
      <w:tr w:rsidR="00B74B21" w:rsidRPr="00CC4C12" w14:paraId="7B7E94B5" w14:textId="77777777" w:rsidTr="009E32C7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B633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7CD2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Žadatel získal dotaci (dotace) z POV v každém roce za poslední 3 roky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6A44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30</w:t>
            </w:r>
          </w:p>
        </w:tc>
      </w:tr>
      <w:tr w:rsidR="00B74B21" w:rsidRPr="00CC4C12" w14:paraId="7CD31649" w14:textId="77777777" w:rsidTr="009E32C7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412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B2B" w14:textId="5D0A7EA8" w:rsidR="00B74B21" w:rsidRPr="00CC4C12" w:rsidRDefault="00405E4F" w:rsidP="006E0D9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Soulad se Strategií rozvoje územního obvodu Olomouckého kraje 2021 - 2027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849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B74B21" w:rsidRPr="00CC4C12" w14:paraId="133A394B" w14:textId="77777777" w:rsidTr="009E32C7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AF2B1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B6CB7" w14:textId="3E1B6D87" w:rsidR="00B74B21" w:rsidRDefault="00405E4F" w:rsidP="00140B0B">
            <w:pPr>
              <w:autoSpaceDE w:val="0"/>
              <w:autoSpaceDN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3 a více dlouhodobých priorit</w:t>
            </w:r>
          </w:p>
          <w:p w14:paraId="4F437D55" w14:textId="3FF0F107" w:rsidR="00140B0B" w:rsidRPr="00CC4C12" w:rsidRDefault="00140B0B" w:rsidP="00140B0B">
            <w:pPr>
              <w:autoSpaceDE w:val="0"/>
              <w:autoSpaceDN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C07F5" w14:textId="5C987D7E" w:rsidR="00B74B21" w:rsidRPr="00CC4C12" w:rsidRDefault="00405E4F" w:rsidP="00B74B21">
            <w:pPr>
              <w:autoSpaceDE w:val="0"/>
              <w:autoSpaceDN w:val="0"/>
              <w:adjustRightInd w:val="0"/>
              <w:spacing w:before="100" w:beforeAutospacing="1" w:after="24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B74B21"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00 </w:t>
            </w:r>
          </w:p>
        </w:tc>
      </w:tr>
      <w:tr w:rsidR="00B74B21" w:rsidRPr="00CC4C12" w14:paraId="40671234" w14:textId="77777777" w:rsidTr="009E32C7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4AC51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05E8B" w14:textId="2928A2C4" w:rsidR="00B74B21" w:rsidRDefault="00405E4F" w:rsidP="00140B0B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2 dlouhodobé priority</w:t>
            </w:r>
          </w:p>
          <w:p w14:paraId="3F3FA682" w14:textId="26A69DCC" w:rsidR="00140B0B" w:rsidRPr="00CC4C12" w:rsidRDefault="00140B0B" w:rsidP="00140B0B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39210" w14:textId="08EB3DDD" w:rsidR="00B74B21" w:rsidRPr="00CC4C12" w:rsidRDefault="00B74B21" w:rsidP="00B74B2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70</w:t>
            </w:r>
          </w:p>
        </w:tc>
      </w:tr>
      <w:tr w:rsidR="00B74B21" w:rsidRPr="00CC4C12" w14:paraId="4ABB13FB" w14:textId="77777777" w:rsidTr="009E32C7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3D0A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94E8" w14:textId="0E3AE0E8" w:rsidR="00B74B21" w:rsidRPr="00CC4C12" w:rsidRDefault="00405E4F" w:rsidP="00140B0B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4DD0" w14:textId="35C8631C" w:rsidR="00B74B21" w:rsidRPr="00CC4C12" w:rsidRDefault="00B74B21" w:rsidP="00B74B21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35 </w:t>
            </w:r>
          </w:p>
        </w:tc>
      </w:tr>
      <w:tr w:rsidR="00B74B21" w:rsidRPr="00CC4C12" w14:paraId="7CABBC0E" w14:textId="77777777" w:rsidTr="009E32C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61D9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B2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7741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Provozní doba kamenné prodejny (otevírací doba min. 2 hodiny za den)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E603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B74B21" w:rsidRPr="00CC4C12" w14:paraId="56C665E0" w14:textId="77777777" w:rsidTr="009E32C7">
        <w:trPr>
          <w:trHeight w:val="1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636A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BCF1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minimálně 5 dní v týdnu</w:t>
            </w:r>
          </w:p>
          <w:p w14:paraId="53F11E73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dny v týdnu</w:t>
            </w:r>
          </w:p>
          <w:p w14:paraId="642A04C1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dny v týdnu</w:t>
            </w:r>
          </w:p>
          <w:p w14:paraId="3B055E4B" w14:textId="77777777" w:rsidR="00B74B21" w:rsidRPr="00CC4C12" w:rsidRDefault="00B74B21" w:rsidP="00B74B2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dny v týdnu</w:t>
            </w:r>
          </w:p>
          <w:p w14:paraId="57FF3897" w14:textId="77777777" w:rsidR="00B74B21" w:rsidRPr="00CC4C12" w:rsidRDefault="00B74B21" w:rsidP="00B74B2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CE6C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100</w:t>
            </w:r>
          </w:p>
          <w:p w14:paraId="063DEFB6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80</w:t>
            </w:r>
          </w:p>
          <w:p w14:paraId="1121D0F1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50</w:t>
            </w:r>
          </w:p>
          <w:p w14:paraId="59596D63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30</w:t>
            </w:r>
          </w:p>
        </w:tc>
      </w:tr>
      <w:tr w:rsidR="00B74B21" w:rsidRPr="00CC4C12" w14:paraId="1C070C0D" w14:textId="77777777" w:rsidTr="009E32C7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2655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B2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4A31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Kolikrát týdně pojízdná prodejna obsluhuje obec (otevírací doba min. 30 minut za den)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264D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B74B21" w:rsidRPr="00CC4C12" w14:paraId="53899CCA" w14:textId="77777777" w:rsidTr="009E32C7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0B6A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C04B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minimálně 5 dní v týdnu</w:t>
            </w:r>
          </w:p>
          <w:p w14:paraId="516DCE78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dny v týdnu</w:t>
            </w:r>
          </w:p>
          <w:p w14:paraId="7C96A788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dny v týdnu</w:t>
            </w:r>
          </w:p>
          <w:p w14:paraId="3AA619B9" w14:textId="77777777" w:rsidR="00B74B21" w:rsidRPr="00CC4C12" w:rsidRDefault="00B74B21" w:rsidP="00B74B21">
            <w:pPr>
              <w:spacing w:before="240" w:after="2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dny v týdnu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97DD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100</w:t>
            </w:r>
          </w:p>
          <w:p w14:paraId="500FC1F7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80</w:t>
            </w:r>
          </w:p>
          <w:p w14:paraId="079101EB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50</w:t>
            </w:r>
          </w:p>
          <w:p w14:paraId="61033809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before="240" w:after="24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30</w:t>
            </w:r>
          </w:p>
        </w:tc>
      </w:tr>
      <w:tr w:rsidR="00B74B21" w:rsidRPr="00CC4C12" w14:paraId="585DAFA4" w14:textId="77777777" w:rsidTr="009E32C7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452" w14:textId="77777777" w:rsidR="00B74B21" w:rsidRPr="00CC4C12" w:rsidRDefault="00B74B21" w:rsidP="00B74B21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00D" w14:textId="6A3BA8E6" w:rsidR="00B74B21" w:rsidRPr="00CC4C12" w:rsidRDefault="00405E4F" w:rsidP="00E077A8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05E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Vyhodnocení regionálních rozdílů a vyváženého rozvoje území p</w:t>
            </w:r>
            <w:r w:rsidR="00E077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odle</w:t>
            </w:r>
            <w:r w:rsidRPr="00405E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Strategi</w:t>
            </w:r>
            <w:r w:rsidR="00E077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  <w:r w:rsidRPr="00405E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rozvoje územního obvodu Olomouckého kraje</w:t>
            </w:r>
            <w:r w:rsidR="00F348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2021 - 2027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C2FF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B74B21" w:rsidRPr="00CC4C12" w14:paraId="3E970986" w14:textId="77777777" w:rsidTr="009E32C7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7FBED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8624E" w14:textId="3C947A3C" w:rsidR="00B74B21" w:rsidRPr="00CC4C12" w:rsidRDefault="00405E4F" w:rsidP="00FA60A9">
            <w:pPr>
              <w:autoSpaceDE w:val="0"/>
              <w:autoSpaceDN w:val="0"/>
              <w:spacing w:before="120" w:after="240"/>
              <w:ind w:left="0" w:firstLine="0"/>
              <w:jc w:val="left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Pouze záporné hodnocení žadatele dle územních podmínek v jednotlivých pilířích (kategorie č. 4)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00E72" w14:textId="416E9826" w:rsidR="00B74B21" w:rsidRPr="00CC4C12" w:rsidRDefault="00B74B21" w:rsidP="005C7880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5C7880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1-200</w:t>
            </w:r>
          </w:p>
        </w:tc>
      </w:tr>
      <w:tr w:rsidR="00B74B21" w:rsidRPr="00CC4C12" w14:paraId="572CB3CC" w14:textId="77777777" w:rsidTr="009E32C7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538EA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53DAD" w14:textId="75D2AB44" w:rsidR="00B74B21" w:rsidRPr="00CC4C12" w:rsidRDefault="00405E4F" w:rsidP="00FA60A9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S převažujícím záporným hodnocením žadatele dle územních podmínek v jednotlivých pilířích (kategorie č. 3a, 3b, 3c)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BF96E" w14:textId="2D240B1D" w:rsidR="00B74B21" w:rsidRPr="00CC4C12" w:rsidRDefault="005C7880" w:rsidP="005C7880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101</w:t>
            </w:r>
            <w:r w:rsidR="00B74B21"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-1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B74B21"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B74B21" w:rsidRPr="00CC4C12" w14:paraId="56BC14DA" w14:textId="77777777" w:rsidTr="009E32C7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73D8" w14:textId="77777777" w:rsidR="00B74B21" w:rsidRPr="00CC4C12" w:rsidRDefault="00B74B21" w:rsidP="00B74B2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D9AA" w14:textId="77777777" w:rsidR="00B74B21" w:rsidRDefault="00405E4F" w:rsidP="00405E4F">
            <w:pPr>
              <w:autoSpaceDE w:val="0"/>
              <w:autoSpaceDN w:val="0"/>
              <w:spacing w:after="24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S převažujícím kladným hodnocením žadatele dle územních podmínek v jednotlivých pilířích (kategorie č. 2a, 2b, 2c)</w:t>
            </w:r>
          </w:p>
          <w:p w14:paraId="6B3B2465" w14:textId="07ACB724" w:rsidR="00405E4F" w:rsidRPr="00CC4C12" w:rsidRDefault="00405E4F" w:rsidP="00FA60A9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Pouze kladná hodnocení žadatele dle územních podmínek v jednotlivých pilířích (kategorie č. 1)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6A4F" w14:textId="77777777" w:rsidR="00B74B21" w:rsidRDefault="005C7880" w:rsidP="005C788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B74B21"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B74B21" w:rsidRPr="00CC4C1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</w:p>
          <w:p w14:paraId="078D6DA9" w14:textId="77777777" w:rsidR="005C7880" w:rsidRDefault="005C7880" w:rsidP="005C788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56F02B5B" w14:textId="685BBD83" w:rsidR="005C7880" w:rsidRPr="00CC4C12" w:rsidRDefault="005C7880" w:rsidP="005C788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1-50</w:t>
            </w:r>
          </w:p>
        </w:tc>
      </w:tr>
    </w:tbl>
    <w:p w14:paraId="5258A5E9" w14:textId="02BE136E" w:rsidR="00D55E98" w:rsidRPr="00CC4C12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50FC128A" w14:textId="4636339C" w:rsidR="00FA65F2" w:rsidRPr="00CC4C12" w:rsidRDefault="00FA65F2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014"/>
      </w:tblGrid>
      <w:tr w:rsidR="002364F0" w:rsidRPr="00CC4C12" w14:paraId="3A0AC833" w14:textId="77777777" w:rsidTr="006E481B">
        <w:trPr>
          <w:trHeight w:val="392"/>
        </w:trPr>
        <w:tc>
          <w:tcPr>
            <w:tcW w:w="9243" w:type="dxa"/>
            <w:gridSpan w:val="5"/>
            <w:shd w:val="pct15" w:color="auto" w:fill="auto"/>
            <w:vAlign w:val="center"/>
          </w:tcPr>
          <w:p w14:paraId="54757B5F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HODNOCENÍ KRITÉRIÍ </w:t>
            </w:r>
          </w:p>
        </w:tc>
      </w:tr>
      <w:tr w:rsidR="002364F0" w:rsidRPr="00CC4C12" w14:paraId="458C7BB0" w14:textId="77777777" w:rsidTr="006E481B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AAF1A74" w14:textId="29EE0584" w:rsidR="00445C76" w:rsidRPr="00CC4C12" w:rsidRDefault="00445C76" w:rsidP="00BF4A90">
            <w:pPr>
              <w:spacing w:after="120"/>
              <w:ind w:left="113" w:right="113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Označení</w:t>
            </w:r>
          </w:p>
        </w:tc>
        <w:tc>
          <w:tcPr>
            <w:tcW w:w="2126" w:type="dxa"/>
            <w:shd w:val="pct10" w:color="auto" w:fill="auto"/>
          </w:tcPr>
          <w:p w14:paraId="3A96AA62" w14:textId="77777777" w:rsidR="00445C76" w:rsidRPr="00CC4C12" w:rsidRDefault="00445C76" w:rsidP="00445C76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41134E10" w14:textId="77777777" w:rsidR="00445C76" w:rsidRPr="00CC4C12" w:rsidRDefault="00445C76" w:rsidP="00445C76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1CA69B33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3E9CAFC5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Bodová škála</w:t>
            </w:r>
          </w:p>
        </w:tc>
        <w:tc>
          <w:tcPr>
            <w:tcW w:w="2411" w:type="dxa"/>
            <w:shd w:val="pct10" w:color="auto" w:fill="auto"/>
          </w:tcPr>
          <w:p w14:paraId="1C0FF3E8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2B0CCEDE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2014" w:type="dxa"/>
            <w:shd w:val="pct10" w:color="auto" w:fill="auto"/>
          </w:tcPr>
          <w:p w14:paraId="2568EE58" w14:textId="77777777" w:rsidR="00445C76" w:rsidRPr="00CC4C12" w:rsidRDefault="00445C76" w:rsidP="00445C76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bodů, který může posuzovaná žádost dosáhnout</w:t>
            </w:r>
          </w:p>
        </w:tc>
      </w:tr>
      <w:tr w:rsidR="002364F0" w:rsidRPr="00CC4C12" w14:paraId="169F60B1" w14:textId="77777777" w:rsidTr="006E481B">
        <w:tc>
          <w:tcPr>
            <w:tcW w:w="705" w:type="dxa"/>
          </w:tcPr>
          <w:p w14:paraId="3971E0FC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A1</w:t>
            </w:r>
          </w:p>
          <w:p w14:paraId="60D0F96A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2126" w:type="dxa"/>
          </w:tcPr>
          <w:p w14:paraId="4BFD377E" w14:textId="77777777" w:rsidR="00445C76" w:rsidRPr="00CC4C12" w:rsidRDefault="00445C76" w:rsidP="00445C76">
            <w:pPr>
              <w:spacing w:before="120" w:after="120"/>
              <w:ind w:left="176" w:firstLine="0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Hodnotí administrátor </w:t>
            </w:r>
          </w:p>
        </w:tc>
        <w:tc>
          <w:tcPr>
            <w:tcW w:w="1987" w:type="dxa"/>
          </w:tcPr>
          <w:p w14:paraId="4C46AA66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4E03EBC9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vAlign w:val="center"/>
          </w:tcPr>
          <w:p w14:paraId="07796AF8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 w:val="restart"/>
            <w:vAlign w:val="center"/>
          </w:tcPr>
          <w:p w14:paraId="5809639D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3075147A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600</w:t>
            </w:r>
          </w:p>
        </w:tc>
      </w:tr>
      <w:tr w:rsidR="002364F0" w:rsidRPr="00CC4C12" w14:paraId="35D8B560" w14:textId="77777777" w:rsidTr="006E481B">
        <w:tc>
          <w:tcPr>
            <w:tcW w:w="705" w:type="dxa"/>
          </w:tcPr>
          <w:p w14:paraId="7B4D2E01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B1</w:t>
            </w:r>
          </w:p>
          <w:p w14:paraId="5AEAD60C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2126" w:type="dxa"/>
          </w:tcPr>
          <w:p w14:paraId="7E226398" w14:textId="77777777" w:rsidR="00445C76" w:rsidRPr="00CC4C12" w:rsidRDefault="00445C76" w:rsidP="00445C76">
            <w:pPr>
              <w:spacing w:before="120"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poradní orgán</w:t>
            </w:r>
          </w:p>
        </w:tc>
        <w:tc>
          <w:tcPr>
            <w:tcW w:w="1987" w:type="dxa"/>
          </w:tcPr>
          <w:p w14:paraId="0853CB3D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11A890F2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vAlign w:val="center"/>
          </w:tcPr>
          <w:p w14:paraId="0ACD46B8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/>
          </w:tcPr>
          <w:p w14:paraId="001EBA2B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364F0" w:rsidRPr="00CC4C12" w14:paraId="78827CFA" w14:textId="77777777" w:rsidTr="006E481B">
        <w:tc>
          <w:tcPr>
            <w:tcW w:w="705" w:type="dxa"/>
            <w:tcBorders>
              <w:bottom w:val="single" w:sz="4" w:space="0" w:color="auto"/>
            </w:tcBorders>
          </w:tcPr>
          <w:p w14:paraId="55B2EEBB" w14:textId="77777777" w:rsidR="00445C76" w:rsidRPr="00CC4C12" w:rsidRDefault="00445C76" w:rsidP="00445C76">
            <w:pPr>
              <w:spacing w:before="120" w:after="240"/>
              <w:ind w:left="0" w:firstLine="0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7D4F67" w14:textId="77777777" w:rsidR="00445C76" w:rsidRPr="00CC4C12" w:rsidRDefault="00445C76" w:rsidP="00445C76">
            <w:pPr>
              <w:spacing w:before="120"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E5C0997" w14:textId="77777777" w:rsidR="00445C76" w:rsidRPr="00CC4C12" w:rsidRDefault="00445C76" w:rsidP="00445C76">
            <w:pPr>
              <w:spacing w:before="240"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1–200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BE8EAA1" w14:textId="77777777" w:rsidR="00445C76" w:rsidRPr="00CC4C12" w:rsidRDefault="00445C76" w:rsidP="00445C76">
            <w:pPr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/>
            <w:tcBorders>
              <w:bottom w:val="single" w:sz="4" w:space="0" w:color="auto"/>
            </w:tcBorders>
          </w:tcPr>
          <w:p w14:paraId="217DF73C" w14:textId="77777777" w:rsidR="00445C76" w:rsidRPr="00CC4C12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364F0" w:rsidRPr="00CC4C12" w14:paraId="73BB7B86" w14:textId="77777777" w:rsidTr="00445C76">
        <w:tc>
          <w:tcPr>
            <w:tcW w:w="9243" w:type="dxa"/>
            <w:gridSpan w:val="5"/>
            <w:shd w:val="clear" w:color="auto" w:fill="BFBFBF"/>
          </w:tcPr>
          <w:p w14:paraId="41018E43" w14:textId="77777777" w:rsidR="00445C76" w:rsidRPr="00CC4C12" w:rsidRDefault="00445C76" w:rsidP="00445C76">
            <w:pPr>
              <w:spacing w:before="80" w:after="8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VYSVĚTLENÍ BODOVÁNÍ </w:t>
            </w:r>
          </w:p>
        </w:tc>
      </w:tr>
      <w:tr w:rsidR="002364F0" w:rsidRPr="00CC4C12" w14:paraId="2E9D94D7" w14:textId="77777777" w:rsidTr="006E481B">
        <w:tc>
          <w:tcPr>
            <w:tcW w:w="4818" w:type="dxa"/>
            <w:gridSpan w:val="3"/>
          </w:tcPr>
          <w:p w14:paraId="7A7EC60D" w14:textId="77777777" w:rsidR="00445C76" w:rsidRPr="00CC4C12" w:rsidRDefault="00445C76" w:rsidP="00445C76">
            <w:pPr>
              <w:spacing w:before="80" w:after="8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PODKLAD PRO ROZHODNUTÍ ŘÍDÍCÍHO ORGÁNU</w:t>
            </w:r>
          </w:p>
        </w:tc>
        <w:tc>
          <w:tcPr>
            <w:tcW w:w="2411" w:type="dxa"/>
          </w:tcPr>
          <w:p w14:paraId="6C80E305" w14:textId="77777777" w:rsidR="00445C76" w:rsidRPr="00CC4C12" w:rsidRDefault="00445C76" w:rsidP="00445C76">
            <w:pPr>
              <w:spacing w:before="80" w:after="80"/>
              <w:ind w:left="34" w:firstLine="0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Počet DOSAŽENÝCH bodů</w:t>
            </w:r>
          </w:p>
        </w:tc>
        <w:tc>
          <w:tcPr>
            <w:tcW w:w="2014" w:type="dxa"/>
          </w:tcPr>
          <w:p w14:paraId="2792323A" w14:textId="77777777" w:rsidR="00445C76" w:rsidRPr="00CC4C12" w:rsidRDefault="00445C76" w:rsidP="00445C76">
            <w:pPr>
              <w:spacing w:before="80" w:after="8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Návrh řídícímu ORgánu</w:t>
            </w:r>
          </w:p>
        </w:tc>
      </w:tr>
      <w:tr w:rsidR="002364F0" w:rsidRPr="00CC4C12" w14:paraId="58E41AA5" w14:textId="77777777" w:rsidTr="006E481B">
        <w:tc>
          <w:tcPr>
            <w:tcW w:w="4818" w:type="dxa"/>
            <w:gridSpan w:val="3"/>
          </w:tcPr>
          <w:p w14:paraId="6E63D7AA" w14:textId="77777777" w:rsidR="00445C76" w:rsidRPr="00CC4C12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0755939D" w14:textId="77777777" w:rsidR="00445C76" w:rsidRPr="00CC4C12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C)</w:t>
            </w:r>
          </w:p>
        </w:tc>
        <w:tc>
          <w:tcPr>
            <w:tcW w:w="2411" w:type="dxa"/>
          </w:tcPr>
          <w:p w14:paraId="3D22CAB4" w14:textId="77777777" w:rsidR="00B74B21" w:rsidRPr="00CC4C12" w:rsidRDefault="00B74B21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90CB570" w14:textId="6D6B016E" w:rsidR="00445C76" w:rsidRPr="00CC4C12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1–200</w:t>
            </w:r>
          </w:p>
        </w:tc>
        <w:tc>
          <w:tcPr>
            <w:tcW w:w="2014" w:type="dxa"/>
          </w:tcPr>
          <w:p w14:paraId="77998DDC" w14:textId="77777777" w:rsidR="00445C76" w:rsidRPr="00CC4C12" w:rsidRDefault="00445C76" w:rsidP="00B74B21">
            <w:pPr>
              <w:spacing w:before="24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NEVYHOVĚT</w:t>
            </w:r>
          </w:p>
        </w:tc>
      </w:tr>
      <w:tr w:rsidR="002364F0" w:rsidRPr="00CC4C12" w14:paraId="448A1033" w14:textId="77777777" w:rsidTr="006E481B">
        <w:tc>
          <w:tcPr>
            <w:tcW w:w="4818" w:type="dxa"/>
            <w:gridSpan w:val="3"/>
          </w:tcPr>
          <w:p w14:paraId="41DF112B" w14:textId="77777777" w:rsidR="00445C76" w:rsidRPr="00CC4C12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25A287AC" w14:textId="77777777" w:rsidR="00445C76" w:rsidRPr="00CC4C12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C)</w:t>
            </w:r>
          </w:p>
        </w:tc>
        <w:tc>
          <w:tcPr>
            <w:tcW w:w="2411" w:type="dxa"/>
          </w:tcPr>
          <w:p w14:paraId="4F62E111" w14:textId="77777777" w:rsidR="00B74B21" w:rsidRPr="00CC4C12" w:rsidRDefault="00B74B21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73B9E49" w14:textId="5B0AFB98" w:rsidR="00445C76" w:rsidRPr="00CC4C12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201–550</w:t>
            </w:r>
          </w:p>
        </w:tc>
        <w:tc>
          <w:tcPr>
            <w:tcW w:w="2014" w:type="dxa"/>
          </w:tcPr>
          <w:p w14:paraId="75343753" w14:textId="77777777" w:rsidR="00445C76" w:rsidRPr="00CC4C12" w:rsidRDefault="00445C76" w:rsidP="00445C76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  <w:p w14:paraId="6F3B5F10" w14:textId="77777777" w:rsidR="00445C76" w:rsidRPr="00CC4C12" w:rsidRDefault="00445C76" w:rsidP="00445C76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MŮŽE BÝT </w:t>
            </w:r>
            <w:r w:rsidRPr="00CC4C12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 xml:space="preserve"> </w:t>
            </w: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NEVYHOVĚNO*</w:t>
            </w:r>
          </w:p>
          <w:p w14:paraId="53BAE904" w14:textId="77777777" w:rsidR="00445C76" w:rsidRPr="00CC4C12" w:rsidRDefault="00445C76" w:rsidP="00445C76">
            <w:pPr>
              <w:spacing w:after="80"/>
              <w:ind w:left="0" w:firstLine="0"/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</w:pPr>
          </w:p>
        </w:tc>
      </w:tr>
      <w:tr w:rsidR="002364F0" w:rsidRPr="00CC4C12" w14:paraId="2C27B66F" w14:textId="77777777" w:rsidTr="006E481B">
        <w:tc>
          <w:tcPr>
            <w:tcW w:w="4818" w:type="dxa"/>
            <w:gridSpan w:val="3"/>
          </w:tcPr>
          <w:p w14:paraId="7F9C54E2" w14:textId="77777777" w:rsidR="00445C76" w:rsidRPr="00CC4C12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2B715292" w14:textId="77777777" w:rsidR="00445C76" w:rsidRPr="00CC4C12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C)</w:t>
            </w:r>
          </w:p>
        </w:tc>
        <w:tc>
          <w:tcPr>
            <w:tcW w:w="2411" w:type="dxa"/>
          </w:tcPr>
          <w:p w14:paraId="2DADB68C" w14:textId="77777777" w:rsidR="00B74B21" w:rsidRPr="00CC4C12" w:rsidRDefault="00B74B21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579773E" w14:textId="53F9B551" w:rsidR="00445C76" w:rsidRPr="00CC4C12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551–600</w:t>
            </w:r>
          </w:p>
        </w:tc>
        <w:tc>
          <w:tcPr>
            <w:tcW w:w="2014" w:type="dxa"/>
          </w:tcPr>
          <w:p w14:paraId="0FE054F3" w14:textId="77777777" w:rsidR="00445C76" w:rsidRPr="00CC4C12" w:rsidRDefault="00445C76" w:rsidP="00B74B21">
            <w:pPr>
              <w:spacing w:before="24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</w:tc>
      </w:tr>
    </w:tbl>
    <w:p w14:paraId="5F4FE31A" w14:textId="50B96DCA" w:rsidR="00445C76" w:rsidRPr="00CC4C12" w:rsidRDefault="00445C76" w:rsidP="00445C76">
      <w:pPr>
        <w:spacing w:after="120"/>
        <w:ind w:left="284" w:hanging="142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C4C1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*</w:t>
      </w:r>
      <w:r w:rsidRPr="00CC4C1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CC4C1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20</w:t>
      </w:r>
      <w:r w:rsidR="00FB3353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1-550</w:t>
      </w:r>
      <w:r w:rsidRPr="00CC4C1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2021,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</w:t>
      </w:r>
      <w:r w:rsidRPr="00CC4C1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 </w:t>
      </w:r>
    </w:p>
    <w:p w14:paraId="2DE1CF43" w14:textId="213BBC2D" w:rsidR="00691685" w:rsidRPr="00CC4C1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445C76" w:rsidRPr="00CC4C12">
        <w:rPr>
          <w:rFonts w:ascii="Arial" w:hAnsi="Arial" w:cs="Arial"/>
          <w:bCs/>
          <w:sz w:val="24"/>
          <w:szCs w:val="24"/>
        </w:rPr>
        <w:t xml:space="preserve"> (Komise pro rozvoj venkova a zemědělství Rady Olomouckého kraje).</w:t>
      </w:r>
      <w:r w:rsidR="00C66EE8" w:rsidRPr="00CC4C12">
        <w:rPr>
          <w:rFonts w:ascii="Arial" w:hAnsi="Arial" w:cs="Arial"/>
          <w:bCs/>
          <w:sz w:val="24"/>
          <w:szCs w:val="24"/>
        </w:rPr>
        <w:t xml:space="preserve"> </w:t>
      </w:r>
      <w:r w:rsidRPr="00CC4C12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CC4C12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CC4C12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CC4C12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CC4C1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ab/>
      </w:r>
    </w:p>
    <w:p w14:paraId="3849FC15" w14:textId="0CDF6459" w:rsidR="00691685" w:rsidRPr="00CC4C1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CC4C12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CC4C12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CC4C1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0ED24943" w:rsidR="0003189A" w:rsidRPr="00CC4C12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162323" w:rsidRPr="00CC4C12">
        <w:rPr>
          <w:rFonts w:ascii="Arial" w:hAnsi="Arial" w:cs="Arial"/>
          <w:bCs/>
          <w:sz w:val="24"/>
          <w:szCs w:val="24"/>
        </w:rPr>
        <w:t>činnosti</w:t>
      </w:r>
      <w:r w:rsidRPr="00CC4C12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539057E" w14:textId="3F51AFAF" w:rsidR="0003189A" w:rsidRPr="00CC4C12" w:rsidRDefault="00C5488B" w:rsidP="00D12372">
      <w:pPr>
        <w:tabs>
          <w:tab w:val="left" w:pos="851"/>
        </w:tabs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CC4C12">
        <w:rPr>
          <w:rFonts w:ascii="Arial" w:hAnsi="Arial" w:cs="Arial"/>
          <w:bCs/>
          <w:sz w:val="24"/>
          <w:szCs w:val="24"/>
        </w:rPr>
        <w:tab/>
      </w:r>
      <w:r w:rsidR="0003189A" w:rsidRPr="00CC4C12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D12372" w:rsidRPr="00CC4C12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D12372" w:rsidRPr="00CC4C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přičemž žádostem s dosaženým počtem bodů do 200 včetně nebude vyhověno a v případě žádostí s dosaženým počtem bodů od 201 do 550 bodů včetně, může být žádosti vyhověno nebo nevyhověno. Žádostem s dosaženým počtem bodů od 551 do 600 bodů bude vyhověno vždy. Řídící orgán o vyhovění žádosti o</w:t>
      </w:r>
      <w:r w:rsidR="001D281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="00D12372" w:rsidRPr="00CC4C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dotaci rozhoduje podle pořadí žadatelů seřazených na základě počtu dosažených bodů s ohledem na celkovou finanční alokaci pro konkrétní dotační titul a množství a kvalitu všech žádostí, hodnocených v konkrétním dotačním titulu.</w:t>
      </w:r>
      <w:r w:rsidR="00D12372" w:rsidRPr="00CC4C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949F0C" w14:textId="52F9EDD6" w:rsidR="009A6768" w:rsidRPr="00CC4C12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D12372" w:rsidRPr="00CC4C12">
        <w:rPr>
          <w:rFonts w:ascii="Arial" w:hAnsi="Arial" w:cs="Arial"/>
          <w:bCs/>
          <w:sz w:val="24"/>
          <w:szCs w:val="24"/>
        </w:rPr>
        <w:t xml:space="preserve">100 </w:t>
      </w:r>
      <w:r w:rsidRPr="00CC4C12">
        <w:rPr>
          <w:rFonts w:ascii="Arial" w:hAnsi="Arial" w:cs="Arial"/>
          <w:bCs/>
          <w:sz w:val="24"/>
          <w:szCs w:val="24"/>
        </w:rPr>
        <w:t xml:space="preserve">dnů od </w:t>
      </w:r>
      <w:r w:rsidR="00D12372" w:rsidRPr="00CC4C12">
        <w:rPr>
          <w:rFonts w:ascii="Arial" w:hAnsi="Arial" w:cs="Arial"/>
          <w:bCs/>
          <w:sz w:val="24"/>
          <w:szCs w:val="24"/>
        </w:rPr>
        <w:t>uplynutí lhůty pro podávání žádostí</w:t>
      </w:r>
      <w:r w:rsidRPr="00CC4C12">
        <w:rPr>
          <w:rFonts w:ascii="Arial" w:hAnsi="Arial" w:cs="Arial"/>
          <w:bCs/>
          <w:sz w:val="24"/>
          <w:szCs w:val="24"/>
        </w:rPr>
        <w:t xml:space="preserve">. </w:t>
      </w:r>
    </w:p>
    <w:p w14:paraId="5BA654E4" w14:textId="77777777" w:rsidR="009A6768" w:rsidRPr="00CC4C12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77777777" w:rsidR="00691685" w:rsidRPr="00CC4C1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CC4C12">
        <w:rPr>
          <w:rFonts w:ascii="Arial" w:hAnsi="Arial" w:cs="Arial"/>
          <w:bCs/>
          <w:sz w:val="24"/>
          <w:szCs w:val="24"/>
        </w:rPr>
        <w:t>programu/titulu</w:t>
      </w:r>
      <w:r w:rsidRPr="00CC4C12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CC4C12">
        <w:rPr>
          <w:rFonts w:ascii="Arial" w:hAnsi="Arial" w:cs="Arial"/>
          <w:bCs/>
          <w:sz w:val="24"/>
          <w:szCs w:val="24"/>
        </w:rPr>
        <w:t>programu/titulu</w:t>
      </w:r>
      <w:r w:rsidRPr="00CC4C12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CC4C1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CC4C1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CC4C12">
        <w:rPr>
          <w:rFonts w:ascii="Arial" w:hAnsi="Arial" w:cs="Arial"/>
          <w:bCs/>
          <w:sz w:val="24"/>
          <w:szCs w:val="24"/>
        </w:rPr>
        <w:t>ím dotace se nezakládá nárok na </w:t>
      </w:r>
      <w:r w:rsidRPr="00CC4C12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CC4C1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9366241" w:rsidR="00523688" w:rsidRPr="00CC4C12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CC4C12">
        <w:rPr>
          <w:rFonts w:ascii="Arial" w:hAnsi="Arial" w:cs="Arial"/>
          <w:bCs/>
          <w:sz w:val="24"/>
          <w:szCs w:val="24"/>
        </w:rPr>
        <w:t>Informac</w:t>
      </w:r>
      <w:r w:rsidR="00805F04" w:rsidRPr="00CC4C12">
        <w:rPr>
          <w:rFonts w:ascii="Arial" w:hAnsi="Arial" w:cs="Arial"/>
          <w:bCs/>
          <w:sz w:val="24"/>
          <w:szCs w:val="24"/>
        </w:rPr>
        <w:t>i</w:t>
      </w:r>
      <w:r w:rsidRPr="00CC4C12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CC4C12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CC4C12">
        <w:rPr>
          <w:rFonts w:ascii="Arial" w:hAnsi="Arial" w:cs="Arial"/>
          <w:b/>
          <w:bCs/>
          <w:sz w:val="24"/>
          <w:szCs w:val="24"/>
        </w:rPr>
        <w:t>dnů</w:t>
      </w:r>
      <w:r w:rsidRPr="00CC4C12">
        <w:rPr>
          <w:rFonts w:ascii="Arial" w:hAnsi="Arial" w:cs="Arial"/>
          <w:bCs/>
          <w:sz w:val="24"/>
          <w:szCs w:val="24"/>
        </w:rPr>
        <w:t xml:space="preserve"> po rozhodnutí řídícího orgánu</w:t>
      </w:r>
      <w:r w:rsidR="00D12372" w:rsidRPr="00CC4C12">
        <w:rPr>
          <w:rFonts w:ascii="Arial" w:hAnsi="Arial" w:cs="Arial"/>
          <w:sz w:val="24"/>
          <w:szCs w:val="24"/>
        </w:rPr>
        <w:t>, a to elektronicky do datové schránky žadatele.</w:t>
      </w:r>
      <w:r w:rsidR="00C5488B" w:rsidRPr="00CC4C12">
        <w:rPr>
          <w:rFonts w:ascii="Arial" w:hAnsi="Arial" w:cs="Arial"/>
          <w:bCs/>
          <w:sz w:val="24"/>
          <w:szCs w:val="24"/>
        </w:rPr>
        <w:t xml:space="preserve"> </w:t>
      </w:r>
    </w:p>
    <w:p w14:paraId="1519921F" w14:textId="77777777" w:rsidR="00CA520E" w:rsidRPr="00CC4C12" w:rsidRDefault="00CA520E" w:rsidP="00CA520E">
      <w:pPr>
        <w:shd w:val="clear" w:color="auto" w:fill="FFFFFF"/>
        <w:ind w:left="0" w:firstLine="0"/>
        <w:rPr>
          <w:rFonts w:ascii="Arial" w:eastAsia="Times New Roman" w:hAnsi="Arial" w:cs="Arial"/>
          <w:b/>
          <w:caps/>
          <w:lang w:eastAsia="cs-CZ"/>
        </w:rPr>
      </w:pPr>
    </w:p>
    <w:p w14:paraId="110761D7" w14:textId="347B4F7D" w:rsidR="00CA520E" w:rsidRPr="00CC4C12" w:rsidRDefault="00CA520E" w:rsidP="00CA520E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CC4C12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</w:t>
      </w:r>
      <w:r w:rsidR="00721474" w:rsidRPr="00CC4C12">
        <w:rPr>
          <w:rFonts w:ascii="Arial" w:eastAsia="Calibri" w:hAnsi="Arial" w:cs="Arial"/>
          <w:bCs/>
          <w:sz w:val="24"/>
          <w:szCs w:val="24"/>
        </w:rPr>
        <w:t>u</w:t>
      </w:r>
      <w:r w:rsidR="001D2813">
        <w:rPr>
          <w:rFonts w:ascii="Arial" w:eastAsia="Calibri" w:hAnsi="Arial" w:cs="Arial"/>
          <w:bCs/>
          <w:sz w:val="24"/>
          <w:szCs w:val="24"/>
        </w:rPr>
        <w:t> </w:t>
      </w:r>
      <w:r w:rsidRPr="00CC4C12">
        <w:rPr>
          <w:rFonts w:ascii="Arial" w:eastAsia="Calibri" w:hAnsi="Arial" w:cs="Arial"/>
          <w:bCs/>
          <w:sz w:val="24"/>
          <w:szCs w:val="24"/>
        </w:rPr>
        <w:t>více žadatelů o poskytnutí dotace</w:t>
      </w:r>
      <w:r w:rsidR="00721474" w:rsidRPr="00CC4C12">
        <w:rPr>
          <w:rFonts w:ascii="Arial" w:eastAsia="Calibri" w:hAnsi="Arial" w:cs="Arial"/>
          <w:bCs/>
          <w:sz w:val="24"/>
          <w:szCs w:val="24"/>
        </w:rPr>
        <w:t>,</w:t>
      </w:r>
      <w:r w:rsidRPr="00CC4C12">
        <w:rPr>
          <w:rFonts w:ascii="Arial" w:eastAsia="Calibri" w:hAnsi="Arial" w:cs="Arial"/>
          <w:bCs/>
          <w:sz w:val="24"/>
          <w:szCs w:val="24"/>
        </w:rPr>
        <w:t xml:space="preserve"> bude upřednostněna obec</w:t>
      </w:r>
      <w:r w:rsidR="00721474" w:rsidRPr="00CC4C12">
        <w:rPr>
          <w:rFonts w:ascii="Arial" w:eastAsia="Calibri" w:hAnsi="Arial" w:cs="Arial"/>
          <w:bCs/>
          <w:sz w:val="24"/>
          <w:szCs w:val="24"/>
        </w:rPr>
        <w:t xml:space="preserve"> (žadatel) </w:t>
      </w:r>
      <w:r w:rsidRPr="00CC4C12">
        <w:rPr>
          <w:rFonts w:ascii="Arial" w:eastAsia="Calibri" w:hAnsi="Arial" w:cs="Arial"/>
          <w:bCs/>
          <w:sz w:val="24"/>
          <w:szCs w:val="24"/>
        </w:rPr>
        <w:t>s nižším počtem obyvatel (dle statistiky počtu obyvatel Ministerstva vnitra ČR k 1. 1. 2021).</w:t>
      </w:r>
    </w:p>
    <w:p w14:paraId="63413FE2" w14:textId="77777777" w:rsidR="00CA520E" w:rsidRPr="00CC4C12" w:rsidRDefault="00CA520E" w:rsidP="00CA520E">
      <w:pPr>
        <w:shd w:val="clear" w:color="auto" w:fill="FFFFFF"/>
        <w:ind w:left="0" w:firstLine="0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14:paraId="593CA594" w14:textId="000AFC87" w:rsidR="00CA520E" w:rsidRPr="00CC4C12" w:rsidRDefault="00CA520E" w:rsidP="00CA520E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CC4C12">
        <w:rPr>
          <w:rFonts w:ascii="Arial" w:eastAsia="Calibri" w:hAnsi="Arial" w:cs="Arial"/>
          <w:bCs/>
          <w:sz w:val="24"/>
          <w:szCs w:val="24"/>
        </w:rPr>
        <w:t>K podpisu veřejnoprávní smlouvy o poskytnutí dotace z Programu obnovy venkova Olomouckého kraje 2021, dotačního titulu 02_01_0</w:t>
      </w:r>
      <w:r w:rsidR="00B74B21" w:rsidRPr="00CC4C12">
        <w:rPr>
          <w:rFonts w:ascii="Arial" w:eastAsia="Calibri" w:hAnsi="Arial" w:cs="Arial"/>
          <w:bCs/>
          <w:sz w:val="24"/>
          <w:szCs w:val="24"/>
        </w:rPr>
        <w:t>5</w:t>
      </w:r>
      <w:r w:rsidRPr="00CC4C12">
        <w:rPr>
          <w:rFonts w:ascii="Arial" w:eastAsia="Calibri" w:hAnsi="Arial" w:cs="Arial"/>
          <w:bCs/>
          <w:sz w:val="24"/>
          <w:szCs w:val="24"/>
        </w:rPr>
        <w:t xml:space="preserve"> je příjemce povinen doložit:</w:t>
      </w:r>
    </w:p>
    <w:p w14:paraId="06A90EDD" w14:textId="42130460" w:rsidR="00CA520E" w:rsidRPr="00CC4C12" w:rsidRDefault="00057F9B" w:rsidP="00CA520E">
      <w:pPr>
        <w:numPr>
          <w:ilvl w:val="0"/>
          <w:numId w:val="44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CC4C12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1EABDD93" w14:textId="68161563" w:rsidR="00CA520E" w:rsidRPr="00CC4C12" w:rsidRDefault="00B74B21" w:rsidP="00B74B21">
      <w:pPr>
        <w:numPr>
          <w:ilvl w:val="0"/>
          <w:numId w:val="44"/>
        </w:numPr>
        <w:rPr>
          <w:rFonts w:ascii="Arial" w:eastAsia="Calibri" w:hAnsi="Arial" w:cs="Arial"/>
          <w:bCs/>
          <w:sz w:val="24"/>
          <w:szCs w:val="24"/>
        </w:rPr>
      </w:pPr>
      <w:r w:rsidRPr="00CC4C12">
        <w:rPr>
          <w:rFonts w:ascii="Arial" w:eastAsia="Calibri" w:hAnsi="Arial" w:cs="Arial"/>
          <w:bCs/>
          <w:sz w:val="24"/>
          <w:szCs w:val="24"/>
        </w:rPr>
        <w:t xml:space="preserve">v případě, že příjemce dotace sám není vlastníkem prodejny ani jí neprovozuje, příjemce předloží veřejnoprávní smlouvu </w:t>
      </w:r>
      <w:r w:rsidRPr="00CC4C12">
        <w:rPr>
          <w:rFonts w:ascii="Arial" w:eastAsia="Calibri" w:hAnsi="Arial" w:cs="Arial"/>
          <w:sz w:val="24"/>
          <w:szCs w:val="24"/>
        </w:rPr>
        <w:t>v souladu se zákonem č. 250/2000 Sb.</w:t>
      </w:r>
      <w:r w:rsidR="00CC4C12" w:rsidRPr="00CC4C12">
        <w:rPr>
          <w:rFonts w:ascii="Arial" w:eastAsia="Calibri" w:hAnsi="Arial" w:cs="Arial"/>
          <w:sz w:val="24"/>
          <w:szCs w:val="24"/>
        </w:rPr>
        <w:t>,</w:t>
      </w:r>
      <w:r w:rsidRPr="00CC4C12">
        <w:rPr>
          <w:rFonts w:ascii="Arial" w:eastAsia="Calibri" w:hAnsi="Arial" w:cs="Arial"/>
          <w:sz w:val="24"/>
          <w:szCs w:val="24"/>
        </w:rPr>
        <w:t xml:space="preserve"> </w:t>
      </w:r>
      <w:r w:rsidRPr="00CC4C12">
        <w:rPr>
          <w:rFonts w:ascii="Arial" w:eastAsia="Calibri" w:hAnsi="Arial" w:cs="Arial"/>
          <w:bCs/>
          <w:sz w:val="24"/>
          <w:szCs w:val="24"/>
        </w:rPr>
        <w:t>„Smlouvu o poskytnutí neinvestičního transferu“ (dotace) uzavřenou mezi příjemcem dotace a</w:t>
      </w:r>
      <w:r w:rsidR="001D2813">
        <w:rPr>
          <w:rFonts w:ascii="Arial" w:eastAsia="Calibri" w:hAnsi="Arial" w:cs="Arial"/>
          <w:bCs/>
          <w:sz w:val="24"/>
          <w:szCs w:val="24"/>
        </w:rPr>
        <w:t> </w:t>
      </w:r>
      <w:r w:rsidRPr="00CC4C12">
        <w:rPr>
          <w:rFonts w:ascii="Arial" w:eastAsia="Calibri" w:hAnsi="Arial" w:cs="Arial"/>
          <w:bCs/>
          <w:sz w:val="24"/>
          <w:szCs w:val="24"/>
        </w:rPr>
        <w:t xml:space="preserve">provozovatelem prodejny (pokud žadatel/příjemce nedoložil již při podání žádosti). </w:t>
      </w:r>
      <w:r w:rsidR="00CA520E" w:rsidRPr="00CC4C12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4260071A" w14:textId="77777777" w:rsidR="00CA520E" w:rsidRPr="00CC4C12" w:rsidRDefault="00CA520E" w:rsidP="00CA520E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78FD3AD9" w14:textId="59CEFAE4" w:rsidR="00CA520E" w:rsidRPr="00CC4C12" w:rsidRDefault="00CA520E" w:rsidP="00CA520E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CC4C12">
        <w:rPr>
          <w:rFonts w:ascii="Arial" w:eastAsia="Calibri" w:hAnsi="Arial" w:cs="Arial"/>
          <w:bCs/>
          <w:sz w:val="24"/>
          <w:szCs w:val="24"/>
        </w:rPr>
        <w:t xml:space="preserve">Podklady k uzavření Smlouvy o poskytnutí dotace </w:t>
      </w:r>
      <w:r w:rsidR="001D3CC9" w:rsidRPr="00CC4C12">
        <w:rPr>
          <w:rFonts w:ascii="Arial" w:eastAsia="Calibri" w:hAnsi="Arial" w:cs="Arial"/>
          <w:bCs/>
          <w:sz w:val="24"/>
          <w:szCs w:val="24"/>
        </w:rPr>
        <w:t xml:space="preserve">a Smlouvu podepsanou </w:t>
      </w:r>
      <w:r w:rsidRPr="00CC4C12">
        <w:rPr>
          <w:rFonts w:ascii="Arial" w:eastAsia="Calibri" w:hAnsi="Arial" w:cs="Arial"/>
          <w:bCs/>
          <w:sz w:val="24"/>
          <w:szCs w:val="24"/>
        </w:rPr>
        <w:t xml:space="preserve">kvalifikovaným elektronickým podpisem v souladu s odst. 11.7. je nutné předložit administrátorovi nejpozději do 31. 7. 2021 </w:t>
      </w:r>
      <w:r w:rsidRPr="00CC4C12">
        <w:rPr>
          <w:rFonts w:ascii="Arial" w:eastAsia="Calibri" w:hAnsi="Arial" w:cs="Arial"/>
          <w:sz w:val="24"/>
          <w:szCs w:val="24"/>
        </w:rPr>
        <w:t>a to způsobem uvedeným v bodu 8.3.1. Řídící orgán má právo na základě žádosti žadatele o dotaci schválit</w:t>
      </w:r>
      <w:r w:rsidRPr="00CC4C12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smlouvy o poskytnutí dotace s žadatelem o dotaci. V případě, že žadatel o</w:t>
      </w:r>
      <w:r w:rsidR="001D2813">
        <w:rPr>
          <w:rFonts w:ascii="Arial" w:eastAsia="Calibri" w:hAnsi="Arial" w:cs="Arial"/>
          <w:bCs/>
          <w:sz w:val="24"/>
          <w:szCs w:val="24"/>
        </w:rPr>
        <w:t> </w:t>
      </w:r>
      <w:r w:rsidRPr="00CC4C12">
        <w:rPr>
          <w:rFonts w:ascii="Arial" w:eastAsia="Calibri" w:hAnsi="Arial" w:cs="Arial"/>
          <w:bCs/>
          <w:sz w:val="24"/>
          <w:szCs w:val="24"/>
        </w:rPr>
        <w:t>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07F85D4E" w14:textId="77777777" w:rsidR="00523688" w:rsidRPr="00CC4C12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D71C645" w14:textId="77777777" w:rsidR="007F6FBE" w:rsidRPr="00CC4C12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CC4C12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C4C12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CC4C12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CC4C12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CC4C12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CC4C12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CC4C12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CC4C12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CC4C12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který nemá </w:t>
      </w:r>
      <w:r w:rsidRPr="00CC4C12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CC4C12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CC4C12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CC4C12">
        <w:rPr>
          <w:rFonts w:ascii="Arial" w:hAnsi="Arial" w:cs="Arial"/>
          <w:sz w:val="24"/>
          <w:szCs w:val="24"/>
        </w:rPr>
        <w:t xml:space="preserve"> </w:t>
      </w:r>
      <w:r w:rsidR="00BA36B7" w:rsidRPr="00CC4C12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CC4C12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7F7B6AC0" w14:textId="589A09A0" w:rsidR="00FB6845" w:rsidRPr="00CC4C12" w:rsidRDefault="00FB6845" w:rsidP="00CC4C12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</w:t>
      </w:r>
      <w:r w:rsidR="009D38D0" w:rsidRPr="00CC4C12">
        <w:rPr>
          <w:rFonts w:ascii="Arial" w:hAnsi="Arial" w:cs="Arial"/>
          <w:sz w:val="24"/>
          <w:szCs w:val="24"/>
        </w:rPr>
        <w:t>činností, na kterou</w:t>
      </w:r>
      <w:r w:rsidRPr="00CC4C12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CC4C12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CC4C12">
        <w:rPr>
          <w:rFonts w:ascii="Arial" w:hAnsi="Arial" w:cs="Arial"/>
          <w:sz w:val="24"/>
          <w:szCs w:val="24"/>
        </w:rPr>
        <w:t>u</w:t>
      </w:r>
      <w:r w:rsidRPr="00CC4C12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77F61080" w:rsidR="00FB6845" w:rsidRPr="00CC4C12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</w:t>
      </w:r>
      <w:r w:rsidR="001D2813">
        <w:rPr>
          <w:rFonts w:ascii="Arial" w:hAnsi="Arial" w:cs="Arial"/>
          <w:sz w:val="24"/>
          <w:szCs w:val="24"/>
        </w:rPr>
        <w:t> </w:t>
      </w:r>
      <w:r w:rsidRPr="00CC4C12">
        <w:rPr>
          <w:rFonts w:ascii="Arial" w:hAnsi="Arial" w:cs="Arial"/>
          <w:sz w:val="24"/>
          <w:szCs w:val="24"/>
        </w:rPr>
        <w:t xml:space="preserve">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CC4C12">
        <w:rPr>
          <w:rFonts w:ascii="Arial" w:hAnsi="Arial" w:cs="Arial"/>
          <w:sz w:val="24"/>
          <w:szCs w:val="24"/>
        </w:rPr>
        <w:t xml:space="preserve">také </w:t>
      </w:r>
      <w:r w:rsidRPr="00CC4C12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</w:t>
      </w:r>
      <w:r w:rsidR="00CC4C12" w:rsidRPr="00CC4C12">
        <w:rPr>
          <w:rFonts w:ascii="Arial" w:hAnsi="Arial" w:cs="Arial"/>
          <w:sz w:val="24"/>
          <w:szCs w:val="24"/>
        </w:rPr>
        <w:t>a uzavření a realizace Smlouvy.</w:t>
      </w:r>
    </w:p>
    <w:p w14:paraId="0A1764CC" w14:textId="1AD8D00D" w:rsidR="00FB6845" w:rsidRPr="00CC4C12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CC4C12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CC4C12">
        <w:rPr>
          <w:rFonts w:ascii="Arial" w:hAnsi="Arial" w:cs="Arial"/>
          <w:b/>
          <w:sz w:val="24"/>
          <w:szCs w:val="24"/>
        </w:rPr>
        <w:t>/příjemce</w:t>
      </w:r>
      <w:r w:rsidRPr="00CC4C12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CC4C12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71B40F09" w:rsidR="00DA69E4" w:rsidRPr="00CC4C12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Žadatel</w:t>
      </w:r>
      <w:r w:rsidR="00C33E1B" w:rsidRPr="00CC4C12">
        <w:rPr>
          <w:rFonts w:ascii="Arial" w:hAnsi="Arial" w:cs="Arial"/>
          <w:sz w:val="24"/>
          <w:szCs w:val="24"/>
        </w:rPr>
        <w:t>/příjemce</w:t>
      </w:r>
      <w:r w:rsidRPr="00CC4C12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</w:t>
      </w:r>
      <w:r w:rsidR="00B6728D" w:rsidRPr="00CC4C12">
        <w:rPr>
          <w:rFonts w:ascii="Arial" w:hAnsi="Arial" w:cs="Arial"/>
          <w:sz w:val="24"/>
          <w:szCs w:val="24"/>
        </w:rPr>
        <w:t>.</w:t>
      </w:r>
      <w:r w:rsidRPr="00CC4C12">
        <w:rPr>
          <w:rFonts w:ascii="Arial" w:hAnsi="Arial" w:cs="Arial"/>
          <w:sz w:val="24"/>
          <w:szCs w:val="24"/>
        </w:rPr>
        <w:t xml:space="preserve"> </w:t>
      </w:r>
      <w:r w:rsidR="00687897" w:rsidRPr="00CC4C12">
        <w:rPr>
          <w:rFonts w:ascii="Arial" w:hAnsi="Arial" w:cs="Arial"/>
          <w:sz w:val="24"/>
          <w:szCs w:val="24"/>
        </w:rPr>
        <w:t xml:space="preserve">těchto pravidel </w:t>
      </w:r>
      <w:r w:rsidRPr="00CC4C12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CC4C12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CC4C12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CC4C12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CC4C12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2C27EDAE" w:rsidR="00E41167" w:rsidRPr="00CC4C12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CC4C12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CC4C12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CC4C12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CC4C12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CC4C12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6D235B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15A778CA" w:rsidR="006A310B" w:rsidRPr="006D235B" w:rsidRDefault="001D56A7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3564CAA1" w:rsidR="006A310B" w:rsidRPr="00CC4C1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</w:t>
      </w:r>
      <w:r w:rsidRPr="00CC4C12">
        <w:rPr>
          <w:rFonts w:ascii="Arial" w:hAnsi="Arial" w:cs="Arial"/>
          <w:sz w:val="24"/>
          <w:szCs w:val="24"/>
        </w:rPr>
        <w:t>posuzuje žádosti po formální a věcné stránce, komunikuje s</w:t>
      </w:r>
      <w:r w:rsidR="006B033F">
        <w:rPr>
          <w:rFonts w:ascii="Arial" w:hAnsi="Arial" w:cs="Arial"/>
          <w:sz w:val="24"/>
          <w:szCs w:val="24"/>
        </w:rPr>
        <w:t> </w:t>
      </w:r>
      <w:r w:rsidRPr="00CC4C12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provádí prověření závěrečné zprávy a</w:t>
      </w:r>
      <w:r w:rsidR="006B033F">
        <w:rPr>
          <w:rFonts w:ascii="Arial" w:hAnsi="Arial" w:cs="Arial"/>
          <w:sz w:val="24"/>
          <w:szCs w:val="24"/>
        </w:rPr>
        <w:t> </w:t>
      </w:r>
      <w:r w:rsidRPr="00CC4C12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EDE2AD0" w:rsidR="006A310B" w:rsidRPr="00CC4C12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CC4C12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CC4C12">
        <w:rPr>
          <w:rFonts w:ascii="Arial" w:hAnsi="Arial" w:cs="Arial"/>
          <w:sz w:val="24"/>
          <w:szCs w:val="24"/>
        </w:rPr>
        <w:t>aktivit</w:t>
      </w:r>
      <w:r w:rsidR="006A310B" w:rsidRPr="00CC4C12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CC4C12">
        <w:rPr>
          <w:rFonts w:ascii="Arial" w:hAnsi="Arial" w:cs="Arial"/>
          <w:sz w:val="24"/>
          <w:szCs w:val="24"/>
        </w:rPr>
        <w:t>titulu</w:t>
      </w:r>
      <w:r w:rsidR="006A310B" w:rsidRPr="00CC4C12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CC4C12">
        <w:rPr>
          <w:rFonts w:ascii="Arial" w:hAnsi="Arial" w:cs="Arial"/>
          <w:sz w:val="24"/>
          <w:szCs w:val="24"/>
        </w:rPr>
        <w:t>titulu</w:t>
      </w:r>
      <w:r w:rsidR="001D56A7" w:rsidRPr="00CC4C12">
        <w:rPr>
          <w:rFonts w:ascii="Arial" w:hAnsi="Arial" w:cs="Arial"/>
          <w:sz w:val="24"/>
          <w:szCs w:val="24"/>
        </w:rPr>
        <w:t>.</w:t>
      </w:r>
    </w:p>
    <w:p w14:paraId="268D7581" w14:textId="2337BB9C" w:rsidR="006A310B" w:rsidRPr="00CC4C1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CC4C12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CC4C12">
        <w:rPr>
          <w:rFonts w:ascii="Arial" w:hAnsi="Arial" w:cs="Arial"/>
          <w:sz w:val="24"/>
          <w:szCs w:val="24"/>
        </w:rPr>
        <w:t>činnost</w:t>
      </w:r>
      <w:r w:rsidR="00D11249" w:rsidRPr="00CC4C12">
        <w:rPr>
          <w:rFonts w:ascii="Arial" w:hAnsi="Arial" w:cs="Arial"/>
          <w:sz w:val="24"/>
          <w:szCs w:val="24"/>
        </w:rPr>
        <w:t>i</w:t>
      </w:r>
      <w:r w:rsidR="00BA36B7" w:rsidRPr="00CC4C12">
        <w:rPr>
          <w:rFonts w:ascii="Arial" w:hAnsi="Arial" w:cs="Arial"/>
          <w:sz w:val="24"/>
          <w:szCs w:val="24"/>
        </w:rPr>
        <w:t xml:space="preserve"> a uvedl je v žádosti o </w:t>
      </w:r>
      <w:r w:rsidRPr="00CC4C12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CC4C12">
        <w:rPr>
          <w:rFonts w:ascii="Arial" w:hAnsi="Arial" w:cs="Arial"/>
          <w:sz w:val="24"/>
          <w:szCs w:val="24"/>
        </w:rPr>
        <w:t>činnost</w:t>
      </w:r>
      <w:r w:rsidR="00D11249" w:rsidRPr="00CC4C12">
        <w:rPr>
          <w:rFonts w:ascii="Arial" w:hAnsi="Arial" w:cs="Arial"/>
          <w:sz w:val="24"/>
          <w:szCs w:val="24"/>
        </w:rPr>
        <w:t>i</w:t>
      </w:r>
      <w:r w:rsidRPr="00CC4C12">
        <w:rPr>
          <w:rFonts w:ascii="Arial" w:hAnsi="Arial" w:cs="Arial"/>
          <w:sz w:val="24"/>
          <w:szCs w:val="24"/>
        </w:rPr>
        <w:t xml:space="preserve"> dle Pravidel </w:t>
      </w:r>
      <w:r w:rsidR="009C0F44" w:rsidRPr="00CC4C12">
        <w:rPr>
          <w:rFonts w:ascii="Arial" w:hAnsi="Arial" w:cs="Arial"/>
          <w:sz w:val="24"/>
          <w:szCs w:val="24"/>
        </w:rPr>
        <w:t xml:space="preserve">konkrétního </w:t>
      </w:r>
      <w:r w:rsidRPr="00CC4C12">
        <w:rPr>
          <w:rFonts w:ascii="Arial" w:hAnsi="Arial" w:cs="Arial"/>
          <w:sz w:val="24"/>
          <w:szCs w:val="24"/>
        </w:rPr>
        <w:t xml:space="preserve">dotačního </w:t>
      </w:r>
      <w:r w:rsidR="002829E7" w:rsidRPr="00CC4C12">
        <w:rPr>
          <w:rFonts w:ascii="Arial" w:hAnsi="Arial" w:cs="Arial"/>
          <w:sz w:val="24"/>
          <w:szCs w:val="24"/>
        </w:rPr>
        <w:t>titulu</w:t>
      </w:r>
      <w:r w:rsidRPr="00CC4C12">
        <w:rPr>
          <w:rFonts w:ascii="Arial" w:hAnsi="Arial" w:cs="Arial"/>
          <w:sz w:val="24"/>
          <w:szCs w:val="24"/>
        </w:rPr>
        <w:t xml:space="preserve">, odst. </w:t>
      </w:r>
      <w:r w:rsidR="00C42825" w:rsidRPr="00CC4C12">
        <w:rPr>
          <w:rFonts w:ascii="Arial" w:hAnsi="Arial" w:cs="Arial"/>
          <w:sz w:val="24"/>
          <w:szCs w:val="24"/>
        </w:rPr>
        <w:t>5.4.</w:t>
      </w:r>
      <w:r w:rsidRPr="00CC4C12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20E425B9" w:rsidR="006A310B" w:rsidRPr="0017178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C4C12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CC4C12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CC4C12">
        <w:rPr>
          <w:rFonts w:ascii="Arial" w:hAnsi="Arial" w:cs="Arial"/>
          <w:sz w:val="24"/>
          <w:szCs w:val="24"/>
        </w:rPr>
        <w:t>činnosti</w:t>
      </w:r>
      <w:r w:rsidRPr="00CC4C12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CC4C12">
        <w:rPr>
          <w:rFonts w:ascii="Arial" w:hAnsi="Arial" w:cs="Arial"/>
          <w:sz w:val="24"/>
          <w:szCs w:val="24"/>
        </w:rPr>
        <w:t xml:space="preserve">činnosti </w:t>
      </w:r>
      <w:r w:rsidRPr="00CC4C12">
        <w:rPr>
          <w:rFonts w:ascii="Arial" w:hAnsi="Arial" w:cs="Arial"/>
          <w:sz w:val="24"/>
          <w:szCs w:val="24"/>
        </w:rPr>
        <w:t xml:space="preserve">dle </w:t>
      </w:r>
      <w:r w:rsidR="00B43176" w:rsidRPr="00CC4C12">
        <w:rPr>
          <w:rFonts w:ascii="Arial" w:hAnsi="Arial" w:cs="Arial"/>
          <w:sz w:val="24"/>
          <w:szCs w:val="24"/>
        </w:rPr>
        <w:t xml:space="preserve">těchto </w:t>
      </w:r>
      <w:r w:rsidR="00AD590C" w:rsidRPr="00CC4C12">
        <w:rPr>
          <w:rFonts w:ascii="Arial" w:hAnsi="Arial" w:cs="Arial"/>
          <w:sz w:val="24"/>
          <w:szCs w:val="24"/>
        </w:rPr>
        <w:t>p</w:t>
      </w:r>
      <w:r w:rsidRPr="00CC4C12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CC4C12">
        <w:rPr>
          <w:rFonts w:ascii="Arial" w:hAnsi="Arial" w:cs="Arial"/>
          <w:sz w:val="24"/>
          <w:szCs w:val="24"/>
        </w:rPr>
        <w:t>titulu</w:t>
      </w:r>
      <w:r w:rsidRPr="00CC4C12">
        <w:rPr>
          <w:rFonts w:ascii="Arial" w:hAnsi="Arial" w:cs="Arial"/>
          <w:sz w:val="24"/>
          <w:szCs w:val="24"/>
        </w:rPr>
        <w:t xml:space="preserve">, </w:t>
      </w:r>
      <w:r w:rsidRPr="0017178F">
        <w:rPr>
          <w:rFonts w:ascii="Arial" w:hAnsi="Arial" w:cs="Arial"/>
          <w:sz w:val="24"/>
          <w:szCs w:val="24"/>
        </w:rPr>
        <w:t>odst.</w:t>
      </w:r>
      <w:r w:rsidR="003F1369" w:rsidRPr="0017178F">
        <w:rPr>
          <w:rFonts w:ascii="Arial" w:hAnsi="Arial" w:cs="Arial"/>
          <w:sz w:val="24"/>
          <w:szCs w:val="24"/>
        </w:rPr>
        <w:t xml:space="preserve"> 5</w:t>
      </w:r>
      <w:r w:rsidRPr="0017178F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17178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Dotační program</w:t>
      </w:r>
      <w:r w:rsidRPr="0017178F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0B09BDB0" w:rsidR="006A310B" w:rsidRPr="0017178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Dotační titul</w:t>
      </w:r>
      <w:r w:rsidR="007426C1" w:rsidRPr="0017178F">
        <w:rPr>
          <w:rFonts w:ascii="Arial" w:hAnsi="Arial" w:cs="Arial"/>
          <w:b/>
          <w:sz w:val="24"/>
          <w:szCs w:val="24"/>
        </w:rPr>
        <w:t xml:space="preserve"> </w:t>
      </w:r>
      <w:r w:rsidR="007426C1" w:rsidRPr="0017178F">
        <w:rPr>
          <w:rFonts w:ascii="Arial" w:hAnsi="Arial" w:cs="Arial"/>
          <w:sz w:val="24"/>
          <w:szCs w:val="24"/>
        </w:rPr>
        <w:t>(DT)</w:t>
      </w:r>
      <w:r w:rsidRPr="0017178F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17178F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17178F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17178F">
        <w:rPr>
          <w:rFonts w:ascii="Arial" w:hAnsi="Arial" w:cs="Arial"/>
          <w:sz w:val="24"/>
          <w:szCs w:val="24"/>
        </w:rPr>
        <w:t xml:space="preserve"> </w:t>
      </w:r>
    </w:p>
    <w:p w14:paraId="3B71AF2B" w14:textId="2E431DFC" w:rsidR="007E1B04" w:rsidRPr="0017178F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17178F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17178F">
        <w:rPr>
          <w:rFonts w:ascii="Arial" w:hAnsi="Arial" w:cs="Arial"/>
          <w:b/>
          <w:sz w:val="24"/>
          <w:szCs w:val="24"/>
        </w:rPr>
        <w:t xml:space="preserve"> jestliže</w:t>
      </w:r>
      <w:r w:rsidRPr="0017178F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17178F">
        <w:rPr>
          <w:rFonts w:ascii="Arial" w:hAnsi="Arial" w:cs="Arial"/>
          <w:sz w:val="24"/>
          <w:szCs w:val="24"/>
        </w:rPr>
        <w:t xml:space="preserve">, </w:t>
      </w:r>
      <w:r w:rsidRPr="0017178F">
        <w:rPr>
          <w:rFonts w:ascii="Arial" w:hAnsi="Arial" w:cs="Arial"/>
          <w:sz w:val="24"/>
          <w:szCs w:val="24"/>
        </w:rPr>
        <w:t xml:space="preserve">tj. </w:t>
      </w:r>
      <w:r w:rsidRPr="0017178F">
        <w:rPr>
          <w:rFonts w:ascii="Arial" w:hAnsi="Arial" w:cs="Arial"/>
          <w:b/>
          <w:sz w:val="24"/>
          <w:szCs w:val="24"/>
        </w:rPr>
        <w:t>veřejnoprávní podepisující</w:t>
      </w:r>
      <w:r w:rsidRPr="0017178F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6F348ADA" w14:textId="276C1590" w:rsidR="006A310B" w:rsidRPr="0017178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Konkrétní účel </w:t>
      </w:r>
      <w:r w:rsidRPr="0017178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17178F">
        <w:rPr>
          <w:rFonts w:ascii="Arial" w:hAnsi="Arial" w:cs="Arial"/>
          <w:sz w:val="24"/>
          <w:szCs w:val="24"/>
        </w:rPr>
        <w:t>činnost</w:t>
      </w:r>
      <w:r w:rsidRPr="0017178F">
        <w:rPr>
          <w:rFonts w:ascii="Arial" w:hAnsi="Arial" w:cs="Arial"/>
          <w:sz w:val="24"/>
          <w:szCs w:val="24"/>
        </w:rPr>
        <w:t>, specifikovaný v písemné žádosti a vymezený ve Smlou</w:t>
      </w:r>
      <w:r w:rsidR="00623882" w:rsidRPr="0017178F">
        <w:rPr>
          <w:rFonts w:ascii="Arial" w:hAnsi="Arial" w:cs="Arial"/>
          <w:sz w:val="24"/>
          <w:szCs w:val="24"/>
        </w:rPr>
        <w:t xml:space="preserve">vě (konkrétní použití dotace na </w:t>
      </w:r>
      <w:r w:rsidR="009A4E6F" w:rsidRPr="0017178F">
        <w:rPr>
          <w:rFonts w:ascii="Arial" w:hAnsi="Arial" w:cs="Arial"/>
          <w:sz w:val="24"/>
          <w:szCs w:val="24"/>
        </w:rPr>
        <w:t>činnost</w:t>
      </w:r>
      <w:r w:rsidRPr="0017178F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17178F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CA92C3C" w:rsidR="006A310B" w:rsidRPr="0017178F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Neuznatelné výdaje</w:t>
      </w:r>
      <w:r w:rsidRPr="0017178F">
        <w:rPr>
          <w:rFonts w:ascii="Arial" w:hAnsi="Arial" w:cs="Arial"/>
          <w:sz w:val="24"/>
          <w:szCs w:val="24"/>
        </w:rPr>
        <w:t xml:space="preserve"> </w:t>
      </w:r>
      <w:r w:rsidR="003F7B8E" w:rsidRPr="0017178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17178F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17178F">
        <w:rPr>
          <w:rFonts w:ascii="Arial" w:hAnsi="Arial" w:cs="Arial"/>
          <w:sz w:val="24"/>
          <w:szCs w:val="24"/>
        </w:rPr>
        <w:t xml:space="preserve">, </w:t>
      </w:r>
      <w:r w:rsidR="003F7B8E" w:rsidRPr="0017178F">
        <w:rPr>
          <w:rFonts w:ascii="Arial" w:hAnsi="Arial" w:cs="Arial"/>
          <w:sz w:val="24"/>
          <w:szCs w:val="24"/>
        </w:rPr>
        <w:t>použít. Ž</w:t>
      </w:r>
      <w:r w:rsidRPr="0017178F">
        <w:rPr>
          <w:rFonts w:ascii="Arial" w:hAnsi="Arial" w:cs="Arial"/>
          <w:sz w:val="24"/>
          <w:szCs w:val="24"/>
        </w:rPr>
        <w:t xml:space="preserve">adatel </w:t>
      </w:r>
      <w:r w:rsidR="003F7B8E" w:rsidRPr="0017178F">
        <w:rPr>
          <w:rFonts w:ascii="Arial" w:hAnsi="Arial" w:cs="Arial"/>
          <w:sz w:val="24"/>
          <w:szCs w:val="24"/>
        </w:rPr>
        <w:t xml:space="preserve">je </w:t>
      </w:r>
      <w:r w:rsidRPr="0017178F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17178F">
        <w:rPr>
          <w:rFonts w:ascii="Arial" w:hAnsi="Arial" w:cs="Arial"/>
          <w:sz w:val="24"/>
          <w:szCs w:val="24"/>
        </w:rPr>
        <w:t xml:space="preserve"> uznatelných</w:t>
      </w:r>
      <w:r w:rsidRPr="0017178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17178F">
        <w:rPr>
          <w:rFonts w:ascii="Arial" w:hAnsi="Arial" w:cs="Arial"/>
          <w:sz w:val="24"/>
          <w:szCs w:val="24"/>
        </w:rPr>
        <w:t xml:space="preserve">uznatelných </w:t>
      </w:r>
      <w:r w:rsidRPr="0017178F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17178F">
        <w:rPr>
          <w:rFonts w:ascii="Arial" w:hAnsi="Arial" w:cs="Arial"/>
          <w:sz w:val="24"/>
          <w:szCs w:val="24"/>
        </w:rPr>
        <w:t>činnosti</w:t>
      </w:r>
      <w:r w:rsidR="00272D37" w:rsidRPr="0017178F">
        <w:rPr>
          <w:rFonts w:ascii="Arial" w:hAnsi="Arial" w:cs="Arial"/>
          <w:sz w:val="24"/>
          <w:szCs w:val="24"/>
        </w:rPr>
        <w:t xml:space="preserve">. </w:t>
      </w:r>
      <w:r w:rsidRPr="0017178F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17178F">
        <w:rPr>
          <w:rFonts w:ascii="Arial" w:hAnsi="Arial" w:cs="Arial"/>
          <w:sz w:val="24"/>
          <w:szCs w:val="24"/>
        </w:rPr>
        <w:t>p</w:t>
      </w:r>
      <w:r w:rsidRPr="0017178F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17178F">
        <w:rPr>
          <w:rFonts w:ascii="Arial" w:hAnsi="Arial" w:cs="Arial"/>
          <w:sz w:val="24"/>
          <w:szCs w:val="24"/>
        </w:rPr>
        <w:t>titulu</w:t>
      </w:r>
      <w:r w:rsidRPr="0017178F">
        <w:rPr>
          <w:rFonts w:ascii="Arial" w:hAnsi="Arial" w:cs="Arial"/>
          <w:sz w:val="24"/>
          <w:szCs w:val="24"/>
        </w:rPr>
        <w:t xml:space="preserve">, odst. </w:t>
      </w:r>
      <w:r w:rsidR="003F1369" w:rsidRPr="0017178F">
        <w:rPr>
          <w:rFonts w:ascii="Arial" w:hAnsi="Arial" w:cs="Arial"/>
          <w:sz w:val="24"/>
          <w:szCs w:val="24"/>
        </w:rPr>
        <w:t>7.4</w:t>
      </w:r>
      <w:r w:rsidRPr="0017178F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17178F">
        <w:rPr>
          <w:rFonts w:ascii="Arial" w:hAnsi="Arial" w:cs="Arial"/>
          <w:sz w:val="24"/>
          <w:szCs w:val="24"/>
        </w:rPr>
        <w:t>činnosti</w:t>
      </w:r>
      <w:r w:rsidRPr="0017178F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17178F">
        <w:rPr>
          <w:rFonts w:ascii="Arial" w:hAnsi="Arial" w:cs="Arial"/>
          <w:sz w:val="24"/>
          <w:szCs w:val="24"/>
        </w:rPr>
        <w:t xml:space="preserve"> </w:t>
      </w:r>
    </w:p>
    <w:p w14:paraId="63EF0230" w14:textId="675D3F9B" w:rsidR="008268F8" w:rsidRPr="0017178F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Obecný účel</w:t>
      </w:r>
      <w:r w:rsidRPr="0017178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17178F">
        <w:rPr>
          <w:rFonts w:ascii="Arial" w:hAnsi="Arial" w:cs="Arial"/>
          <w:sz w:val="24"/>
          <w:szCs w:val="24"/>
        </w:rPr>
        <w:t>titulu</w:t>
      </w:r>
      <w:r w:rsidRPr="0017178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17178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17178F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17178F">
        <w:rPr>
          <w:rFonts w:ascii="Arial" w:hAnsi="Arial" w:cs="Arial"/>
          <w:sz w:val="24"/>
          <w:szCs w:val="24"/>
        </w:rPr>
        <w:t>.</w:t>
      </w:r>
    </w:p>
    <w:p w14:paraId="1F50B9A9" w14:textId="3E200467" w:rsidR="00AB6332" w:rsidRPr="0017178F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17178F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17178F">
        <w:rPr>
          <w:rFonts w:ascii="Arial" w:hAnsi="Arial" w:cs="Arial"/>
          <w:sz w:val="24"/>
          <w:szCs w:val="24"/>
        </w:rPr>
        <w:t xml:space="preserve"> v systému RAP</w:t>
      </w:r>
      <w:r w:rsidR="00C8104A" w:rsidRPr="0017178F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17178F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17178F">
        <w:rPr>
          <w:rFonts w:ascii="Arial" w:hAnsi="Arial" w:cs="Arial"/>
          <w:sz w:val="24"/>
          <w:szCs w:val="24"/>
        </w:rPr>
        <w:t xml:space="preserve"> </w:t>
      </w:r>
      <w:r w:rsidR="00C8104A" w:rsidRPr="0017178F">
        <w:rPr>
          <w:rFonts w:ascii="Arial" w:hAnsi="Arial" w:cs="Arial"/>
          <w:b/>
          <w:sz w:val="24"/>
          <w:szCs w:val="24"/>
        </w:rPr>
        <w:t>kód</w:t>
      </w:r>
      <w:r w:rsidR="00C8104A" w:rsidRPr="0017178F">
        <w:rPr>
          <w:rFonts w:ascii="Arial" w:hAnsi="Arial" w:cs="Arial"/>
          <w:sz w:val="24"/>
          <w:szCs w:val="24"/>
        </w:rPr>
        <w:t xml:space="preserve"> (PID), může mít</w:t>
      </w:r>
      <w:r w:rsidR="00623882" w:rsidRPr="0017178F">
        <w:rPr>
          <w:rFonts w:ascii="Arial" w:hAnsi="Arial" w:cs="Arial"/>
          <w:sz w:val="24"/>
          <w:szCs w:val="24"/>
        </w:rPr>
        <w:t xml:space="preserve"> </w:t>
      </w:r>
      <w:r w:rsidR="00C8104A" w:rsidRPr="0017178F">
        <w:rPr>
          <w:rFonts w:ascii="Arial" w:hAnsi="Arial" w:cs="Arial"/>
          <w:b/>
          <w:sz w:val="24"/>
          <w:szCs w:val="24"/>
        </w:rPr>
        <w:t>formu elektronickou</w:t>
      </w:r>
      <w:r w:rsidR="003A3C60" w:rsidRPr="0017178F">
        <w:rPr>
          <w:rFonts w:ascii="Arial" w:hAnsi="Arial" w:cs="Arial"/>
          <w:b/>
          <w:sz w:val="24"/>
          <w:szCs w:val="24"/>
        </w:rPr>
        <w:t>,</w:t>
      </w:r>
      <w:r w:rsidR="00623882" w:rsidRPr="0017178F">
        <w:rPr>
          <w:rFonts w:ascii="Arial" w:hAnsi="Arial" w:cs="Arial"/>
          <w:sz w:val="24"/>
          <w:szCs w:val="24"/>
        </w:rPr>
        <w:t xml:space="preserve"> tzn. dokument PDF opatřený </w:t>
      </w:r>
      <w:r w:rsidR="00D000EB" w:rsidRPr="0017178F">
        <w:rPr>
          <w:rFonts w:ascii="Arial" w:hAnsi="Arial" w:cs="Arial"/>
          <w:sz w:val="24"/>
          <w:szCs w:val="24"/>
        </w:rPr>
        <w:t xml:space="preserve">kvalifikovaným </w:t>
      </w:r>
      <w:r w:rsidR="00C8104A" w:rsidRPr="0017178F">
        <w:rPr>
          <w:rFonts w:ascii="Arial" w:hAnsi="Arial" w:cs="Arial"/>
          <w:sz w:val="24"/>
          <w:szCs w:val="24"/>
        </w:rPr>
        <w:t>elektronickým podpisem</w:t>
      </w:r>
      <w:r w:rsidR="00AB6332" w:rsidRPr="0017178F">
        <w:rPr>
          <w:rFonts w:ascii="Arial" w:hAnsi="Arial" w:cs="Arial"/>
          <w:sz w:val="24"/>
          <w:szCs w:val="24"/>
        </w:rPr>
        <w:t>.</w:t>
      </w:r>
    </w:p>
    <w:p w14:paraId="455B4F14" w14:textId="13166EA8" w:rsidR="0048403E" w:rsidRPr="0017178F" w:rsidRDefault="002919AB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Elektronická žádost </w:t>
      </w:r>
      <w:r w:rsidRPr="0017178F">
        <w:rPr>
          <w:rFonts w:ascii="Arial" w:hAnsi="Arial" w:cs="Arial"/>
          <w:sz w:val="24"/>
          <w:szCs w:val="24"/>
        </w:rPr>
        <w:t>o poskytnutí dotace je žádost,</w:t>
      </w:r>
      <w:r w:rsidR="008D2F0A" w:rsidRPr="0017178F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17178F">
        <w:rPr>
          <w:rFonts w:ascii="Arial" w:hAnsi="Arial" w:cs="Arial"/>
          <w:sz w:val="24"/>
          <w:szCs w:val="24"/>
        </w:rPr>
        <w:t>,</w:t>
      </w:r>
      <w:r w:rsidR="008D2F0A" w:rsidRPr="0017178F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17178F">
        <w:rPr>
          <w:rFonts w:ascii="Arial" w:hAnsi="Arial" w:cs="Arial"/>
          <w:sz w:val="24"/>
          <w:szCs w:val="24"/>
        </w:rPr>
        <w:t>,</w:t>
      </w:r>
      <w:r w:rsidR="008D2F0A" w:rsidRPr="0017178F">
        <w:rPr>
          <w:rFonts w:ascii="Arial" w:hAnsi="Arial" w:cs="Arial"/>
          <w:sz w:val="24"/>
          <w:szCs w:val="24"/>
        </w:rPr>
        <w:t xml:space="preserve"> a odeslaná </w:t>
      </w:r>
      <w:r w:rsidR="006F6255" w:rsidRPr="0017178F">
        <w:rPr>
          <w:rFonts w:ascii="Arial" w:hAnsi="Arial" w:cs="Arial"/>
          <w:sz w:val="24"/>
          <w:szCs w:val="24"/>
        </w:rPr>
        <w:t xml:space="preserve">elektronicky </w:t>
      </w:r>
      <w:r w:rsidR="008D2F0A" w:rsidRPr="0017178F">
        <w:rPr>
          <w:rFonts w:ascii="Arial" w:hAnsi="Arial" w:cs="Arial"/>
          <w:sz w:val="24"/>
          <w:szCs w:val="24"/>
        </w:rPr>
        <w:t xml:space="preserve">dle bodu </w:t>
      </w:r>
      <w:r w:rsidR="009F1160" w:rsidRPr="0017178F">
        <w:rPr>
          <w:rFonts w:ascii="Arial" w:hAnsi="Arial" w:cs="Arial"/>
          <w:sz w:val="24"/>
          <w:szCs w:val="24"/>
        </w:rPr>
        <w:t xml:space="preserve">8.3.1. </w:t>
      </w:r>
    </w:p>
    <w:p w14:paraId="16E263FC" w14:textId="01381301" w:rsidR="006A310B" w:rsidRPr="0017178F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17178F">
        <w:rPr>
          <w:rFonts w:ascii="Arial" w:hAnsi="Arial" w:cs="Arial"/>
          <w:b/>
          <w:sz w:val="24"/>
          <w:szCs w:val="24"/>
        </w:rPr>
        <w:t>Poradní orgán</w:t>
      </w:r>
      <w:r w:rsidR="00623882" w:rsidRPr="0017178F">
        <w:rPr>
          <w:rFonts w:ascii="Arial" w:hAnsi="Arial" w:cs="Arial"/>
          <w:sz w:val="24"/>
          <w:szCs w:val="24"/>
        </w:rPr>
        <w:t xml:space="preserve"> je odborná komise, </w:t>
      </w:r>
      <w:r w:rsidRPr="0017178F">
        <w:rPr>
          <w:rFonts w:ascii="Arial" w:hAnsi="Arial" w:cs="Arial"/>
          <w:sz w:val="24"/>
          <w:szCs w:val="24"/>
        </w:rPr>
        <w:t>či jiný odborný orgán, který hodnotí žádosti o dotaci z odborného hlediska a je složen ze zástupců Olomouckého kraje a</w:t>
      </w:r>
      <w:r w:rsidR="006B033F">
        <w:rPr>
          <w:rFonts w:ascii="Arial" w:hAnsi="Arial" w:cs="Arial"/>
          <w:sz w:val="24"/>
          <w:szCs w:val="24"/>
        </w:rPr>
        <w:t> </w:t>
      </w:r>
      <w:r w:rsidRPr="0017178F">
        <w:rPr>
          <w:rFonts w:ascii="Arial" w:hAnsi="Arial" w:cs="Arial"/>
          <w:sz w:val="24"/>
          <w:szCs w:val="24"/>
        </w:rPr>
        <w:t>odborné veřejnosti. Může být zřízen jako stálý či dočasný orgán.</w:t>
      </w:r>
    </w:p>
    <w:p w14:paraId="0622827B" w14:textId="4EFCE250" w:rsidR="006A310B" w:rsidRPr="0017178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Poskytovatel dotace</w:t>
      </w:r>
      <w:r w:rsidRPr="0017178F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FD632E5" w:rsidR="00724C93" w:rsidRPr="0017178F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Projekt</w:t>
      </w:r>
      <w:r w:rsidR="00AB6332" w:rsidRPr="0017178F">
        <w:rPr>
          <w:rFonts w:ascii="Arial" w:hAnsi="Arial" w:cs="Arial"/>
          <w:b/>
          <w:sz w:val="24"/>
          <w:szCs w:val="24"/>
        </w:rPr>
        <w:t xml:space="preserve"> </w:t>
      </w:r>
      <w:r w:rsidRPr="0017178F">
        <w:rPr>
          <w:rFonts w:ascii="Arial" w:hAnsi="Arial" w:cs="Arial"/>
          <w:sz w:val="24"/>
          <w:szCs w:val="24"/>
        </w:rPr>
        <w:t>– činnost (žadatelem navrhovaný ucelený souhrn aktivit, které mají být podpořeny z dotačního titulu)</w:t>
      </w:r>
      <w:r w:rsidR="00786F00" w:rsidRPr="0017178F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17178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Příjemce</w:t>
      </w:r>
      <w:r w:rsidRPr="0017178F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D6BDE80" w:rsidR="00B07136" w:rsidRPr="0017178F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Řídící orgán </w:t>
      </w:r>
      <w:r w:rsidRPr="0017178F">
        <w:rPr>
          <w:rFonts w:ascii="Arial" w:hAnsi="Arial" w:cs="Arial"/>
          <w:sz w:val="24"/>
          <w:szCs w:val="24"/>
        </w:rPr>
        <w:t>u poskytovatele je</w:t>
      </w:r>
      <w:r w:rsidR="00623882" w:rsidRPr="0017178F">
        <w:rPr>
          <w:rFonts w:ascii="Arial" w:hAnsi="Arial" w:cs="Arial"/>
          <w:b/>
          <w:sz w:val="24"/>
          <w:szCs w:val="24"/>
        </w:rPr>
        <w:t xml:space="preserve"> </w:t>
      </w:r>
      <w:r w:rsidRPr="0017178F">
        <w:rPr>
          <w:rFonts w:ascii="Arial" w:hAnsi="Arial" w:cs="Arial"/>
          <w:sz w:val="24"/>
          <w:szCs w:val="24"/>
        </w:rPr>
        <w:t xml:space="preserve">Zastupitelstvo Olomouckého kraje. Řídící orgán </w:t>
      </w:r>
      <w:r w:rsidR="005A7CE7" w:rsidRPr="0017178F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424A4FC1" w:rsidR="006A310B" w:rsidRPr="0017178F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Smlouva </w:t>
      </w:r>
      <w:r w:rsidRPr="0017178F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17178F">
        <w:rPr>
          <w:rFonts w:ascii="Arial" w:hAnsi="Arial" w:cs="Arial"/>
          <w:sz w:val="24"/>
          <w:szCs w:val="24"/>
        </w:rPr>
        <w:t xml:space="preserve"> </w:t>
      </w:r>
      <w:r w:rsidR="00BA36B7" w:rsidRPr="0017178F">
        <w:rPr>
          <w:rFonts w:ascii="Arial" w:hAnsi="Arial" w:cs="Arial"/>
          <w:b/>
          <w:sz w:val="24"/>
          <w:szCs w:val="24"/>
        </w:rPr>
        <w:t>S </w:t>
      </w:r>
      <w:r w:rsidR="00DD1CAB" w:rsidRPr="0017178F">
        <w:rPr>
          <w:rFonts w:ascii="Arial" w:hAnsi="Arial" w:cs="Arial"/>
          <w:b/>
          <w:sz w:val="24"/>
          <w:szCs w:val="24"/>
        </w:rPr>
        <w:t>příjemci</w:t>
      </w:r>
      <w:r w:rsidR="00DD1CAB" w:rsidRPr="0017178F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17178F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17178F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17178F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17178F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17178F">
        <w:rPr>
          <w:rFonts w:ascii="Arial" w:hAnsi="Arial" w:cs="Arial"/>
          <w:b/>
          <w:sz w:val="24"/>
          <w:szCs w:val="24"/>
          <w:lang w:val="sv-SE"/>
        </w:rPr>
        <w:t xml:space="preserve"> (bod 8.3.1</w:t>
      </w:r>
      <w:r w:rsidR="008938D2" w:rsidRPr="0017178F">
        <w:rPr>
          <w:rFonts w:ascii="Arial" w:hAnsi="Arial" w:cs="Arial"/>
          <w:b/>
          <w:sz w:val="24"/>
          <w:szCs w:val="24"/>
          <w:lang w:val="sv-SE"/>
        </w:rPr>
        <w:t>.</w:t>
      </w:r>
      <w:r w:rsidR="00312F8D" w:rsidRPr="0017178F">
        <w:rPr>
          <w:rFonts w:ascii="Arial" w:hAnsi="Arial" w:cs="Arial"/>
          <w:b/>
          <w:sz w:val="24"/>
          <w:szCs w:val="24"/>
          <w:lang w:val="sv-SE"/>
        </w:rPr>
        <w:t>)</w:t>
      </w:r>
      <w:r w:rsidR="00DD1CAB" w:rsidRPr="0017178F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17178F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17178F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17178F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17178F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17178F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17178F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17178F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17178F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17178F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17178F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17178F">
        <w:rPr>
          <w:rFonts w:ascii="Arial" w:hAnsi="Arial" w:cs="Arial"/>
          <w:b/>
          <w:sz w:val="24"/>
          <w:szCs w:val="24"/>
          <w:lang w:val="sv-SE"/>
        </w:rPr>
        <w:t>ele</w:t>
      </w:r>
      <w:r w:rsidR="00623882" w:rsidRPr="0017178F">
        <w:rPr>
          <w:rFonts w:ascii="Arial" w:hAnsi="Arial" w:cs="Arial"/>
          <w:b/>
          <w:sz w:val="24"/>
          <w:szCs w:val="24"/>
          <w:lang w:val="sv-SE"/>
        </w:rPr>
        <w:t xml:space="preserve">ktronické verze prostřednictvím </w:t>
      </w:r>
      <w:r w:rsidR="00770C39" w:rsidRPr="0017178F">
        <w:rPr>
          <w:rFonts w:ascii="Arial" w:hAnsi="Arial" w:cs="Arial"/>
          <w:b/>
          <w:sz w:val="24"/>
          <w:szCs w:val="24"/>
          <w:lang w:val="sv-SE"/>
        </w:rPr>
        <w:t xml:space="preserve">kvalifikovaných </w:t>
      </w:r>
      <w:r w:rsidR="004454EE" w:rsidRPr="0017178F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17178F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17178F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17178F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17178F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17178F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17178F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17178F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17178F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17178F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17178F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17178F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17178F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17178F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17178F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17178F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17178F">
        <w:rPr>
          <w:rFonts w:ascii="Arial" w:hAnsi="Arial" w:cs="Arial"/>
          <w:sz w:val="24"/>
          <w:szCs w:val="24"/>
          <w:lang w:val="sv-SE"/>
        </w:rPr>
        <w:t>po vzájemné dohodě příjemce a</w:t>
      </w:r>
      <w:r w:rsidR="006B033F">
        <w:rPr>
          <w:rFonts w:ascii="Arial" w:hAnsi="Arial" w:cs="Arial"/>
          <w:sz w:val="24"/>
          <w:szCs w:val="24"/>
          <w:lang w:val="sv-SE"/>
        </w:rPr>
        <w:t> </w:t>
      </w:r>
      <w:r w:rsidR="00291D62" w:rsidRPr="0017178F">
        <w:rPr>
          <w:rFonts w:ascii="Arial" w:hAnsi="Arial" w:cs="Arial"/>
          <w:sz w:val="24"/>
          <w:szCs w:val="24"/>
          <w:lang w:val="sv-SE"/>
        </w:rPr>
        <w:t>poskytovatele dotace</w:t>
      </w:r>
      <w:r w:rsidR="00CA4F9A" w:rsidRPr="0017178F">
        <w:rPr>
          <w:rFonts w:ascii="Arial" w:hAnsi="Arial" w:cs="Arial"/>
          <w:sz w:val="24"/>
          <w:szCs w:val="24"/>
          <w:lang w:val="sv-SE"/>
        </w:rPr>
        <w:t>,</w:t>
      </w:r>
      <w:r w:rsidR="00291D62" w:rsidRPr="0017178F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17178F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17178F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10B241C1" w:rsidR="00C14143" w:rsidRPr="0017178F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Uznatelný výdaj</w:t>
      </w:r>
      <w:r w:rsidRPr="0017178F">
        <w:rPr>
          <w:rFonts w:ascii="Arial" w:hAnsi="Arial" w:cs="Arial"/>
          <w:sz w:val="24"/>
          <w:szCs w:val="24"/>
        </w:rPr>
        <w:t xml:space="preserve"> je výdaj žadatele, který musí být vynaložen na činnosti a</w:t>
      </w:r>
      <w:r w:rsidR="006B033F">
        <w:rPr>
          <w:rFonts w:ascii="Arial" w:hAnsi="Arial" w:cs="Arial"/>
          <w:sz w:val="24"/>
          <w:szCs w:val="24"/>
        </w:rPr>
        <w:t> </w:t>
      </w:r>
      <w:r w:rsidRPr="0017178F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17178F">
        <w:rPr>
          <w:rFonts w:ascii="Arial" w:hAnsi="Arial" w:cs="Arial"/>
          <w:sz w:val="24"/>
          <w:szCs w:val="24"/>
        </w:rPr>
        <w:t>těchto p</w:t>
      </w:r>
      <w:r w:rsidRPr="0017178F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17178F">
        <w:rPr>
          <w:rFonts w:ascii="Arial" w:hAnsi="Arial" w:cs="Arial"/>
          <w:sz w:val="24"/>
          <w:szCs w:val="24"/>
        </w:rPr>
        <w:t>titulu</w:t>
      </w:r>
      <w:r w:rsidRPr="0017178F">
        <w:rPr>
          <w:rFonts w:ascii="Arial" w:hAnsi="Arial" w:cs="Arial"/>
          <w:sz w:val="24"/>
          <w:szCs w:val="24"/>
        </w:rPr>
        <w:t>, odst. 5.4</w:t>
      </w:r>
      <w:r w:rsidRPr="0017178F">
        <w:rPr>
          <w:rFonts w:ascii="Arial" w:hAnsi="Arial" w:cs="Arial"/>
          <w:sz w:val="24"/>
          <w:szCs w:val="24"/>
          <w:u w:val="single"/>
        </w:rPr>
        <w:t>.</w:t>
      </w:r>
      <w:r w:rsidRPr="0017178F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17178F">
        <w:rPr>
          <w:rFonts w:ascii="Arial" w:hAnsi="Arial" w:cs="Arial"/>
          <w:sz w:val="24"/>
          <w:szCs w:val="24"/>
        </w:rPr>
        <w:t>ky uznatelnosti musí splňovat i </w:t>
      </w:r>
      <w:r w:rsidRPr="0017178F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201CC318" w:rsidR="006A310B" w:rsidRPr="0017178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17178F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17178F">
        <w:rPr>
          <w:rFonts w:ascii="Arial" w:hAnsi="Arial" w:cs="Arial"/>
          <w:sz w:val="24"/>
          <w:szCs w:val="24"/>
        </w:rPr>
        <w:t>činnosti</w:t>
      </w:r>
      <w:r w:rsidRPr="0017178F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17178F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Žadatel</w:t>
      </w:r>
      <w:r w:rsidRPr="0017178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E8CC14C" w:rsidR="006A310B" w:rsidRPr="0017178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17178F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17178F">
        <w:rPr>
          <w:rFonts w:ascii="Arial" w:hAnsi="Arial" w:cs="Arial"/>
          <w:sz w:val="24"/>
          <w:szCs w:val="24"/>
        </w:rPr>
        <w:t>činnosti</w:t>
      </w:r>
      <w:r w:rsidRPr="0017178F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9E6D5D" w:rsidRPr="0017178F">
        <w:rPr>
          <w:rFonts w:ascii="Arial" w:hAnsi="Arial" w:cs="Arial"/>
          <w:sz w:val="24"/>
          <w:szCs w:val="24"/>
        </w:rPr>
        <w:t>.</w:t>
      </w:r>
    </w:p>
    <w:p w14:paraId="66950B92" w14:textId="3FD3BD07" w:rsidR="006A310B" w:rsidRPr="0017178F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Vlastní zdroje</w:t>
      </w:r>
      <w:r w:rsidRPr="0017178F">
        <w:rPr>
          <w:rFonts w:ascii="Arial" w:hAnsi="Arial" w:cs="Arial"/>
          <w:sz w:val="24"/>
          <w:szCs w:val="24"/>
        </w:rPr>
        <w:t xml:space="preserve"> – </w:t>
      </w:r>
      <w:r w:rsidR="00EF5BD2" w:rsidRPr="0017178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17178F">
        <w:rPr>
          <w:rFonts w:ascii="Arial" w:hAnsi="Arial" w:cs="Arial"/>
          <w:sz w:val="24"/>
          <w:szCs w:val="24"/>
        </w:rPr>
        <w:t>í</w:t>
      </w:r>
      <w:r w:rsidR="008929D1" w:rsidRPr="0017178F">
        <w:rPr>
          <w:rFonts w:ascii="Arial" w:hAnsi="Arial" w:cs="Arial"/>
          <w:sz w:val="24"/>
          <w:szCs w:val="24"/>
        </w:rPr>
        <w:t xml:space="preserve"> </w:t>
      </w:r>
      <w:r w:rsidR="00EF5BD2" w:rsidRPr="0017178F">
        <w:rPr>
          <w:rFonts w:ascii="Arial" w:hAnsi="Arial" w:cs="Arial"/>
          <w:sz w:val="24"/>
          <w:szCs w:val="24"/>
        </w:rPr>
        <w:t>a  příjmy příjemce přijaté na základě vlastních aktivit příjemce atd.</w:t>
      </w:r>
    </w:p>
    <w:p w14:paraId="6A38DFA1" w14:textId="777B2029" w:rsidR="005B4D66" w:rsidRPr="0017178F" w:rsidRDefault="00724752" w:rsidP="008929D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7178F">
        <w:rPr>
          <w:rFonts w:ascii="Arial" w:hAnsi="Arial" w:cs="Arial"/>
          <w:b/>
          <w:bCs/>
        </w:rPr>
        <w:t>Jiné zdroje</w:t>
      </w:r>
      <w:r w:rsidRPr="0017178F">
        <w:rPr>
          <w:rFonts w:ascii="Arial" w:hAnsi="Arial" w:cs="Arial"/>
        </w:rPr>
        <w:t xml:space="preserve"> – </w:t>
      </w:r>
      <w:r w:rsidR="00EF5BD2" w:rsidRPr="0017178F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9E6D5D" w:rsidRPr="0017178F">
        <w:rPr>
          <w:rFonts w:ascii="Arial" w:hAnsi="Arial" w:cs="Arial"/>
          <w:sz w:val="24"/>
          <w:szCs w:val="24"/>
        </w:rPr>
        <w:t>.</w:t>
      </w:r>
      <w:r w:rsidR="00EF5BD2" w:rsidRPr="0017178F">
        <w:rPr>
          <w:rFonts w:ascii="Arial" w:hAnsi="Arial" w:cs="Arial"/>
          <w:sz w:val="24"/>
          <w:szCs w:val="24"/>
        </w:rPr>
        <w:t xml:space="preserve"> </w:t>
      </w:r>
    </w:p>
    <w:p w14:paraId="43A48D68" w14:textId="6C3BDD8A" w:rsidR="009E6D5D" w:rsidRPr="0017178F" w:rsidRDefault="009E6D5D" w:rsidP="009E6D5D">
      <w:pPr>
        <w:numPr>
          <w:ilvl w:val="1"/>
          <w:numId w:val="38"/>
        </w:numPr>
        <w:spacing w:after="120"/>
        <w:ind w:left="851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717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17178F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žadatelů schváleného řídícím orgánem. Žadatel s počtem dosažených bodů 20</w:t>
      </w:r>
      <w:r w:rsidR="002965E1" w:rsidRPr="0017178F">
        <w:rPr>
          <w:rFonts w:ascii="Arial" w:eastAsia="Times New Roman" w:hAnsi="Arial" w:cs="Arial"/>
          <w:sz w:val="24"/>
          <w:szCs w:val="24"/>
          <w:lang w:eastAsia="cs-CZ"/>
        </w:rPr>
        <w:t>1-550</w:t>
      </w:r>
      <w:r w:rsidRPr="0017178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 2021, či pokud řídící orgán neschválí případnou žádost příjemce dotace o prodloužení termínu pro dodání potřebných podkladů k uzavření smlouvy o dotaci s příjemcem dotace nebo pokud příjemce ve stanovený termín nedodá potřebné podklady k uzavření smlouvy.</w:t>
      </w:r>
    </w:p>
    <w:p w14:paraId="3E92063F" w14:textId="77777777" w:rsidR="00F97D32" w:rsidRPr="0017178F" w:rsidRDefault="00F97D32" w:rsidP="00F97D32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>Místní část</w:t>
      </w:r>
      <w:r w:rsidRPr="0017178F">
        <w:rPr>
          <w:rFonts w:ascii="Arial" w:hAnsi="Arial" w:cs="Arial"/>
          <w:sz w:val="24"/>
          <w:szCs w:val="24"/>
        </w:rPr>
        <w:t xml:space="preserve"> – oficiální část obce nebo osada obce (dle Českého statistického úřadu), jejíž </w:t>
      </w:r>
      <w:proofErr w:type="spellStart"/>
      <w:r w:rsidRPr="0017178F">
        <w:rPr>
          <w:rFonts w:ascii="Arial" w:hAnsi="Arial" w:cs="Arial"/>
          <w:sz w:val="24"/>
          <w:szCs w:val="24"/>
        </w:rPr>
        <w:t>intravilán</w:t>
      </w:r>
      <w:proofErr w:type="spellEnd"/>
      <w:r w:rsidRPr="0017178F">
        <w:rPr>
          <w:rFonts w:ascii="Arial" w:hAnsi="Arial" w:cs="Arial"/>
          <w:sz w:val="24"/>
          <w:szCs w:val="24"/>
        </w:rPr>
        <w:t xml:space="preserve"> je oddělen od mateřské obce (nebo jiných částí obce) nezastavěným územím, se samostatnou řadou č.p. a samostatným katastrálním územím.</w:t>
      </w:r>
    </w:p>
    <w:p w14:paraId="09FA6359" w14:textId="033D7B00" w:rsidR="00F97D32" w:rsidRPr="0017178F" w:rsidRDefault="00D93F77" w:rsidP="009E6D5D">
      <w:pPr>
        <w:numPr>
          <w:ilvl w:val="1"/>
          <w:numId w:val="38"/>
        </w:numPr>
        <w:spacing w:after="120"/>
        <w:ind w:left="851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7178F">
        <w:rPr>
          <w:rFonts w:ascii="Arial" w:eastAsia="Times New Roman" w:hAnsi="Arial" w:cs="Arial"/>
          <w:b/>
          <w:sz w:val="24"/>
          <w:szCs w:val="24"/>
          <w:lang w:eastAsia="cs-CZ"/>
        </w:rPr>
        <w:t>Prodejna</w:t>
      </w:r>
      <w:r w:rsidRPr="0017178F">
        <w:rPr>
          <w:rFonts w:ascii="Arial" w:eastAsia="Times New Roman" w:hAnsi="Arial" w:cs="Arial"/>
          <w:sz w:val="24"/>
          <w:szCs w:val="24"/>
          <w:lang w:eastAsia="cs-CZ"/>
        </w:rPr>
        <w:t xml:space="preserve"> – kamenný obchod s celoročním provozem, který se nachází na území žadatele a lze v něm zakoupit minimálně základní potraviny nebo pojízdná prodejna, která do obce zajíždí a prodej základních potravin zajišťuje. Prodejna musí splňovat zákonné povinnosti a být způsobilá pro prodej potravin, mít otevřeno alespoň 2 dny v týdnu nebo alespoň 2 krát týdně do obce zajíždět obsluhovat.</w:t>
      </w:r>
    </w:p>
    <w:p w14:paraId="68A45BA8" w14:textId="25F1B9FE" w:rsidR="00D93F77" w:rsidRPr="0017178F" w:rsidRDefault="00D93F77" w:rsidP="00D93F77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Otevírací doba prodejny </w:t>
      </w:r>
      <w:r w:rsidRPr="0017178F">
        <w:rPr>
          <w:rFonts w:ascii="Arial" w:hAnsi="Arial" w:cs="Arial"/>
          <w:sz w:val="24"/>
          <w:szCs w:val="24"/>
        </w:rPr>
        <w:t>– je doba, po kterou je kamenný obchod nebo pojízdná prodejna otevřená pro veřejnost, u kamenné prodejny alespoň 2 hodiny za den, u pojízdné prodejny alespoň 30 minut za den.</w:t>
      </w:r>
    </w:p>
    <w:p w14:paraId="3E8BAA15" w14:textId="77777777" w:rsidR="009E6D5D" w:rsidRPr="0017178F" w:rsidRDefault="009E6D5D" w:rsidP="009E6D5D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POV </w:t>
      </w:r>
      <w:r w:rsidRPr="0017178F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473E7A0A" w14:textId="3CA4863D" w:rsidR="00D21BD4" w:rsidRPr="0017178F" w:rsidRDefault="00F60054" w:rsidP="00F60054">
      <w:pPr>
        <w:numPr>
          <w:ilvl w:val="1"/>
          <w:numId w:val="38"/>
        </w:numPr>
        <w:spacing w:after="48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17178F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17178F">
        <w:rPr>
          <w:rFonts w:ascii="Arial" w:hAnsi="Arial" w:cs="Arial"/>
          <w:sz w:val="24"/>
          <w:szCs w:val="24"/>
        </w:rPr>
        <w:t>– ochranná známka OZ č. 298502, O-454788 POV.</w:t>
      </w:r>
    </w:p>
    <w:p w14:paraId="787526CF" w14:textId="3F5224D8" w:rsidR="00691685" w:rsidRPr="0017178F" w:rsidRDefault="00F60054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7178F"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17178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17178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17178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17178F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7D4C3AC" w14:textId="0B60E88D" w:rsidR="00691685" w:rsidRPr="0017178F" w:rsidRDefault="001321AA" w:rsidP="008929D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17178F">
        <w:rPr>
          <w:rFonts w:ascii="Arial" w:hAnsi="Arial" w:cs="Arial"/>
          <w:bCs/>
          <w:sz w:val="24"/>
          <w:szCs w:val="24"/>
        </w:rPr>
        <w:t>čuje lhůtu pro přijetí návrhu v </w:t>
      </w:r>
      <w:r w:rsidRPr="0017178F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4863675D" w14:textId="77777777" w:rsidR="001620FD" w:rsidRPr="0017178F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17178F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17178F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17178F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17178F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17178F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17178F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16DCB4EC" w:rsidR="00D81DFB" w:rsidRPr="0017178F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17178F">
        <w:rPr>
          <w:rFonts w:ascii="Arial" w:hAnsi="Arial" w:cs="Arial"/>
          <w:sz w:val="24"/>
          <w:szCs w:val="24"/>
        </w:rPr>
        <w:t>minimis</w:t>
      </w:r>
      <w:proofErr w:type="spellEnd"/>
      <w:r w:rsidRPr="0017178F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17178F">
        <w:rPr>
          <w:rFonts w:ascii="Arial" w:hAnsi="Arial" w:cs="Arial"/>
          <w:sz w:val="24"/>
          <w:szCs w:val="24"/>
        </w:rPr>
        <w:t xml:space="preserve">žadatele </w:t>
      </w:r>
      <w:r w:rsidRPr="0017178F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9" w:tgtFrame="_blank" w:tooltip=" odkaz do nového okna" w:history="1">
        <w:r w:rsidRPr="0017178F">
          <w:rPr>
            <w:rFonts w:ascii="Arial" w:hAnsi="Arial" w:cs="Arial"/>
            <w:sz w:val="24"/>
            <w:szCs w:val="24"/>
          </w:rPr>
          <w:t>Nařízení Komi</w:t>
        </w:r>
        <w:r w:rsidR="00BA36B7" w:rsidRPr="0017178F">
          <w:rPr>
            <w:rFonts w:ascii="Arial" w:hAnsi="Arial" w:cs="Arial"/>
            <w:sz w:val="24"/>
            <w:szCs w:val="24"/>
          </w:rPr>
          <w:t>se (EU) č. 1407/2013 ze dne 18. </w:t>
        </w:r>
        <w:r w:rsidRPr="0017178F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17178F">
          <w:rPr>
            <w:rFonts w:ascii="Arial" w:hAnsi="Arial" w:cs="Arial"/>
            <w:sz w:val="24"/>
            <w:szCs w:val="24"/>
          </w:rPr>
          <w:t>ování Evropské unie na </w:t>
        </w:r>
        <w:r w:rsidRPr="0017178F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17178F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17178F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17178F">
        <w:rPr>
          <w:rFonts w:ascii="Arial" w:hAnsi="Arial" w:cs="Arial"/>
          <w:i/>
          <w:sz w:val="24"/>
          <w:szCs w:val="24"/>
        </w:rPr>
        <w:t xml:space="preserve">. </w:t>
      </w:r>
      <w:r w:rsidRPr="0017178F">
        <w:rPr>
          <w:rFonts w:ascii="Arial" w:hAnsi="Arial" w:cs="Arial"/>
          <w:iCs/>
          <w:sz w:val="24"/>
          <w:szCs w:val="24"/>
        </w:rPr>
        <w:t>V</w:t>
      </w:r>
      <w:r w:rsidR="006B033F">
        <w:rPr>
          <w:rFonts w:ascii="Arial" w:hAnsi="Arial" w:cs="Arial"/>
          <w:iCs/>
          <w:sz w:val="24"/>
          <w:szCs w:val="24"/>
        </w:rPr>
        <w:t> </w:t>
      </w:r>
      <w:r w:rsidRPr="0017178F">
        <w:rPr>
          <w:rFonts w:ascii="Arial" w:hAnsi="Arial" w:cs="Arial"/>
          <w:iCs/>
          <w:sz w:val="24"/>
          <w:szCs w:val="24"/>
        </w:rPr>
        <w:t>případě, že žadate</w:t>
      </w:r>
      <w:r w:rsidR="00BA36B7" w:rsidRPr="0017178F">
        <w:rPr>
          <w:rFonts w:ascii="Arial" w:hAnsi="Arial" w:cs="Arial"/>
          <w:iCs/>
          <w:sz w:val="24"/>
          <w:szCs w:val="24"/>
        </w:rPr>
        <w:t>l v období od podání žádosti do </w:t>
      </w:r>
      <w:r w:rsidRPr="0017178F">
        <w:rPr>
          <w:rFonts w:ascii="Arial" w:hAnsi="Arial" w:cs="Arial"/>
          <w:iCs/>
          <w:sz w:val="24"/>
          <w:szCs w:val="24"/>
        </w:rPr>
        <w:t>poskytnutí požadované dotace obdrží jiné prostředky, na jejichž základě bude naplněn jeho limit v</w:t>
      </w:r>
      <w:r w:rsidR="006B033F">
        <w:rPr>
          <w:rFonts w:ascii="Arial" w:hAnsi="Arial" w:cs="Arial"/>
          <w:iCs/>
          <w:sz w:val="24"/>
          <w:szCs w:val="24"/>
        </w:rPr>
        <w:t> </w:t>
      </w:r>
      <w:r w:rsidRPr="0017178F">
        <w:rPr>
          <w:rFonts w:ascii="Arial" w:hAnsi="Arial" w:cs="Arial"/>
          <w:iCs/>
          <w:sz w:val="24"/>
          <w:szCs w:val="24"/>
        </w:rPr>
        <w:t xml:space="preserve">centrálním registru podpory de </w:t>
      </w:r>
      <w:proofErr w:type="spellStart"/>
      <w:r w:rsidRPr="0017178F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17178F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17178F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17178F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17178F">
        <w:rPr>
          <w:rFonts w:ascii="Arial" w:hAnsi="Arial" w:cs="Arial"/>
          <w:iCs/>
          <w:sz w:val="24"/>
          <w:szCs w:val="24"/>
        </w:rPr>
        <w:t>poskytovateli</w:t>
      </w:r>
      <w:r w:rsidRPr="0017178F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17178F">
        <w:rPr>
          <w:rFonts w:ascii="Arial" w:hAnsi="Arial" w:cs="Arial"/>
          <w:iCs/>
          <w:sz w:val="24"/>
          <w:szCs w:val="24"/>
        </w:rPr>
        <w:t>poskytovatel</w:t>
      </w:r>
      <w:r w:rsidRPr="0017178F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17178F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17178F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17178F">
        <w:rPr>
          <w:rFonts w:ascii="Arial" w:hAnsi="Arial" w:cs="Arial"/>
          <w:iCs/>
          <w:sz w:val="24"/>
          <w:szCs w:val="24"/>
        </w:rPr>
        <w:t>imitu žadatele v </w:t>
      </w:r>
      <w:r w:rsidRPr="0017178F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17178F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17178F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17178F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17178F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17178F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4E8D746" w:rsidR="00691685" w:rsidRPr="0017178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17178F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17178F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7AD9D45" w:rsidR="00691685" w:rsidRPr="0017178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17178F">
        <w:rPr>
          <w:rFonts w:ascii="Arial" w:hAnsi="Arial" w:cs="Arial"/>
          <w:bCs/>
          <w:sz w:val="24"/>
          <w:szCs w:val="24"/>
        </w:rPr>
        <w:t>titulu</w:t>
      </w:r>
      <w:r w:rsidRPr="0017178F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17178F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36F1AF34" w:rsidR="00691685" w:rsidRPr="0017178F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265C76" w:rsidRPr="0017178F">
        <w:rPr>
          <w:rFonts w:ascii="Arial" w:hAnsi="Arial" w:cs="Arial"/>
          <w:bCs/>
          <w:sz w:val="24"/>
          <w:szCs w:val="24"/>
        </w:rPr>
        <w:t xml:space="preserve"> DT 5</w:t>
      </w:r>
    </w:p>
    <w:p w14:paraId="352D406D" w14:textId="4FEB667F" w:rsidR="00691685" w:rsidRPr="0017178F" w:rsidRDefault="00691685" w:rsidP="008929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>Vzor smlouv</w:t>
      </w:r>
      <w:r w:rsidR="00265C76" w:rsidRPr="0017178F">
        <w:rPr>
          <w:rFonts w:ascii="Arial" w:hAnsi="Arial" w:cs="Arial"/>
          <w:bCs/>
          <w:sz w:val="24"/>
          <w:szCs w:val="24"/>
        </w:rPr>
        <w:t>y</w:t>
      </w:r>
      <w:r w:rsidRPr="0017178F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17178F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17178F">
        <w:rPr>
          <w:rFonts w:ascii="Arial" w:hAnsi="Arial" w:cs="Arial"/>
          <w:bCs/>
          <w:sz w:val="24"/>
          <w:szCs w:val="24"/>
        </w:rPr>
        <w:t xml:space="preserve">na </w:t>
      </w:r>
      <w:r w:rsidR="0039381D" w:rsidRPr="0017178F">
        <w:rPr>
          <w:rFonts w:ascii="Arial" w:hAnsi="Arial" w:cs="Arial"/>
          <w:bCs/>
          <w:sz w:val="24"/>
          <w:szCs w:val="24"/>
        </w:rPr>
        <w:t>činnost</w:t>
      </w:r>
      <w:r w:rsidR="001E6D8E" w:rsidRPr="0017178F">
        <w:rPr>
          <w:rFonts w:ascii="Arial" w:hAnsi="Arial" w:cs="Arial"/>
          <w:bCs/>
          <w:sz w:val="24"/>
          <w:szCs w:val="24"/>
        </w:rPr>
        <w:t xml:space="preserve"> </w:t>
      </w:r>
      <w:r w:rsidR="00265C76" w:rsidRPr="0017178F">
        <w:rPr>
          <w:rFonts w:ascii="Arial" w:hAnsi="Arial" w:cs="Arial"/>
          <w:bCs/>
          <w:sz w:val="24"/>
          <w:szCs w:val="24"/>
        </w:rPr>
        <w:t>DT 5</w:t>
      </w:r>
      <w:r w:rsidR="008929D1" w:rsidRPr="0017178F">
        <w:rPr>
          <w:rFonts w:ascii="Arial" w:hAnsi="Arial" w:cs="Arial"/>
          <w:bCs/>
          <w:sz w:val="24"/>
          <w:szCs w:val="24"/>
        </w:rPr>
        <w:t xml:space="preserve"> </w:t>
      </w:r>
    </w:p>
    <w:p w14:paraId="01133849" w14:textId="00751C93" w:rsidR="00BF10D1" w:rsidRPr="0017178F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>V</w:t>
      </w:r>
      <w:r w:rsidR="008929D1" w:rsidRPr="0017178F">
        <w:rPr>
          <w:rFonts w:ascii="Arial" w:hAnsi="Arial" w:cs="Arial"/>
          <w:bCs/>
          <w:sz w:val="24"/>
          <w:szCs w:val="24"/>
        </w:rPr>
        <w:t xml:space="preserve">zor vyúčtování dotace na </w:t>
      </w:r>
      <w:r w:rsidR="0039381D" w:rsidRPr="0017178F">
        <w:rPr>
          <w:rFonts w:ascii="Arial" w:hAnsi="Arial" w:cs="Arial"/>
          <w:bCs/>
          <w:sz w:val="24"/>
          <w:szCs w:val="24"/>
        </w:rPr>
        <w:t>činnost</w:t>
      </w:r>
      <w:r w:rsidR="004679F9" w:rsidRPr="0017178F">
        <w:rPr>
          <w:rFonts w:ascii="Arial" w:hAnsi="Arial" w:cs="Arial"/>
          <w:bCs/>
          <w:sz w:val="24"/>
          <w:szCs w:val="24"/>
        </w:rPr>
        <w:t xml:space="preserve"> </w:t>
      </w:r>
      <w:r w:rsidR="00265C76" w:rsidRPr="0017178F">
        <w:rPr>
          <w:rFonts w:ascii="Arial" w:hAnsi="Arial" w:cs="Arial"/>
          <w:bCs/>
          <w:sz w:val="24"/>
          <w:szCs w:val="24"/>
        </w:rPr>
        <w:t>DT 5</w:t>
      </w:r>
    </w:p>
    <w:p w14:paraId="5D7C3AD8" w14:textId="77777777" w:rsidR="00E715BC" w:rsidRPr="0017178F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28F11B6C" w:rsidR="00691685" w:rsidRPr="0017178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  <w:r w:rsidR="004679F9" w:rsidRPr="0017178F">
        <w:rPr>
          <w:rFonts w:ascii="Arial" w:hAnsi="Arial" w:cs="Arial"/>
          <w:bCs/>
          <w:sz w:val="24"/>
          <w:szCs w:val="24"/>
        </w:rPr>
        <w:t xml:space="preserve"> </w:t>
      </w:r>
    </w:p>
    <w:p w14:paraId="4D9C3913" w14:textId="77777777" w:rsidR="00691685" w:rsidRPr="0017178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033EA1D9" w:rsidR="00691685" w:rsidRPr="0017178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17178F">
        <w:rPr>
          <w:rFonts w:ascii="Arial" w:hAnsi="Arial" w:cs="Arial"/>
          <w:bCs/>
          <w:sz w:val="24"/>
          <w:szCs w:val="24"/>
        </w:rPr>
        <w:t xml:space="preserve"> </w:t>
      </w:r>
      <w:r w:rsidRPr="0017178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5176E8" w:rsidRPr="0017178F">
        <w:rPr>
          <w:rFonts w:ascii="Arial" w:hAnsi="Arial" w:cs="Arial"/>
          <w:bCs/>
          <w:sz w:val="24"/>
          <w:szCs w:val="24"/>
        </w:rPr>
        <w:t>21</w:t>
      </w:r>
      <w:r w:rsidR="004679F9" w:rsidRPr="0017178F">
        <w:rPr>
          <w:rFonts w:ascii="Arial" w:hAnsi="Arial" w:cs="Arial"/>
          <w:bCs/>
          <w:sz w:val="24"/>
          <w:szCs w:val="24"/>
        </w:rPr>
        <w:t>.</w:t>
      </w:r>
      <w:r w:rsidR="006B033F">
        <w:rPr>
          <w:rFonts w:ascii="Arial" w:hAnsi="Arial" w:cs="Arial"/>
          <w:bCs/>
          <w:sz w:val="24"/>
          <w:szCs w:val="24"/>
        </w:rPr>
        <w:t> </w:t>
      </w:r>
      <w:r w:rsidR="005176E8" w:rsidRPr="0017178F">
        <w:rPr>
          <w:rFonts w:ascii="Arial" w:hAnsi="Arial" w:cs="Arial"/>
          <w:bCs/>
          <w:sz w:val="24"/>
          <w:szCs w:val="24"/>
        </w:rPr>
        <w:t>12</w:t>
      </w:r>
      <w:r w:rsidR="004679F9" w:rsidRPr="0017178F">
        <w:rPr>
          <w:rFonts w:ascii="Arial" w:hAnsi="Arial" w:cs="Arial"/>
          <w:bCs/>
          <w:sz w:val="24"/>
          <w:szCs w:val="24"/>
        </w:rPr>
        <w:t>.</w:t>
      </w:r>
      <w:r w:rsidR="006B033F">
        <w:rPr>
          <w:rFonts w:ascii="Arial" w:hAnsi="Arial" w:cs="Arial"/>
          <w:bCs/>
          <w:sz w:val="24"/>
          <w:szCs w:val="24"/>
        </w:rPr>
        <w:t> </w:t>
      </w:r>
      <w:r w:rsidR="004679F9" w:rsidRPr="0017178F">
        <w:rPr>
          <w:rFonts w:ascii="Arial" w:hAnsi="Arial" w:cs="Arial"/>
          <w:bCs/>
          <w:sz w:val="24"/>
          <w:szCs w:val="24"/>
        </w:rPr>
        <w:t xml:space="preserve">2020 </w:t>
      </w:r>
      <w:r w:rsidRPr="0017178F">
        <w:rPr>
          <w:rFonts w:ascii="Arial" w:hAnsi="Arial" w:cs="Arial"/>
          <w:bCs/>
          <w:sz w:val="24"/>
          <w:szCs w:val="24"/>
        </w:rPr>
        <w:t>usnesením č. UZ/</w:t>
      </w:r>
      <w:r w:rsidR="004679F9" w:rsidRPr="0017178F">
        <w:rPr>
          <w:rFonts w:ascii="Arial" w:hAnsi="Arial" w:cs="Arial"/>
          <w:bCs/>
          <w:sz w:val="24"/>
          <w:szCs w:val="24"/>
        </w:rPr>
        <w:t xml:space="preserve"> …/ …./2020</w:t>
      </w:r>
      <w:r w:rsidR="004679F9" w:rsidRPr="0017178F">
        <w:rPr>
          <w:rFonts w:ascii="Arial" w:hAnsi="Arial" w:cs="Arial"/>
          <w:bCs/>
          <w:i/>
          <w:sz w:val="24"/>
          <w:szCs w:val="24"/>
        </w:rPr>
        <w:t>.</w:t>
      </w:r>
    </w:p>
    <w:p w14:paraId="111AD4CB" w14:textId="77777777" w:rsidR="009D63E1" w:rsidRPr="0017178F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17178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17178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17178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17178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17178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17178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17178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9BAFD1B" w:rsidR="004135CA" w:rsidRPr="0017178F" w:rsidRDefault="005976CE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  <w:t xml:space="preserve">        Ing. Jan Šafařík, MBA</w:t>
      </w:r>
    </w:p>
    <w:p w14:paraId="1E1E16F7" w14:textId="65FC8ACD" w:rsidR="00702925" w:rsidRPr="0017178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Pr="0017178F">
        <w:rPr>
          <w:rFonts w:ascii="Arial" w:hAnsi="Arial" w:cs="Arial"/>
          <w:bCs/>
          <w:sz w:val="24"/>
          <w:szCs w:val="24"/>
        </w:rPr>
        <w:tab/>
      </w:r>
      <w:r w:rsidR="004679F9" w:rsidRPr="0017178F">
        <w:rPr>
          <w:rFonts w:ascii="Arial" w:hAnsi="Arial" w:cs="Arial"/>
          <w:bCs/>
          <w:sz w:val="24"/>
          <w:szCs w:val="24"/>
        </w:rPr>
        <w:t xml:space="preserve">                    náměstek hejtmana</w:t>
      </w:r>
    </w:p>
    <w:sectPr w:rsidR="00702925" w:rsidRPr="0017178F" w:rsidSect="00D413D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F067" w14:textId="77777777" w:rsidR="00405E4F" w:rsidRDefault="00405E4F">
      <w:r>
        <w:separator/>
      </w:r>
    </w:p>
  </w:endnote>
  <w:endnote w:type="continuationSeparator" w:id="0">
    <w:p w14:paraId="5B624E49" w14:textId="77777777" w:rsidR="00405E4F" w:rsidRDefault="0040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DC975" w14:textId="55CA0F0E" w:rsidR="00405E4F" w:rsidRPr="00B11CDA" w:rsidRDefault="003A0782" w:rsidP="00F3273B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05E4F" w:rsidRPr="00F3273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405E4F" w:rsidRPr="00F3273B">
      <w:rPr>
        <w:rFonts w:ascii="Arial" w:hAnsi="Arial" w:cs="Arial"/>
        <w:i/>
        <w:sz w:val="20"/>
        <w:szCs w:val="20"/>
      </w:rPr>
      <w:t xml:space="preserve">. </w:t>
    </w:r>
    <w:r w:rsidR="00405E4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405E4F" w:rsidRPr="00F3273B">
      <w:rPr>
        <w:rFonts w:ascii="Arial" w:hAnsi="Arial" w:cs="Arial"/>
        <w:i/>
        <w:sz w:val="20"/>
        <w:szCs w:val="20"/>
      </w:rPr>
      <w:t>. 2020</w:t>
    </w:r>
    <w:r w:rsidR="00405E4F" w:rsidRPr="00F3273B">
      <w:rPr>
        <w:rFonts w:ascii="Arial" w:hAnsi="Arial" w:cs="Arial"/>
        <w:i/>
        <w:sz w:val="20"/>
        <w:szCs w:val="20"/>
      </w:rPr>
      <w:tab/>
    </w:r>
    <w:r w:rsidR="00405E4F" w:rsidRPr="00B11CDA">
      <w:rPr>
        <w:rFonts w:ascii="Arial" w:hAnsi="Arial" w:cs="Arial"/>
        <w:sz w:val="20"/>
        <w:szCs w:val="20"/>
      </w:rPr>
      <w:tab/>
    </w:r>
    <w:r w:rsidR="00405E4F"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187675943"/>
        <w:docPartObj>
          <w:docPartGallery w:val="Page Numbers (Bottom of Page)"/>
          <w:docPartUnique/>
        </w:docPartObj>
      </w:sdtPr>
      <w:sdtEndPr/>
      <w:sdtContent>
        <w:r w:rsidR="00405E4F"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="00405E4F"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05E4F"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544F0">
          <w:rPr>
            <w:rFonts w:ascii="Arial" w:hAnsi="Arial" w:cs="Arial"/>
            <w:i/>
            <w:noProof/>
            <w:sz w:val="20"/>
            <w:szCs w:val="20"/>
          </w:rPr>
          <w:t>2</w:t>
        </w:r>
        <w:r w:rsidR="00405E4F"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 w:rsidR="00405E4F">
          <w:rPr>
            <w:rFonts w:ascii="Arial" w:hAnsi="Arial" w:cs="Arial"/>
            <w:i/>
            <w:sz w:val="20"/>
            <w:szCs w:val="20"/>
          </w:rPr>
          <w:t xml:space="preserve"> (celkem 19</w:t>
        </w:r>
        <w:r w:rsidR="00405E4F"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C569679" w14:textId="13860692" w:rsidR="00405E4F" w:rsidRPr="00B11CDA" w:rsidRDefault="002544F0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60</w:t>
    </w:r>
    <w:r w:rsidR="00405E4F">
      <w:rPr>
        <w:rFonts w:ascii="Arial" w:eastAsia="Times New Roman" w:hAnsi="Arial" w:cs="Arial"/>
        <w:i/>
        <w:iCs/>
        <w:sz w:val="20"/>
        <w:szCs w:val="20"/>
        <w:lang w:eastAsia="cs-CZ"/>
      </w:rPr>
      <w:t>. – Program obnovy venkova Olomouckého kraje 2021 - vyhlášení</w:t>
    </w:r>
  </w:p>
  <w:p w14:paraId="2301C71F" w14:textId="540E7933" w:rsidR="00405E4F" w:rsidRPr="00B11CDA" w:rsidRDefault="00405E4F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DB3082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5 Podpora venkovských prodejen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DD903" w14:textId="4C8DEBBD" w:rsidR="00405E4F" w:rsidRPr="00B11CDA" w:rsidRDefault="00405E4F" w:rsidP="00CD2157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Rada</w:t>
    </w:r>
    <w:r w:rsidRPr="00F3273B">
      <w:rPr>
        <w:rFonts w:ascii="Arial" w:hAnsi="Arial" w:cs="Arial"/>
        <w:i/>
        <w:sz w:val="20"/>
        <w:szCs w:val="20"/>
      </w:rPr>
      <w:t xml:space="preserve"> Olomouckého kraje </w:t>
    </w: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Pr="00F3273B">
      <w:rPr>
        <w:rFonts w:ascii="Arial" w:hAnsi="Arial" w:cs="Arial"/>
        <w:i/>
        <w:sz w:val="20"/>
        <w:szCs w:val="20"/>
      </w:rPr>
      <w:t xml:space="preserve">. </w:t>
    </w: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Pr="00F3273B">
      <w:rPr>
        <w:rFonts w:ascii="Arial" w:hAnsi="Arial" w:cs="Arial"/>
        <w:i/>
        <w:sz w:val="20"/>
        <w:szCs w:val="20"/>
      </w:rPr>
      <w:t>. 2020</w:t>
    </w:r>
    <w:r w:rsidRPr="00F3273B">
      <w:rPr>
        <w:rFonts w:ascii="Arial" w:hAnsi="Arial" w:cs="Arial"/>
        <w:i/>
        <w:sz w:val="20"/>
        <w:szCs w:val="20"/>
      </w:rPr>
      <w:tab/>
    </w:r>
    <w:r w:rsidRPr="00B11CDA">
      <w:rPr>
        <w:rFonts w:ascii="Arial" w:hAnsi="Arial" w:cs="Arial"/>
        <w:sz w:val="20"/>
        <w:szCs w:val="20"/>
      </w:rPr>
      <w:tab/>
    </w:r>
    <w:r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50700398"/>
        <w:docPartObj>
          <w:docPartGallery w:val="Page Numbers (Bottom of Page)"/>
          <w:docPartUnique/>
        </w:docPartObj>
      </w:sdtPr>
      <w:sdtEndPr/>
      <w:sdtContent>
        <w:r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(celkem 179</w:t>
        </w:r>
        <w:r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4CB3316" w14:textId="1B73DBDD" w:rsidR="00405E4F" w:rsidRPr="00B11CDA" w:rsidRDefault="00405E4F" w:rsidP="00CD2157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x. – Program obnovy venkova Olomouckého kraje 2021 - vyhlášení</w:t>
    </w:r>
  </w:p>
  <w:p w14:paraId="1273BB85" w14:textId="6193FC92" w:rsidR="00405E4F" w:rsidRPr="00B11CDA" w:rsidRDefault="00405E4F" w:rsidP="00CD2157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5 Podpora venkovských prodejen</w:t>
    </w:r>
  </w:p>
  <w:p w14:paraId="5A5699FF" w14:textId="728AA4E4" w:rsidR="00405E4F" w:rsidRPr="00CD2157" w:rsidRDefault="00405E4F" w:rsidP="00CD2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95F9" w14:textId="77777777" w:rsidR="00405E4F" w:rsidRDefault="00405E4F">
      <w:r>
        <w:separator/>
      </w:r>
    </w:p>
  </w:footnote>
  <w:footnote w:type="continuationSeparator" w:id="0">
    <w:p w14:paraId="75AE33E8" w14:textId="77777777" w:rsidR="00405E4F" w:rsidRDefault="0040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292FA1B8" w:rsidR="00405E4F" w:rsidRDefault="00405E4F">
    <w:pPr>
      <w:pStyle w:val="Zhlav"/>
    </w:pP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D61365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venkovských prodejen</w:t>
    </w:r>
  </w:p>
  <w:p w14:paraId="5FA58F7C" w14:textId="4F3A21B5" w:rsidR="00405E4F" w:rsidRDefault="00405E4F" w:rsidP="00CD2157">
    <w:pPr>
      <w:pStyle w:val="Zhlav"/>
      <w:tabs>
        <w:tab w:val="clear" w:pos="4536"/>
        <w:tab w:val="clear" w:pos="9072"/>
        <w:tab w:val="left" w:pos="248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019D" w14:textId="1BE0DD9E" w:rsidR="00405E4F" w:rsidRPr="00CD2157" w:rsidRDefault="00405E4F" w:rsidP="00CD2157">
    <w:pPr>
      <w:tabs>
        <w:tab w:val="center" w:pos="4536"/>
        <w:tab w:val="right" w:pos="9072"/>
      </w:tabs>
      <w:spacing w:after="120"/>
      <w:ind w:left="0" w:firstLine="0"/>
      <w:rPr>
        <w:rFonts w:ascii="Arial" w:eastAsia="Times New Roman" w:hAnsi="Arial" w:cs="Times New Roman"/>
        <w:sz w:val="24"/>
        <w:szCs w:val="20"/>
        <w:lang w:eastAsia="cs-CZ"/>
      </w:rPr>
    </w:pP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dotačního titulu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venkovských prodejen</w:t>
    </w:r>
  </w:p>
  <w:p w14:paraId="33B92C2E" w14:textId="316C1075" w:rsidR="00405E4F" w:rsidRDefault="00405E4F" w:rsidP="00CD2157">
    <w:pPr>
      <w:pStyle w:val="Zhlav"/>
      <w:tabs>
        <w:tab w:val="left" w:pos="227"/>
        <w:tab w:val="right" w:pos="6130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420060A0"/>
    <w:lvl w:ilvl="0" w:tplc="6132484C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41D5B36"/>
    <w:multiLevelType w:val="hybridMultilevel"/>
    <w:tmpl w:val="0E760536"/>
    <w:lvl w:ilvl="0" w:tplc="5CD24F04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6" w:hanging="360"/>
      </w:pPr>
    </w:lvl>
    <w:lvl w:ilvl="2" w:tplc="0405001B" w:tentative="1">
      <w:start w:val="1"/>
      <w:numFmt w:val="lowerRoman"/>
      <w:lvlText w:val="%3."/>
      <w:lvlJc w:val="right"/>
      <w:pPr>
        <w:ind w:left="1736" w:hanging="180"/>
      </w:pPr>
    </w:lvl>
    <w:lvl w:ilvl="3" w:tplc="0405000F" w:tentative="1">
      <w:start w:val="1"/>
      <w:numFmt w:val="decimal"/>
      <w:lvlText w:val="%4."/>
      <w:lvlJc w:val="left"/>
      <w:pPr>
        <w:ind w:left="2456" w:hanging="360"/>
      </w:pPr>
    </w:lvl>
    <w:lvl w:ilvl="4" w:tplc="04050019" w:tentative="1">
      <w:start w:val="1"/>
      <w:numFmt w:val="lowerLetter"/>
      <w:lvlText w:val="%5."/>
      <w:lvlJc w:val="left"/>
      <w:pPr>
        <w:ind w:left="3176" w:hanging="360"/>
      </w:pPr>
    </w:lvl>
    <w:lvl w:ilvl="5" w:tplc="0405001B" w:tentative="1">
      <w:start w:val="1"/>
      <w:numFmt w:val="lowerRoman"/>
      <w:lvlText w:val="%6."/>
      <w:lvlJc w:val="right"/>
      <w:pPr>
        <w:ind w:left="3896" w:hanging="180"/>
      </w:pPr>
    </w:lvl>
    <w:lvl w:ilvl="6" w:tplc="0405000F" w:tentative="1">
      <w:start w:val="1"/>
      <w:numFmt w:val="decimal"/>
      <w:lvlText w:val="%7."/>
      <w:lvlJc w:val="left"/>
      <w:pPr>
        <w:ind w:left="4616" w:hanging="360"/>
      </w:pPr>
    </w:lvl>
    <w:lvl w:ilvl="7" w:tplc="04050019" w:tentative="1">
      <w:start w:val="1"/>
      <w:numFmt w:val="lowerLetter"/>
      <w:lvlText w:val="%8."/>
      <w:lvlJc w:val="left"/>
      <w:pPr>
        <w:ind w:left="5336" w:hanging="360"/>
      </w:pPr>
    </w:lvl>
    <w:lvl w:ilvl="8" w:tplc="040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 w15:restartNumberingAfterBreak="0">
    <w:nsid w:val="16921E8B"/>
    <w:multiLevelType w:val="hybridMultilevel"/>
    <w:tmpl w:val="C102F6A0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1">
      <w:start w:val="1"/>
      <w:numFmt w:val="decimal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51CA2F3C"/>
    <w:lvl w:ilvl="0" w:tplc="818678BE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17C07B4C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FE7335D"/>
    <w:multiLevelType w:val="hybridMultilevel"/>
    <w:tmpl w:val="06C0468A"/>
    <w:lvl w:ilvl="0" w:tplc="70BA1EC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C9A6897"/>
    <w:multiLevelType w:val="multilevel"/>
    <w:tmpl w:val="94505F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F23225F2"/>
    <w:lvl w:ilvl="0" w:tplc="1A84AE2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AF5613"/>
    <w:multiLevelType w:val="hybridMultilevel"/>
    <w:tmpl w:val="8E780C76"/>
    <w:lvl w:ilvl="0" w:tplc="8D1A896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3"/>
  </w:num>
  <w:num w:numId="3">
    <w:abstractNumId w:val="19"/>
  </w:num>
  <w:num w:numId="4">
    <w:abstractNumId w:val="23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37"/>
  </w:num>
  <w:num w:numId="10">
    <w:abstractNumId w:val="31"/>
  </w:num>
  <w:num w:numId="11">
    <w:abstractNumId w:val="20"/>
  </w:num>
  <w:num w:numId="12">
    <w:abstractNumId w:val="35"/>
  </w:num>
  <w:num w:numId="13">
    <w:abstractNumId w:val="36"/>
  </w:num>
  <w:num w:numId="14">
    <w:abstractNumId w:val="34"/>
  </w:num>
  <w:num w:numId="15">
    <w:abstractNumId w:val="41"/>
  </w:num>
  <w:num w:numId="16">
    <w:abstractNumId w:val="0"/>
  </w:num>
  <w:num w:numId="17">
    <w:abstractNumId w:val="25"/>
  </w:num>
  <w:num w:numId="18">
    <w:abstractNumId w:val="5"/>
  </w:num>
  <w:num w:numId="19">
    <w:abstractNumId w:val="13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4"/>
  </w:num>
  <w:num w:numId="33">
    <w:abstractNumId w:val="9"/>
  </w:num>
  <w:num w:numId="34">
    <w:abstractNumId w:val="18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0"/>
  </w:num>
  <w:num w:numId="42">
    <w:abstractNumId w:val="12"/>
  </w:num>
  <w:num w:numId="43">
    <w:abstractNumId w:val="17"/>
  </w:num>
  <w:num w:numId="44">
    <w:abstractNumId w:val="22"/>
  </w:num>
  <w:num w:numId="45">
    <w:abstractNumId w:val="7"/>
  </w:num>
  <w:num w:numId="4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194E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57F9B"/>
    <w:rsid w:val="0006043D"/>
    <w:rsid w:val="00060B89"/>
    <w:rsid w:val="000616F1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69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D9C"/>
    <w:rsid w:val="00093E20"/>
    <w:rsid w:val="00094BD9"/>
    <w:rsid w:val="00094BFB"/>
    <w:rsid w:val="0009569E"/>
    <w:rsid w:val="00096965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064C"/>
    <w:rsid w:val="000D1039"/>
    <w:rsid w:val="000D25B2"/>
    <w:rsid w:val="000D2C11"/>
    <w:rsid w:val="000D2DBF"/>
    <w:rsid w:val="000D2EAB"/>
    <w:rsid w:val="000D3706"/>
    <w:rsid w:val="000D3F0F"/>
    <w:rsid w:val="000D43A5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4EF0"/>
    <w:rsid w:val="00115248"/>
    <w:rsid w:val="0011544F"/>
    <w:rsid w:val="001207B5"/>
    <w:rsid w:val="00121A8A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0B0B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5DF6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78F"/>
    <w:rsid w:val="00171D7D"/>
    <w:rsid w:val="00171D8C"/>
    <w:rsid w:val="00171FBD"/>
    <w:rsid w:val="0017213C"/>
    <w:rsid w:val="00172481"/>
    <w:rsid w:val="001728BE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328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89"/>
    <w:rsid w:val="001D1814"/>
    <w:rsid w:val="001D2813"/>
    <w:rsid w:val="001D31E9"/>
    <w:rsid w:val="001D3986"/>
    <w:rsid w:val="001D3CC9"/>
    <w:rsid w:val="001D4F07"/>
    <w:rsid w:val="001D5376"/>
    <w:rsid w:val="001D5620"/>
    <w:rsid w:val="001D56A7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6D8E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364F0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47CB4"/>
    <w:rsid w:val="00250E3E"/>
    <w:rsid w:val="00251E9A"/>
    <w:rsid w:val="002521F2"/>
    <w:rsid w:val="002544F0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5C76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5E1"/>
    <w:rsid w:val="002A0995"/>
    <w:rsid w:val="002A1B20"/>
    <w:rsid w:val="002A2C10"/>
    <w:rsid w:val="002A32FD"/>
    <w:rsid w:val="002A3B8F"/>
    <w:rsid w:val="002A422C"/>
    <w:rsid w:val="002A4B7B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DAE"/>
    <w:rsid w:val="002D5FF2"/>
    <w:rsid w:val="002D68D8"/>
    <w:rsid w:val="002D6905"/>
    <w:rsid w:val="002D6BFF"/>
    <w:rsid w:val="002D724B"/>
    <w:rsid w:val="002D769A"/>
    <w:rsid w:val="002D77A4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6BA4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226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E0E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B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81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782"/>
    <w:rsid w:val="003A09DA"/>
    <w:rsid w:val="003A2477"/>
    <w:rsid w:val="003A37DD"/>
    <w:rsid w:val="003A3A05"/>
    <w:rsid w:val="003A3C11"/>
    <w:rsid w:val="003A3C60"/>
    <w:rsid w:val="003A5F39"/>
    <w:rsid w:val="003A62F3"/>
    <w:rsid w:val="003A663F"/>
    <w:rsid w:val="003A76E8"/>
    <w:rsid w:val="003B0AAF"/>
    <w:rsid w:val="003B11A0"/>
    <w:rsid w:val="003B1BC9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692F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3D6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5E4F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76"/>
    <w:rsid w:val="00445CCE"/>
    <w:rsid w:val="00445E3C"/>
    <w:rsid w:val="00446116"/>
    <w:rsid w:val="00450606"/>
    <w:rsid w:val="00450B0F"/>
    <w:rsid w:val="0045147A"/>
    <w:rsid w:val="00452211"/>
    <w:rsid w:val="00453C4D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679F9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A7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78A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193"/>
    <w:rsid w:val="004F1569"/>
    <w:rsid w:val="004F3696"/>
    <w:rsid w:val="004F3956"/>
    <w:rsid w:val="004F4D53"/>
    <w:rsid w:val="004F52D0"/>
    <w:rsid w:val="004F5753"/>
    <w:rsid w:val="004F588E"/>
    <w:rsid w:val="004F7056"/>
    <w:rsid w:val="004F7C51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3ED7"/>
    <w:rsid w:val="00516CF7"/>
    <w:rsid w:val="005176E8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4E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ABB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DF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A62"/>
    <w:rsid w:val="00584E22"/>
    <w:rsid w:val="0058531B"/>
    <w:rsid w:val="00586201"/>
    <w:rsid w:val="0058648A"/>
    <w:rsid w:val="005869A0"/>
    <w:rsid w:val="0058770E"/>
    <w:rsid w:val="00587954"/>
    <w:rsid w:val="00587E9E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976C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2C60"/>
    <w:rsid w:val="005C4414"/>
    <w:rsid w:val="005C5747"/>
    <w:rsid w:val="005C58DC"/>
    <w:rsid w:val="005C64AE"/>
    <w:rsid w:val="005C6726"/>
    <w:rsid w:val="005C7880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29F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5D7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882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2A57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4B2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33F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1C9E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D96"/>
    <w:rsid w:val="006E0F01"/>
    <w:rsid w:val="006E19B8"/>
    <w:rsid w:val="006E2086"/>
    <w:rsid w:val="006E2581"/>
    <w:rsid w:val="006E2772"/>
    <w:rsid w:val="006E301A"/>
    <w:rsid w:val="006E3232"/>
    <w:rsid w:val="006E34BC"/>
    <w:rsid w:val="006E38FA"/>
    <w:rsid w:val="006E4084"/>
    <w:rsid w:val="006E4564"/>
    <w:rsid w:val="006E481B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1474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B4A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6C1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0CC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5C14"/>
    <w:rsid w:val="00775D43"/>
    <w:rsid w:val="00777AAF"/>
    <w:rsid w:val="00780135"/>
    <w:rsid w:val="00780454"/>
    <w:rsid w:val="00780805"/>
    <w:rsid w:val="00781E7F"/>
    <w:rsid w:val="00783763"/>
    <w:rsid w:val="007837A6"/>
    <w:rsid w:val="00784083"/>
    <w:rsid w:val="00786199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2A8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5DB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9A5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E50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5229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545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34D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8E3"/>
    <w:rsid w:val="00887AD5"/>
    <w:rsid w:val="00887EE6"/>
    <w:rsid w:val="00890559"/>
    <w:rsid w:val="00892860"/>
    <w:rsid w:val="008929D1"/>
    <w:rsid w:val="00892EE7"/>
    <w:rsid w:val="008932B2"/>
    <w:rsid w:val="008932BB"/>
    <w:rsid w:val="008937C7"/>
    <w:rsid w:val="008938D2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7EC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1D0D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36B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3A05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1D95"/>
    <w:rsid w:val="00922007"/>
    <w:rsid w:val="009236A3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1AA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1BB"/>
    <w:rsid w:val="0094520B"/>
    <w:rsid w:val="00946133"/>
    <w:rsid w:val="00946178"/>
    <w:rsid w:val="00946C32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20F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2C7"/>
    <w:rsid w:val="009E345E"/>
    <w:rsid w:val="009E3B6A"/>
    <w:rsid w:val="009E4598"/>
    <w:rsid w:val="009E4CE5"/>
    <w:rsid w:val="009E4F57"/>
    <w:rsid w:val="009E528A"/>
    <w:rsid w:val="009E6288"/>
    <w:rsid w:val="009E698D"/>
    <w:rsid w:val="009E6D5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87F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3D8"/>
    <w:rsid w:val="00A5149F"/>
    <w:rsid w:val="00A520FB"/>
    <w:rsid w:val="00A5332B"/>
    <w:rsid w:val="00A541B5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3A4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0D02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1E97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1D5C"/>
    <w:rsid w:val="00B623D8"/>
    <w:rsid w:val="00B628D2"/>
    <w:rsid w:val="00B62DE1"/>
    <w:rsid w:val="00B63E06"/>
    <w:rsid w:val="00B63F11"/>
    <w:rsid w:val="00B64D0B"/>
    <w:rsid w:val="00B64D41"/>
    <w:rsid w:val="00B6557D"/>
    <w:rsid w:val="00B65D65"/>
    <w:rsid w:val="00B65E87"/>
    <w:rsid w:val="00B6676D"/>
    <w:rsid w:val="00B6728D"/>
    <w:rsid w:val="00B672AE"/>
    <w:rsid w:val="00B6741D"/>
    <w:rsid w:val="00B6773E"/>
    <w:rsid w:val="00B67D3F"/>
    <w:rsid w:val="00B70137"/>
    <w:rsid w:val="00B708B0"/>
    <w:rsid w:val="00B7160E"/>
    <w:rsid w:val="00B73830"/>
    <w:rsid w:val="00B74B21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3BE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68FD"/>
    <w:rsid w:val="00BB79D0"/>
    <w:rsid w:val="00BB7A33"/>
    <w:rsid w:val="00BC00CE"/>
    <w:rsid w:val="00BC0341"/>
    <w:rsid w:val="00BC10E3"/>
    <w:rsid w:val="00BC128E"/>
    <w:rsid w:val="00BC196F"/>
    <w:rsid w:val="00BC1F78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77"/>
    <w:rsid w:val="00BF44A1"/>
    <w:rsid w:val="00BF4A90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64C6"/>
    <w:rsid w:val="00C27400"/>
    <w:rsid w:val="00C27862"/>
    <w:rsid w:val="00C27878"/>
    <w:rsid w:val="00C27B3B"/>
    <w:rsid w:val="00C31003"/>
    <w:rsid w:val="00C31265"/>
    <w:rsid w:val="00C315D8"/>
    <w:rsid w:val="00C326A4"/>
    <w:rsid w:val="00C3304B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5DFC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20E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4C12"/>
    <w:rsid w:val="00CC5607"/>
    <w:rsid w:val="00CD025F"/>
    <w:rsid w:val="00CD06E2"/>
    <w:rsid w:val="00CD1DE7"/>
    <w:rsid w:val="00CD2157"/>
    <w:rsid w:val="00CD2267"/>
    <w:rsid w:val="00CD2C0F"/>
    <w:rsid w:val="00CD2E77"/>
    <w:rsid w:val="00CD303B"/>
    <w:rsid w:val="00CD4B36"/>
    <w:rsid w:val="00CD5B13"/>
    <w:rsid w:val="00CD5FDD"/>
    <w:rsid w:val="00CD6155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538D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30D"/>
    <w:rsid w:val="00D106BA"/>
    <w:rsid w:val="00D10918"/>
    <w:rsid w:val="00D10CEE"/>
    <w:rsid w:val="00D11115"/>
    <w:rsid w:val="00D11249"/>
    <w:rsid w:val="00D11BCB"/>
    <w:rsid w:val="00D12372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299A"/>
    <w:rsid w:val="00D23793"/>
    <w:rsid w:val="00D2484A"/>
    <w:rsid w:val="00D25141"/>
    <w:rsid w:val="00D266C2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3D9"/>
    <w:rsid w:val="00D415B7"/>
    <w:rsid w:val="00D41B6D"/>
    <w:rsid w:val="00D41FC6"/>
    <w:rsid w:val="00D4219B"/>
    <w:rsid w:val="00D43861"/>
    <w:rsid w:val="00D43BB2"/>
    <w:rsid w:val="00D43C1B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365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56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F77"/>
    <w:rsid w:val="00D942C9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0C19"/>
    <w:rsid w:val="00DB1128"/>
    <w:rsid w:val="00DB2B53"/>
    <w:rsid w:val="00DB3082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4F17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67B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07027"/>
    <w:rsid w:val="00E077A8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1EFE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5123"/>
    <w:rsid w:val="00E666A7"/>
    <w:rsid w:val="00E66C82"/>
    <w:rsid w:val="00E66EA8"/>
    <w:rsid w:val="00E6702F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36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2E27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2BA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1B56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4878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741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B35"/>
    <w:rsid w:val="00F60054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5C8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2317"/>
    <w:rsid w:val="00F72CE6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2CA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D32"/>
    <w:rsid w:val="00F97EA2"/>
    <w:rsid w:val="00F97F3B"/>
    <w:rsid w:val="00FA105F"/>
    <w:rsid w:val="00FA190E"/>
    <w:rsid w:val="00FA37F3"/>
    <w:rsid w:val="00FA3B55"/>
    <w:rsid w:val="00FA450F"/>
    <w:rsid w:val="00FA45F4"/>
    <w:rsid w:val="00FA46DB"/>
    <w:rsid w:val="00FA53FE"/>
    <w:rsid w:val="00FA5724"/>
    <w:rsid w:val="00FA60A9"/>
    <w:rsid w:val="00FA63F3"/>
    <w:rsid w:val="00FA646F"/>
    <w:rsid w:val="00FA65F2"/>
    <w:rsid w:val="00FA7443"/>
    <w:rsid w:val="00FA751F"/>
    <w:rsid w:val="00FA783B"/>
    <w:rsid w:val="00FB03CD"/>
    <w:rsid w:val="00FB13A1"/>
    <w:rsid w:val="00FB1709"/>
    <w:rsid w:val="00FB19EE"/>
    <w:rsid w:val="00FB1F90"/>
    <w:rsid w:val="00FB315E"/>
    <w:rsid w:val="00FB3353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50E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A5B"/>
    <w:rsid w:val="00FF4CD1"/>
    <w:rsid w:val="00FF5EE1"/>
    <w:rsid w:val="00FF6BE3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CD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L:2013:352:0001:0008:CS: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C9489-8828-44C1-AB34-FF2439D1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19</Pages>
  <Words>6187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j.olivikova@olkraj.cz</cp:lastModifiedBy>
  <cp:revision>60</cp:revision>
  <cp:lastPrinted>2019-08-19T05:50:00Z</cp:lastPrinted>
  <dcterms:created xsi:type="dcterms:W3CDTF">2020-10-25T13:08:00Z</dcterms:created>
  <dcterms:modified xsi:type="dcterms:W3CDTF">2020-12-01T10:39:00Z</dcterms:modified>
</cp:coreProperties>
</file>