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F46B4C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7FE822B" w14:textId="22ED9E3C" w:rsidR="00E60870" w:rsidRPr="00F46B4C" w:rsidRDefault="00E60870" w:rsidP="00E60870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B4C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9D47965" w14:textId="77777777" w:rsidR="00E60870" w:rsidRPr="00F46B4C" w:rsidRDefault="00E60870" w:rsidP="00E60870">
      <w:pPr>
        <w:jc w:val="center"/>
        <w:rPr>
          <w:rFonts w:ascii="Arial" w:hAnsi="Arial" w:cs="Arial"/>
          <w:b/>
          <w:sz w:val="24"/>
          <w:szCs w:val="24"/>
        </w:rPr>
      </w:pPr>
    </w:p>
    <w:p w14:paraId="1742065D" w14:textId="77777777" w:rsidR="00E60870" w:rsidRPr="00F46B4C" w:rsidRDefault="00E60870" w:rsidP="00E60870">
      <w:pPr>
        <w:jc w:val="center"/>
        <w:rPr>
          <w:rFonts w:ascii="Arial" w:hAnsi="Arial" w:cs="Arial"/>
          <w:b/>
          <w:sz w:val="40"/>
          <w:szCs w:val="40"/>
        </w:rPr>
      </w:pPr>
      <w:r w:rsidRPr="00F46B4C">
        <w:rPr>
          <w:rFonts w:ascii="Arial" w:hAnsi="Arial" w:cs="Arial"/>
          <w:b/>
          <w:sz w:val="40"/>
          <w:szCs w:val="40"/>
        </w:rPr>
        <w:t>DOTAČNÍ PROGRAM PRO SOCIÁLNÍ OBLAST 2021</w:t>
      </w:r>
    </w:p>
    <w:p w14:paraId="5AFADC20" w14:textId="77777777" w:rsidR="00E60870" w:rsidRPr="00F46B4C" w:rsidRDefault="00E60870" w:rsidP="00E60870">
      <w:pPr>
        <w:jc w:val="center"/>
        <w:rPr>
          <w:rFonts w:ascii="Arial" w:hAnsi="Arial" w:cs="Arial"/>
          <w:b/>
          <w:sz w:val="24"/>
          <w:szCs w:val="24"/>
        </w:rPr>
      </w:pPr>
    </w:p>
    <w:p w14:paraId="244517E7" w14:textId="77777777" w:rsidR="00E60870" w:rsidRPr="00F46B4C" w:rsidRDefault="00E60870" w:rsidP="00E60870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B2C978" w14:textId="77777777" w:rsidR="00E60870" w:rsidRPr="00F46B4C" w:rsidRDefault="00E60870" w:rsidP="00E60870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2AE7BE30" w14:textId="77777777" w:rsidR="00E60870" w:rsidRPr="00F46B4C" w:rsidRDefault="00E60870" w:rsidP="00E608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1777F6C1" w14:textId="77777777" w:rsidR="00E60870" w:rsidRPr="00F46B4C" w:rsidRDefault="00E60870" w:rsidP="00E608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42103E" w14:textId="672A2FAA" w:rsidR="00E60870" w:rsidRPr="00F46B4C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C0685" w:rsidRPr="00F46B4C">
        <w:rPr>
          <w:rFonts w:ascii="Arial" w:hAnsi="Arial" w:cs="Arial"/>
          <w:b/>
          <w:bCs/>
          <w:sz w:val="24"/>
          <w:szCs w:val="24"/>
        </w:rPr>
        <w:t>09_01_</w:t>
      </w:r>
      <w:r w:rsidRPr="00F46B4C">
        <w:rPr>
          <w:rFonts w:ascii="Arial" w:hAnsi="Arial" w:cs="Arial"/>
          <w:b/>
          <w:bCs/>
          <w:sz w:val="24"/>
          <w:szCs w:val="24"/>
        </w:rPr>
        <w:t>Dotační program pro sociální oblast 2021</w:t>
      </w:r>
    </w:p>
    <w:p w14:paraId="31761B54" w14:textId="77777777" w:rsidR="00E60870" w:rsidRPr="00F46B4C" w:rsidRDefault="00E60870" w:rsidP="00E608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032249" w14:textId="77777777" w:rsidR="00E60870" w:rsidRPr="00F46B4C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46B4C">
        <w:rPr>
          <w:rFonts w:ascii="Arial" w:hAnsi="Arial" w:cs="Arial"/>
          <w:sz w:val="24"/>
          <w:szCs w:val="24"/>
        </w:rPr>
        <w:t xml:space="preserve">Olomoucký kraj </w:t>
      </w:r>
    </w:p>
    <w:p w14:paraId="624709E8" w14:textId="77777777" w:rsidR="00E60870" w:rsidRPr="00F46B4C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5A53FCBF" w14:textId="3C92DD6C" w:rsidR="00E60870" w:rsidRPr="00F46B4C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Řídící orgán: </w:t>
      </w:r>
      <w:r w:rsidRPr="00F46B4C">
        <w:rPr>
          <w:rFonts w:ascii="Arial" w:hAnsi="Arial" w:cs="Arial"/>
          <w:sz w:val="24"/>
          <w:szCs w:val="24"/>
        </w:rPr>
        <w:t>Rada Olomouckého kraje</w:t>
      </w:r>
      <w:r w:rsidR="00BC0685" w:rsidRPr="00F46B4C">
        <w:rPr>
          <w:rFonts w:ascii="Arial" w:hAnsi="Arial" w:cs="Arial"/>
          <w:sz w:val="24"/>
          <w:szCs w:val="24"/>
        </w:rPr>
        <w:t xml:space="preserve">, </w:t>
      </w:r>
      <w:r w:rsidRPr="00F46B4C">
        <w:rPr>
          <w:rFonts w:ascii="Arial" w:hAnsi="Arial" w:cs="Arial"/>
          <w:sz w:val="24"/>
          <w:szCs w:val="24"/>
        </w:rPr>
        <w:t>Zastupitelstvo Olomouckého kraje</w:t>
      </w:r>
    </w:p>
    <w:p w14:paraId="631401B4" w14:textId="77777777" w:rsidR="00E60870" w:rsidRPr="00F46B4C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119239D3" w14:textId="77777777" w:rsidR="00E60870" w:rsidRPr="00F46B4C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F46B4C">
        <w:rPr>
          <w:rFonts w:ascii="Arial" w:hAnsi="Arial" w:cs="Arial"/>
          <w:b/>
          <w:sz w:val="24"/>
          <w:szCs w:val="24"/>
        </w:rPr>
        <w:t>Administrátorem dotačního programu</w:t>
      </w:r>
      <w:r w:rsidRPr="00F46B4C">
        <w:rPr>
          <w:rFonts w:ascii="Arial" w:hAnsi="Arial" w:cs="Arial"/>
          <w:sz w:val="24"/>
          <w:szCs w:val="24"/>
        </w:rPr>
        <w:t xml:space="preserve"> je </w:t>
      </w:r>
    </w:p>
    <w:p w14:paraId="31C1088E" w14:textId="77777777" w:rsidR="00E60870" w:rsidRPr="00F46B4C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571EC34" w14:textId="77777777" w:rsidR="00E60870" w:rsidRPr="00F46B4C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 xml:space="preserve">Odbor sociálních věcí </w:t>
      </w:r>
      <w:r w:rsidRPr="00F46B4C">
        <w:rPr>
          <w:rFonts w:ascii="Arial" w:hAnsi="Arial" w:cs="Arial"/>
          <w:sz w:val="24"/>
          <w:szCs w:val="24"/>
        </w:rPr>
        <w:t>Krajského úřadu Olomouckého kraje</w:t>
      </w:r>
    </w:p>
    <w:p w14:paraId="0E7F5EB6" w14:textId="77777777" w:rsidR="00E60870" w:rsidRPr="00F46B4C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47611B19" w14:textId="77777777" w:rsidR="00E60870" w:rsidRPr="00F46B4C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735963A6" w14:textId="77777777" w:rsidR="00E60870" w:rsidRPr="00F46B4C" w:rsidRDefault="00E60870" w:rsidP="00E60870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e-podatelna:</w:t>
      </w:r>
      <w:r w:rsidRPr="00F46B4C">
        <w:rPr>
          <w:rFonts w:cs="Arial"/>
          <w:sz w:val="24"/>
          <w:szCs w:val="24"/>
        </w:rPr>
        <w:t xml:space="preserve"> </w:t>
      </w:r>
      <w:r w:rsidRPr="00F46B4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Pr="00F46B4C">
        <w:rPr>
          <w:sz w:val="24"/>
          <w:szCs w:val="24"/>
        </w:rPr>
        <w:t xml:space="preserve"> </w:t>
      </w:r>
    </w:p>
    <w:p w14:paraId="4750C1C7" w14:textId="77777777" w:rsidR="00E60870" w:rsidRPr="00F46B4C" w:rsidRDefault="00E60870" w:rsidP="00E60870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F46B4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F46B4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F46B4C">
        <w:rPr>
          <w:rFonts w:ascii="Arial" w:hAnsi="Arial" w:cs="Arial"/>
          <w:sz w:val="24"/>
          <w:szCs w:val="24"/>
          <w:lang w:eastAsia="cs-CZ"/>
        </w:rPr>
        <w:tab/>
      </w:r>
    </w:p>
    <w:p w14:paraId="0026CD7B" w14:textId="77777777" w:rsidR="00E60870" w:rsidRPr="00F46B4C" w:rsidRDefault="00E60870" w:rsidP="00E60870">
      <w:pPr>
        <w:pStyle w:val="Odstavecseseznamem"/>
        <w:rPr>
          <w:rFonts w:ascii="Arial" w:hAnsi="Arial" w:cs="Arial"/>
          <w:sz w:val="24"/>
          <w:szCs w:val="24"/>
        </w:rPr>
      </w:pPr>
    </w:p>
    <w:p w14:paraId="6BA5A785" w14:textId="3D61081C" w:rsidR="00E60870" w:rsidRPr="00F46B4C" w:rsidRDefault="00E60870" w:rsidP="00E6087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Cílem dotačního programu</w:t>
      </w:r>
      <w:r w:rsidRPr="00F46B4C">
        <w:rPr>
          <w:rFonts w:ascii="Arial" w:hAnsi="Arial" w:cs="Arial"/>
          <w:sz w:val="24"/>
          <w:szCs w:val="24"/>
        </w:rPr>
        <w:t xml:space="preserve"> je podpora projektů v sociální oblasti směřujících ke zkvalitnění života občanů v Olomouckém kraji ve veřejném zájmu a v souladu s cíli Olomouckého kraje. Dotační program vychází ze Strategie rozvoje územního obvodu O</w:t>
      </w:r>
      <w:r w:rsidR="00DF5D1E" w:rsidRPr="00F46B4C">
        <w:rPr>
          <w:rFonts w:ascii="Arial" w:hAnsi="Arial" w:cs="Arial"/>
          <w:sz w:val="24"/>
          <w:szCs w:val="24"/>
        </w:rPr>
        <w:t xml:space="preserve">lomouckého kraje 2021 – 2027, </w:t>
      </w:r>
      <w:r w:rsidRPr="00F46B4C">
        <w:rPr>
          <w:rFonts w:ascii="Arial" w:hAnsi="Arial" w:cs="Arial"/>
          <w:sz w:val="24"/>
          <w:szCs w:val="24"/>
        </w:rPr>
        <w:t>ze Strategie prevence kriminality Olomouckého kraje na období 2017 – 2021, z Koncepce rodinné politiky Olomouckého kraje na období 2019 – 2022, z Akčního plánu Koncepce rodinné politiky Olomouckého kraje na rok 202</w:t>
      </w:r>
      <w:r w:rsidR="00B00334" w:rsidRPr="00F46B4C">
        <w:rPr>
          <w:rFonts w:ascii="Arial" w:hAnsi="Arial" w:cs="Arial"/>
          <w:sz w:val="24"/>
          <w:szCs w:val="24"/>
        </w:rPr>
        <w:t>1</w:t>
      </w:r>
      <w:r w:rsidRPr="00F46B4C">
        <w:rPr>
          <w:rFonts w:ascii="Arial" w:hAnsi="Arial" w:cs="Arial"/>
          <w:sz w:val="24"/>
          <w:szCs w:val="24"/>
        </w:rPr>
        <w:t xml:space="preserve">, z Národní strategie rozvoje sociálních služeb na období 2016 – 2025. Podporované projekty jsou specifikovány v jednotlivých dotačních titulech. </w:t>
      </w:r>
    </w:p>
    <w:p w14:paraId="4D18903B" w14:textId="77777777" w:rsidR="00E60870" w:rsidRPr="00F46B4C" w:rsidRDefault="00E60870" w:rsidP="00E60870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802DFF5" w14:textId="77777777" w:rsidR="009F6E32" w:rsidRPr="00F46B4C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C47A588" w14:textId="77777777" w:rsidR="00E60870" w:rsidRPr="00F46B4C" w:rsidRDefault="00E60870" w:rsidP="00E6087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program Pro sociální oblast 2021 se dělí na tyto dotační tituly:</w:t>
      </w:r>
    </w:p>
    <w:p w14:paraId="03A6158C" w14:textId="77777777" w:rsidR="00E60870" w:rsidRPr="00F46B4C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titul 1 - Podpora prevence kriminality</w:t>
      </w:r>
    </w:p>
    <w:p w14:paraId="159545BF" w14:textId="77777777" w:rsidR="00E60870" w:rsidRPr="00F46B4C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titul 2 - Podpora integrace romských komunit</w:t>
      </w:r>
    </w:p>
    <w:p w14:paraId="1AA17878" w14:textId="77777777" w:rsidR="00E60870" w:rsidRPr="00F46B4C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titul 3 - Podpora prorodinných aktivit</w:t>
      </w:r>
    </w:p>
    <w:p w14:paraId="3F976365" w14:textId="77777777" w:rsidR="00E60870" w:rsidRPr="00F46B4C" w:rsidRDefault="00E60870" w:rsidP="00E60870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titul 4 - Podpora aktivit směřujících k sociálnímu začleňování</w:t>
      </w:r>
    </w:p>
    <w:p w14:paraId="404334AF" w14:textId="77777777" w:rsidR="00C44E0C" w:rsidRPr="00F46B4C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727063DF" w14:textId="1D7DFBB8" w:rsidR="00E60870" w:rsidRPr="00F46B4C" w:rsidRDefault="00F50778" w:rsidP="00E60870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46B4C">
        <w:rPr>
          <w:rFonts w:ascii="Arial" w:hAnsi="Arial" w:cs="Arial"/>
          <w:b/>
          <w:caps/>
          <w:sz w:val="28"/>
          <w:szCs w:val="28"/>
        </w:rPr>
        <w:lastRenderedPageBreak/>
        <w:t>Pravidla dotačního titulu</w:t>
      </w:r>
      <w:r w:rsidR="00D3131C" w:rsidRPr="00F46B4C">
        <w:rPr>
          <w:rFonts w:ascii="Arial" w:hAnsi="Arial" w:cs="Arial"/>
          <w:b/>
          <w:sz w:val="28"/>
          <w:szCs w:val="28"/>
        </w:rPr>
        <w:t xml:space="preserve"> </w:t>
      </w:r>
      <w:r w:rsidRPr="00F46B4C">
        <w:rPr>
          <w:rFonts w:ascii="Arial" w:hAnsi="Arial" w:cs="Arial"/>
          <w:b/>
          <w:sz w:val="28"/>
          <w:szCs w:val="28"/>
        </w:rPr>
        <w:t xml:space="preserve"> </w:t>
      </w:r>
      <w:r w:rsidR="00E60870" w:rsidRPr="00F46B4C">
        <w:rPr>
          <w:rFonts w:ascii="Arial" w:hAnsi="Arial" w:cs="Arial"/>
          <w:b/>
          <w:sz w:val="28"/>
          <w:szCs w:val="28"/>
        </w:rPr>
        <w:t>09_01_4</w:t>
      </w:r>
    </w:p>
    <w:p w14:paraId="07E4DAC1" w14:textId="65330C6B" w:rsidR="00C44E0C" w:rsidRPr="00F46B4C" w:rsidRDefault="00E60870" w:rsidP="00E60870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46B4C">
        <w:rPr>
          <w:rFonts w:ascii="Arial" w:hAnsi="Arial" w:cs="Arial"/>
          <w:b/>
          <w:sz w:val="28"/>
          <w:szCs w:val="28"/>
        </w:rPr>
        <w:t>PODPORA AKTIVIT SMĚŘUJÍCÍCH K SOCIÁLNÍMU ZAČLEŇOVÁNÍ</w:t>
      </w:r>
    </w:p>
    <w:p w14:paraId="3CCB40A4" w14:textId="77777777" w:rsidR="00E60870" w:rsidRPr="00F46B4C" w:rsidRDefault="00E60870" w:rsidP="00E60870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1A8CFB7" w14:textId="77777777" w:rsidR="001C6A0F" w:rsidRPr="00F46B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b/>
          <w:sz w:val="24"/>
          <w:szCs w:val="24"/>
        </w:rPr>
        <w:t>Kontaktní údaje</w:t>
      </w:r>
      <w:r w:rsidRPr="00F46B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F46B4C">
        <w:rPr>
          <w:rFonts w:ascii="Arial" w:hAnsi="Arial" w:cs="Arial"/>
          <w:sz w:val="24"/>
          <w:szCs w:val="24"/>
        </w:rPr>
        <w:t>administrátorem:</w:t>
      </w:r>
      <w:r w:rsidR="001C6A0F" w:rsidRPr="00F46B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DD2196E" w14:textId="77777777" w:rsidR="00E60870" w:rsidRPr="00F46B4C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 xml:space="preserve">Odbor sociálních věcí </w:t>
      </w:r>
      <w:r w:rsidRPr="00F46B4C">
        <w:rPr>
          <w:rFonts w:ascii="Arial" w:hAnsi="Arial" w:cs="Arial"/>
          <w:sz w:val="24"/>
          <w:szCs w:val="24"/>
        </w:rPr>
        <w:t>Krajského úřadu Olomouckého kraje</w:t>
      </w:r>
    </w:p>
    <w:p w14:paraId="40266BA0" w14:textId="77777777" w:rsidR="00E60870" w:rsidRPr="00F46B4C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Olomouc, Jeremenkova 40b (budova RCO)</w:t>
      </w:r>
    </w:p>
    <w:p w14:paraId="1CFBAAB9" w14:textId="77777777" w:rsidR="00E60870" w:rsidRPr="00F46B4C" w:rsidRDefault="00E60870" w:rsidP="00E6087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46B4C">
        <w:rPr>
          <w:rFonts w:ascii="Arial" w:hAnsi="Arial" w:cs="Arial"/>
          <w:sz w:val="24"/>
          <w:szCs w:val="24"/>
          <w:lang w:eastAsia="cs-CZ"/>
        </w:rPr>
        <w:t>Jméno administrátora: Ing. Zuzana Omelková</w:t>
      </w:r>
    </w:p>
    <w:p w14:paraId="7DD14DA0" w14:textId="77777777" w:rsidR="00E60870" w:rsidRPr="00F46B4C" w:rsidRDefault="00E60870" w:rsidP="00E60870">
      <w:pPr>
        <w:ind w:left="0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Telefon: 585 508 235</w:t>
      </w:r>
    </w:p>
    <w:p w14:paraId="619BEBD5" w14:textId="77777777" w:rsidR="00E60870" w:rsidRPr="00F46B4C" w:rsidRDefault="00E60870" w:rsidP="00E60870">
      <w:pPr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F46B4C">
        <w:rPr>
          <w:rFonts w:ascii="Arial" w:hAnsi="Arial" w:cs="Arial"/>
          <w:sz w:val="24"/>
          <w:szCs w:val="24"/>
        </w:rPr>
        <w:t>E-mail:   z.omelkova@olkraj</w:t>
      </w:r>
      <w:proofErr w:type="gramEnd"/>
      <w:r w:rsidRPr="00F46B4C">
        <w:rPr>
          <w:rFonts w:ascii="Arial" w:hAnsi="Arial" w:cs="Arial"/>
          <w:sz w:val="24"/>
          <w:szCs w:val="24"/>
        </w:rPr>
        <w:t>.cz</w:t>
      </w:r>
    </w:p>
    <w:p w14:paraId="3BC9133B" w14:textId="630B2688" w:rsidR="00D841D9" w:rsidRPr="00F46B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F46B4C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E23F3C6" w:rsidR="00691685" w:rsidRPr="00F46B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F46B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F46B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F46B4C">
        <w:rPr>
          <w:rFonts w:ascii="Arial" w:hAnsi="Arial" w:cs="Arial"/>
          <w:b/>
          <w:bCs/>
          <w:sz w:val="26"/>
          <w:szCs w:val="26"/>
        </w:rPr>
        <w:t>titulu</w:t>
      </w:r>
      <w:r w:rsidRPr="00F46B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F46B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34672AF" w:rsidR="00691685" w:rsidRPr="00F46B4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Důvodem</w:t>
      </w:r>
      <w:r w:rsidRPr="00F46B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F46B4C">
        <w:rPr>
          <w:rFonts w:ascii="Arial" w:hAnsi="Arial" w:cs="Arial"/>
          <w:sz w:val="24"/>
          <w:szCs w:val="24"/>
        </w:rPr>
        <w:t>titulu</w:t>
      </w:r>
      <w:r w:rsidR="00BB79D0" w:rsidRPr="00F46B4C">
        <w:rPr>
          <w:rFonts w:ascii="Arial" w:hAnsi="Arial" w:cs="Arial"/>
          <w:sz w:val="24"/>
          <w:szCs w:val="24"/>
        </w:rPr>
        <w:t xml:space="preserve"> </w:t>
      </w:r>
      <w:r w:rsidR="00527EC6" w:rsidRPr="00F46B4C">
        <w:rPr>
          <w:rFonts w:ascii="Arial" w:hAnsi="Arial" w:cs="Arial"/>
          <w:sz w:val="24"/>
          <w:szCs w:val="24"/>
        </w:rPr>
        <w:t>09_01_4 Podpora aktivit směřujících k sociálnímu začleňování je zajistit na území Olomouckého kraje v sociální oblasti podporu veřejně prospěšné činnosti, sociálního začleňování a prevenci sociáln</w:t>
      </w:r>
      <w:r w:rsidR="004F3BFC" w:rsidRPr="00F46B4C">
        <w:rPr>
          <w:rFonts w:ascii="Arial" w:hAnsi="Arial" w:cs="Arial"/>
          <w:sz w:val="24"/>
          <w:szCs w:val="24"/>
        </w:rPr>
        <w:t>í</w:t>
      </w:r>
      <w:r w:rsidR="00527EC6" w:rsidRPr="00F46B4C">
        <w:rPr>
          <w:rFonts w:ascii="Arial" w:hAnsi="Arial" w:cs="Arial"/>
          <w:sz w:val="24"/>
          <w:szCs w:val="24"/>
        </w:rPr>
        <w:t>ho vyloučení osob.</w:t>
      </w:r>
    </w:p>
    <w:p w14:paraId="72C20929" w14:textId="77777777" w:rsidR="002115B0" w:rsidRPr="00F46B4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78A52570" w14:textId="394C29A7" w:rsidR="004B62CC" w:rsidRPr="00F46B4C" w:rsidRDefault="00EB0434" w:rsidP="004B62C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Obecným účelem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="00691685" w:rsidRPr="00F46B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F46B4C">
        <w:rPr>
          <w:rFonts w:ascii="Arial" w:hAnsi="Arial" w:cs="Arial"/>
          <w:sz w:val="24"/>
          <w:szCs w:val="24"/>
        </w:rPr>
        <w:t>titulu</w:t>
      </w:r>
      <w:r w:rsidR="00691685" w:rsidRPr="00F46B4C">
        <w:rPr>
          <w:rFonts w:ascii="Arial" w:hAnsi="Arial" w:cs="Arial"/>
          <w:sz w:val="24"/>
          <w:szCs w:val="24"/>
        </w:rPr>
        <w:t xml:space="preserve"> </w:t>
      </w:r>
      <w:r w:rsidR="004F3BFC" w:rsidRPr="00F46B4C">
        <w:rPr>
          <w:rFonts w:ascii="Arial" w:hAnsi="Arial" w:cs="Arial"/>
          <w:sz w:val="24"/>
          <w:szCs w:val="24"/>
        </w:rPr>
        <w:t xml:space="preserve">09_01_4 Podpora aktivit směřujících k sociálnímu začleňování </w:t>
      </w:r>
      <w:r w:rsidR="00691685" w:rsidRPr="00F46B4C">
        <w:rPr>
          <w:rFonts w:ascii="Arial" w:hAnsi="Arial" w:cs="Arial"/>
          <w:sz w:val="24"/>
          <w:szCs w:val="24"/>
        </w:rPr>
        <w:t>je podpora</w:t>
      </w:r>
      <w:r w:rsidR="004B62CC" w:rsidRPr="00F46B4C">
        <w:rPr>
          <w:rFonts w:ascii="Arial" w:hAnsi="Arial" w:cs="Arial"/>
          <w:sz w:val="24"/>
          <w:szCs w:val="24"/>
        </w:rPr>
        <w:t xml:space="preserve"> projektů směřujících k sociálnímu začleňování osob ohrožených sociálním vyloučením zejména z důvodu věku, zdravotního stavu, nebo způsobu života a podpora veřejně prospěšné činnosti v oblasti sociální na území Olomouckého kraje.</w:t>
      </w:r>
    </w:p>
    <w:p w14:paraId="729A3B16" w14:textId="77777777" w:rsidR="004B62CC" w:rsidRPr="00F46B4C" w:rsidRDefault="004B62CC" w:rsidP="004B62CC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24D5890" w14:textId="73D7C311" w:rsidR="00DF5D1E" w:rsidRPr="00F46B4C" w:rsidRDefault="00E46D51" w:rsidP="004B62C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Dotační titul vychází</w:t>
      </w:r>
      <w:r w:rsidR="004B62CC" w:rsidRPr="00F46B4C">
        <w:rPr>
          <w:rFonts w:ascii="Arial" w:hAnsi="Arial" w:cs="Arial"/>
          <w:sz w:val="24"/>
          <w:szCs w:val="24"/>
        </w:rPr>
        <w:t xml:space="preserve"> ze Strategie rozvoje územního obvodu Olomouckého kraje na období 2021 – 2027</w:t>
      </w:r>
      <w:r w:rsidR="00DF5D1E" w:rsidRPr="00F46B4C">
        <w:rPr>
          <w:rFonts w:ascii="Arial" w:hAnsi="Arial" w:cs="Arial"/>
          <w:sz w:val="24"/>
          <w:szCs w:val="24"/>
        </w:rPr>
        <w:t>.</w:t>
      </w:r>
    </w:p>
    <w:p w14:paraId="3B2BB962" w14:textId="342AD661" w:rsidR="00DF5D1E" w:rsidRPr="00F46B4C" w:rsidRDefault="00DF5D1E" w:rsidP="004B62C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1D9AF82" w14:textId="13932257" w:rsidR="004B62CC" w:rsidRPr="00F46B4C" w:rsidRDefault="004B62CC" w:rsidP="00DF5D1E">
      <w:pPr>
        <w:ind w:hanging="720"/>
        <w:rPr>
          <w:rFonts w:ascii="Arial" w:hAnsi="Arial" w:cs="Arial"/>
          <w:sz w:val="24"/>
          <w:szCs w:val="24"/>
        </w:rPr>
      </w:pPr>
    </w:p>
    <w:p w14:paraId="5B7B32E1" w14:textId="050EFC5A" w:rsidR="00AA5181" w:rsidRPr="00F46B4C" w:rsidRDefault="00AA5181" w:rsidP="004B62C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Podporované aktivity:</w:t>
      </w:r>
    </w:p>
    <w:p w14:paraId="71B62FD7" w14:textId="77777777" w:rsidR="00AA5181" w:rsidRPr="00F46B4C" w:rsidRDefault="00AA5181" w:rsidP="00AA5181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jednorázové nebo pravidelně opakující se projekty zaměřené na sociální začleňování a prevenci sociálního vyloučení,</w:t>
      </w:r>
    </w:p>
    <w:p w14:paraId="7556399F" w14:textId="77777777" w:rsidR="00AA5181" w:rsidRPr="00F46B4C" w:rsidRDefault="00AA5181" w:rsidP="00AA5181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činnost nestátních neziskových organizací působících v sociální oblasti, jejichž hlavním posláním je hájení zájmů osob znevýhodněných v různých oblastech života či ohrožených sociálním vyloučením,</w:t>
      </w:r>
    </w:p>
    <w:p w14:paraId="07ED85F8" w14:textId="77777777" w:rsidR="00AA5181" w:rsidRPr="00F46B4C" w:rsidRDefault="00AA5181" w:rsidP="00AA5181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projekty zaměřené na vzdělávání, informace a osvětu v oblasti sociální a v oblasti paliativní péče,</w:t>
      </w:r>
    </w:p>
    <w:p w14:paraId="3E3942A7" w14:textId="77777777" w:rsidR="00AA5181" w:rsidRPr="00F46B4C" w:rsidRDefault="00AA5181" w:rsidP="00AA5181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projekty zaměřené na podporu a rozvoj dobrovolnictví v Olomouckém kraji.</w:t>
      </w:r>
    </w:p>
    <w:p w14:paraId="35BEC60D" w14:textId="77777777" w:rsidR="00AA5181" w:rsidRPr="00F46B4C" w:rsidRDefault="00AA5181" w:rsidP="00AA5181">
      <w:pPr>
        <w:rPr>
          <w:rFonts w:ascii="Arial" w:hAnsi="Arial" w:cs="Arial"/>
          <w:sz w:val="24"/>
          <w:szCs w:val="24"/>
        </w:rPr>
      </w:pPr>
    </w:p>
    <w:p w14:paraId="72C0C234" w14:textId="77777777" w:rsidR="00AA5181" w:rsidRPr="00F46B4C" w:rsidRDefault="00AA5181" w:rsidP="00AA518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Nepodporované aktivity:</w:t>
      </w:r>
    </w:p>
    <w:p w14:paraId="67E72ACA" w14:textId="77777777" w:rsidR="00AA5181" w:rsidRPr="00F46B4C" w:rsidRDefault="00AA5181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financování běžných výdajů souvisejících s poskytováním základních druhů a forem sociálních služeb v rozsahu stanoveném základními činnostmi u jednotlivých druhů sociálních služeb definovaných v zákoně o sociálních službách,</w:t>
      </w:r>
    </w:p>
    <w:p w14:paraId="2A6188C9" w14:textId="77777777" w:rsidR="00AA5181" w:rsidRPr="00F46B4C" w:rsidRDefault="00AA5181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lastRenderedPageBreak/>
        <w:t>aktivity, které nesouvisejí s veřejně prospěšnou činností v sociální oblasti,</w:t>
      </w:r>
    </w:p>
    <w:p w14:paraId="7AC95517" w14:textId="77777777" w:rsidR="00AA5181" w:rsidRPr="00F46B4C" w:rsidRDefault="00AA5181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aktivity, které nenaplňují účel dotačního titulu,</w:t>
      </w:r>
    </w:p>
    <w:p w14:paraId="18D25DE7" w14:textId="77777777" w:rsidR="00AA5181" w:rsidRPr="00F46B4C" w:rsidRDefault="00AA5181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aktivity se sportovním zaměřením - zejména sportovní akce, činnost sportovních klubů,</w:t>
      </w:r>
    </w:p>
    <w:p w14:paraId="596914D9" w14:textId="2185303C" w:rsidR="00AA5181" w:rsidRPr="00F46B4C" w:rsidRDefault="00DC2235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rehabilitace, </w:t>
      </w:r>
      <w:r w:rsidR="00AA5181" w:rsidRPr="00F46B4C">
        <w:rPr>
          <w:rFonts w:ascii="Arial" w:hAnsi="Arial" w:cs="Arial"/>
          <w:sz w:val="24"/>
          <w:szCs w:val="24"/>
        </w:rPr>
        <w:t>rekondiční a ozdravné pobyty,</w:t>
      </w:r>
    </w:p>
    <w:p w14:paraId="2F51AFEF" w14:textId="2623E7F7" w:rsidR="00AA5181" w:rsidRPr="00F46B4C" w:rsidRDefault="00AA5181" w:rsidP="00AA5181">
      <w:pPr>
        <w:numPr>
          <w:ilvl w:val="2"/>
          <w:numId w:val="1"/>
        </w:numPr>
        <w:ind w:left="1701" w:hanging="85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financování</w:t>
      </w:r>
      <w:r w:rsidR="00C9171F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projektů v oblasti sociální, jejichž předmětem jsou činnosti, které jsou v daném místě působnosti zajištěny sociální službou zařazenou v síti sociálních služeb.</w:t>
      </w:r>
    </w:p>
    <w:p w14:paraId="1393AFC0" w14:textId="77777777" w:rsidR="00AA5181" w:rsidRPr="00F46B4C" w:rsidRDefault="00AA5181" w:rsidP="004B62C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C97DBA" w14:textId="7C56CC61" w:rsidR="00EE7E1B" w:rsidRPr="00F46B4C" w:rsidRDefault="00AA65EC" w:rsidP="009B7F62">
      <w:pPr>
        <w:ind w:left="0" w:firstLine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i/>
          <w:sz w:val="24"/>
          <w:szCs w:val="24"/>
        </w:rPr>
        <w:t xml:space="preserve"> </w:t>
      </w:r>
    </w:p>
    <w:p w14:paraId="4846E125" w14:textId="63DDCD49" w:rsidR="00691685" w:rsidRPr="00F46B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F46B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F46B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F46B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F46B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46B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F46B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F46B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9DF2C7E" w:rsidR="00F56E1F" w:rsidRPr="00F46B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F46B4C">
        <w:rPr>
          <w:rFonts w:ascii="Arial" w:hAnsi="Arial" w:cs="Arial"/>
          <w:b/>
          <w:sz w:val="24"/>
          <w:szCs w:val="24"/>
        </w:rPr>
        <w:t xml:space="preserve"> osoba</w:t>
      </w:r>
      <w:r w:rsidRPr="00F46B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46B4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F46B4C">
        <w:rPr>
          <w:rFonts w:ascii="Arial" w:hAnsi="Arial" w:cs="Arial"/>
          <w:b/>
          <w:sz w:val="24"/>
          <w:szCs w:val="24"/>
        </w:rPr>
        <w:t>p</w:t>
      </w:r>
      <w:r w:rsidRPr="00F46B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46B4C">
        <w:rPr>
          <w:rFonts w:ascii="Arial" w:hAnsi="Arial" w:cs="Arial"/>
          <w:b/>
          <w:sz w:val="24"/>
          <w:szCs w:val="24"/>
        </w:rPr>
        <w:t>titulu</w:t>
      </w:r>
      <w:r w:rsidRPr="00F46B4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6B4C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F46B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Žadatelem </w:t>
      </w:r>
      <w:r w:rsidRPr="00F46B4C">
        <w:rPr>
          <w:rFonts w:ascii="Arial" w:hAnsi="Arial" w:cs="Arial"/>
          <w:b/>
          <w:sz w:val="24"/>
          <w:szCs w:val="24"/>
        </w:rPr>
        <w:t>může být</w:t>
      </w:r>
      <w:r w:rsidRPr="00F46B4C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F46B4C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F46B4C">
        <w:rPr>
          <w:rFonts w:ascii="Arial" w:hAnsi="Arial" w:cs="Arial"/>
          <w:sz w:val="24"/>
          <w:szCs w:val="24"/>
        </w:rPr>
        <w:t>fyzická</w:t>
      </w:r>
      <w:proofErr w:type="gramEnd"/>
      <w:r w:rsidRPr="00F46B4C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F46B4C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F46B4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F46B4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nemá omezen</w:t>
      </w:r>
      <w:r w:rsidR="00923CAF" w:rsidRPr="00F46B4C">
        <w:rPr>
          <w:rFonts w:ascii="Arial" w:hAnsi="Arial" w:cs="Arial"/>
          <w:sz w:val="24"/>
          <w:szCs w:val="24"/>
        </w:rPr>
        <w:t>o</w:t>
      </w:r>
      <w:r w:rsidRPr="00F46B4C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F46B4C">
        <w:rPr>
          <w:rFonts w:ascii="Arial" w:hAnsi="Arial" w:cs="Arial"/>
          <w:sz w:val="24"/>
          <w:szCs w:val="24"/>
        </w:rPr>
        <w:t xml:space="preserve"> a</w:t>
      </w:r>
    </w:p>
    <w:p w14:paraId="7B441B0F" w14:textId="77777777" w:rsidR="00691685" w:rsidRPr="00F46B4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F46B4C">
        <w:rPr>
          <w:rFonts w:ascii="Arial" w:hAnsi="Arial" w:cs="Arial"/>
          <w:sz w:val="24"/>
          <w:szCs w:val="24"/>
        </w:rPr>
        <w:t>území Olomouckého</w:t>
      </w:r>
      <w:r w:rsidRPr="00F46B4C">
        <w:rPr>
          <w:rFonts w:ascii="Arial" w:hAnsi="Arial" w:cs="Arial"/>
          <w:sz w:val="24"/>
          <w:szCs w:val="24"/>
        </w:rPr>
        <w:t xml:space="preserve"> kraje,</w:t>
      </w:r>
      <w:r w:rsidR="008749F7" w:rsidRPr="00F46B4C">
        <w:rPr>
          <w:rFonts w:ascii="Arial" w:hAnsi="Arial" w:cs="Arial"/>
          <w:sz w:val="24"/>
          <w:szCs w:val="24"/>
        </w:rPr>
        <w:t xml:space="preserve"> nebo </w:t>
      </w:r>
      <w:r w:rsidRPr="00F46B4C">
        <w:rPr>
          <w:rFonts w:ascii="Arial" w:hAnsi="Arial" w:cs="Arial"/>
          <w:sz w:val="24"/>
          <w:szCs w:val="24"/>
        </w:rPr>
        <w:t xml:space="preserve">má sídlo </w:t>
      </w:r>
      <w:r w:rsidR="008749F7" w:rsidRPr="00F46B4C">
        <w:rPr>
          <w:rFonts w:ascii="Arial" w:hAnsi="Arial" w:cs="Arial"/>
          <w:sz w:val="24"/>
          <w:szCs w:val="24"/>
        </w:rPr>
        <w:t>či</w:t>
      </w:r>
      <w:r w:rsidR="00364D0D" w:rsidRPr="00F46B4C">
        <w:rPr>
          <w:rFonts w:ascii="Arial" w:hAnsi="Arial" w:cs="Arial"/>
          <w:sz w:val="24"/>
          <w:szCs w:val="24"/>
        </w:rPr>
        <w:t> </w:t>
      </w:r>
      <w:r w:rsidRPr="00F46B4C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F46B4C">
        <w:rPr>
          <w:rFonts w:ascii="Arial" w:hAnsi="Arial" w:cs="Arial"/>
          <w:sz w:val="24"/>
          <w:szCs w:val="24"/>
        </w:rPr>
        <w:t xml:space="preserve"> nebo </w:t>
      </w:r>
      <w:r w:rsidRPr="00F46B4C">
        <w:rPr>
          <w:rFonts w:ascii="Arial" w:hAnsi="Arial" w:cs="Arial"/>
          <w:sz w:val="24"/>
          <w:szCs w:val="24"/>
        </w:rPr>
        <w:t xml:space="preserve">má trvalý pobyt </w:t>
      </w:r>
      <w:r w:rsidR="008749F7" w:rsidRPr="00F46B4C">
        <w:rPr>
          <w:rFonts w:ascii="Arial" w:hAnsi="Arial" w:cs="Arial"/>
          <w:sz w:val="24"/>
          <w:szCs w:val="24"/>
        </w:rPr>
        <w:t xml:space="preserve">či </w:t>
      </w:r>
      <w:r w:rsidRPr="00F46B4C">
        <w:rPr>
          <w:rFonts w:ascii="Arial" w:hAnsi="Arial" w:cs="Arial"/>
          <w:sz w:val="24"/>
          <w:szCs w:val="24"/>
        </w:rPr>
        <w:t>sídlo nebo provozovnu mimo území Olomouckého kraje, ale výstupy navrhované akce</w:t>
      </w:r>
      <w:r w:rsidR="002628B7" w:rsidRPr="00F46B4C">
        <w:rPr>
          <w:rFonts w:ascii="Arial" w:hAnsi="Arial" w:cs="Arial"/>
          <w:sz w:val="24"/>
          <w:szCs w:val="24"/>
        </w:rPr>
        <w:t>/činnosti</w:t>
      </w:r>
      <w:r w:rsidRPr="00F46B4C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F46B4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F46B4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487E25DB" w:rsidR="00691685" w:rsidRPr="00F46B4C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právnická osoba,</w:t>
      </w:r>
    </w:p>
    <w:p w14:paraId="01767DE6" w14:textId="4A67757F" w:rsidR="00691685" w:rsidRPr="00F46B4C" w:rsidRDefault="00691685" w:rsidP="00D55DF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39C889D7" w14:textId="348E1DB7" w:rsidR="00691685" w:rsidRPr="00F46B4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jejímž předmětem činnosti </w:t>
      </w:r>
      <w:r w:rsidR="009B7F62" w:rsidRPr="00F46B4C">
        <w:rPr>
          <w:rFonts w:ascii="Arial" w:hAnsi="Arial" w:cs="Arial"/>
          <w:sz w:val="24"/>
          <w:szCs w:val="24"/>
        </w:rPr>
        <w:t>jsou aktivity související s veřejně prospěšnou činností v sociální oblasti</w:t>
      </w:r>
      <w:r w:rsidR="009F0185">
        <w:rPr>
          <w:rFonts w:ascii="Arial" w:hAnsi="Arial" w:cs="Arial"/>
          <w:sz w:val="24"/>
          <w:szCs w:val="24"/>
        </w:rPr>
        <w:t>,</w:t>
      </w:r>
      <w:r w:rsidR="009B7F62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a jejíž sídlo</w:t>
      </w:r>
      <w:r w:rsidR="00496DBF" w:rsidRPr="00F46B4C">
        <w:rPr>
          <w:rFonts w:ascii="Arial" w:hAnsi="Arial" w:cs="Arial"/>
          <w:sz w:val="24"/>
          <w:szCs w:val="24"/>
        </w:rPr>
        <w:t xml:space="preserve"> či provozovna</w:t>
      </w:r>
      <w:r w:rsidRPr="00F46B4C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F46B4C">
        <w:rPr>
          <w:rFonts w:ascii="Arial" w:hAnsi="Arial" w:cs="Arial"/>
          <w:sz w:val="24"/>
          <w:szCs w:val="24"/>
        </w:rPr>
        <w:t>,</w:t>
      </w:r>
      <w:r w:rsidR="00213910" w:rsidRPr="00F46B4C">
        <w:rPr>
          <w:rFonts w:ascii="Arial" w:hAnsi="Arial" w:cs="Arial"/>
          <w:sz w:val="24"/>
          <w:szCs w:val="24"/>
        </w:rPr>
        <w:t xml:space="preserve"> nebo</w:t>
      </w:r>
    </w:p>
    <w:p w14:paraId="5D5CDA2B" w14:textId="568F3878" w:rsidR="00691685" w:rsidRPr="00F46B4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jejímž předmětem činnosti </w:t>
      </w:r>
      <w:r w:rsidR="009B7F62" w:rsidRPr="00F46B4C">
        <w:rPr>
          <w:rFonts w:ascii="Arial" w:hAnsi="Arial" w:cs="Arial"/>
          <w:sz w:val="24"/>
          <w:szCs w:val="24"/>
        </w:rPr>
        <w:t>jsou aktivity související s veřejně prospěšnou činností v sociální oblasti</w:t>
      </w:r>
      <w:r w:rsidR="009F0185">
        <w:rPr>
          <w:rFonts w:ascii="Arial" w:hAnsi="Arial" w:cs="Arial"/>
          <w:sz w:val="24"/>
          <w:szCs w:val="24"/>
        </w:rPr>
        <w:t>,</w:t>
      </w:r>
      <w:r w:rsidR="009B7F62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a jejíž sídlo </w:t>
      </w:r>
      <w:r w:rsidR="00496DBF" w:rsidRPr="00F46B4C">
        <w:rPr>
          <w:rFonts w:ascii="Arial" w:hAnsi="Arial" w:cs="Arial"/>
          <w:sz w:val="24"/>
          <w:szCs w:val="24"/>
        </w:rPr>
        <w:t xml:space="preserve">ani provozovna </w:t>
      </w:r>
      <w:r w:rsidRPr="00F46B4C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F46B4C">
        <w:rPr>
          <w:rFonts w:ascii="Arial" w:hAnsi="Arial" w:cs="Arial"/>
          <w:sz w:val="24"/>
          <w:szCs w:val="24"/>
        </w:rPr>
        <w:t>/</w:t>
      </w:r>
      <w:r w:rsidR="002628B7" w:rsidRPr="00F46B4C">
        <w:rPr>
          <w:rFonts w:ascii="Arial" w:hAnsi="Arial" w:cs="Arial"/>
          <w:sz w:val="24"/>
          <w:szCs w:val="24"/>
        </w:rPr>
        <w:t>činnosti</w:t>
      </w:r>
      <w:r w:rsidRPr="00F46B4C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F46B4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6A75602F" w14:textId="77777777" w:rsidR="00BD553A" w:rsidRPr="00F46B4C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4E839065" w14:textId="77777777" w:rsidR="006475CB" w:rsidRPr="00F46B4C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E67EC8" w14:textId="1C86AEDF" w:rsidR="00CD3E24" w:rsidRPr="00F46B4C" w:rsidRDefault="005929A9" w:rsidP="00CD3E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Žadatelem v dotačním titulu</w:t>
      </w:r>
      <w:r w:rsidRPr="00F46B4C">
        <w:rPr>
          <w:rFonts w:ascii="Arial" w:hAnsi="Arial" w:cs="Arial"/>
          <w:bCs/>
          <w:sz w:val="24"/>
          <w:szCs w:val="24"/>
        </w:rPr>
        <w:t xml:space="preserve"> </w:t>
      </w:r>
      <w:r w:rsidRPr="00F46B4C">
        <w:rPr>
          <w:rFonts w:ascii="Arial" w:hAnsi="Arial" w:cs="Arial"/>
          <w:b/>
          <w:sz w:val="24"/>
          <w:szCs w:val="24"/>
        </w:rPr>
        <w:t xml:space="preserve">nemůže být: </w:t>
      </w:r>
      <w:r w:rsidR="00CD3E24" w:rsidRPr="00F46B4C">
        <w:rPr>
          <w:rFonts w:ascii="Arial" w:hAnsi="Arial" w:cs="Arial"/>
          <w:b/>
          <w:sz w:val="24"/>
          <w:szCs w:val="24"/>
        </w:rPr>
        <w:t>obec, dobrovolný svazek obcí, příspěvková organizace, jejímž zřizovatelem je obec, kraj, nebo stát.</w:t>
      </w:r>
    </w:p>
    <w:p w14:paraId="1283305B" w14:textId="06A5E1E2" w:rsidR="00BD553A" w:rsidRPr="00F46B4C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1A9AA7" w:rsidR="00D41FC6" w:rsidRPr="00F46B4C" w:rsidRDefault="00D41FC6" w:rsidP="005B312C">
      <w:pPr>
        <w:rPr>
          <w:rFonts w:ascii="Arial" w:hAnsi="Arial" w:cs="Arial"/>
          <w:sz w:val="24"/>
          <w:szCs w:val="24"/>
        </w:rPr>
      </w:pPr>
    </w:p>
    <w:p w14:paraId="52ABEB3C" w14:textId="286C2C4C" w:rsidR="00A02C58" w:rsidRPr="00F46B4C" w:rsidRDefault="00A02C58" w:rsidP="005B312C">
      <w:pPr>
        <w:rPr>
          <w:rFonts w:ascii="Arial" w:hAnsi="Arial" w:cs="Arial"/>
          <w:sz w:val="24"/>
          <w:szCs w:val="24"/>
        </w:rPr>
      </w:pPr>
    </w:p>
    <w:p w14:paraId="58EC2EBC" w14:textId="77C9B4F1" w:rsidR="00A02C58" w:rsidRPr="00F46B4C" w:rsidRDefault="00A02C58" w:rsidP="005B312C">
      <w:pPr>
        <w:rPr>
          <w:rFonts w:ascii="Arial" w:hAnsi="Arial" w:cs="Arial"/>
          <w:sz w:val="24"/>
          <w:szCs w:val="24"/>
        </w:rPr>
      </w:pPr>
    </w:p>
    <w:p w14:paraId="0EEB6096" w14:textId="01E29DAF" w:rsidR="00691685" w:rsidRPr="00F46B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DC80542" w14:textId="77777777" w:rsidR="00D55DFB" w:rsidRPr="00F46B4C" w:rsidRDefault="00D55DFB" w:rsidP="00D55DFB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96C523E" w14:textId="3E412950" w:rsidR="00803B5A" w:rsidRPr="00F46B4C" w:rsidRDefault="00803B5A" w:rsidP="0038747C">
      <w:pPr>
        <w:autoSpaceDE w:val="0"/>
        <w:autoSpaceDN w:val="0"/>
        <w:adjustRightInd w:val="0"/>
        <w:spacing w:after="27"/>
        <w:ind w:left="0" w:firstLine="0"/>
        <w:jc w:val="left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0242C" w:rsidRPr="00F46B4C">
        <w:rPr>
          <w:rFonts w:ascii="Arial" w:hAnsi="Arial" w:cs="Arial"/>
          <w:sz w:val="24"/>
          <w:szCs w:val="24"/>
        </w:rPr>
        <w:t xml:space="preserve">5 363 000 </w:t>
      </w:r>
      <w:r w:rsidRPr="00F46B4C">
        <w:rPr>
          <w:rFonts w:ascii="Arial" w:hAnsi="Arial" w:cs="Arial"/>
          <w:sz w:val="24"/>
          <w:szCs w:val="24"/>
        </w:rPr>
        <w:t xml:space="preserve">Kč, z toho </w:t>
      </w:r>
      <w:r w:rsidRPr="00F46B4C">
        <w:rPr>
          <w:rFonts w:ascii="Arial" w:hAnsi="Arial" w:cs="Arial"/>
          <w:b/>
          <w:sz w:val="24"/>
          <w:szCs w:val="24"/>
        </w:rPr>
        <w:t xml:space="preserve">na dotační </w:t>
      </w:r>
      <w:r w:rsidRPr="00F46B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38747C" w:rsidRPr="00F46B4C">
        <w:rPr>
          <w:rFonts w:ascii="Arial" w:hAnsi="Arial" w:cs="Arial"/>
          <w:b/>
          <w:sz w:val="24"/>
          <w:szCs w:val="24"/>
          <w:lang w:eastAsia="cs-CZ"/>
        </w:rPr>
        <w:t xml:space="preserve">09_01_4 Podpora aktivit směřujících k sociálnímu začleňování </w:t>
      </w:r>
      <w:r w:rsidRPr="00F46B4C">
        <w:rPr>
          <w:rFonts w:ascii="Arial" w:hAnsi="Arial" w:cs="Arial"/>
          <w:sz w:val="24"/>
          <w:szCs w:val="24"/>
        </w:rPr>
        <w:t xml:space="preserve">je </w:t>
      </w:r>
      <w:r w:rsidR="00F3702D" w:rsidRPr="00F46B4C">
        <w:rPr>
          <w:rFonts w:ascii="Arial" w:hAnsi="Arial" w:cs="Arial"/>
          <w:sz w:val="24"/>
          <w:szCs w:val="24"/>
        </w:rPr>
        <w:t xml:space="preserve">předpokládaná </w:t>
      </w:r>
      <w:r w:rsidRPr="00F46B4C">
        <w:rPr>
          <w:rFonts w:ascii="Arial" w:hAnsi="Arial" w:cs="Arial"/>
          <w:sz w:val="24"/>
          <w:szCs w:val="24"/>
        </w:rPr>
        <w:t>částka</w:t>
      </w:r>
      <w:r w:rsidR="0038747C" w:rsidRPr="00F46B4C">
        <w:rPr>
          <w:rFonts w:ascii="Arial" w:hAnsi="Arial" w:cs="Arial"/>
          <w:sz w:val="24"/>
          <w:szCs w:val="24"/>
        </w:rPr>
        <w:t xml:space="preserve"> </w:t>
      </w:r>
      <w:r w:rsidR="00A0242C" w:rsidRPr="00F46B4C">
        <w:rPr>
          <w:rFonts w:ascii="Arial" w:hAnsi="Arial" w:cs="Arial"/>
          <w:b/>
          <w:sz w:val="24"/>
          <w:szCs w:val="24"/>
        </w:rPr>
        <w:t>2 250</w:t>
      </w:r>
      <w:r w:rsidR="0038747C" w:rsidRPr="00F46B4C">
        <w:rPr>
          <w:rFonts w:ascii="Arial" w:hAnsi="Arial" w:cs="Arial"/>
          <w:b/>
          <w:sz w:val="24"/>
          <w:szCs w:val="24"/>
        </w:rPr>
        <w:t xml:space="preserve"> 000 </w:t>
      </w:r>
      <w:r w:rsidRPr="00F46B4C">
        <w:rPr>
          <w:rFonts w:ascii="Arial" w:hAnsi="Arial" w:cs="Arial"/>
          <w:b/>
          <w:sz w:val="24"/>
          <w:szCs w:val="24"/>
        </w:rPr>
        <w:t>Kč</w:t>
      </w:r>
      <w:r w:rsidRPr="00F46B4C">
        <w:rPr>
          <w:rFonts w:ascii="Arial" w:hAnsi="Arial" w:cs="Arial"/>
          <w:sz w:val="24"/>
          <w:szCs w:val="24"/>
        </w:rPr>
        <w:t xml:space="preserve">. </w:t>
      </w:r>
    </w:p>
    <w:p w14:paraId="2DD1155F" w14:textId="77777777" w:rsidR="00803B5A" w:rsidRPr="00F46B4C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3C4D547" w14:textId="272D9161" w:rsidR="00A2482D" w:rsidRPr="00F46B4C" w:rsidRDefault="00A2482D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F46B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6B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5FDBAB2C" w:rsidR="00691685" w:rsidRPr="00F46B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F46B4C">
        <w:rPr>
          <w:rFonts w:ascii="Arial" w:hAnsi="Arial" w:cs="Arial"/>
          <w:sz w:val="24"/>
          <w:szCs w:val="24"/>
        </w:rPr>
        <w:t xml:space="preserve">dotace na jednu </w:t>
      </w:r>
      <w:r w:rsidR="0032654D" w:rsidRPr="00F46B4C">
        <w:rPr>
          <w:rFonts w:ascii="Arial" w:hAnsi="Arial" w:cs="Arial"/>
          <w:sz w:val="24"/>
          <w:szCs w:val="24"/>
        </w:rPr>
        <w:t>akci/</w:t>
      </w:r>
      <w:r w:rsidR="009A4E6F" w:rsidRPr="00F46B4C">
        <w:rPr>
          <w:rFonts w:ascii="Arial" w:hAnsi="Arial" w:cs="Arial"/>
          <w:sz w:val="24"/>
          <w:szCs w:val="24"/>
        </w:rPr>
        <w:t>činnost</w:t>
      </w:r>
      <w:r w:rsidRPr="00F46B4C">
        <w:rPr>
          <w:rFonts w:ascii="Arial" w:hAnsi="Arial" w:cs="Arial"/>
          <w:sz w:val="24"/>
          <w:szCs w:val="24"/>
        </w:rPr>
        <w:t xml:space="preserve"> činí </w:t>
      </w:r>
      <w:r w:rsidR="00044CE5" w:rsidRPr="00F46B4C">
        <w:rPr>
          <w:rFonts w:ascii="Arial" w:hAnsi="Arial" w:cs="Arial"/>
          <w:sz w:val="24"/>
          <w:szCs w:val="24"/>
        </w:rPr>
        <w:t>10 000</w:t>
      </w:r>
      <w:r w:rsidR="009A4E6F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F46B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96E1D78" w:rsidR="00691685" w:rsidRPr="00F46B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M</w:t>
      </w:r>
      <w:r w:rsidRPr="00F46B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46B4C">
        <w:rPr>
          <w:rFonts w:ascii="Arial" w:hAnsi="Arial" w:cs="Arial"/>
          <w:sz w:val="24"/>
          <w:szCs w:val="24"/>
        </w:rPr>
        <w:t xml:space="preserve">dotace na jednu </w:t>
      </w:r>
      <w:r w:rsidR="0032654D" w:rsidRPr="00F46B4C">
        <w:rPr>
          <w:rFonts w:ascii="Arial" w:hAnsi="Arial" w:cs="Arial"/>
          <w:sz w:val="24"/>
          <w:szCs w:val="24"/>
        </w:rPr>
        <w:t>akci/</w:t>
      </w:r>
      <w:r w:rsidR="009A4E6F" w:rsidRPr="00F46B4C">
        <w:rPr>
          <w:rFonts w:ascii="Arial" w:hAnsi="Arial" w:cs="Arial"/>
          <w:sz w:val="24"/>
          <w:szCs w:val="24"/>
        </w:rPr>
        <w:t>činnost</w:t>
      </w:r>
      <w:r w:rsidRPr="00F46B4C">
        <w:rPr>
          <w:rFonts w:ascii="Arial" w:hAnsi="Arial" w:cs="Arial"/>
          <w:sz w:val="24"/>
          <w:szCs w:val="24"/>
        </w:rPr>
        <w:t xml:space="preserve"> činí </w:t>
      </w:r>
      <w:r w:rsidR="00044CE5" w:rsidRPr="00F46B4C">
        <w:rPr>
          <w:rFonts w:ascii="Arial" w:hAnsi="Arial" w:cs="Arial"/>
          <w:sz w:val="24"/>
          <w:szCs w:val="24"/>
        </w:rPr>
        <w:t>400 000</w:t>
      </w:r>
      <w:r w:rsidR="009A4E6F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Kč. </w:t>
      </w:r>
    </w:p>
    <w:p w14:paraId="52E840B4" w14:textId="77777777" w:rsidR="00BD553A" w:rsidRPr="00F46B4C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75E918EE" w:rsidR="00783763" w:rsidRPr="00F46B4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Žadatel </w:t>
      </w:r>
      <w:r w:rsidRPr="00F46B4C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F46B4C">
        <w:rPr>
          <w:rFonts w:ascii="Arial" w:hAnsi="Arial" w:cs="Arial"/>
          <w:sz w:val="24"/>
          <w:szCs w:val="24"/>
        </w:rPr>
        <w:t xml:space="preserve"> podat </w:t>
      </w:r>
      <w:r w:rsidRPr="00F46B4C">
        <w:rPr>
          <w:rFonts w:ascii="Arial" w:hAnsi="Arial" w:cs="Arial"/>
          <w:b/>
          <w:sz w:val="24"/>
          <w:szCs w:val="24"/>
        </w:rPr>
        <w:t xml:space="preserve">více žádostí </w:t>
      </w:r>
      <w:r w:rsidRPr="00F46B4C">
        <w:rPr>
          <w:rFonts w:ascii="Arial" w:hAnsi="Arial" w:cs="Arial"/>
          <w:sz w:val="24"/>
          <w:szCs w:val="24"/>
        </w:rPr>
        <w:t xml:space="preserve">na </w:t>
      </w:r>
      <w:r w:rsidRPr="00F46B4C">
        <w:rPr>
          <w:rFonts w:ascii="Arial" w:hAnsi="Arial" w:cs="Arial"/>
          <w:b/>
          <w:sz w:val="24"/>
          <w:szCs w:val="24"/>
        </w:rPr>
        <w:t>různé</w:t>
      </w:r>
      <w:r w:rsidRPr="00F46B4C">
        <w:rPr>
          <w:rFonts w:ascii="Arial" w:hAnsi="Arial" w:cs="Arial"/>
          <w:sz w:val="24"/>
          <w:szCs w:val="24"/>
        </w:rPr>
        <w:t xml:space="preserve"> akce/činnost</w:t>
      </w:r>
      <w:r w:rsidR="001712E2" w:rsidRPr="00F46B4C">
        <w:rPr>
          <w:rFonts w:ascii="Arial" w:hAnsi="Arial" w:cs="Arial"/>
          <w:sz w:val="24"/>
          <w:szCs w:val="24"/>
        </w:rPr>
        <w:t>i</w:t>
      </w:r>
      <w:r w:rsidR="00493567" w:rsidRPr="00F46B4C">
        <w:rPr>
          <w:rFonts w:ascii="Arial" w:hAnsi="Arial" w:cs="Arial"/>
          <w:sz w:val="24"/>
          <w:szCs w:val="24"/>
        </w:rPr>
        <w:t>.</w:t>
      </w:r>
      <w:r w:rsidRPr="00F46B4C">
        <w:rPr>
          <w:rFonts w:ascii="Arial" w:hAnsi="Arial" w:cs="Arial"/>
          <w:sz w:val="24"/>
          <w:szCs w:val="24"/>
        </w:rPr>
        <w:t xml:space="preserve"> Na</w:t>
      </w:r>
      <w:r w:rsidRPr="00F46B4C">
        <w:rPr>
          <w:rFonts w:ascii="Arial" w:hAnsi="Arial" w:cs="Arial"/>
          <w:b/>
          <w:sz w:val="24"/>
          <w:szCs w:val="24"/>
        </w:rPr>
        <w:t xml:space="preserve"> tutéž </w:t>
      </w:r>
      <w:r w:rsidRPr="00F46B4C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F46B4C">
        <w:rPr>
          <w:rFonts w:ascii="Arial" w:hAnsi="Arial" w:cs="Arial"/>
          <w:b/>
          <w:sz w:val="24"/>
          <w:szCs w:val="24"/>
        </w:rPr>
        <w:t>však</w:t>
      </w:r>
      <w:r w:rsidRPr="00F46B4C">
        <w:rPr>
          <w:rFonts w:ascii="Arial" w:hAnsi="Arial" w:cs="Arial"/>
          <w:sz w:val="24"/>
          <w:szCs w:val="24"/>
        </w:rPr>
        <w:t xml:space="preserve"> žadatel může podat </w:t>
      </w:r>
      <w:r w:rsidRPr="00F46B4C">
        <w:rPr>
          <w:rFonts w:ascii="Arial" w:hAnsi="Arial" w:cs="Arial"/>
          <w:b/>
          <w:sz w:val="24"/>
          <w:szCs w:val="24"/>
        </w:rPr>
        <w:t>pouze jednu žádost</w:t>
      </w:r>
      <w:r w:rsidR="00BA36B7" w:rsidRPr="00F46B4C">
        <w:rPr>
          <w:rFonts w:ascii="Arial" w:hAnsi="Arial" w:cs="Arial"/>
          <w:sz w:val="24"/>
          <w:szCs w:val="24"/>
        </w:rPr>
        <w:t xml:space="preserve"> o poskytnutí dotace v </w:t>
      </w:r>
      <w:r w:rsidRPr="00F46B4C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F46B4C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F46B4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25B6FEE3" w14:textId="77777777" w:rsidR="004E4274" w:rsidRPr="00F46B4C" w:rsidRDefault="004E4274" w:rsidP="004E427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F46B4C">
        <w:rPr>
          <w:rFonts w:ascii="Arial" w:hAnsi="Arial" w:cs="Arial"/>
          <w:sz w:val="24"/>
          <w:szCs w:val="24"/>
        </w:rPr>
        <w:t xml:space="preserve">Platební podmínky: </w:t>
      </w:r>
    </w:p>
    <w:p w14:paraId="785D09A0" w14:textId="46BAD1B7" w:rsidR="004E4274" w:rsidRPr="00F46B4C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Dotace bude žadateli poskytnuta</w:t>
      </w:r>
      <w:r w:rsidRPr="00F4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na základě a za podmínek blíže specifikovaných ve Smlouvě.</w:t>
      </w:r>
    </w:p>
    <w:p w14:paraId="2447440D" w14:textId="7566443E" w:rsidR="004E4274" w:rsidRPr="00F46B4C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F46B4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 </w:t>
      </w:r>
    </w:p>
    <w:p w14:paraId="5D0A6330" w14:textId="06E9904D" w:rsidR="004E4274" w:rsidRPr="00F46B4C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Dotaci je možno použít na úhradu uznatelných výdajů akce/činnosti výslovně uvedených ve Smlouvě a vzniklých v období realizace akce/činnosti </w:t>
      </w:r>
      <w:r w:rsidRPr="009F0185">
        <w:rPr>
          <w:rFonts w:ascii="Arial" w:hAnsi="Arial" w:cs="Arial"/>
          <w:b/>
          <w:sz w:val="24"/>
          <w:szCs w:val="24"/>
        </w:rPr>
        <w:t>od 1. 1. 2021 do 31. 12. 2021</w:t>
      </w:r>
      <w:r w:rsidRPr="00F46B4C">
        <w:rPr>
          <w:rFonts w:ascii="Arial" w:hAnsi="Arial" w:cs="Arial"/>
          <w:sz w:val="24"/>
          <w:szCs w:val="24"/>
        </w:rPr>
        <w:t xml:space="preserve">. Dotaci je možné použít na úhradu těchto uznatelných výdajů akce/činnosti nejpozději do 20. 1. 2022, není-li ve Smlouvě sjednáno jinak. </w:t>
      </w:r>
    </w:p>
    <w:p w14:paraId="174526EA" w14:textId="5ABA4EC8" w:rsidR="00497734" w:rsidRPr="00F46B4C" w:rsidRDefault="004E4274" w:rsidP="004E427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 ve lhůtě stanovené ve Smlouvě.</w:t>
      </w:r>
    </w:p>
    <w:p w14:paraId="52F29268" w14:textId="77777777" w:rsidR="00024896" w:rsidRPr="00F46B4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9553C23" w:rsidR="00691685" w:rsidRPr="00F46B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lastRenderedPageBreak/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55F11688" w14:textId="77777777" w:rsidR="007A682C" w:rsidRPr="00F46B4C" w:rsidRDefault="007A682C" w:rsidP="007A682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F46B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FYZICKÉ OSOBY </w:t>
      </w:r>
      <w:r w:rsidR="00DD0A09" w:rsidRPr="00F46B4C">
        <w:rPr>
          <w:rFonts w:ascii="Arial" w:hAnsi="Arial" w:cs="Arial"/>
          <w:sz w:val="24"/>
          <w:szCs w:val="24"/>
        </w:rPr>
        <w:t xml:space="preserve">– </w:t>
      </w:r>
      <w:r w:rsidRPr="00F46B4C">
        <w:rPr>
          <w:rFonts w:ascii="Arial" w:hAnsi="Arial" w:cs="Arial"/>
          <w:sz w:val="24"/>
          <w:szCs w:val="24"/>
        </w:rPr>
        <w:t>Zemře-li žadatel</w:t>
      </w:r>
      <w:r w:rsidR="006D186D" w:rsidRPr="00F46B4C">
        <w:rPr>
          <w:rFonts w:ascii="Arial" w:hAnsi="Arial" w:cs="Arial"/>
          <w:sz w:val="24"/>
          <w:szCs w:val="24"/>
        </w:rPr>
        <w:t>/příjemce</w:t>
      </w:r>
      <w:r w:rsidRPr="00F46B4C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F46B4C">
        <w:rPr>
          <w:rFonts w:ascii="Arial" w:hAnsi="Arial" w:cs="Arial"/>
          <w:sz w:val="24"/>
          <w:szCs w:val="24"/>
        </w:rPr>
        <w:t xml:space="preserve">poskytnutím </w:t>
      </w:r>
      <w:r w:rsidRPr="00F46B4C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F46B4C">
        <w:rPr>
          <w:rFonts w:ascii="Arial" w:hAnsi="Arial" w:cs="Arial"/>
          <w:sz w:val="24"/>
          <w:szCs w:val="24"/>
        </w:rPr>
        <w:t>vní nárok. Zemře-li příjemce po </w:t>
      </w:r>
      <w:r w:rsidR="00924604" w:rsidRPr="00F46B4C">
        <w:rPr>
          <w:rFonts w:ascii="Arial" w:hAnsi="Arial" w:cs="Arial"/>
          <w:sz w:val="24"/>
          <w:szCs w:val="24"/>
        </w:rPr>
        <w:t>poskytnutí</w:t>
      </w:r>
      <w:r w:rsidRPr="00F46B4C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F46B4C">
        <w:rPr>
          <w:rFonts w:ascii="Arial" w:hAnsi="Arial" w:cs="Arial"/>
          <w:sz w:val="24"/>
          <w:szCs w:val="24"/>
        </w:rPr>
        <w:t>povinnosti ze </w:t>
      </w:r>
      <w:r w:rsidRPr="00F46B4C">
        <w:rPr>
          <w:rFonts w:ascii="Arial" w:hAnsi="Arial" w:cs="Arial"/>
          <w:sz w:val="24"/>
          <w:szCs w:val="24"/>
        </w:rPr>
        <w:t>Smlouvy na jeho dědice.</w:t>
      </w:r>
    </w:p>
    <w:p w14:paraId="3D507ACA" w14:textId="764DBEF8" w:rsidR="00E43B70" w:rsidRPr="00F46B4C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F46B4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F46B4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E3CD8D4" w:rsidR="00E2572F" w:rsidRPr="00F46B4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F46B4C">
        <w:rPr>
          <w:rFonts w:ascii="Arial" w:hAnsi="Arial" w:cs="Arial"/>
          <w:bCs/>
          <w:sz w:val="24"/>
          <w:szCs w:val="24"/>
        </w:rPr>
        <w:t>/činnosti</w:t>
      </w:r>
      <w:r w:rsidRPr="00F46B4C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7A682C" w:rsidRPr="00F46B4C">
        <w:rPr>
          <w:rFonts w:ascii="Arial" w:hAnsi="Arial" w:cs="Arial"/>
          <w:b/>
          <w:bCs/>
          <w:sz w:val="24"/>
          <w:szCs w:val="24"/>
        </w:rPr>
        <w:t>50</w:t>
      </w:r>
      <w:r w:rsidRPr="00F46B4C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F46B4C">
        <w:rPr>
          <w:rFonts w:ascii="Arial" w:hAnsi="Arial" w:cs="Arial"/>
          <w:bCs/>
          <w:sz w:val="24"/>
          <w:szCs w:val="24"/>
        </w:rPr>
        <w:t>/</w:t>
      </w:r>
      <w:r w:rsidR="009A3BF3" w:rsidRPr="00F46B4C">
        <w:rPr>
          <w:rFonts w:ascii="Arial" w:hAnsi="Arial" w:cs="Arial"/>
          <w:bCs/>
          <w:sz w:val="24"/>
          <w:szCs w:val="24"/>
        </w:rPr>
        <w:t>činnosti</w:t>
      </w:r>
      <w:r w:rsidRPr="00F46B4C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F46B4C">
        <w:rPr>
          <w:rFonts w:ascii="Arial" w:hAnsi="Arial" w:cs="Arial"/>
          <w:bCs/>
          <w:sz w:val="24"/>
          <w:szCs w:val="24"/>
        </w:rPr>
        <w:t>/</w:t>
      </w:r>
      <w:r w:rsidR="009A3BF3" w:rsidRPr="00F46B4C">
        <w:rPr>
          <w:rFonts w:ascii="Arial" w:hAnsi="Arial" w:cs="Arial"/>
          <w:bCs/>
          <w:sz w:val="24"/>
          <w:szCs w:val="24"/>
        </w:rPr>
        <w:t>činnosti</w:t>
      </w:r>
      <w:r w:rsidRPr="00F46B4C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F46B4C">
        <w:rPr>
          <w:rFonts w:ascii="Arial" w:hAnsi="Arial" w:cs="Arial"/>
          <w:bCs/>
          <w:sz w:val="24"/>
          <w:szCs w:val="24"/>
        </w:rPr>
        <w:t>/</w:t>
      </w:r>
      <w:r w:rsidR="009A3BF3" w:rsidRPr="00F46B4C">
        <w:rPr>
          <w:rFonts w:ascii="Arial" w:hAnsi="Arial" w:cs="Arial"/>
          <w:bCs/>
          <w:sz w:val="24"/>
          <w:szCs w:val="24"/>
        </w:rPr>
        <w:t>činnosti</w:t>
      </w:r>
      <w:r w:rsidRPr="00F46B4C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F46B4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F46B4C">
        <w:rPr>
          <w:rFonts w:ascii="Arial" w:hAnsi="Arial" w:cs="Arial"/>
          <w:bCs/>
          <w:sz w:val="24"/>
          <w:szCs w:val="24"/>
        </w:rPr>
        <w:t xml:space="preserve">maximálně </w:t>
      </w:r>
      <w:r w:rsidR="007A682C" w:rsidRPr="00F46B4C">
        <w:rPr>
          <w:rFonts w:ascii="Arial" w:hAnsi="Arial" w:cs="Arial"/>
          <w:b/>
          <w:bCs/>
          <w:sz w:val="24"/>
          <w:szCs w:val="24"/>
        </w:rPr>
        <w:t>50</w:t>
      </w:r>
      <w:r w:rsidR="00D95640" w:rsidRPr="00F46B4C">
        <w:rPr>
          <w:rFonts w:ascii="Arial" w:hAnsi="Arial" w:cs="Arial"/>
          <w:bCs/>
          <w:sz w:val="24"/>
          <w:szCs w:val="24"/>
        </w:rPr>
        <w:t xml:space="preserve"> % </w:t>
      </w:r>
      <w:r w:rsidRPr="00F46B4C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F46B4C">
        <w:rPr>
          <w:rFonts w:ascii="Arial" w:hAnsi="Arial" w:cs="Arial"/>
          <w:bCs/>
          <w:sz w:val="24"/>
          <w:szCs w:val="24"/>
        </w:rPr>
        <w:t>/</w:t>
      </w:r>
      <w:r w:rsidR="00740F49" w:rsidRPr="00F46B4C">
        <w:rPr>
          <w:rFonts w:ascii="Arial" w:hAnsi="Arial" w:cs="Arial"/>
          <w:bCs/>
          <w:sz w:val="24"/>
          <w:szCs w:val="24"/>
        </w:rPr>
        <w:t>činnosti</w:t>
      </w:r>
      <w:r w:rsidRPr="00F46B4C">
        <w:rPr>
          <w:rFonts w:ascii="Arial" w:hAnsi="Arial" w:cs="Arial"/>
          <w:bCs/>
          <w:sz w:val="24"/>
          <w:szCs w:val="24"/>
        </w:rPr>
        <w:t>.</w:t>
      </w:r>
    </w:p>
    <w:p w14:paraId="6238E52A" w14:textId="77777777" w:rsidR="009F0185" w:rsidRDefault="009F0185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sz w:val="24"/>
          <w:szCs w:val="24"/>
        </w:rPr>
      </w:pPr>
    </w:p>
    <w:p w14:paraId="4BC60A4F" w14:textId="337D1FC7" w:rsidR="00832F6C" w:rsidRPr="00F46B4C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V případě, že bude poskytnuta dotace do 35 000 Kč, není vyžadována spoluúčast. </w:t>
      </w:r>
    </w:p>
    <w:p w14:paraId="3D6CF369" w14:textId="77777777" w:rsidR="00BD553A" w:rsidRPr="00F46B4C" w:rsidRDefault="00BD553A" w:rsidP="00024896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0CCDD29A" w14:textId="77777777" w:rsidR="00691685" w:rsidRPr="00F46B4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F46B4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6B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12B0788F" w:rsidR="00691685" w:rsidRPr="00F46B4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F46B4C">
        <w:rPr>
          <w:rFonts w:ascii="Arial" w:hAnsi="Arial" w:cs="Arial"/>
          <w:sz w:val="24"/>
          <w:szCs w:val="24"/>
        </w:rPr>
        <w:t xml:space="preserve">, </w:t>
      </w:r>
      <w:r w:rsidR="005A6E63" w:rsidRPr="00F46B4C">
        <w:rPr>
          <w:rFonts w:ascii="Arial" w:hAnsi="Arial" w:cs="Arial"/>
          <w:sz w:val="24"/>
          <w:szCs w:val="24"/>
        </w:rPr>
        <w:t xml:space="preserve">výslovně </w:t>
      </w:r>
      <w:r w:rsidR="00351DC7" w:rsidRPr="00F46B4C">
        <w:rPr>
          <w:rFonts w:ascii="Arial" w:hAnsi="Arial" w:cs="Arial"/>
          <w:sz w:val="24"/>
          <w:szCs w:val="24"/>
        </w:rPr>
        <w:t>uveden</w:t>
      </w:r>
      <w:r w:rsidR="000E418F" w:rsidRPr="00F46B4C">
        <w:rPr>
          <w:rFonts w:ascii="Arial" w:hAnsi="Arial" w:cs="Arial"/>
          <w:sz w:val="24"/>
          <w:szCs w:val="24"/>
        </w:rPr>
        <w:t>é</w:t>
      </w:r>
      <w:r w:rsidR="00351DC7" w:rsidRPr="00F46B4C">
        <w:rPr>
          <w:rFonts w:ascii="Arial" w:hAnsi="Arial" w:cs="Arial"/>
          <w:sz w:val="24"/>
          <w:szCs w:val="24"/>
        </w:rPr>
        <w:t xml:space="preserve"> ve </w:t>
      </w:r>
      <w:r w:rsidR="000E418F" w:rsidRPr="00F46B4C">
        <w:rPr>
          <w:rFonts w:ascii="Arial" w:hAnsi="Arial" w:cs="Arial"/>
          <w:sz w:val="24"/>
          <w:szCs w:val="24"/>
        </w:rPr>
        <w:t>S</w:t>
      </w:r>
      <w:r w:rsidR="00351DC7" w:rsidRPr="00F46B4C">
        <w:rPr>
          <w:rFonts w:ascii="Arial" w:hAnsi="Arial" w:cs="Arial"/>
          <w:sz w:val="24"/>
          <w:szCs w:val="24"/>
        </w:rPr>
        <w:t>mlouvě.</w:t>
      </w:r>
      <w:r w:rsidR="008624D2" w:rsidRPr="00F46B4C">
        <w:rPr>
          <w:rFonts w:ascii="Arial" w:hAnsi="Arial" w:cs="Arial"/>
          <w:sz w:val="24"/>
          <w:szCs w:val="24"/>
        </w:rPr>
        <w:t xml:space="preserve"> Dotace</w:t>
      </w:r>
      <w:r w:rsidRPr="00F46B4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F46B4C">
        <w:rPr>
          <w:rFonts w:ascii="Arial" w:hAnsi="Arial" w:cs="Arial"/>
          <w:bCs/>
          <w:sz w:val="24"/>
          <w:szCs w:val="24"/>
        </w:rPr>
        <w:t>akce/činnost</w:t>
      </w:r>
      <w:r w:rsidR="00A438D1" w:rsidRPr="00F46B4C">
        <w:rPr>
          <w:rFonts w:ascii="Arial" w:hAnsi="Arial" w:cs="Arial"/>
          <w:bCs/>
          <w:sz w:val="24"/>
          <w:szCs w:val="24"/>
        </w:rPr>
        <w:t>i</w:t>
      </w:r>
      <w:r w:rsidRPr="00F46B4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F46B4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F46B4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F46B4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F46B4C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F46B4C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10B18E56" w:rsidR="00BF4FFE" w:rsidRPr="00F46B4C" w:rsidRDefault="00691685" w:rsidP="00BF4FF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F46B4C">
        <w:rPr>
          <w:rFonts w:ascii="Arial" w:hAnsi="Arial" w:cs="Arial"/>
          <w:sz w:val="24"/>
          <w:szCs w:val="24"/>
        </w:rPr>
        <w:t>příjemce</w:t>
      </w:r>
      <w:r w:rsidR="00547AF3" w:rsidRPr="00F46B4C">
        <w:rPr>
          <w:rFonts w:ascii="Arial" w:hAnsi="Arial" w:cs="Arial"/>
          <w:sz w:val="24"/>
          <w:szCs w:val="24"/>
        </w:rPr>
        <w:t>.</w:t>
      </w:r>
      <w:r w:rsidR="00547AF3" w:rsidRPr="00F46B4C">
        <w:rPr>
          <w:rFonts w:ascii="Arial" w:hAnsi="Arial" w:cs="Arial"/>
          <w:sz w:val="24"/>
          <w:szCs w:val="24"/>
        </w:rPr>
        <w:br/>
      </w:r>
      <w:r w:rsidR="0023651D" w:rsidRPr="00F46B4C">
        <w:rPr>
          <w:rFonts w:ascii="Arial" w:hAnsi="Arial" w:cs="Arial"/>
          <w:sz w:val="24"/>
          <w:szCs w:val="24"/>
        </w:rPr>
        <w:t>Opravy majetku či technické zhodnocení</w:t>
      </w:r>
      <w:r w:rsidR="00AB39FF" w:rsidRPr="00F46B4C">
        <w:rPr>
          <w:rFonts w:ascii="Arial" w:hAnsi="Arial" w:cs="Arial"/>
          <w:sz w:val="24"/>
          <w:szCs w:val="24"/>
        </w:rPr>
        <w:t xml:space="preserve"> </w:t>
      </w:r>
      <w:r w:rsidR="00656BEB" w:rsidRPr="00F46B4C">
        <w:rPr>
          <w:rFonts w:ascii="Arial" w:hAnsi="Arial" w:cs="Arial"/>
          <w:sz w:val="24"/>
          <w:szCs w:val="24"/>
        </w:rPr>
        <w:t xml:space="preserve">hrazené z dotace </w:t>
      </w:r>
      <w:r w:rsidR="00821CA8" w:rsidRPr="00F46B4C">
        <w:rPr>
          <w:rFonts w:ascii="Arial" w:hAnsi="Arial" w:cs="Arial"/>
          <w:sz w:val="24"/>
          <w:szCs w:val="24"/>
        </w:rPr>
        <w:t>mohou</w:t>
      </w:r>
      <w:r w:rsidR="00BA36B7" w:rsidRPr="00F46B4C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F46B4C">
        <w:rPr>
          <w:rFonts w:ascii="Arial" w:hAnsi="Arial" w:cs="Arial"/>
          <w:sz w:val="24"/>
          <w:szCs w:val="24"/>
        </w:rPr>
        <w:t>majetku ve vlastnictví příjemce.</w:t>
      </w:r>
    </w:p>
    <w:p w14:paraId="36083A14" w14:textId="04FF25E8" w:rsidR="00E86EA7" w:rsidRPr="00F46B4C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5DB44B59" w:rsidR="000333AA" w:rsidRPr="00F46B4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F46B4C">
        <w:rPr>
          <w:rFonts w:ascii="Arial" w:hAnsi="Arial" w:cs="Arial"/>
          <w:b/>
          <w:bCs/>
          <w:sz w:val="24"/>
          <w:szCs w:val="24"/>
        </w:rPr>
        <w:t xml:space="preserve">Výdaje na </w:t>
      </w:r>
      <w:r w:rsidRPr="00F46B4C">
        <w:rPr>
          <w:rFonts w:ascii="Arial" w:hAnsi="Arial" w:cs="Arial"/>
          <w:b/>
          <w:sz w:val="24"/>
          <w:szCs w:val="24"/>
        </w:rPr>
        <w:t xml:space="preserve">realizaci </w:t>
      </w:r>
      <w:r w:rsidR="0058171B" w:rsidRPr="00F46B4C">
        <w:rPr>
          <w:rFonts w:ascii="Arial" w:hAnsi="Arial" w:cs="Arial"/>
          <w:b/>
          <w:sz w:val="24"/>
          <w:szCs w:val="24"/>
        </w:rPr>
        <w:t>akce/</w:t>
      </w:r>
      <w:r w:rsidR="001A3567" w:rsidRPr="00F46B4C">
        <w:rPr>
          <w:rFonts w:ascii="Arial" w:hAnsi="Arial" w:cs="Arial"/>
          <w:b/>
          <w:sz w:val="24"/>
          <w:szCs w:val="24"/>
        </w:rPr>
        <w:t>činnosti</w:t>
      </w:r>
      <w:r w:rsidR="006B6987" w:rsidRPr="00F46B4C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F46B4C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F46B4C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F46B4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F46B4C">
        <w:rPr>
          <w:rFonts w:ascii="Arial" w:hAnsi="Arial" w:cs="Arial"/>
          <w:sz w:val="24"/>
          <w:szCs w:val="24"/>
        </w:rPr>
        <w:t xml:space="preserve">, </w:t>
      </w:r>
      <w:r w:rsidRPr="00F46B4C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7CAEA500" w:rsidR="007C4FCA" w:rsidRPr="00F46B4C" w:rsidRDefault="007C4FCA" w:rsidP="00D41FC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15E149E2" w14:textId="50790124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lastRenderedPageBreak/>
        <w:t>úhrada daní, daňových odpisů, poplatků a odvodů,</w:t>
      </w:r>
      <w:r w:rsidR="00816A47" w:rsidRPr="00F46B4C">
        <w:rPr>
          <w:rFonts w:ascii="Arial" w:hAnsi="Arial" w:cs="Arial"/>
          <w:bCs/>
          <w:sz w:val="24"/>
          <w:szCs w:val="24"/>
        </w:rPr>
        <w:t xml:space="preserve"> (s výjimkou zákonného sociálního a zdravotního pojištění mzdových výdajů),</w:t>
      </w:r>
    </w:p>
    <w:p w14:paraId="7EDC0E1B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46B4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46B4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leasing</w:t>
      </w:r>
      <w:r w:rsidR="00840816" w:rsidRPr="00F46B4C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F46B4C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F46B4C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F46B4C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F46B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F46B4C">
        <w:rPr>
          <w:rFonts w:ascii="Arial" w:hAnsi="Arial" w:cs="Arial"/>
          <w:bCs/>
          <w:sz w:val="24"/>
          <w:szCs w:val="24"/>
        </w:rPr>
        <w:t>, ve znění pozdějších předpisů,</w:t>
      </w:r>
      <w:r w:rsidRPr="00F46B4C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F46B4C">
        <w:rPr>
          <w:rFonts w:ascii="Arial" w:hAnsi="Arial" w:cs="Arial"/>
          <w:bCs/>
          <w:sz w:val="24"/>
          <w:szCs w:val="24"/>
        </w:rPr>
        <w:t>v</w:t>
      </w:r>
      <w:r w:rsidRPr="00F46B4C">
        <w:rPr>
          <w:rFonts w:ascii="Arial" w:hAnsi="Arial" w:cs="Arial"/>
          <w:bCs/>
          <w:sz w:val="24"/>
          <w:szCs w:val="24"/>
        </w:rPr>
        <w:t>stupu plně či  částečně,</w:t>
      </w:r>
    </w:p>
    <w:p w14:paraId="15745883" w14:textId="10DC6D37" w:rsidR="00357BFE" w:rsidRPr="00F46B4C" w:rsidRDefault="00357BFE" w:rsidP="00816A4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výdaje spojené s pořízením hmotného majetku dle § 26 odst. 2 zákona č. 586/1992 Sb., o daních z příjmů, ve znění pozdějších předpisů,</w:t>
      </w:r>
    </w:p>
    <w:p w14:paraId="2CFF2910" w14:textId="3E2B1293" w:rsidR="00816A47" w:rsidRPr="00F46B4C" w:rsidRDefault="00816A47" w:rsidP="00816A4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výdaje spojené s pořízením nehmotného majetku dle § 32a odst. 1 a 2 zákona č. 586/1992 Sb., o daních z příjmů, ve znění pozdějších předpisů,</w:t>
      </w:r>
    </w:p>
    <w:p w14:paraId="53D71777" w14:textId="77777777" w:rsidR="00816A47" w:rsidRPr="00F46B4C" w:rsidRDefault="00816A47" w:rsidP="00816A4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výdaje spojené s technickým zhodnocením, rekonstrukcí a modernizací ve smyslu § 33 zákona č. 586/1992 Sb., o daních z příjmů, ve znění pozdějších předpisů.</w:t>
      </w:r>
    </w:p>
    <w:p w14:paraId="2D07D58D" w14:textId="77777777" w:rsidR="00BD553A" w:rsidRPr="00F46B4C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F46B4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F46B4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4789BB1" w:rsidR="002D6BFF" w:rsidRPr="00F46B4C" w:rsidRDefault="00A14CE4" w:rsidP="001967F8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F46B4C">
        <w:rPr>
          <w:rFonts w:ascii="Arial" w:hAnsi="Arial" w:cs="Arial"/>
          <w:sz w:val="24"/>
          <w:szCs w:val="24"/>
        </w:rPr>
        <w:t>definovány jako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="000C594B" w:rsidRPr="00F46B4C">
        <w:rPr>
          <w:rFonts w:ascii="Arial" w:hAnsi="Arial" w:cs="Arial"/>
          <w:sz w:val="24"/>
          <w:szCs w:val="24"/>
        </w:rPr>
        <w:t>ne</w:t>
      </w:r>
      <w:r w:rsidRPr="00F46B4C">
        <w:rPr>
          <w:rFonts w:ascii="Arial" w:hAnsi="Arial" w:cs="Arial"/>
          <w:sz w:val="24"/>
          <w:szCs w:val="24"/>
        </w:rPr>
        <w:t>uzn</w:t>
      </w:r>
      <w:r w:rsidR="001B7E48" w:rsidRPr="00F46B4C">
        <w:rPr>
          <w:rFonts w:ascii="Arial" w:hAnsi="Arial" w:cs="Arial"/>
          <w:sz w:val="24"/>
          <w:szCs w:val="24"/>
        </w:rPr>
        <w:t>atelné</w:t>
      </w:r>
      <w:r w:rsidR="00FC50DF" w:rsidRPr="00F46B4C">
        <w:rPr>
          <w:rFonts w:ascii="Arial" w:hAnsi="Arial" w:cs="Arial"/>
          <w:sz w:val="24"/>
          <w:szCs w:val="24"/>
        </w:rPr>
        <w:t>,</w:t>
      </w:r>
      <w:r w:rsidR="001B7E48" w:rsidRPr="00F46B4C">
        <w:rPr>
          <w:rFonts w:ascii="Arial" w:hAnsi="Arial" w:cs="Arial"/>
          <w:sz w:val="24"/>
          <w:szCs w:val="24"/>
        </w:rPr>
        <w:t xml:space="preserve"> jsou uznatelnými výdaji.</w:t>
      </w:r>
      <w:r w:rsidR="00816A47" w:rsidRPr="00F46B4C">
        <w:rPr>
          <w:rFonts w:ascii="Arial" w:hAnsi="Arial" w:cs="Arial"/>
          <w:sz w:val="24"/>
          <w:szCs w:val="24"/>
        </w:rPr>
        <w:t xml:space="preserve"> </w:t>
      </w:r>
    </w:p>
    <w:p w14:paraId="164A2A4F" w14:textId="77777777" w:rsidR="00901C35" w:rsidRPr="00F46B4C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31333C7D" w:rsidR="003D2FD7" w:rsidRPr="00F46B4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Změna </w:t>
      </w:r>
      <w:r w:rsidR="00463FB1" w:rsidRPr="00F46B4C">
        <w:rPr>
          <w:rFonts w:ascii="Arial" w:hAnsi="Arial" w:cs="Arial"/>
          <w:sz w:val="24"/>
          <w:szCs w:val="24"/>
        </w:rPr>
        <w:t xml:space="preserve">(upřesnění) </w:t>
      </w:r>
      <w:r w:rsidRPr="00F46B4C">
        <w:rPr>
          <w:rFonts w:ascii="Arial" w:hAnsi="Arial" w:cs="Arial"/>
          <w:sz w:val="24"/>
          <w:szCs w:val="24"/>
        </w:rPr>
        <w:t>konkrétního účelu dotac</w:t>
      </w:r>
      <w:r w:rsidR="009F51E4" w:rsidRPr="00F46B4C">
        <w:rPr>
          <w:rFonts w:ascii="Arial" w:hAnsi="Arial" w:cs="Arial"/>
          <w:sz w:val="24"/>
          <w:szCs w:val="24"/>
        </w:rPr>
        <w:t>e</w:t>
      </w:r>
      <w:r w:rsidR="00273F06" w:rsidRPr="00F46B4C">
        <w:rPr>
          <w:rFonts w:ascii="Arial" w:hAnsi="Arial" w:cs="Arial"/>
          <w:sz w:val="24"/>
          <w:szCs w:val="24"/>
        </w:rPr>
        <w:t xml:space="preserve">, změna termínu použití dotace, </w:t>
      </w:r>
      <w:r w:rsidR="00273F06" w:rsidRPr="00F46B4C">
        <w:rPr>
          <w:rFonts w:ascii="Arial" w:hAnsi="Arial" w:cs="Arial"/>
          <w:b/>
          <w:sz w:val="24"/>
          <w:szCs w:val="24"/>
        </w:rPr>
        <w:t>nikoliv však nad rámec doby pro použití dotace</w:t>
      </w:r>
      <w:r w:rsidR="00273F06" w:rsidRPr="00F46B4C">
        <w:rPr>
          <w:rFonts w:ascii="Arial" w:hAnsi="Arial" w:cs="Arial"/>
          <w:sz w:val="24"/>
          <w:szCs w:val="24"/>
        </w:rPr>
        <w:t xml:space="preserve"> stanovené v odst. 5.4 písm. c) těchto Pravidel a změna termínu pro vyúčtování dotace je možná pouze na základě uzavřeného dodatku ke Smlouvě, s předchozím souhlasem řídícího orgánu, který rozhodl o poskytnutí dotace a uzavření Smlouvy (schválení dodatku ke Smlouvě).</w:t>
      </w:r>
    </w:p>
    <w:p w14:paraId="3282404F" w14:textId="77777777" w:rsidR="000D0137" w:rsidRPr="00F46B4C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F7D598D" w14:textId="41B9BB6E" w:rsidR="002A42FA" w:rsidRPr="00F46B4C" w:rsidRDefault="00006768" w:rsidP="002A42F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F46B4C">
        <w:rPr>
          <w:rFonts w:ascii="Arial" w:hAnsi="Arial" w:cs="Arial"/>
          <w:sz w:val="24"/>
          <w:szCs w:val="24"/>
        </w:rPr>
        <w:t>/činnosti</w:t>
      </w:r>
      <w:r w:rsidRPr="00F46B4C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F46B4C">
        <w:rPr>
          <w:rFonts w:ascii="Arial" w:hAnsi="Arial" w:cs="Arial"/>
          <w:sz w:val="24"/>
          <w:szCs w:val="24"/>
        </w:rPr>
        <w:t xml:space="preserve"> a </w:t>
      </w:r>
      <w:r w:rsidR="00F1517C" w:rsidRPr="00F46B4C">
        <w:rPr>
          <w:rFonts w:ascii="Arial" w:hAnsi="Arial" w:cs="Arial"/>
          <w:sz w:val="24"/>
          <w:szCs w:val="24"/>
        </w:rPr>
        <w:t>P</w:t>
      </w:r>
      <w:r w:rsidR="003F6A87" w:rsidRPr="00F46B4C">
        <w:rPr>
          <w:rFonts w:ascii="Arial" w:hAnsi="Arial" w:cs="Arial"/>
          <w:sz w:val="24"/>
          <w:szCs w:val="24"/>
        </w:rPr>
        <w:t xml:space="preserve">ravidly dotačního titulu. </w:t>
      </w:r>
      <w:r w:rsidRPr="00F46B4C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="007C12E6" w:rsidRPr="00F46B4C">
        <w:rPr>
          <w:rFonts w:ascii="Arial" w:hAnsi="Arial" w:cs="Arial"/>
          <w:sz w:val="24"/>
          <w:szCs w:val="24"/>
        </w:rPr>
        <w:t>p</w:t>
      </w:r>
      <w:r w:rsidR="00E52DE3" w:rsidRPr="00F46B4C">
        <w:rPr>
          <w:rFonts w:ascii="Arial" w:hAnsi="Arial" w:cs="Arial"/>
          <w:sz w:val="24"/>
          <w:szCs w:val="24"/>
        </w:rPr>
        <w:t>ovinnost uvádět logo poskytovatele na webových stránkách nebo sociálních sítích příjemce</w:t>
      </w:r>
      <w:r w:rsidR="00AE4B07" w:rsidRPr="00F46B4C">
        <w:rPr>
          <w:rFonts w:ascii="Arial" w:hAnsi="Arial" w:cs="Arial"/>
          <w:sz w:val="24"/>
          <w:szCs w:val="24"/>
        </w:rPr>
        <w:t>,</w:t>
      </w:r>
      <w:r w:rsidR="00E52DE3" w:rsidRPr="00F46B4C">
        <w:rPr>
          <w:rFonts w:ascii="Arial" w:hAnsi="Arial" w:cs="Arial"/>
          <w:sz w:val="24"/>
          <w:szCs w:val="24"/>
        </w:rPr>
        <w:t xml:space="preserve"> (jsou-li zřízeny), </w:t>
      </w:r>
      <w:r w:rsidR="002A42FA" w:rsidRPr="00F46B4C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150CD1" w:rsidRPr="00F46B4C">
        <w:rPr>
          <w:rFonts w:ascii="Arial" w:hAnsi="Arial" w:cs="Arial"/>
          <w:sz w:val="24"/>
          <w:szCs w:val="24"/>
        </w:rPr>
        <w:t xml:space="preserve">, </w:t>
      </w:r>
      <w:r w:rsidR="00AE4B07" w:rsidRPr="00F46B4C">
        <w:rPr>
          <w:rFonts w:ascii="Arial" w:hAnsi="Arial" w:cs="Arial"/>
          <w:sz w:val="24"/>
          <w:szCs w:val="24"/>
        </w:rPr>
        <w:t xml:space="preserve">a </w:t>
      </w:r>
      <w:r w:rsidR="00E52DE3" w:rsidRPr="00F46B4C">
        <w:rPr>
          <w:rFonts w:ascii="Arial" w:hAnsi="Arial" w:cs="Arial"/>
          <w:sz w:val="24"/>
          <w:szCs w:val="24"/>
        </w:rPr>
        <w:t>označit propagační materiály příjemce, vztahující se k účelu dotace, logem Olomouckého kraje, (druhá podmínka nebude vyžadována u akcí/činností konaných přede dnem nabytí účinnosti Smlouvy)</w:t>
      </w:r>
      <w:r w:rsidR="002B455A" w:rsidRPr="00F46B4C">
        <w:rPr>
          <w:rFonts w:ascii="Arial" w:hAnsi="Arial" w:cs="Arial"/>
          <w:sz w:val="24"/>
          <w:szCs w:val="24"/>
        </w:rPr>
        <w:t>.</w:t>
      </w:r>
      <w:r w:rsidRPr="00F46B4C">
        <w:rPr>
          <w:rFonts w:ascii="Arial" w:hAnsi="Arial" w:cs="Arial"/>
          <w:sz w:val="24"/>
          <w:szCs w:val="24"/>
        </w:rPr>
        <w:t xml:space="preserve"> </w:t>
      </w:r>
    </w:p>
    <w:p w14:paraId="4DE1EB00" w14:textId="77777777" w:rsidR="002A42FA" w:rsidRPr="00F46B4C" w:rsidRDefault="002A42FA" w:rsidP="002A42FA">
      <w:pPr>
        <w:pStyle w:val="Odstavecseseznamem"/>
        <w:rPr>
          <w:rFonts w:ascii="Arial" w:hAnsi="Arial" w:cs="Arial"/>
          <w:sz w:val="24"/>
          <w:szCs w:val="24"/>
        </w:rPr>
      </w:pPr>
    </w:p>
    <w:p w14:paraId="267F07B8" w14:textId="05BE4583" w:rsidR="002B455A" w:rsidRPr="00F46B4C" w:rsidRDefault="002B455A" w:rsidP="002A42F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Umístění reklamního panelu nebo obdobného zařízení s logem Olomouckého kraje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do místa, ve kterém je prováděna podpořená činnost nebo ve kterém je realizována podpořená akce, případně další podmínky propagace </w:t>
      </w:r>
      <w:r w:rsidRPr="00F46B4C">
        <w:rPr>
          <w:rFonts w:ascii="Arial" w:hAnsi="Arial" w:cs="Arial"/>
          <w:sz w:val="24"/>
          <w:szCs w:val="24"/>
        </w:rPr>
        <w:lastRenderedPageBreak/>
        <w:t>poskytovatele budou specifikovány ve Smlouvě s ohledem na výši dotace, typ akce/činnosti a údaje uvedené žadatelem v Žádosti.</w:t>
      </w:r>
    </w:p>
    <w:p w14:paraId="19744C81" w14:textId="77777777" w:rsidR="002B455A" w:rsidRPr="00F46B4C" w:rsidRDefault="002B455A" w:rsidP="00C401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2A7A477" w14:textId="313B86BE" w:rsidR="002A42FA" w:rsidRPr="00F46B4C" w:rsidRDefault="002A42FA" w:rsidP="002A42F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Podmínkou je pořízení fotodokumentace užití loga Olomouckého kraje na webových stránkách nebo sociálních sítích (1 </w:t>
      </w:r>
      <w:r w:rsidR="0097492E" w:rsidRPr="00F46B4C">
        <w:rPr>
          <w:rFonts w:ascii="Arial" w:hAnsi="Arial" w:cs="Arial"/>
          <w:sz w:val="24"/>
          <w:szCs w:val="24"/>
        </w:rPr>
        <w:t xml:space="preserve">x printscreen webových stránek nebo </w:t>
      </w:r>
      <w:r w:rsidRPr="00F46B4C">
        <w:rPr>
          <w:rFonts w:ascii="Arial" w:hAnsi="Arial" w:cs="Arial"/>
          <w:sz w:val="24"/>
          <w:szCs w:val="24"/>
        </w:rPr>
        <w:t>sociálních sítí s logem Olomouckého kraje).</w:t>
      </w:r>
    </w:p>
    <w:p w14:paraId="53ACEA9C" w14:textId="77777777" w:rsidR="007C12E6" w:rsidRPr="00F46B4C" w:rsidRDefault="007C12E6" w:rsidP="002A42F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275AAC5" w14:textId="23790153" w:rsidR="00BD553A" w:rsidRPr="00F46B4C" w:rsidRDefault="00006768" w:rsidP="007015BA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Podmínkou u </w:t>
      </w:r>
      <w:r w:rsidR="00317ED5" w:rsidRPr="00F46B4C">
        <w:rPr>
          <w:rFonts w:ascii="Arial" w:hAnsi="Arial" w:cs="Arial"/>
          <w:sz w:val="24"/>
          <w:szCs w:val="24"/>
        </w:rPr>
        <w:t>příjemce</w:t>
      </w:r>
      <w:r w:rsidRPr="00F46B4C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F46B4C">
        <w:rPr>
          <w:rFonts w:ascii="Arial" w:hAnsi="Arial" w:cs="Arial"/>
          <w:sz w:val="24"/>
          <w:szCs w:val="24"/>
        </w:rPr>
        <w:t>5</w:t>
      </w:r>
      <w:r w:rsidRPr="00F46B4C">
        <w:rPr>
          <w:rFonts w:ascii="Arial" w:hAnsi="Arial" w:cs="Arial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F46B4C">
        <w:rPr>
          <w:rFonts w:ascii="Arial" w:hAnsi="Arial" w:cs="Arial"/>
          <w:sz w:val="24"/>
          <w:szCs w:val="24"/>
        </w:rPr>
        <w:t>/</w:t>
      </w:r>
      <w:r w:rsidRPr="00F46B4C">
        <w:rPr>
          <w:rFonts w:ascii="Arial" w:hAnsi="Arial" w:cs="Arial"/>
          <w:sz w:val="24"/>
          <w:szCs w:val="24"/>
        </w:rPr>
        <w:t xml:space="preserve">činnosti. Povinně pořízená fotodokumentace (minimálně </w:t>
      </w:r>
      <w:r w:rsidR="002B455A" w:rsidRPr="00F46B4C">
        <w:rPr>
          <w:rFonts w:ascii="Arial" w:hAnsi="Arial" w:cs="Arial"/>
          <w:sz w:val="24"/>
          <w:szCs w:val="24"/>
        </w:rPr>
        <w:t xml:space="preserve">jedna </w:t>
      </w:r>
      <w:r w:rsidRPr="00F46B4C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F46B4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F46B4C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F46B4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F46B4C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F46B4C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F46B4C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F46B4C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F46B4C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F46B4C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Příjemce </w:t>
      </w:r>
      <w:r w:rsidR="00AC1C79" w:rsidRPr="00F46B4C">
        <w:rPr>
          <w:rFonts w:ascii="Arial" w:hAnsi="Arial" w:cs="Arial"/>
          <w:sz w:val="24"/>
          <w:szCs w:val="24"/>
        </w:rPr>
        <w:t xml:space="preserve">je povinen </w:t>
      </w:r>
      <w:r w:rsidRPr="00F46B4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F46B4C">
        <w:rPr>
          <w:rFonts w:ascii="Arial" w:hAnsi="Arial" w:cs="Arial"/>
          <w:sz w:val="24"/>
          <w:szCs w:val="24"/>
        </w:rPr>
        <w:t xml:space="preserve">a účinnými </w:t>
      </w:r>
      <w:r w:rsidRPr="00F46B4C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F46B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F46B4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F46B4C">
        <w:rPr>
          <w:rFonts w:ascii="Arial" w:hAnsi="Arial" w:cs="Arial"/>
          <w:sz w:val="24"/>
          <w:szCs w:val="24"/>
        </w:rPr>
        <w:t>i</w:t>
      </w:r>
      <w:r w:rsidRPr="00F46B4C">
        <w:rPr>
          <w:rFonts w:ascii="Arial" w:hAnsi="Arial" w:cs="Arial"/>
          <w:sz w:val="24"/>
          <w:szCs w:val="24"/>
        </w:rPr>
        <w:t xml:space="preserve"> právním</w:t>
      </w:r>
      <w:r w:rsidR="003C1667" w:rsidRPr="00F46B4C">
        <w:rPr>
          <w:rFonts w:ascii="Arial" w:hAnsi="Arial" w:cs="Arial"/>
          <w:sz w:val="24"/>
          <w:szCs w:val="24"/>
        </w:rPr>
        <w:t>i</w:t>
      </w:r>
      <w:r w:rsidRPr="00F46B4C">
        <w:rPr>
          <w:rFonts w:ascii="Arial" w:hAnsi="Arial" w:cs="Arial"/>
          <w:sz w:val="24"/>
          <w:szCs w:val="24"/>
        </w:rPr>
        <w:t xml:space="preserve"> předpis</w:t>
      </w:r>
      <w:r w:rsidR="003C1667" w:rsidRPr="00F46B4C">
        <w:rPr>
          <w:rFonts w:ascii="Arial" w:hAnsi="Arial" w:cs="Arial"/>
          <w:sz w:val="24"/>
          <w:szCs w:val="24"/>
        </w:rPr>
        <w:t xml:space="preserve">y </w:t>
      </w:r>
      <w:r w:rsidRPr="00F46B4C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F46B4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F46B4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 případě, </w:t>
      </w:r>
      <w:r w:rsidR="00A77DB1" w:rsidRPr="00F46B4C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F46B4C">
        <w:rPr>
          <w:rFonts w:ascii="Arial" w:hAnsi="Arial" w:cs="Arial"/>
          <w:sz w:val="24"/>
          <w:szCs w:val="24"/>
        </w:rPr>
        <w:t>č. 250/2000 Sb., o </w:t>
      </w:r>
      <w:r w:rsidRPr="00F46B4C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F46B4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F46B4C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F46B4C">
        <w:rPr>
          <w:rFonts w:ascii="Arial" w:hAnsi="Arial" w:cs="Arial"/>
          <w:sz w:val="24"/>
          <w:szCs w:val="24"/>
        </w:rPr>
        <w:t>ve znění pozdějších předpisů</w:t>
      </w:r>
      <w:r w:rsidRPr="00F46B4C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F46B4C">
        <w:rPr>
          <w:rFonts w:ascii="Arial" w:hAnsi="Arial" w:cs="Arial"/>
          <w:sz w:val="24"/>
          <w:szCs w:val="24"/>
        </w:rPr>
        <w:t>žné, za které se uloží odvod za </w:t>
      </w:r>
      <w:r w:rsidRPr="00F46B4C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F46B4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C9331FB" w:rsidR="008072A6" w:rsidRPr="00F46B4C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Pr="00F46B4C">
        <w:rPr>
          <w:rFonts w:ascii="Arial" w:hAnsi="Arial" w:cs="Arial"/>
          <w:bCs/>
          <w:sz w:val="24"/>
          <w:szCs w:val="24"/>
        </w:rPr>
        <w:lastRenderedPageBreak/>
        <w:t xml:space="preserve">nezatěžovat bez vědomí a písemného souhlasu </w:t>
      </w:r>
      <w:r w:rsidR="00CF67A5" w:rsidRPr="00F46B4C">
        <w:rPr>
          <w:rFonts w:ascii="Arial" w:hAnsi="Arial" w:cs="Arial"/>
          <w:bCs/>
          <w:sz w:val="24"/>
          <w:szCs w:val="24"/>
        </w:rPr>
        <w:t xml:space="preserve">poskytovatele </w:t>
      </w:r>
      <w:r w:rsidRPr="00F46B4C">
        <w:rPr>
          <w:rFonts w:ascii="Arial" w:hAnsi="Arial" w:cs="Arial"/>
          <w:bCs/>
          <w:sz w:val="24"/>
          <w:szCs w:val="24"/>
        </w:rPr>
        <w:t>(</w:t>
      </w:r>
      <w:r w:rsidR="00BA36B7" w:rsidRPr="00F46B4C">
        <w:rPr>
          <w:rFonts w:ascii="Arial" w:hAnsi="Arial" w:cs="Arial"/>
          <w:sz w:val="24"/>
          <w:szCs w:val="24"/>
        </w:rPr>
        <w:t>schválení a </w:t>
      </w:r>
      <w:r w:rsidRPr="00F46B4C">
        <w:rPr>
          <w:rFonts w:ascii="Arial" w:hAnsi="Arial" w:cs="Arial"/>
          <w:sz w:val="24"/>
          <w:szCs w:val="24"/>
        </w:rPr>
        <w:t>uzavření dodatku ke Smlouvě</w:t>
      </w:r>
      <w:r w:rsidR="0000331A" w:rsidRPr="00F46B4C">
        <w:rPr>
          <w:rFonts w:ascii="Arial" w:hAnsi="Arial" w:cs="Arial"/>
          <w:sz w:val="24"/>
          <w:szCs w:val="24"/>
        </w:rPr>
        <w:t xml:space="preserve">) </w:t>
      </w:r>
      <w:r w:rsidRPr="00F46B4C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F46B4C">
        <w:rPr>
          <w:rFonts w:ascii="Arial" w:hAnsi="Arial" w:cs="Arial"/>
          <w:bCs/>
          <w:sz w:val="24"/>
          <w:szCs w:val="24"/>
        </w:rPr>
        <w:t>eného k </w:t>
      </w:r>
      <w:r w:rsidRPr="00F46B4C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F46B4C">
        <w:rPr>
          <w:rFonts w:ascii="Arial" w:hAnsi="Arial" w:cs="Arial"/>
          <w:bCs/>
          <w:sz w:val="24"/>
          <w:szCs w:val="24"/>
        </w:rPr>
        <w:t>/činnosti</w:t>
      </w:r>
      <w:r w:rsidRPr="00F46B4C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F46B4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3564456B" w14:textId="6619294E" w:rsidR="004A08FD" w:rsidRPr="00F46B4C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548D49D4" w:rsidR="00BD553A" w:rsidRPr="00F46B4C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F46B4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6B4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DA52F7D" w14:textId="3BEEAA14" w:rsidR="00681897" w:rsidRPr="00F46B4C" w:rsidRDefault="00681897" w:rsidP="0068189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Dotační program je zveřejněn na úřední desce od 23. 12. 2020 do 31. 3. 2021.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F46B4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6ECA47" w14:textId="77777777" w:rsidR="00681897" w:rsidRPr="00F46B4C" w:rsidRDefault="00681897" w:rsidP="0068189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Lhůta pro podání žádostí o dotace, včetně povinných příloh, je stanovena od 25. 1. 2021 do 5. 2. 2021 do 12:00 hodin, není-li dále stanoveno jinak.</w:t>
      </w:r>
      <w:r w:rsidRPr="00F46B4C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kraje, nebo podání žádosti o dotaci v elektronické podobě (e-podatelna, datová schránka), musí být žádost o dotaci doručena vyhlašovateli v termínu uvedeném ve větě první tohoto odstavce do 12:00 hod. V případě podání listinné žádosti prostřednictvím poštovní přepravy 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Pr="00F46B4C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</w:p>
    <w:p w14:paraId="1EEBE338" w14:textId="1A29DFDD" w:rsidR="0071231B" w:rsidRPr="00F46B4C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F46B4C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F46B4C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F46B4C">
        <w:rPr>
          <w:rFonts w:ascii="Arial" w:hAnsi="Arial" w:cs="Arial"/>
          <w:sz w:val="24"/>
          <w:szCs w:val="24"/>
        </w:rPr>
        <w:t>doporučujeme používat k </w:t>
      </w:r>
      <w:r w:rsidR="000923FC" w:rsidRPr="00F46B4C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F46B4C">
        <w:rPr>
          <w:rFonts w:ascii="Arial" w:hAnsi="Arial" w:cs="Arial"/>
          <w:sz w:val="24"/>
          <w:szCs w:val="24"/>
        </w:rPr>
        <w:t xml:space="preserve"> způsobem dle bodu 8.3.1 písm. b)</w:t>
      </w:r>
      <w:r w:rsidR="007015BA" w:rsidRPr="00F46B4C">
        <w:rPr>
          <w:rFonts w:ascii="Arial" w:hAnsi="Arial" w:cs="Arial"/>
          <w:sz w:val="24"/>
          <w:szCs w:val="24"/>
        </w:rPr>
        <w:t>.</w:t>
      </w:r>
    </w:p>
    <w:p w14:paraId="5A78AEBD" w14:textId="77777777" w:rsidR="0071231B" w:rsidRPr="00F46B4C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F46B4C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F46B4C">
        <w:rPr>
          <w:rFonts w:ascii="Arial" w:hAnsi="Arial" w:cs="Arial"/>
          <w:sz w:val="24"/>
          <w:szCs w:val="24"/>
        </w:rPr>
        <w:t>vyhlašovatele</w:t>
      </w:r>
      <w:r w:rsidRPr="00F46B4C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46B4C">
        <w:rPr>
          <w:rFonts w:ascii="Arial" w:hAnsi="Arial" w:cs="Arial"/>
          <w:sz w:val="24"/>
          <w:szCs w:val="24"/>
        </w:rPr>
        <w:t xml:space="preserve">vyhlašovatele </w:t>
      </w:r>
      <w:r w:rsidRPr="00F46B4C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F46B4C">
        <w:rPr>
          <w:rFonts w:ascii="Arial" w:hAnsi="Arial" w:cs="Arial"/>
          <w:sz w:val="24"/>
          <w:szCs w:val="24"/>
        </w:rPr>
        <w:t>KRAJSKÉ DOTACE</w:t>
      </w:r>
      <w:r w:rsidR="0019214B" w:rsidRPr="00F46B4C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F46B4C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F46B4C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F46B4C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F46B4C">
        <w:rPr>
          <w:rFonts w:ascii="Arial" w:hAnsi="Arial" w:cs="Arial"/>
          <w:sz w:val="24"/>
          <w:szCs w:val="24"/>
        </w:rPr>
        <w:t>(</w:t>
      </w:r>
      <w:r w:rsidR="0029127B" w:rsidRPr="00F46B4C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F46B4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46B4C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F46B4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F46B4C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F46B4C">
        <w:rPr>
          <w:rFonts w:ascii="Arial" w:hAnsi="Arial" w:cs="Arial"/>
          <w:sz w:val="24"/>
          <w:szCs w:val="24"/>
        </w:rPr>
        <w:t xml:space="preserve">) </w:t>
      </w:r>
      <w:r w:rsidR="00881D2C" w:rsidRPr="00F46B4C">
        <w:rPr>
          <w:rFonts w:ascii="Arial" w:hAnsi="Arial" w:cs="Arial"/>
          <w:b/>
          <w:sz w:val="24"/>
          <w:szCs w:val="24"/>
        </w:rPr>
        <w:t>a </w:t>
      </w:r>
      <w:r w:rsidRPr="00F46B4C">
        <w:rPr>
          <w:rFonts w:ascii="Arial" w:hAnsi="Arial" w:cs="Arial"/>
          <w:b/>
          <w:sz w:val="24"/>
          <w:szCs w:val="24"/>
        </w:rPr>
        <w:t>doručené žádosti</w:t>
      </w:r>
      <w:r w:rsidRPr="00F46B4C">
        <w:rPr>
          <w:rFonts w:ascii="Arial" w:hAnsi="Arial" w:cs="Arial"/>
          <w:sz w:val="24"/>
          <w:szCs w:val="24"/>
        </w:rPr>
        <w:t xml:space="preserve">, viz </w:t>
      </w:r>
      <w:r w:rsidRPr="00F46B4C">
        <w:rPr>
          <w:rFonts w:ascii="Arial" w:hAnsi="Arial" w:cs="Arial"/>
          <w:b/>
          <w:sz w:val="24"/>
          <w:szCs w:val="24"/>
        </w:rPr>
        <w:t>definice písemné žádosti</w:t>
      </w:r>
      <w:r w:rsidRPr="00F46B4C">
        <w:rPr>
          <w:rFonts w:ascii="Arial" w:hAnsi="Arial" w:cs="Arial"/>
          <w:sz w:val="24"/>
          <w:szCs w:val="24"/>
        </w:rPr>
        <w:t xml:space="preserve"> odst. 11.1</w:t>
      </w:r>
      <w:r w:rsidR="00910A56" w:rsidRPr="00F46B4C">
        <w:rPr>
          <w:rFonts w:ascii="Arial" w:hAnsi="Arial" w:cs="Arial"/>
          <w:sz w:val="24"/>
          <w:szCs w:val="24"/>
        </w:rPr>
        <w:t>1</w:t>
      </w:r>
      <w:r w:rsidR="0029127B" w:rsidRPr="00F46B4C">
        <w:rPr>
          <w:rFonts w:ascii="Arial" w:hAnsi="Arial" w:cs="Arial"/>
          <w:sz w:val="24"/>
          <w:szCs w:val="24"/>
        </w:rPr>
        <w:t>.</w:t>
      </w:r>
      <w:r w:rsidRPr="00F46B4C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F46B4C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F46B4C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F46B4C">
        <w:rPr>
          <w:rFonts w:ascii="Arial" w:hAnsi="Arial" w:cs="Arial"/>
          <w:sz w:val="24"/>
          <w:szCs w:val="24"/>
        </w:rPr>
        <w:t xml:space="preserve">automaticky </w:t>
      </w:r>
      <w:r w:rsidR="00315823" w:rsidRPr="00F46B4C">
        <w:rPr>
          <w:rFonts w:ascii="Arial" w:hAnsi="Arial" w:cs="Arial"/>
          <w:sz w:val="24"/>
          <w:szCs w:val="24"/>
        </w:rPr>
        <w:t xml:space="preserve">doručen na email žadatele. </w:t>
      </w:r>
      <w:r w:rsidRPr="00F46B4C">
        <w:rPr>
          <w:rFonts w:ascii="Arial" w:hAnsi="Arial" w:cs="Arial"/>
          <w:sz w:val="24"/>
          <w:szCs w:val="24"/>
        </w:rPr>
        <w:t xml:space="preserve">Žádost </w:t>
      </w:r>
      <w:r w:rsidRPr="00F46B4C">
        <w:rPr>
          <w:rFonts w:ascii="Arial" w:hAnsi="Arial" w:cs="Arial"/>
          <w:b/>
          <w:sz w:val="24"/>
          <w:szCs w:val="24"/>
        </w:rPr>
        <w:t>musí být vyplněna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b/>
          <w:sz w:val="24"/>
          <w:szCs w:val="24"/>
        </w:rPr>
        <w:t>elektroni</w:t>
      </w:r>
      <w:r w:rsidR="00BA36B7" w:rsidRPr="00F46B4C">
        <w:rPr>
          <w:rFonts w:ascii="Arial" w:hAnsi="Arial" w:cs="Arial"/>
          <w:b/>
          <w:sz w:val="24"/>
          <w:szCs w:val="24"/>
        </w:rPr>
        <w:t>cky ve formuláři zveřejněném na </w:t>
      </w:r>
      <w:r w:rsidRPr="00F46B4C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F46B4C">
        <w:rPr>
          <w:rFonts w:ascii="Arial" w:hAnsi="Arial" w:cs="Arial"/>
          <w:b/>
          <w:sz w:val="24"/>
          <w:szCs w:val="24"/>
        </w:rPr>
        <w:t>doručena</w:t>
      </w:r>
      <w:r w:rsidRPr="00F46B4C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F46B4C">
        <w:rPr>
          <w:rFonts w:ascii="Arial" w:hAnsi="Arial" w:cs="Arial"/>
          <w:b/>
          <w:sz w:val="24"/>
          <w:szCs w:val="24"/>
        </w:rPr>
        <w:t xml:space="preserve">bodu </w:t>
      </w:r>
      <w:r w:rsidRPr="00F46B4C">
        <w:rPr>
          <w:rFonts w:ascii="Arial" w:hAnsi="Arial" w:cs="Arial"/>
          <w:b/>
          <w:sz w:val="24"/>
          <w:szCs w:val="24"/>
        </w:rPr>
        <w:t xml:space="preserve">8.3.1 </w:t>
      </w:r>
      <w:r w:rsidRPr="00F46B4C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F46B4C">
        <w:rPr>
          <w:rFonts w:ascii="Arial" w:hAnsi="Arial" w:cs="Arial"/>
          <w:sz w:val="24"/>
          <w:szCs w:val="24"/>
        </w:rPr>
        <w:t>.</w:t>
      </w:r>
      <w:r w:rsidRPr="00F46B4C">
        <w:rPr>
          <w:rFonts w:ascii="Arial" w:hAnsi="Arial" w:cs="Arial"/>
          <w:sz w:val="24"/>
          <w:szCs w:val="24"/>
        </w:rPr>
        <w:t xml:space="preserve"> Po přihlášení do </w:t>
      </w:r>
      <w:r w:rsidRPr="00F46B4C">
        <w:rPr>
          <w:rFonts w:ascii="Arial" w:hAnsi="Arial" w:cs="Arial"/>
          <w:sz w:val="24"/>
          <w:szCs w:val="24"/>
        </w:rPr>
        <w:lastRenderedPageBreak/>
        <w:t>RAP je žadateli umožněno žádost upravovat, uložit, odeslat, sledovat její průběh apod.</w:t>
      </w:r>
      <w:r w:rsidR="009272D8" w:rsidRPr="00F46B4C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F46B4C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02887A6B" w:rsidR="00CD1DE7" w:rsidRPr="00F46B4C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F46B4C">
        <w:rPr>
          <w:rFonts w:ascii="Arial" w:hAnsi="Arial" w:cs="Arial"/>
          <w:b/>
          <w:sz w:val="24"/>
          <w:szCs w:val="24"/>
        </w:rPr>
        <w:t>Ž</w:t>
      </w:r>
      <w:r w:rsidR="00CD1DE7" w:rsidRPr="00F46B4C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F46B4C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F46B4C">
        <w:rPr>
          <w:rFonts w:ascii="Arial" w:hAnsi="Arial" w:cs="Arial"/>
          <w:sz w:val="24"/>
          <w:szCs w:val="24"/>
        </w:rPr>
        <w:t>Žadatelé v</w:t>
      </w:r>
      <w:r w:rsidR="00CD1DE7" w:rsidRPr="00F46B4C">
        <w:rPr>
          <w:rFonts w:ascii="Arial" w:hAnsi="Arial" w:cs="Arial"/>
          <w:sz w:val="24"/>
          <w:szCs w:val="24"/>
        </w:rPr>
        <w:t xml:space="preserve">yplní a </w:t>
      </w:r>
      <w:r w:rsidR="00CD1DE7" w:rsidRPr="00F46B4C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F46B4C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F46B4C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F46B4C">
        <w:rPr>
          <w:rFonts w:ascii="Arial" w:hAnsi="Arial" w:cs="Arial"/>
          <w:sz w:val="24"/>
          <w:szCs w:val="24"/>
        </w:rPr>
        <w:t xml:space="preserve">, </w:t>
      </w:r>
      <w:r w:rsidR="004F7056" w:rsidRPr="00F46B4C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F46B4C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F46B4C">
        <w:rPr>
          <w:rFonts w:ascii="Arial" w:hAnsi="Arial" w:cs="Arial"/>
          <w:sz w:val="24"/>
          <w:szCs w:val="24"/>
        </w:rPr>
        <w:t xml:space="preserve"> </w:t>
      </w:r>
      <w:r w:rsidR="00CD1DE7" w:rsidRPr="00F46B4C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F46B4C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F46B4C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F46B4C">
        <w:rPr>
          <w:rFonts w:ascii="Arial" w:hAnsi="Arial" w:cs="Arial"/>
          <w:sz w:val="24"/>
          <w:szCs w:val="24"/>
        </w:rPr>
        <w:t>a ve stanov</w:t>
      </w:r>
      <w:r w:rsidR="00122C96" w:rsidRPr="00F46B4C">
        <w:rPr>
          <w:rFonts w:ascii="Arial" w:hAnsi="Arial" w:cs="Arial"/>
          <w:sz w:val="24"/>
          <w:szCs w:val="24"/>
        </w:rPr>
        <w:t>en</w:t>
      </w:r>
      <w:r w:rsidR="00CD1DE7" w:rsidRPr="00F46B4C">
        <w:rPr>
          <w:rFonts w:ascii="Arial" w:hAnsi="Arial" w:cs="Arial"/>
          <w:sz w:val="24"/>
          <w:szCs w:val="24"/>
        </w:rPr>
        <w:t>é lhůtě j</w:t>
      </w:r>
      <w:r w:rsidR="00122C96" w:rsidRPr="00F46B4C">
        <w:rPr>
          <w:rFonts w:ascii="Arial" w:hAnsi="Arial" w:cs="Arial"/>
          <w:sz w:val="24"/>
          <w:szCs w:val="24"/>
        </w:rPr>
        <w:t>i</w:t>
      </w:r>
      <w:r w:rsidR="00CD1DE7" w:rsidRPr="00F46B4C">
        <w:rPr>
          <w:rFonts w:ascii="Arial" w:hAnsi="Arial" w:cs="Arial"/>
          <w:sz w:val="24"/>
          <w:szCs w:val="24"/>
        </w:rPr>
        <w:t xml:space="preserve"> doručí </w:t>
      </w:r>
      <w:r w:rsidR="001A60F9" w:rsidRPr="00F46B4C">
        <w:rPr>
          <w:rFonts w:ascii="Arial" w:hAnsi="Arial" w:cs="Arial"/>
          <w:sz w:val="24"/>
          <w:szCs w:val="24"/>
        </w:rPr>
        <w:t xml:space="preserve">poskytovateli </w:t>
      </w:r>
      <w:r w:rsidR="00CD1DE7" w:rsidRPr="00F46B4C">
        <w:rPr>
          <w:rFonts w:ascii="Arial" w:hAnsi="Arial" w:cs="Arial"/>
          <w:b/>
          <w:sz w:val="24"/>
          <w:szCs w:val="24"/>
        </w:rPr>
        <w:t>jedním</w:t>
      </w:r>
      <w:r w:rsidR="00CD1DE7" w:rsidRPr="00F46B4C">
        <w:rPr>
          <w:rFonts w:ascii="Arial" w:hAnsi="Arial" w:cs="Arial"/>
          <w:sz w:val="24"/>
          <w:szCs w:val="24"/>
        </w:rPr>
        <w:t xml:space="preserve"> z následujících způsobů</w:t>
      </w:r>
      <w:r w:rsidR="002B6FE4" w:rsidRPr="00F46B4C">
        <w:rPr>
          <w:rFonts w:ascii="Arial" w:hAnsi="Arial" w:cs="Arial"/>
          <w:sz w:val="24"/>
          <w:szCs w:val="24"/>
        </w:rPr>
        <w:t>, (přičemž není nutné přílohy znovu přikládat):</w:t>
      </w:r>
    </w:p>
    <w:p w14:paraId="2BF62C5F" w14:textId="0ED18E72" w:rsidR="00C71F67" w:rsidRPr="00F46B4C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elektronicky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b/>
          <w:sz w:val="24"/>
          <w:szCs w:val="24"/>
        </w:rPr>
        <w:t>emailem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="00B63F11" w:rsidRPr="00F46B4C">
        <w:rPr>
          <w:rFonts w:ascii="Arial" w:hAnsi="Arial" w:cs="Arial"/>
          <w:b/>
          <w:sz w:val="24"/>
          <w:szCs w:val="24"/>
        </w:rPr>
        <w:t>s</w:t>
      </w:r>
      <w:r w:rsidR="007B0503" w:rsidRPr="00F46B4C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F46B4C">
        <w:rPr>
          <w:rFonts w:ascii="Arial" w:hAnsi="Arial" w:cs="Arial"/>
          <w:b/>
          <w:sz w:val="24"/>
          <w:szCs w:val="24"/>
        </w:rPr>
        <w:t xml:space="preserve">nebo kvalifikovaným </w:t>
      </w:r>
      <w:r w:rsidRPr="00F46B4C">
        <w:rPr>
          <w:rFonts w:ascii="Arial" w:hAnsi="Arial" w:cs="Arial"/>
          <w:b/>
          <w:sz w:val="24"/>
          <w:szCs w:val="24"/>
        </w:rPr>
        <w:t>elektronickým podpisem</w:t>
      </w:r>
      <w:r w:rsidR="00BD1DEF" w:rsidRPr="00F46B4C">
        <w:rPr>
          <w:rFonts w:ascii="Arial" w:hAnsi="Arial" w:cs="Arial"/>
          <w:b/>
          <w:sz w:val="24"/>
          <w:szCs w:val="24"/>
        </w:rPr>
        <w:t xml:space="preserve"> žadatele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="0091453A" w:rsidRPr="00F46B4C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F46B4C">
        <w:rPr>
          <w:rFonts w:ascii="Arial" w:hAnsi="Arial" w:cs="Arial"/>
          <w:bCs/>
          <w:sz w:val="24"/>
          <w:szCs w:val="24"/>
        </w:rPr>
        <w:t>.</w:t>
      </w:r>
      <w:r w:rsidR="0091453A" w:rsidRPr="00F4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="00C454CC" w:rsidRPr="00F46B4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F46B4C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F46B4C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nebo</w:t>
      </w:r>
      <w:r w:rsidR="000F09DA" w:rsidRPr="00F46B4C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078889E4" w:rsidR="00B63F11" w:rsidRPr="00F46B4C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elektronicky</w:t>
      </w:r>
      <w:r w:rsidR="00BD1DEF" w:rsidRPr="00F46B4C">
        <w:rPr>
          <w:rFonts w:ascii="Arial" w:hAnsi="Arial" w:cs="Arial"/>
          <w:b/>
          <w:sz w:val="24"/>
          <w:szCs w:val="24"/>
        </w:rPr>
        <w:t xml:space="preserve"> </w:t>
      </w:r>
      <w:r w:rsidR="00CD1DE7" w:rsidRPr="00F46B4C">
        <w:rPr>
          <w:rFonts w:ascii="Arial" w:hAnsi="Arial" w:cs="Arial"/>
          <w:b/>
          <w:sz w:val="24"/>
          <w:szCs w:val="24"/>
        </w:rPr>
        <w:t>datovou</w:t>
      </w:r>
      <w:r w:rsidR="00BD1DEF" w:rsidRPr="00F46B4C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F46B4C">
        <w:rPr>
          <w:rFonts w:ascii="Arial" w:hAnsi="Arial" w:cs="Arial"/>
          <w:b/>
          <w:sz w:val="24"/>
          <w:szCs w:val="24"/>
        </w:rPr>
        <w:t>o</w:t>
      </w:r>
      <w:r w:rsidR="00BD1DEF" w:rsidRPr="00F46B4C">
        <w:rPr>
          <w:rFonts w:ascii="Arial" w:hAnsi="Arial" w:cs="Arial"/>
          <w:b/>
          <w:sz w:val="24"/>
          <w:szCs w:val="24"/>
        </w:rPr>
        <w:t>u</w:t>
      </w:r>
      <w:r w:rsidR="00BD1DEF" w:rsidRPr="00F46B4C">
        <w:rPr>
          <w:rFonts w:ascii="Arial" w:hAnsi="Arial" w:cs="Arial"/>
          <w:sz w:val="24"/>
          <w:szCs w:val="24"/>
        </w:rPr>
        <w:t xml:space="preserve"> žadatele</w:t>
      </w:r>
      <w:r w:rsidR="00CD1DE7" w:rsidRPr="00F46B4C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F46B4C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F46B4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F46B4C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F46B4C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F46B4C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F46B4C">
        <w:rPr>
          <w:rFonts w:ascii="Arial" w:hAnsi="Arial" w:cs="Arial"/>
          <w:b/>
          <w:sz w:val="24"/>
          <w:szCs w:val="24"/>
        </w:rPr>
        <w:t>elektronickým podpisem</w:t>
      </w:r>
      <w:r w:rsidR="00C454CC" w:rsidRPr="00F46B4C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F46B4C">
        <w:rPr>
          <w:rFonts w:ascii="Arial" w:hAnsi="Arial" w:cs="Arial"/>
          <w:b/>
          <w:sz w:val="24"/>
          <w:szCs w:val="24"/>
        </w:rPr>
        <w:t>7</w:t>
      </w:r>
      <w:r w:rsidR="00C454CC" w:rsidRPr="00F46B4C">
        <w:rPr>
          <w:rFonts w:ascii="Arial" w:hAnsi="Arial" w:cs="Arial"/>
          <w:b/>
          <w:sz w:val="24"/>
          <w:szCs w:val="24"/>
        </w:rPr>
        <w:t>.</w:t>
      </w:r>
    </w:p>
    <w:p w14:paraId="0DCC3176" w14:textId="67D3D028" w:rsidR="00C71F67" w:rsidRPr="00F46B4C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F46B4C">
        <w:rPr>
          <w:rFonts w:ascii="Arial" w:hAnsi="Arial" w:cs="Arial"/>
          <w:b/>
          <w:sz w:val="24"/>
          <w:szCs w:val="24"/>
        </w:rPr>
        <w:t>tímto způsobem</w:t>
      </w:r>
      <w:r w:rsidRPr="00F46B4C">
        <w:rPr>
          <w:rFonts w:ascii="Arial" w:hAnsi="Arial" w:cs="Arial"/>
          <w:b/>
          <w:sz w:val="24"/>
          <w:szCs w:val="24"/>
        </w:rPr>
        <w:t>, bud</w:t>
      </w:r>
      <w:r w:rsidR="005D54E8" w:rsidRPr="00F46B4C">
        <w:rPr>
          <w:rFonts w:ascii="Arial" w:hAnsi="Arial" w:cs="Arial"/>
          <w:b/>
          <w:sz w:val="24"/>
          <w:szCs w:val="24"/>
        </w:rPr>
        <w:t>e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F46B4C">
        <w:rPr>
          <w:rFonts w:ascii="Arial" w:hAnsi="Arial" w:cs="Arial"/>
          <w:b/>
          <w:sz w:val="24"/>
          <w:szCs w:val="24"/>
        </w:rPr>
        <w:t>S</w:t>
      </w:r>
      <w:r w:rsidRPr="00F46B4C">
        <w:rPr>
          <w:rFonts w:ascii="Arial" w:hAnsi="Arial" w:cs="Arial"/>
          <w:b/>
          <w:sz w:val="24"/>
          <w:szCs w:val="24"/>
        </w:rPr>
        <w:t>mlouv</w:t>
      </w:r>
      <w:r w:rsidR="00B05434" w:rsidRPr="00F46B4C">
        <w:rPr>
          <w:rFonts w:ascii="Arial" w:hAnsi="Arial" w:cs="Arial"/>
          <w:b/>
          <w:sz w:val="24"/>
          <w:szCs w:val="24"/>
        </w:rPr>
        <w:t>a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F46B4C">
        <w:rPr>
          <w:rFonts w:ascii="Arial" w:hAnsi="Arial" w:cs="Arial"/>
          <w:b/>
          <w:sz w:val="24"/>
          <w:szCs w:val="24"/>
        </w:rPr>
        <w:t xml:space="preserve">uzavírána </w:t>
      </w:r>
      <w:r w:rsidRPr="00F46B4C">
        <w:rPr>
          <w:rFonts w:ascii="Arial" w:hAnsi="Arial" w:cs="Arial"/>
          <w:b/>
          <w:sz w:val="24"/>
          <w:szCs w:val="24"/>
        </w:rPr>
        <w:t>elektronicky</w:t>
      </w:r>
      <w:r w:rsidR="00B05434" w:rsidRPr="00F46B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F46B4C">
        <w:rPr>
          <w:rFonts w:ascii="Arial" w:hAnsi="Arial" w:cs="Arial"/>
          <w:sz w:val="24"/>
          <w:szCs w:val="24"/>
        </w:rPr>
        <w:t>– viz odst. 11.1</w:t>
      </w:r>
      <w:r w:rsidR="00AC1C5C" w:rsidRPr="00F46B4C">
        <w:rPr>
          <w:rFonts w:ascii="Arial" w:hAnsi="Arial" w:cs="Arial"/>
          <w:sz w:val="24"/>
          <w:szCs w:val="24"/>
        </w:rPr>
        <w:t>7</w:t>
      </w:r>
      <w:r w:rsidRPr="00F46B4C">
        <w:rPr>
          <w:rFonts w:ascii="Arial" w:hAnsi="Arial" w:cs="Arial"/>
          <w:sz w:val="24"/>
          <w:szCs w:val="24"/>
        </w:rPr>
        <w:t>.</w:t>
      </w:r>
      <w:r w:rsidR="00A5048A" w:rsidRPr="00F46B4C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F46B4C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</w:t>
      </w:r>
      <w:r w:rsidR="00CD1DE7" w:rsidRPr="00F46B4C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F46B4C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elektronicky datovou schránkou</w:t>
      </w:r>
      <w:r w:rsidRPr="00F46B4C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F46B4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F46B4C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F46B4C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F46B4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osobním doručením </w:t>
      </w:r>
      <w:r w:rsidRPr="00F46B4C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F46B4C">
        <w:rPr>
          <w:rFonts w:ascii="Arial" w:hAnsi="Arial" w:cs="Arial"/>
          <w:sz w:val="24"/>
          <w:szCs w:val="24"/>
        </w:rPr>
        <w:t>1191/</w:t>
      </w:r>
      <w:r w:rsidRPr="00F46B4C">
        <w:rPr>
          <w:rFonts w:ascii="Arial" w:hAnsi="Arial" w:cs="Arial"/>
          <w:sz w:val="24"/>
          <w:szCs w:val="24"/>
        </w:rPr>
        <w:t xml:space="preserve">40a, </w:t>
      </w:r>
      <w:r w:rsidR="00B63F11" w:rsidRPr="00F46B4C">
        <w:rPr>
          <w:rFonts w:ascii="Arial" w:hAnsi="Arial" w:cs="Arial"/>
          <w:sz w:val="24"/>
          <w:szCs w:val="24"/>
        </w:rPr>
        <w:t xml:space="preserve">779 00 </w:t>
      </w:r>
      <w:r w:rsidR="00751B64" w:rsidRPr="00F46B4C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F46B4C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nebo</w:t>
      </w:r>
    </w:p>
    <w:p w14:paraId="13815598" w14:textId="54791A49" w:rsidR="005B31B6" w:rsidRPr="00F46B4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zasláním </w:t>
      </w:r>
      <w:r w:rsidRPr="00F46B4C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6075D8" w:rsidRPr="00F46B4C">
        <w:rPr>
          <w:rFonts w:ascii="Arial" w:hAnsi="Arial" w:cs="Arial"/>
          <w:sz w:val="24"/>
          <w:szCs w:val="24"/>
        </w:rPr>
        <w:t>sociálních věcí</w:t>
      </w:r>
      <w:r w:rsidRPr="00F46B4C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F46B4C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nebo</w:t>
      </w:r>
    </w:p>
    <w:p w14:paraId="5695369B" w14:textId="3995F1DE" w:rsidR="008672AE" w:rsidRPr="00F46B4C" w:rsidRDefault="008672AE" w:rsidP="008672A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F46B4C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Pr="00F46B4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Pr="00F46B4C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F46B4C">
        <w:rPr>
          <w:rFonts w:ascii="Arial" w:hAnsi="Arial" w:cs="Arial"/>
          <w:b/>
          <w:sz w:val="24"/>
          <w:szCs w:val="24"/>
        </w:rPr>
        <w:t xml:space="preserve">– sken žádosti ve formátu PDF, </w:t>
      </w:r>
      <w:r w:rsidRPr="00F46B4C">
        <w:rPr>
          <w:rFonts w:ascii="Arial" w:hAnsi="Arial" w:cs="Arial"/>
          <w:sz w:val="24"/>
          <w:szCs w:val="24"/>
        </w:rPr>
        <w:t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v den doručení oboustranně podepsané Smlouvy poskytovateli, Smlouva zaniká.</w:t>
      </w:r>
    </w:p>
    <w:p w14:paraId="7F589031" w14:textId="4F92151B" w:rsidR="00543747" w:rsidRDefault="00543747" w:rsidP="00543747">
      <w:pPr>
        <w:rPr>
          <w:sz w:val="24"/>
          <w:szCs w:val="24"/>
        </w:rPr>
      </w:pPr>
    </w:p>
    <w:p w14:paraId="32407ABC" w14:textId="4F7D257A" w:rsidR="009F0185" w:rsidRDefault="009F0185" w:rsidP="00543747">
      <w:pPr>
        <w:rPr>
          <w:sz w:val="24"/>
          <w:szCs w:val="24"/>
        </w:rPr>
      </w:pPr>
    </w:p>
    <w:p w14:paraId="0F139FFA" w14:textId="77777777" w:rsidR="009F0185" w:rsidRPr="00F46B4C" w:rsidRDefault="009F0185" w:rsidP="00543747">
      <w:pPr>
        <w:rPr>
          <w:sz w:val="24"/>
          <w:szCs w:val="24"/>
        </w:rPr>
      </w:pPr>
    </w:p>
    <w:p w14:paraId="06C86E53" w14:textId="0B5F0CFE" w:rsidR="006404FC" w:rsidRPr="009F018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F46B4C">
        <w:rPr>
          <w:rFonts w:ascii="Arial" w:hAnsi="Arial" w:cs="Arial"/>
          <w:sz w:val="24"/>
          <w:szCs w:val="24"/>
        </w:rPr>
        <w:lastRenderedPageBreak/>
        <w:t>K vyplněné žádosti o dotaci budou připojeny následující povinné přílohy:</w:t>
      </w:r>
    </w:p>
    <w:p w14:paraId="58822A3D" w14:textId="77777777" w:rsidR="009F0185" w:rsidRPr="00F46B4C" w:rsidRDefault="009F0185" w:rsidP="009F0185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</w:p>
    <w:p w14:paraId="70C14877" w14:textId="6D6CECE1" w:rsidR="00714896" w:rsidRPr="00F46B4C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F46B4C">
        <w:rPr>
          <w:rFonts w:ascii="Arial" w:hAnsi="Arial" w:cs="Arial"/>
          <w:sz w:val="24"/>
          <w:szCs w:val="24"/>
        </w:rPr>
        <w:t>,</w:t>
      </w:r>
    </w:p>
    <w:p w14:paraId="4205FCD5" w14:textId="30F3AE5C" w:rsidR="00691685" w:rsidRPr="00F46B4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46B4C">
        <w:rPr>
          <w:rFonts w:ascii="Arial" w:hAnsi="Arial" w:cs="Arial"/>
          <w:sz w:val="24"/>
          <w:szCs w:val="24"/>
        </w:rPr>
        <w:t>,</w:t>
      </w:r>
      <w:r w:rsidRPr="00F46B4C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F46B4C">
        <w:rPr>
          <w:rFonts w:ascii="Arial" w:hAnsi="Arial" w:cs="Arial"/>
          <w:sz w:val="24"/>
          <w:szCs w:val="24"/>
        </w:rPr>
        <w:t xml:space="preserve"> </w:t>
      </w:r>
      <w:r w:rsidR="00BA36B7" w:rsidRPr="00F46B4C">
        <w:rPr>
          <w:rFonts w:ascii="Arial" w:hAnsi="Arial" w:cs="Arial"/>
          <w:sz w:val="24"/>
          <w:szCs w:val="24"/>
        </w:rPr>
        <w:t>zapsány v </w:t>
      </w:r>
      <w:r w:rsidRPr="00F46B4C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F46B4C">
        <w:rPr>
          <w:rFonts w:ascii="Arial" w:hAnsi="Arial" w:cs="Arial"/>
          <w:sz w:val="24"/>
          <w:szCs w:val="24"/>
        </w:rPr>
        <w:t xml:space="preserve"> </w:t>
      </w:r>
    </w:p>
    <w:p w14:paraId="7AC15E1A" w14:textId="3F7A1892" w:rsidR="00691685" w:rsidRPr="00F46B4C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F46B4C">
        <w:rPr>
          <w:rFonts w:ascii="Arial" w:hAnsi="Arial" w:cs="Arial"/>
          <w:sz w:val="24"/>
          <w:szCs w:val="24"/>
        </w:rPr>
        <w:t xml:space="preserve"> </w:t>
      </w:r>
      <w:r w:rsidR="00BA36B7" w:rsidRPr="00F46B4C">
        <w:rPr>
          <w:rFonts w:ascii="Arial" w:hAnsi="Arial" w:cs="Arial"/>
          <w:sz w:val="24"/>
          <w:szCs w:val="24"/>
        </w:rPr>
        <w:t>obce o </w:t>
      </w:r>
      <w:r w:rsidRPr="00F46B4C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F46B4C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F46B4C">
        <w:rPr>
          <w:sz w:val="24"/>
          <w:szCs w:val="24"/>
        </w:rPr>
        <w:t xml:space="preserve"> </w:t>
      </w:r>
      <w:r w:rsidR="00434A7B" w:rsidRPr="00F46B4C">
        <w:rPr>
          <w:rFonts w:ascii="Arial" w:hAnsi="Arial" w:cs="Arial"/>
          <w:bCs/>
          <w:iCs/>
          <w:sz w:val="24"/>
          <w:szCs w:val="24"/>
        </w:rPr>
        <w:t>(</w:t>
      </w:r>
      <w:r w:rsidR="000624C2" w:rsidRPr="00F46B4C">
        <w:rPr>
          <w:rFonts w:ascii="Arial" w:hAnsi="Arial" w:cs="Arial"/>
          <w:bCs/>
          <w:iCs/>
          <w:sz w:val="24"/>
          <w:szCs w:val="24"/>
        </w:rPr>
        <w:t xml:space="preserve">není </w:t>
      </w:r>
      <w:r w:rsidR="00434A7B" w:rsidRPr="00F46B4C">
        <w:rPr>
          <w:rFonts w:ascii="Arial" w:hAnsi="Arial" w:cs="Arial"/>
          <w:bCs/>
          <w:iCs/>
          <w:sz w:val="24"/>
          <w:szCs w:val="24"/>
        </w:rPr>
        <w:t>vyžadováno v případě fyzické osoby, která sama jedná</w:t>
      </w:r>
      <w:r w:rsidR="00BC196F" w:rsidRPr="00F46B4C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434A7B" w:rsidRPr="00F46B4C">
        <w:rPr>
          <w:rFonts w:ascii="Arial" w:hAnsi="Arial" w:cs="Arial"/>
          <w:bCs/>
          <w:iCs/>
          <w:sz w:val="24"/>
          <w:szCs w:val="24"/>
        </w:rPr>
        <w:t>bez zástupce)</w:t>
      </w:r>
      <w:r w:rsidR="00A26658" w:rsidRPr="00F46B4C">
        <w:rPr>
          <w:rFonts w:ascii="Arial" w:hAnsi="Arial" w:cs="Arial"/>
          <w:bCs/>
          <w:iCs/>
          <w:sz w:val="24"/>
          <w:szCs w:val="24"/>
        </w:rPr>
        <w:t>,</w:t>
      </w:r>
    </w:p>
    <w:p w14:paraId="5EE9E0B3" w14:textId="3DD31F63" w:rsidR="00713991" w:rsidRPr="004F0294" w:rsidRDefault="00CF6EC4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4F0294">
        <w:rPr>
          <w:rFonts w:ascii="Arial" w:hAnsi="Arial" w:cs="Arial"/>
          <w:sz w:val="24"/>
          <w:szCs w:val="24"/>
        </w:rPr>
        <w:t>,</w:t>
      </w:r>
    </w:p>
    <w:p w14:paraId="4D5E188F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56D0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D08">
        <w:rPr>
          <w:rFonts w:ascii="Arial" w:hAnsi="Arial" w:cs="Arial"/>
          <w:sz w:val="24"/>
          <w:szCs w:val="24"/>
        </w:rPr>
        <w:br/>
      </w:r>
      <w:r w:rsidRPr="00E71503">
        <w:rPr>
          <w:rFonts w:ascii="Arial" w:hAnsi="Arial" w:cs="Arial"/>
          <w:sz w:val="24"/>
          <w:szCs w:val="24"/>
        </w:rPr>
        <w:t xml:space="preserve">a skutečnost, zda žadatel má či nemá nárok na vrácení DPH v oblasti realizace projektu, je-li žadatel plátcem DPH, </w:t>
      </w:r>
    </w:p>
    <w:p w14:paraId="2DE0F526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5, pouze pokud byly přílohy č. 1 – 5 doloženy k žádosti o dotaci v předchozím nebo aktuálním roce a nedošlo v nich k žádné změně, lze je nahradit čestným prohlášením, (pokud žadatel podává v aktuálním roce více žádostí v rámci jednoho dotačního titulu, přílohy přikládá pouze k jedné žádosti), viz Příloha č. 1 žádosti, </w:t>
      </w:r>
    </w:p>
    <w:p w14:paraId="2A298C6C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6FCC801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E71503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71503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Pr="00E71503">
        <w:rPr>
          <w:rFonts w:ascii="Arial" w:hAnsi="Arial" w:cs="Arial"/>
          <w:sz w:val="24"/>
          <w:szCs w:val="24"/>
        </w:rPr>
        <w:t>, (tam, kde se jedná o veřejnou podporu) – viz Příloha č. 3 žádosti,</w:t>
      </w:r>
    </w:p>
    <w:p w14:paraId="7A918DC0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Pr="00E71503">
        <w:rPr>
          <w:rFonts w:ascii="Arial" w:hAnsi="Arial" w:cs="Arial"/>
          <w:strike/>
          <w:sz w:val="24"/>
          <w:szCs w:val="24"/>
        </w:rPr>
        <w:t>4</w:t>
      </w:r>
      <w:r w:rsidRPr="00E71503">
        <w:rPr>
          <w:rFonts w:ascii="Arial" w:hAnsi="Arial" w:cs="Arial"/>
          <w:sz w:val="24"/>
          <w:szCs w:val="24"/>
        </w:rPr>
        <w:t xml:space="preserve"> žádosti,</w:t>
      </w:r>
      <w:r w:rsidRPr="00E71503">
        <w:rPr>
          <w:rFonts w:ascii="Arial" w:hAnsi="Arial" w:cs="Arial"/>
          <w:strike/>
          <w:sz w:val="24"/>
          <w:szCs w:val="24"/>
        </w:rPr>
        <w:t xml:space="preserve"> </w:t>
      </w:r>
    </w:p>
    <w:p w14:paraId="3CF7F237" w14:textId="324DC666" w:rsidR="00713991" w:rsidRPr="00E71503" w:rsidRDefault="00CF6EC4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E71503">
        <w:rPr>
          <w:rFonts w:ascii="Arial" w:hAnsi="Arial" w:cs="Arial"/>
          <w:i/>
          <w:sz w:val="24"/>
          <w:szCs w:val="24"/>
        </w:rPr>
        <w:t>,</w:t>
      </w:r>
    </w:p>
    <w:p w14:paraId="0F13FE60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0D126CEA" w14:textId="77777777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doplňující informace ke zveřejnění účetní závěrky za r. 2019 – viz Příloha č. 7 žádosti,</w:t>
      </w:r>
    </w:p>
    <w:p w14:paraId="16E8FDCA" w14:textId="057733A5" w:rsidR="00713991" w:rsidRPr="00E71503" w:rsidRDefault="00CF6EC4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E71503">
        <w:rPr>
          <w:rFonts w:ascii="Arial" w:hAnsi="Arial" w:cs="Arial"/>
          <w:i/>
          <w:sz w:val="24"/>
          <w:szCs w:val="24"/>
        </w:rPr>
        <w:t>,</w:t>
      </w:r>
    </w:p>
    <w:p w14:paraId="035CEB61" w14:textId="2377B7F4" w:rsidR="00713991" w:rsidRPr="00E71503" w:rsidRDefault="00CF6EC4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E71503">
        <w:rPr>
          <w:rFonts w:ascii="Arial" w:hAnsi="Arial" w:cs="Arial"/>
          <w:i/>
          <w:sz w:val="24"/>
          <w:szCs w:val="24"/>
        </w:rPr>
        <w:t>,</w:t>
      </w:r>
    </w:p>
    <w:p w14:paraId="1EBE962C" w14:textId="72470729" w:rsidR="00713991" w:rsidRPr="00E71503" w:rsidRDefault="00CF6EC4" w:rsidP="00713991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b/>
          <w:caps/>
          <w:sz w:val="24"/>
          <w:szCs w:val="24"/>
          <w:u w:val="single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E71503">
        <w:rPr>
          <w:rFonts w:ascii="Arial" w:hAnsi="Arial" w:cs="Arial"/>
          <w:sz w:val="24"/>
          <w:szCs w:val="24"/>
        </w:rPr>
        <w:t>,</w:t>
      </w:r>
    </w:p>
    <w:p w14:paraId="1093D6BA" w14:textId="6589872B" w:rsidR="00713991" w:rsidRPr="00E71503" w:rsidRDefault="00CF6EC4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886BCF">
        <w:rPr>
          <w:rFonts w:ascii="Arial" w:hAnsi="Arial" w:cs="Arial"/>
          <w:i/>
          <w:sz w:val="24"/>
          <w:szCs w:val="24"/>
        </w:rPr>
        <w:t>příloha se nepožaduje</w:t>
      </w:r>
      <w:r w:rsidR="00713991" w:rsidRPr="00E71503">
        <w:rPr>
          <w:rFonts w:ascii="Arial" w:hAnsi="Arial" w:cs="Arial"/>
          <w:sz w:val="24"/>
          <w:szCs w:val="24"/>
        </w:rPr>
        <w:t>,</w:t>
      </w:r>
    </w:p>
    <w:p w14:paraId="12A14EA7" w14:textId="46BA7525" w:rsidR="00713991" w:rsidRPr="00E71503" w:rsidRDefault="00713991" w:rsidP="00713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t>čestné prohlášení žadatele o některých informacích relevantních pro posouzení v</w:t>
      </w:r>
      <w:r w:rsidR="00B31FB4">
        <w:rPr>
          <w:rFonts w:ascii="Arial" w:hAnsi="Arial" w:cs="Arial"/>
          <w:sz w:val="24"/>
          <w:szCs w:val="24"/>
        </w:rPr>
        <w:t>eřejné podpory – viz Příloha č. 8</w:t>
      </w:r>
      <w:r w:rsidRPr="00E71503">
        <w:rPr>
          <w:rFonts w:ascii="Arial" w:hAnsi="Arial" w:cs="Arial"/>
          <w:sz w:val="24"/>
          <w:szCs w:val="24"/>
        </w:rPr>
        <w:t xml:space="preserve"> žádosti, (vyplní žadatel pouze, pokud v případě poskytnutí dotace nebudou naplněny znaky veřejné podpory),</w:t>
      </w:r>
    </w:p>
    <w:p w14:paraId="111CFFD0" w14:textId="7D86F144" w:rsidR="00BD380A" w:rsidRPr="00F46B4C" w:rsidRDefault="00713991" w:rsidP="00713991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trike/>
          <w:sz w:val="24"/>
          <w:szCs w:val="24"/>
        </w:rPr>
      </w:pPr>
      <w:r w:rsidRPr="00E71503">
        <w:rPr>
          <w:rFonts w:ascii="Arial" w:hAnsi="Arial" w:cs="Arial"/>
          <w:sz w:val="24"/>
          <w:szCs w:val="24"/>
        </w:rPr>
        <w:lastRenderedPageBreak/>
        <w:t xml:space="preserve">potvrzení o podání/odeslání účetní závěrky za r. 2019 ke vložení do Sbírky listin, (přiloží pouze žadatelé, kteří jsou povinni zveřejňovat účetní závěrku v souladu s ustanovením § 21a odst. 4 zákona č. 563/1991 Sb. o účetnictví, ve znění pozdějších předpisů, </w:t>
      </w:r>
      <w:r w:rsidRPr="00E71503">
        <w:rPr>
          <w:rFonts w:ascii="Arial" w:hAnsi="Arial" w:cs="Arial"/>
          <w:b/>
          <w:sz w:val="24"/>
          <w:szCs w:val="24"/>
        </w:rPr>
        <w:t>pokud ke dni podání žádosti není účetní závěrka dostupná na internetu ve Sbírce listin veřejného rejstříku</w:t>
      </w:r>
      <w:r w:rsidRPr="00E715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EF4DA58" w14:textId="77777777" w:rsidR="00A9637C" w:rsidRPr="00F46B4C" w:rsidRDefault="00A9637C" w:rsidP="00A9637C">
      <w:pPr>
        <w:ind w:left="1058" w:firstLine="0"/>
        <w:rPr>
          <w:rFonts w:ascii="Arial" w:hAnsi="Arial" w:cs="Arial"/>
          <w:strike/>
          <w:sz w:val="24"/>
          <w:szCs w:val="24"/>
        </w:rPr>
      </w:pPr>
    </w:p>
    <w:p w14:paraId="11A042EC" w14:textId="77777777" w:rsidR="00691685" w:rsidRPr="00F46B4C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F46B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F46B4C">
        <w:rPr>
          <w:rFonts w:ascii="Arial" w:hAnsi="Arial" w:cs="Arial"/>
          <w:sz w:val="24"/>
          <w:szCs w:val="24"/>
        </w:rPr>
        <w:t>Administrátor</w:t>
      </w:r>
      <w:proofErr w:type="gramEnd"/>
      <w:r w:rsidRPr="00F46B4C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F46B4C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F46B4C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nebudou </w:t>
      </w:r>
      <w:r w:rsidRPr="00F46B4C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F46B4C">
        <w:rPr>
          <w:rFonts w:ascii="Arial" w:hAnsi="Arial" w:cs="Arial"/>
          <w:b/>
          <w:sz w:val="24"/>
          <w:szCs w:val="24"/>
        </w:rPr>
        <w:t>a odeslány</w:t>
      </w:r>
      <w:r w:rsidR="009D6A63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F46B4C">
        <w:rPr>
          <w:rFonts w:ascii="Arial" w:hAnsi="Arial" w:cs="Arial"/>
          <w:sz w:val="24"/>
          <w:szCs w:val="24"/>
        </w:rPr>
        <w:t>8.2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F46B4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F46B4C">
        <w:rPr>
          <w:rFonts w:ascii="Arial" w:hAnsi="Arial" w:cs="Arial"/>
          <w:b/>
          <w:sz w:val="24"/>
          <w:szCs w:val="24"/>
        </w:rPr>
        <w:t xml:space="preserve"> a </w:t>
      </w:r>
      <w:r w:rsidRPr="00F46B4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46B4C">
        <w:rPr>
          <w:rFonts w:ascii="Arial" w:hAnsi="Arial" w:cs="Arial"/>
          <w:b/>
          <w:sz w:val="24"/>
          <w:szCs w:val="24"/>
        </w:rPr>
        <w:t>doručeny včas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="00006BBB" w:rsidRPr="00F46B4C">
        <w:rPr>
          <w:rFonts w:ascii="Arial" w:hAnsi="Arial" w:cs="Arial"/>
          <w:b/>
          <w:sz w:val="24"/>
          <w:szCs w:val="24"/>
        </w:rPr>
        <w:t>v písemné podobě</w:t>
      </w:r>
      <w:r w:rsidR="00006BBB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dle lhůty </w:t>
      </w:r>
      <w:r w:rsidR="00855DDD" w:rsidRPr="00F46B4C">
        <w:rPr>
          <w:rFonts w:ascii="Arial" w:hAnsi="Arial" w:cs="Arial"/>
          <w:sz w:val="24"/>
          <w:szCs w:val="24"/>
        </w:rPr>
        <w:t xml:space="preserve">a způsobem </w:t>
      </w:r>
      <w:r w:rsidRPr="00F46B4C">
        <w:rPr>
          <w:rFonts w:ascii="Arial" w:hAnsi="Arial" w:cs="Arial"/>
          <w:sz w:val="24"/>
          <w:szCs w:val="24"/>
        </w:rPr>
        <w:t>podání žádosti uveden</w:t>
      </w:r>
      <w:r w:rsidR="00AC0BD1" w:rsidRPr="00F46B4C">
        <w:rPr>
          <w:rFonts w:ascii="Arial" w:hAnsi="Arial" w:cs="Arial"/>
          <w:sz w:val="24"/>
          <w:szCs w:val="24"/>
        </w:rPr>
        <w:t>ým</w:t>
      </w:r>
      <w:r w:rsidRPr="00F46B4C">
        <w:rPr>
          <w:rFonts w:ascii="Arial" w:hAnsi="Arial" w:cs="Arial"/>
          <w:sz w:val="24"/>
          <w:szCs w:val="24"/>
        </w:rPr>
        <w:t xml:space="preserve"> v odst. </w:t>
      </w:r>
      <w:r w:rsidR="00C5488B" w:rsidRPr="00F46B4C">
        <w:rPr>
          <w:rFonts w:ascii="Arial" w:hAnsi="Arial" w:cs="Arial"/>
          <w:sz w:val="24"/>
          <w:szCs w:val="24"/>
        </w:rPr>
        <w:t>8.</w:t>
      </w:r>
      <w:r w:rsidR="00006BBB" w:rsidRPr="00F46B4C">
        <w:rPr>
          <w:rFonts w:ascii="Arial" w:hAnsi="Arial" w:cs="Arial"/>
          <w:sz w:val="24"/>
          <w:szCs w:val="24"/>
        </w:rPr>
        <w:t>3</w:t>
      </w:r>
      <w:r w:rsidR="00FB6BCF" w:rsidRPr="00F46B4C">
        <w:rPr>
          <w:rFonts w:ascii="Arial" w:hAnsi="Arial" w:cs="Arial"/>
          <w:sz w:val="24"/>
          <w:szCs w:val="24"/>
        </w:rPr>
        <w:t xml:space="preserve">, nebo </w:t>
      </w:r>
    </w:p>
    <w:p w14:paraId="4613407B" w14:textId="6351F7C5" w:rsidR="008617FB" w:rsidRPr="00F46B4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46B4C">
        <w:rPr>
          <w:rFonts w:ascii="Arial" w:hAnsi="Arial" w:cs="Arial"/>
          <w:sz w:val="24"/>
          <w:szCs w:val="24"/>
        </w:rPr>
        <w:t>programu</w:t>
      </w:r>
      <w:r w:rsidRPr="00F46B4C">
        <w:rPr>
          <w:rFonts w:ascii="Arial" w:hAnsi="Arial" w:cs="Arial"/>
          <w:sz w:val="24"/>
          <w:szCs w:val="24"/>
        </w:rPr>
        <w:t xml:space="preserve"> na tentýž konkrétní účel v daném kalendářním roce; posuzována bude v tomto případě za splnění ostatních podmínek pouze žádost doručená poskytovateli jako první v pořadí, viz odst. </w:t>
      </w:r>
      <w:r w:rsidR="00C5488B" w:rsidRPr="00F46B4C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F46B4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budou podány ž</w:t>
      </w:r>
      <w:r w:rsidR="005F4783" w:rsidRPr="00F46B4C">
        <w:rPr>
          <w:rFonts w:ascii="Arial" w:hAnsi="Arial" w:cs="Arial"/>
          <w:sz w:val="24"/>
          <w:szCs w:val="24"/>
        </w:rPr>
        <w:t>adatel</w:t>
      </w:r>
      <w:r w:rsidRPr="00F46B4C">
        <w:rPr>
          <w:rFonts w:ascii="Arial" w:hAnsi="Arial" w:cs="Arial"/>
          <w:sz w:val="24"/>
          <w:szCs w:val="24"/>
        </w:rPr>
        <w:t xml:space="preserve">em, který </w:t>
      </w:r>
      <w:r w:rsidR="005F4783" w:rsidRPr="00F46B4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F46B4C">
        <w:rPr>
          <w:rFonts w:ascii="Arial" w:hAnsi="Arial" w:cs="Arial"/>
          <w:sz w:val="24"/>
          <w:szCs w:val="24"/>
        </w:rPr>
        <w:t xml:space="preserve">v </w:t>
      </w:r>
      <w:r w:rsidR="005F4783" w:rsidRPr="00F46B4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46B4C">
          <w:rPr>
            <w:rFonts w:ascii="Arial" w:hAnsi="Arial" w:cs="Arial"/>
            <w:sz w:val="24"/>
            <w:szCs w:val="24"/>
          </w:rPr>
          <w:t>3</w:t>
        </w:r>
      </w:hyperlink>
      <w:r w:rsidR="00786F00" w:rsidRPr="00F46B4C">
        <w:rPr>
          <w:rFonts w:ascii="Arial" w:hAnsi="Arial" w:cs="Arial"/>
          <w:sz w:val="24"/>
          <w:szCs w:val="24"/>
        </w:rPr>
        <w:t>,</w:t>
      </w:r>
    </w:p>
    <w:p w14:paraId="153AD1FA" w14:textId="2AD82B65" w:rsidR="004E6F86" w:rsidRPr="00F46B4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budou podány žadatelem</w:t>
      </w:r>
      <w:r w:rsidR="005461E8" w:rsidRPr="00F46B4C">
        <w:rPr>
          <w:rFonts w:ascii="Arial" w:hAnsi="Arial" w:cs="Arial"/>
          <w:sz w:val="24"/>
          <w:szCs w:val="24"/>
        </w:rPr>
        <w:t>, který nesplňuje podmínku dle odst. 10.1 bod h).</w:t>
      </w:r>
    </w:p>
    <w:p w14:paraId="0C96174D" w14:textId="77777777" w:rsidR="006C6B32" w:rsidRPr="00F46B4C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B7299C9" w14:textId="48548AE5" w:rsidR="0056301A" w:rsidRPr="00F46B4C" w:rsidRDefault="00D55E98" w:rsidP="0056301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ab/>
      </w:r>
      <w:r w:rsidR="00691685" w:rsidRPr="00F46B4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56301A" w:rsidRPr="00F46B4C">
        <w:rPr>
          <w:rFonts w:ascii="Arial" w:hAnsi="Arial" w:cs="Arial"/>
          <w:sz w:val="24"/>
          <w:szCs w:val="24"/>
        </w:rPr>
        <w:t xml:space="preserve"> do 15 kalendářních dnů od ukončení příjmu žádostí.</w:t>
      </w:r>
      <w:r w:rsidR="0056301A" w:rsidRPr="00F46B4C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F46B4C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2B77ACB" w:rsidR="00691685" w:rsidRPr="00F46B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F46B4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46B4C">
        <w:rPr>
          <w:rFonts w:ascii="Arial" w:hAnsi="Arial" w:cs="Arial"/>
          <w:sz w:val="24"/>
          <w:szCs w:val="24"/>
        </w:rPr>
        <w:t xml:space="preserve"> 8.5</w:t>
      </w:r>
      <w:r w:rsidRPr="00F46B4C">
        <w:rPr>
          <w:rFonts w:ascii="Arial" w:hAnsi="Arial" w:cs="Arial"/>
          <w:sz w:val="24"/>
          <w:szCs w:val="24"/>
        </w:rPr>
        <w:t>,</w:t>
      </w:r>
      <w:r w:rsidR="00E357A6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avšak nesplňuje ostatní </w:t>
      </w:r>
      <w:r w:rsidRPr="00F46B4C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F46B4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46B4C">
        <w:rPr>
          <w:rFonts w:ascii="Arial" w:hAnsi="Arial" w:cs="Arial"/>
          <w:sz w:val="24"/>
          <w:szCs w:val="24"/>
        </w:rPr>
        <w:t>napravil, a upozorní</w:t>
      </w:r>
      <w:r w:rsidRPr="00F46B4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46B4C">
        <w:rPr>
          <w:rFonts w:ascii="Arial" w:hAnsi="Arial" w:cs="Arial"/>
          <w:b/>
          <w:sz w:val="24"/>
          <w:szCs w:val="24"/>
        </w:rPr>
        <w:t>do</w:t>
      </w:r>
      <w:r w:rsidR="00D55E98" w:rsidRPr="00F46B4C">
        <w:rPr>
          <w:rFonts w:ascii="Arial" w:hAnsi="Arial" w:cs="Arial"/>
          <w:b/>
          <w:sz w:val="24"/>
          <w:szCs w:val="24"/>
        </w:rPr>
        <w:t xml:space="preserve"> </w:t>
      </w:r>
      <w:r w:rsidR="0056301A" w:rsidRPr="00F46B4C">
        <w:rPr>
          <w:rFonts w:ascii="Arial" w:hAnsi="Arial" w:cs="Arial"/>
          <w:b/>
          <w:sz w:val="24"/>
          <w:szCs w:val="24"/>
        </w:rPr>
        <w:t xml:space="preserve">7 </w:t>
      </w:r>
      <w:r w:rsidRPr="00F46B4C">
        <w:rPr>
          <w:rFonts w:ascii="Arial" w:hAnsi="Arial" w:cs="Arial"/>
          <w:b/>
          <w:sz w:val="24"/>
          <w:szCs w:val="24"/>
        </w:rPr>
        <w:t>kalendářních dnů</w:t>
      </w:r>
      <w:r w:rsidRPr="00F46B4C">
        <w:rPr>
          <w:rFonts w:ascii="Arial" w:hAnsi="Arial" w:cs="Arial"/>
          <w:sz w:val="24"/>
          <w:szCs w:val="24"/>
        </w:rPr>
        <w:t xml:space="preserve"> ode dne upozornění, </w:t>
      </w:r>
      <w:r w:rsidRPr="00F46B4C">
        <w:rPr>
          <w:rFonts w:ascii="Arial" w:hAnsi="Arial" w:cs="Arial"/>
          <w:b/>
          <w:sz w:val="24"/>
          <w:szCs w:val="24"/>
        </w:rPr>
        <w:t>bude vyřazena z dalšího posuzování</w:t>
      </w:r>
      <w:r w:rsidRPr="00F46B4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46B4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E02DB68" w14:textId="77777777" w:rsidR="00960373" w:rsidRPr="00F46B4C" w:rsidRDefault="00960373" w:rsidP="0096037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na e-mail kontaktní osoby pro řešení žádosti uvedený v žádosti. </w:t>
      </w:r>
    </w:p>
    <w:p w14:paraId="1EA7ED50" w14:textId="77777777" w:rsidR="00960373" w:rsidRPr="00F46B4C" w:rsidRDefault="00960373" w:rsidP="0096037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F46B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46B4C">
        <w:rPr>
          <w:rFonts w:ascii="Arial" w:hAnsi="Arial" w:cs="Arial"/>
          <w:sz w:val="24"/>
          <w:szCs w:val="24"/>
        </w:rPr>
        <w:t>ádostí o dotace) se zakládají u </w:t>
      </w:r>
      <w:r w:rsidRPr="00F46B4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F46B4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40AD14CD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B03D9FC" w14:textId="77777777" w:rsidR="0089434A" w:rsidRPr="00F46B4C" w:rsidRDefault="0089434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F46B4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F46B4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6B4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3FB7C8C9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F46B4C">
        <w:rPr>
          <w:rFonts w:ascii="Arial" w:hAnsi="Arial" w:cs="Arial"/>
          <w:bCs/>
          <w:sz w:val="24"/>
          <w:szCs w:val="24"/>
        </w:rPr>
        <w:t>í jejich formální náležitosti a </w:t>
      </w:r>
      <w:r w:rsidRPr="00F46B4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46B4C">
        <w:rPr>
          <w:rFonts w:ascii="Arial" w:hAnsi="Arial" w:cs="Arial"/>
          <w:bCs/>
          <w:sz w:val="24"/>
          <w:szCs w:val="24"/>
        </w:rPr>
        <w:t>titulu</w:t>
      </w:r>
      <w:r w:rsidRPr="00F46B4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46B4C">
        <w:rPr>
          <w:rFonts w:ascii="Arial" w:hAnsi="Arial" w:cs="Arial"/>
          <w:bCs/>
          <w:sz w:val="24"/>
          <w:szCs w:val="24"/>
        </w:rPr>
        <w:t>titulu</w:t>
      </w:r>
      <w:r w:rsidRPr="00F46B4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46B4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lastRenderedPageBreak/>
        <w:t xml:space="preserve">Administrátor si vyhrazuje právo vyžádat si doplnění předložené žádosti o dotaci. </w:t>
      </w:r>
    </w:p>
    <w:p w14:paraId="380E6861" w14:textId="77777777" w:rsidR="00F75435" w:rsidRPr="00F46B4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46B4C">
        <w:rPr>
          <w:rFonts w:ascii="Arial" w:hAnsi="Arial" w:cs="Arial"/>
          <w:bCs/>
          <w:sz w:val="24"/>
          <w:szCs w:val="24"/>
        </w:rPr>
        <w:t>8.6</w:t>
      </w:r>
      <w:r w:rsidRPr="00F46B4C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F46B4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1F511972" w:rsidR="0028035C" w:rsidRPr="00F46B4C" w:rsidRDefault="00C03457" w:rsidP="0028035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caps/>
          <w:strike/>
          <w:sz w:val="26"/>
          <w:szCs w:val="26"/>
          <w:u w:val="single"/>
        </w:rPr>
      </w:pPr>
      <w:r w:rsidRPr="00F46B4C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45B76789" w14:textId="263495BB" w:rsidR="004C62F0" w:rsidRPr="00F46B4C" w:rsidRDefault="004C62F0" w:rsidP="0028035C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836"/>
        <w:gridCol w:w="1548"/>
      </w:tblGrid>
      <w:tr w:rsidR="00F46B4C" w:rsidRPr="00F46B4C" w14:paraId="370C0FCF" w14:textId="77777777" w:rsidTr="00194DA9">
        <w:trPr>
          <w:trHeight w:val="24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EADF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>A1</w:t>
            </w:r>
          </w:p>
        </w:tc>
        <w:tc>
          <w:tcPr>
            <w:tcW w:w="6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33D3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 xml:space="preserve">Význam akce/činnosti </w:t>
            </w:r>
            <w:r w:rsidRPr="00F46B4C">
              <w:t>(vymezení cílové skupiny z územního hlediska)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CBB8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rPr>
                <w:b/>
                <w:bCs/>
              </w:rPr>
              <w:t>Počet bodů</w:t>
            </w:r>
          </w:p>
        </w:tc>
      </w:tr>
      <w:tr w:rsidR="00F46B4C" w:rsidRPr="00F46B4C" w14:paraId="5CE57010" w14:textId="77777777" w:rsidTr="00194DA9">
        <w:trPr>
          <w:trHeight w:val="5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5A5A" w14:textId="77777777" w:rsidR="00A451AF" w:rsidRPr="00F46B4C" w:rsidRDefault="00A451AF">
            <w:pPr>
              <w:autoSpaceDE w:val="0"/>
              <w:autoSpaceDN w:val="0"/>
              <w:spacing w:line="252" w:lineRule="auto"/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2CF3" w14:textId="77777777" w:rsidR="00A451AF" w:rsidRPr="00F46B4C" w:rsidRDefault="00A451AF">
            <w:pPr>
              <w:spacing w:line="252" w:lineRule="auto"/>
            </w:pPr>
          </w:p>
          <w:p w14:paraId="55E34297" w14:textId="6A846085" w:rsidR="00A451AF" w:rsidRPr="00F46B4C" w:rsidRDefault="00A451AF">
            <w:pPr>
              <w:spacing w:line="252" w:lineRule="auto"/>
            </w:pPr>
            <w:r w:rsidRPr="00F46B4C">
              <w:t>Nadregionální</w:t>
            </w:r>
            <w:r w:rsidR="009444D1">
              <w:t xml:space="preserve"> (dva a více krajů)</w:t>
            </w:r>
          </w:p>
          <w:p w14:paraId="0A7E6C4E" w14:textId="77777777" w:rsidR="00A451AF" w:rsidRPr="00F46B4C" w:rsidRDefault="00A451AF">
            <w:pPr>
              <w:spacing w:line="252" w:lineRule="auto"/>
            </w:pPr>
          </w:p>
          <w:p w14:paraId="2F0DB0D2" w14:textId="00515009" w:rsidR="00A451AF" w:rsidRPr="00F46B4C" w:rsidRDefault="00A451AF">
            <w:pPr>
              <w:spacing w:line="252" w:lineRule="auto"/>
            </w:pPr>
            <w:r w:rsidRPr="00F46B4C">
              <w:t>Regionální</w:t>
            </w:r>
            <w:r w:rsidR="009444D1">
              <w:t xml:space="preserve"> (krajská</w:t>
            </w:r>
            <w:r w:rsidR="007B4463">
              <w:t xml:space="preserve"> úroveň</w:t>
            </w:r>
            <w:r w:rsidR="009444D1">
              <w:t>)</w:t>
            </w:r>
          </w:p>
          <w:p w14:paraId="3B4542E1" w14:textId="77777777" w:rsidR="00A451AF" w:rsidRPr="00F46B4C" w:rsidRDefault="00A451AF">
            <w:pPr>
              <w:spacing w:line="252" w:lineRule="auto"/>
            </w:pPr>
          </w:p>
          <w:p w14:paraId="6B237C5D" w14:textId="17AE18DA" w:rsidR="00A451AF" w:rsidRPr="00F46B4C" w:rsidRDefault="00A451AF">
            <w:pPr>
              <w:spacing w:line="252" w:lineRule="auto"/>
              <w:rPr>
                <w:i/>
                <w:iCs/>
              </w:rPr>
            </w:pPr>
            <w:r w:rsidRPr="00F46B4C">
              <w:t>Lokální</w:t>
            </w:r>
            <w:r w:rsidR="00964442">
              <w:t xml:space="preserve"> (místní úroveň)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F8B1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485F7059" w14:textId="7D4F7DE3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20</w:t>
            </w:r>
          </w:p>
          <w:p w14:paraId="1065DC34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2EBD7083" w14:textId="20CCF57D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14</w:t>
            </w:r>
          </w:p>
          <w:p w14:paraId="34921F37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64C461B6" w14:textId="00357356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8</w:t>
            </w:r>
          </w:p>
        </w:tc>
      </w:tr>
      <w:tr w:rsidR="00194DA9" w:rsidRPr="00F46B4C" w14:paraId="133E0E34" w14:textId="77777777" w:rsidTr="00194DA9">
        <w:trPr>
          <w:trHeight w:val="5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68E9" w14:textId="648FE9A4" w:rsidR="00194DA9" w:rsidRPr="00194DA9" w:rsidRDefault="00194DA9" w:rsidP="00194DA9">
            <w:pPr>
              <w:autoSpaceDE w:val="0"/>
              <w:autoSpaceDN w:val="0"/>
              <w:spacing w:line="252" w:lineRule="auto"/>
              <w:jc w:val="left"/>
              <w:rPr>
                <w:b/>
              </w:rPr>
            </w:pPr>
            <w:r w:rsidRPr="00194DA9">
              <w:rPr>
                <w:b/>
              </w:rPr>
              <w:t>A2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B2D8" w14:textId="1D474761" w:rsidR="00194DA9" w:rsidRPr="00194DA9" w:rsidRDefault="00194DA9" w:rsidP="00194DA9">
            <w:pPr>
              <w:spacing w:line="252" w:lineRule="auto"/>
              <w:ind w:left="0" w:firstLine="0"/>
              <w:rPr>
                <w:b/>
              </w:rPr>
            </w:pPr>
            <w:r w:rsidRPr="00194DA9">
              <w:rPr>
                <w:b/>
              </w:rPr>
              <w:t xml:space="preserve">Podíl požadované dotace na celkových předpokládaných </w:t>
            </w:r>
            <w:r>
              <w:rPr>
                <w:b/>
              </w:rPr>
              <w:t xml:space="preserve">uznatelných </w:t>
            </w:r>
            <w:r w:rsidRPr="00194DA9">
              <w:rPr>
                <w:b/>
              </w:rPr>
              <w:t>výdajích akce/činnosti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0094" w14:textId="77777777" w:rsidR="00194DA9" w:rsidRPr="00194DA9" w:rsidRDefault="00194DA9" w:rsidP="00087A66">
            <w:pPr>
              <w:autoSpaceDE w:val="0"/>
              <w:autoSpaceDN w:val="0"/>
              <w:spacing w:line="252" w:lineRule="auto"/>
              <w:jc w:val="center"/>
            </w:pPr>
            <w:r w:rsidRPr="00194DA9">
              <w:t>Počet bodů</w:t>
            </w:r>
          </w:p>
        </w:tc>
      </w:tr>
      <w:tr w:rsidR="00194DA9" w:rsidRPr="00F46B4C" w14:paraId="5B145FD2" w14:textId="77777777" w:rsidTr="00194DA9">
        <w:trPr>
          <w:trHeight w:val="5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8B99" w14:textId="77777777" w:rsidR="00194DA9" w:rsidRPr="00F46B4C" w:rsidRDefault="00194DA9" w:rsidP="00087A66">
            <w:pPr>
              <w:autoSpaceDE w:val="0"/>
              <w:autoSpaceDN w:val="0"/>
              <w:spacing w:line="252" w:lineRule="auto"/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5AF3" w14:textId="77777777" w:rsidR="00194DA9" w:rsidRPr="00F46B4C" w:rsidRDefault="00194DA9" w:rsidP="00194DA9">
            <w:pPr>
              <w:spacing w:line="252" w:lineRule="auto"/>
            </w:pPr>
          </w:p>
          <w:p w14:paraId="57510B78" w14:textId="77777777" w:rsidR="00194DA9" w:rsidRPr="00F46B4C" w:rsidRDefault="00194DA9" w:rsidP="00194DA9">
            <w:pPr>
              <w:spacing w:line="252" w:lineRule="auto"/>
            </w:pPr>
            <w:r w:rsidRPr="00F46B4C">
              <w:t xml:space="preserve">Do 20 % nebo projekty do 35 000,- Kč (včetně) </w:t>
            </w:r>
          </w:p>
          <w:p w14:paraId="5B31E9B6" w14:textId="77777777" w:rsidR="00194DA9" w:rsidRPr="00F46B4C" w:rsidRDefault="00194DA9" w:rsidP="00194DA9">
            <w:pPr>
              <w:spacing w:line="252" w:lineRule="auto"/>
            </w:pPr>
            <w:r w:rsidRPr="00F46B4C">
              <w:t>21 % - 30 % (včetně)</w:t>
            </w:r>
          </w:p>
          <w:p w14:paraId="24DFD345" w14:textId="77777777" w:rsidR="00194DA9" w:rsidRPr="00F46B4C" w:rsidRDefault="00194DA9" w:rsidP="00194DA9">
            <w:pPr>
              <w:spacing w:line="252" w:lineRule="auto"/>
            </w:pPr>
            <w:r w:rsidRPr="00F46B4C">
              <w:t>31 % - 40 % (včetně)</w:t>
            </w:r>
          </w:p>
          <w:p w14:paraId="39B8C3FA" w14:textId="77777777" w:rsidR="00194DA9" w:rsidRPr="00F46B4C" w:rsidRDefault="00194DA9" w:rsidP="00194DA9">
            <w:pPr>
              <w:spacing w:line="252" w:lineRule="auto"/>
            </w:pPr>
            <w:r w:rsidRPr="00F46B4C">
              <w:t xml:space="preserve">41 % - 50 % (včetně)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135C" w14:textId="77777777" w:rsidR="00194DA9" w:rsidRPr="00F46B4C" w:rsidRDefault="00194DA9" w:rsidP="00087A66">
            <w:pPr>
              <w:autoSpaceDE w:val="0"/>
              <w:autoSpaceDN w:val="0"/>
              <w:spacing w:line="252" w:lineRule="auto"/>
              <w:jc w:val="center"/>
            </w:pPr>
          </w:p>
          <w:p w14:paraId="284A531E" w14:textId="47F1EE3A" w:rsidR="00194DA9" w:rsidRPr="00F46B4C" w:rsidRDefault="00194DA9" w:rsidP="00087A66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  <w:r w:rsidR="00C23C33">
              <w:t>5</w:t>
            </w:r>
          </w:p>
          <w:p w14:paraId="46635D32" w14:textId="77777777" w:rsidR="00194DA9" w:rsidRPr="00F46B4C" w:rsidRDefault="00194DA9" w:rsidP="00087A66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13</w:t>
            </w:r>
          </w:p>
          <w:p w14:paraId="6CFB3156" w14:textId="77777777" w:rsidR="00194DA9" w:rsidRPr="00F46B4C" w:rsidRDefault="00194DA9" w:rsidP="00087A66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10</w:t>
            </w:r>
          </w:p>
          <w:p w14:paraId="7BA098D7" w14:textId="77777777" w:rsidR="00194DA9" w:rsidRPr="00F46B4C" w:rsidRDefault="00194DA9" w:rsidP="00087A66">
            <w:pPr>
              <w:autoSpaceDE w:val="0"/>
              <w:autoSpaceDN w:val="0"/>
              <w:spacing w:line="252" w:lineRule="auto"/>
              <w:jc w:val="center"/>
            </w:pPr>
            <w:r w:rsidRPr="00F46B4C">
              <w:t>8</w:t>
            </w:r>
          </w:p>
        </w:tc>
      </w:tr>
      <w:tr w:rsidR="00F46B4C" w:rsidRPr="00F46B4C" w14:paraId="6B524CCF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F3B2" w14:textId="694D64CC" w:rsidR="00A451AF" w:rsidRPr="00F46B4C" w:rsidRDefault="00194DA9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E45C" w14:textId="77777777" w:rsidR="00A451AF" w:rsidRPr="00F46B4C" w:rsidRDefault="00A451AF">
            <w:pPr>
              <w:spacing w:line="252" w:lineRule="auto"/>
              <w:rPr>
                <w:i/>
                <w:iCs/>
              </w:rPr>
            </w:pPr>
            <w:r w:rsidRPr="00F46B4C">
              <w:rPr>
                <w:b/>
                <w:bCs/>
              </w:rPr>
              <w:t>Přiměřenost rozpočtu projektu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5817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rPr>
                <w:b/>
                <w:bCs/>
              </w:rPr>
              <w:t>Počet bodů</w:t>
            </w:r>
          </w:p>
        </w:tc>
      </w:tr>
      <w:tr w:rsidR="00F46B4C" w:rsidRPr="00F46B4C" w14:paraId="37787A94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4F6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93A2" w14:textId="7777777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 xml:space="preserve">Finanční zabezpečení je z hlediska výše, struktury, časového rozvržení a počtu podpořených osob optimální. Všechny položky rozpočtu jsou řádně odůvodněné. </w:t>
            </w:r>
          </w:p>
          <w:p w14:paraId="0FB542D9" w14:textId="3647AAF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>Finanční zabezpečení je z hlediska výše, struktury, časového rozvržení a počtu podpořených osob přiměřené. Odůvodnění položek rozpočtu je zčásti nedostatečné.</w:t>
            </w:r>
          </w:p>
          <w:p w14:paraId="37D22DBD" w14:textId="7777777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>Finanční zabezpečení projektu je nadhodnocené. Odůvodnění položek rozpočtu je nedostatečné a nelze posoudit oprávněnost výdajů.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2493" w14:textId="78C4D56E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  <w:r w:rsidR="009444D1">
              <w:t>8</w:t>
            </w:r>
          </w:p>
          <w:p w14:paraId="0683D2C7" w14:textId="40D5EC32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69D30C95" w14:textId="77777777" w:rsidR="001F1B49" w:rsidRPr="00F46B4C" w:rsidRDefault="001F1B49">
            <w:pPr>
              <w:autoSpaceDE w:val="0"/>
              <w:autoSpaceDN w:val="0"/>
              <w:spacing w:line="252" w:lineRule="auto"/>
              <w:jc w:val="center"/>
            </w:pPr>
          </w:p>
          <w:p w14:paraId="0A39D8B0" w14:textId="511D90C6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13</w:t>
            </w:r>
          </w:p>
          <w:p w14:paraId="683A9AD9" w14:textId="7676A6AF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40E5896D" w14:textId="77777777" w:rsidR="001F1B49" w:rsidRPr="00F46B4C" w:rsidRDefault="001F1B49">
            <w:pPr>
              <w:autoSpaceDE w:val="0"/>
              <w:autoSpaceDN w:val="0"/>
              <w:spacing w:line="252" w:lineRule="auto"/>
              <w:jc w:val="center"/>
            </w:pPr>
          </w:p>
          <w:p w14:paraId="2B53588A" w14:textId="3624153F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8</w:t>
            </w:r>
          </w:p>
        </w:tc>
      </w:tr>
      <w:tr w:rsidR="00F46B4C" w:rsidRPr="00F46B4C" w14:paraId="5B95656A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4E71" w14:textId="4DE7B884" w:rsidR="00A451AF" w:rsidRPr="00F46B4C" w:rsidRDefault="00A451AF" w:rsidP="00194DA9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>B</w:t>
            </w:r>
            <w:r w:rsidR="00194DA9">
              <w:rPr>
                <w:b/>
                <w:bCs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1440" w14:textId="77777777" w:rsidR="00A451AF" w:rsidRPr="00F46B4C" w:rsidRDefault="00A451AF">
            <w:pPr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 xml:space="preserve">Úroveň zpracování projektu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B4DD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rPr>
                <w:b/>
                <w:bCs/>
              </w:rPr>
              <w:t>Počet bodů</w:t>
            </w:r>
          </w:p>
        </w:tc>
      </w:tr>
      <w:tr w:rsidR="00F46B4C" w:rsidRPr="00F46B4C" w14:paraId="1C62AE17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7944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CC71" w14:textId="7777777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>Cíl projektu je konkretizován. Cílová skupina podporovaných osob je jednoznačně definována. Projekt je podrobně popsán a jednotlivé aktivity jsou specifikovány.</w:t>
            </w:r>
          </w:p>
          <w:p w14:paraId="5767E15E" w14:textId="77777777" w:rsidR="00A451AF" w:rsidRPr="00F46B4C" w:rsidRDefault="00A451AF" w:rsidP="00490851">
            <w:pPr>
              <w:spacing w:line="252" w:lineRule="auto"/>
              <w:ind w:left="0" w:firstLine="0"/>
            </w:pPr>
          </w:p>
          <w:p w14:paraId="473DB694" w14:textId="7777777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 xml:space="preserve">Cíl projektu je konkretizován. Cílová skupina podporovaných osob je definována. Projekt a jednotlivé aktivity jsou popsány stručně, nebo obecně. </w:t>
            </w:r>
          </w:p>
          <w:p w14:paraId="25922708" w14:textId="77777777" w:rsidR="00A451AF" w:rsidRPr="00F46B4C" w:rsidRDefault="00A451AF" w:rsidP="00490851">
            <w:pPr>
              <w:spacing w:line="252" w:lineRule="auto"/>
              <w:ind w:left="0" w:firstLine="0"/>
            </w:pPr>
          </w:p>
          <w:p w14:paraId="72F01A85" w14:textId="77777777" w:rsidR="00A451AF" w:rsidRPr="00F46B4C" w:rsidRDefault="00A451AF" w:rsidP="00490851">
            <w:pPr>
              <w:spacing w:line="252" w:lineRule="auto"/>
              <w:ind w:left="0" w:firstLine="0"/>
            </w:pPr>
            <w:r w:rsidRPr="00F46B4C">
              <w:t xml:space="preserve">Cíl projektu nebo cílová skupina podporovaných osob nejsou konkrétně vymezeny. Projekt je zpracován v minimálním rozsahu.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5E80" w14:textId="0FFCA0F3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  <w:r w:rsidR="009444D1">
              <w:t>8</w:t>
            </w:r>
          </w:p>
          <w:p w14:paraId="40D4037B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20965B41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43379F1C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47DFCE7C" w14:textId="22B40E30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13</w:t>
            </w:r>
          </w:p>
          <w:p w14:paraId="700158AA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7EB367FE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43A96D64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</w:p>
          <w:p w14:paraId="55D66161" w14:textId="5B99EA5F" w:rsidR="00A451AF" w:rsidRPr="00F46B4C" w:rsidRDefault="009444D1">
            <w:pPr>
              <w:autoSpaceDE w:val="0"/>
              <w:autoSpaceDN w:val="0"/>
              <w:spacing w:line="252" w:lineRule="auto"/>
              <w:jc w:val="center"/>
            </w:pPr>
            <w:r>
              <w:t>8</w:t>
            </w:r>
          </w:p>
        </w:tc>
      </w:tr>
      <w:tr w:rsidR="00F46B4C" w:rsidRPr="00F46B4C" w14:paraId="7EF5C15A" w14:textId="77777777" w:rsidTr="00194DA9">
        <w:trPr>
          <w:trHeight w:val="61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CE27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>C1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3C5" w14:textId="77105F29" w:rsidR="00A451AF" w:rsidRPr="00F46B4C" w:rsidRDefault="00A451AF" w:rsidP="005959C1">
            <w:pPr>
              <w:autoSpaceDE w:val="0"/>
              <w:autoSpaceDN w:val="0"/>
              <w:spacing w:before="120" w:line="252" w:lineRule="auto"/>
              <w:ind w:left="0" w:firstLine="0"/>
              <w:rPr>
                <w:b/>
                <w:bCs/>
              </w:rPr>
            </w:pPr>
            <w:r w:rsidRPr="00F46B4C">
              <w:rPr>
                <w:b/>
                <w:bCs/>
              </w:rPr>
              <w:t xml:space="preserve">Dopad realizace akce/činnosti na zvyšování kvality života </w:t>
            </w:r>
            <w:r w:rsidR="003D7B1F" w:rsidRPr="00F46B4C">
              <w:rPr>
                <w:b/>
                <w:bCs/>
              </w:rPr>
              <w:t>osob</w:t>
            </w:r>
            <w:r w:rsidRPr="00F46B4C">
              <w:rPr>
                <w:b/>
                <w:bCs/>
              </w:rPr>
              <w:t xml:space="preserve"> ohrožených sociálním vyloučením z důvodu věku, zdravotního stavu, </w:t>
            </w:r>
            <w:r w:rsidRPr="00F46B4C">
              <w:rPr>
                <w:b/>
                <w:bCs/>
              </w:rPr>
              <w:lastRenderedPageBreak/>
              <w:t xml:space="preserve">nebo sociálního prostředí </w:t>
            </w:r>
            <w:r w:rsidRPr="00F46B4C">
              <w:t xml:space="preserve">(hodnotí se na základě zdůvodnění potřebnosti projektu a přínosů projektu pro cílovou skupinu)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D219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</w:rPr>
            </w:pPr>
            <w:r w:rsidRPr="00F46B4C">
              <w:rPr>
                <w:b/>
                <w:bCs/>
              </w:rPr>
              <w:lastRenderedPageBreak/>
              <w:t>Počet bodů</w:t>
            </w:r>
          </w:p>
        </w:tc>
      </w:tr>
      <w:tr w:rsidR="003645FB" w:rsidRPr="00F46B4C" w14:paraId="567781D9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8358" w14:textId="77777777" w:rsidR="003645FB" w:rsidRPr="00F46B4C" w:rsidRDefault="003645FB" w:rsidP="003645FB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DAB3" w14:textId="77777777" w:rsidR="003645FB" w:rsidRDefault="003645FB" w:rsidP="003645FB">
            <w:pPr>
              <w:autoSpaceDE w:val="0"/>
              <w:autoSpaceDN w:val="0"/>
              <w:spacing w:line="252" w:lineRule="auto"/>
            </w:pPr>
            <w:r>
              <w:t>PRO ČINNOST:</w:t>
            </w:r>
          </w:p>
          <w:p w14:paraId="1BFC047C" w14:textId="77777777" w:rsidR="003645FB" w:rsidRDefault="003645FB" w:rsidP="003645FB">
            <w:pPr>
              <w:autoSpaceDE w:val="0"/>
              <w:autoSpaceDN w:val="0"/>
              <w:spacing w:line="252" w:lineRule="auto"/>
              <w:ind w:left="0" w:firstLine="0"/>
            </w:pPr>
            <w:r>
              <w:t>- dopad je zdůvodněný a pro cílovou skupinu přínosný z dlouhodobého hlediska (např. celoroční činnost probíhající min. 1x týdně)</w:t>
            </w:r>
          </w:p>
          <w:p w14:paraId="2E44BB7A" w14:textId="77777777" w:rsidR="003645FB" w:rsidRPr="00F46B4C" w:rsidRDefault="003645FB" w:rsidP="003645FB">
            <w:pPr>
              <w:autoSpaceDE w:val="0"/>
              <w:autoSpaceDN w:val="0"/>
              <w:spacing w:line="252" w:lineRule="auto"/>
            </w:pPr>
          </w:p>
          <w:p w14:paraId="1DD8F42A" w14:textId="77777777" w:rsidR="003645FB" w:rsidRDefault="003645FB" w:rsidP="003645FB">
            <w:pPr>
              <w:autoSpaceDE w:val="0"/>
              <w:autoSpaceDN w:val="0"/>
              <w:spacing w:line="252" w:lineRule="auto"/>
              <w:ind w:left="0" w:firstLine="0"/>
            </w:pPr>
            <w:r>
              <w:t>- není dostatečně zdůvodněný, nebo nelze prokázat přínos z dlouhodobého hlediska (např. činnost s frekvencí nižší než 12x za rok)</w:t>
            </w:r>
          </w:p>
          <w:p w14:paraId="271BB59E" w14:textId="77777777" w:rsidR="003645FB" w:rsidRDefault="003645FB" w:rsidP="003645FB">
            <w:pPr>
              <w:autoSpaceDE w:val="0"/>
              <w:autoSpaceDN w:val="0"/>
              <w:spacing w:line="252" w:lineRule="auto"/>
            </w:pPr>
            <w:r>
              <w:t>PRO AKCE:</w:t>
            </w:r>
          </w:p>
          <w:p w14:paraId="6D133760" w14:textId="77777777" w:rsidR="003645FB" w:rsidRDefault="003645FB" w:rsidP="003645FB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spacing w:line="252" w:lineRule="auto"/>
              <w:jc w:val="left"/>
            </w:pPr>
            <w:r>
              <w:t>akce bude uskutečněna s cílem oslovit více než 100 účastníků</w:t>
            </w:r>
          </w:p>
          <w:p w14:paraId="15405AEF" w14:textId="77777777" w:rsidR="003645FB" w:rsidRDefault="003645FB" w:rsidP="003645FB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50 – 99 účastníků</w:t>
            </w:r>
          </w:p>
          <w:p w14:paraId="21F43462" w14:textId="77777777" w:rsidR="00B806F7" w:rsidRDefault="003645FB" w:rsidP="00B806F7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26 – 49 účastníků</w:t>
            </w:r>
          </w:p>
          <w:p w14:paraId="231EE740" w14:textId="00E31047" w:rsidR="003645FB" w:rsidRPr="00F46B4C" w:rsidRDefault="003645FB" w:rsidP="00B806F7">
            <w:pPr>
              <w:pStyle w:val="Odstavecseseznamem"/>
              <w:numPr>
                <w:ilvl w:val="0"/>
                <w:numId w:val="46"/>
              </w:numPr>
              <w:autoSpaceDE w:val="0"/>
              <w:autoSpaceDN w:val="0"/>
              <w:spacing w:after="160" w:line="252" w:lineRule="auto"/>
              <w:jc w:val="left"/>
            </w:pPr>
            <w:r>
              <w:t>akce bude uskutečněna s cílem oslovit max. 25 účastníků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23BA" w14:textId="77777777" w:rsidR="003645FB" w:rsidRDefault="003645FB" w:rsidP="003645FB">
            <w:pPr>
              <w:autoSpaceDE w:val="0"/>
              <w:autoSpaceDN w:val="0"/>
              <w:jc w:val="center"/>
            </w:pPr>
          </w:p>
          <w:p w14:paraId="1BA5DF8E" w14:textId="77777777" w:rsidR="003645FB" w:rsidRDefault="003645FB" w:rsidP="003645FB">
            <w:pPr>
              <w:autoSpaceDE w:val="0"/>
              <w:autoSpaceDN w:val="0"/>
              <w:jc w:val="center"/>
            </w:pPr>
          </w:p>
          <w:p w14:paraId="7A7B9AD1" w14:textId="062384AF" w:rsidR="003645FB" w:rsidRDefault="003645FB" w:rsidP="003645FB">
            <w:pPr>
              <w:autoSpaceDE w:val="0"/>
              <w:autoSpaceDN w:val="0"/>
              <w:jc w:val="center"/>
            </w:pPr>
            <w:r>
              <w:t>12</w:t>
            </w:r>
          </w:p>
          <w:p w14:paraId="72EF34B1" w14:textId="77777777" w:rsidR="003645FB" w:rsidRDefault="003645FB" w:rsidP="003645FB">
            <w:pPr>
              <w:autoSpaceDE w:val="0"/>
              <w:autoSpaceDN w:val="0"/>
              <w:jc w:val="center"/>
            </w:pPr>
          </w:p>
          <w:p w14:paraId="5DC55260" w14:textId="77777777" w:rsidR="003645FB" w:rsidRPr="00F46B4C" w:rsidRDefault="003645FB" w:rsidP="003645FB">
            <w:pPr>
              <w:autoSpaceDE w:val="0"/>
              <w:autoSpaceDN w:val="0"/>
              <w:jc w:val="center"/>
            </w:pPr>
          </w:p>
          <w:p w14:paraId="75F61240" w14:textId="77777777" w:rsidR="003645FB" w:rsidRDefault="003645FB" w:rsidP="003645FB">
            <w:pPr>
              <w:autoSpaceDE w:val="0"/>
              <w:autoSpaceDN w:val="0"/>
              <w:jc w:val="center"/>
            </w:pPr>
            <w:r>
              <w:t>8</w:t>
            </w:r>
          </w:p>
          <w:p w14:paraId="7C27183C" w14:textId="77777777" w:rsidR="003645FB" w:rsidRDefault="003645FB" w:rsidP="003645FB">
            <w:pPr>
              <w:autoSpaceDE w:val="0"/>
              <w:autoSpaceDN w:val="0"/>
              <w:jc w:val="center"/>
            </w:pPr>
          </w:p>
          <w:p w14:paraId="02D9A0B9" w14:textId="77777777" w:rsidR="003645FB" w:rsidRDefault="003645FB" w:rsidP="003645FB">
            <w:pPr>
              <w:autoSpaceDE w:val="0"/>
              <w:autoSpaceDN w:val="0"/>
              <w:jc w:val="center"/>
            </w:pPr>
          </w:p>
          <w:p w14:paraId="71F79479" w14:textId="77777777" w:rsidR="003645FB" w:rsidRDefault="003645FB" w:rsidP="003645FB">
            <w:pPr>
              <w:autoSpaceDE w:val="0"/>
              <w:autoSpaceDN w:val="0"/>
              <w:jc w:val="center"/>
            </w:pPr>
            <w:r>
              <w:t>12</w:t>
            </w:r>
          </w:p>
          <w:p w14:paraId="4207D9CC" w14:textId="77777777" w:rsidR="003645FB" w:rsidRDefault="003645FB" w:rsidP="003645FB">
            <w:pPr>
              <w:autoSpaceDE w:val="0"/>
              <w:autoSpaceDN w:val="0"/>
              <w:jc w:val="center"/>
            </w:pPr>
            <w:r>
              <w:t>10</w:t>
            </w:r>
          </w:p>
          <w:p w14:paraId="423B50FC" w14:textId="77777777" w:rsidR="003645FB" w:rsidRDefault="003645FB" w:rsidP="003645FB">
            <w:pPr>
              <w:autoSpaceDE w:val="0"/>
              <w:autoSpaceDN w:val="0"/>
              <w:jc w:val="center"/>
            </w:pPr>
            <w:r>
              <w:t>8</w:t>
            </w:r>
          </w:p>
          <w:p w14:paraId="789EA045" w14:textId="77777777" w:rsidR="003645FB" w:rsidRDefault="003645FB" w:rsidP="003645FB">
            <w:pPr>
              <w:autoSpaceDE w:val="0"/>
              <w:autoSpaceDN w:val="0"/>
              <w:jc w:val="center"/>
            </w:pPr>
            <w:r>
              <w:t>6</w:t>
            </w:r>
          </w:p>
          <w:p w14:paraId="371908E8" w14:textId="682BF35D" w:rsidR="003645FB" w:rsidRPr="00F46B4C" w:rsidRDefault="003645FB" w:rsidP="003645FB">
            <w:pPr>
              <w:autoSpaceDE w:val="0"/>
              <w:autoSpaceDN w:val="0"/>
              <w:spacing w:line="252" w:lineRule="auto"/>
              <w:jc w:val="center"/>
            </w:pPr>
          </w:p>
        </w:tc>
      </w:tr>
      <w:tr w:rsidR="00F46B4C" w:rsidRPr="00F46B4C" w14:paraId="106F52FA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4C4E" w14:textId="77777777" w:rsidR="00A451AF" w:rsidRPr="00F46B4C" w:rsidRDefault="00A451AF">
            <w:pPr>
              <w:autoSpaceDE w:val="0"/>
              <w:autoSpaceDN w:val="0"/>
              <w:spacing w:line="252" w:lineRule="auto"/>
              <w:rPr>
                <w:b/>
                <w:bCs/>
              </w:rPr>
            </w:pPr>
            <w:r w:rsidRPr="00F46B4C">
              <w:rPr>
                <w:b/>
                <w:bCs/>
              </w:rPr>
              <w:t>C2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2A73" w14:textId="77777777" w:rsidR="00A451AF" w:rsidRPr="00F46B4C" w:rsidRDefault="00A451AF" w:rsidP="00490851">
            <w:pPr>
              <w:autoSpaceDE w:val="0"/>
              <w:autoSpaceDN w:val="0"/>
              <w:spacing w:line="252" w:lineRule="auto"/>
              <w:ind w:left="0" w:firstLine="0"/>
              <w:rPr>
                <w:strike/>
              </w:rPr>
            </w:pPr>
            <w:r w:rsidRPr="00F46B4C">
              <w:rPr>
                <w:b/>
                <w:bCs/>
              </w:rPr>
              <w:t xml:space="preserve">Rozsah prezentace a propagace Olomouckého kraje související s projektem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36A6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Počet bodů</w:t>
            </w:r>
          </w:p>
        </w:tc>
      </w:tr>
      <w:tr w:rsidR="0077414F" w:rsidRPr="00F46B4C" w14:paraId="1BE2896D" w14:textId="77777777" w:rsidTr="00194DA9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FE0A" w14:textId="77777777" w:rsidR="00A451AF" w:rsidRPr="00F46B4C" w:rsidRDefault="00A451AF">
            <w:pPr>
              <w:autoSpaceDE w:val="0"/>
              <w:autoSpaceDN w:val="0"/>
              <w:spacing w:line="252" w:lineRule="auto"/>
            </w:pP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8878" w14:textId="77777777" w:rsidR="00A451AF" w:rsidRPr="00F46B4C" w:rsidRDefault="00A451AF">
            <w:pPr>
              <w:spacing w:line="252" w:lineRule="auto"/>
              <w:ind w:left="720"/>
              <w:contextualSpacing/>
            </w:pPr>
          </w:p>
          <w:p w14:paraId="24243E55" w14:textId="77777777" w:rsidR="00A451AF" w:rsidRPr="00F46B4C" w:rsidRDefault="00A451AF">
            <w:pPr>
              <w:spacing w:line="252" w:lineRule="auto"/>
              <w:ind w:left="720"/>
              <w:contextualSpacing/>
            </w:pPr>
          </w:p>
          <w:p w14:paraId="1D781B72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 xml:space="preserve">Nadnárodní propagace </w:t>
            </w:r>
          </w:p>
          <w:p w14:paraId="23C1B2B7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>Celostátní TV (přímý přenos, samostatný pořad, spot)</w:t>
            </w:r>
          </w:p>
          <w:p w14:paraId="58F1E933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>Celostátní tisk, rozhlas</w:t>
            </w:r>
          </w:p>
          <w:p w14:paraId="538C37BF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>Regionální tisk, rozhlas, TV</w:t>
            </w:r>
          </w:p>
          <w:p w14:paraId="45437BA5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 xml:space="preserve">Web, sociální sítě </w:t>
            </w:r>
          </w:p>
          <w:p w14:paraId="48EB39F0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 xml:space="preserve">Pozvánka </w:t>
            </w:r>
          </w:p>
          <w:p w14:paraId="031A9398" w14:textId="77777777" w:rsidR="00A451AF" w:rsidRPr="00F46B4C" w:rsidRDefault="00A451AF" w:rsidP="00A451AF">
            <w:pPr>
              <w:numPr>
                <w:ilvl w:val="0"/>
                <w:numId w:val="43"/>
              </w:numPr>
              <w:spacing w:line="252" w:lineRule="auto"/>
              <w:rPr>
                <w:rFonts w:eastAsia="Times New Roman"/>
              </w:rPr>
            </w:pPr>
            <w:r w:rsidRPr="00F46B4C">
              <w:rPr>
                <w:rFonts w:eastAsia="Times New Roman"/>
              </w:rPr>
              <w:t xml:space="preserve">Záštita </w:t>
            </w:r>
          </w:p>
          <w:p w14:paraId="2D9CD4CF" w14:textId="77777777" w:rsidR="00A451AF" w:rsidRPr="00F46B4C" w:rsidRDefault="00A451AF">
            <w:pPr>
              <w:autoSpaceDE w:val="0"/>
              <w:autoSpaceDN w:val="0"/>
              <w:spacing w:line="252" w:lineRule="auto"/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D194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0–17</w:t>
            </w:r>
          </w:p>
          <w:p w14:paraId="3F211D71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z toho:</w:t>
            </w:r>
          </w:p>
          <w:p w14:paraId="7473497F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3</w:t>
            </w:r>
          </w:p>
          <w:p w14:paraId="05D777FD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3</w:t>
            </w:r>
          </w:p>
          <w:p w14:paraId="3622D949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3</w:t>
            </w:r>
          </w:p>
          <w:p w14:paraId="71F69E15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3</w:t>
            </w:r>
          </w:p>
          <w:p w14:paraId="1D1B804B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3</w:t>
            </w:r>
          </w:p>
          <w:p w14:paraId="4315900B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</w:p>
          <w:p w14:paraId="2D43C4D2" w14:textId="77777777" w:rsidR="00A451AF" w:rsidRPr="00F46B4C" w:rsidRDefault="00A451AF">
            <w:pPr>
              <w:autoSpaceDE w:val="0"/>
              <w:autoSpaceDN w:val="0"/>
              <w:spacing w:line="252" w:lineRule="auto"/>
              <w:jc w:val="center"/>
            </w:pPr>
            <w:r w:rsidRPr="00F46B4C">
              <w:t>1</w:t>
            </w:r>
          </w:p>
        </w:tc>
      </w:tr>
    </w:tbl>
    <w:p w14:paraId="4256F901" w14:textId="57C79053" w:rsidR="00E55EEB" w:rsidRPr="00557B67" w:rsidRDefault="00E55EEB" w:rsidP="00E55EEB">
      <w:pPr>
        <w:spacing w:line="252" w:lineRule="auto"/>
        <w:ind w:left="142" w:firstLine="0"/>
        <w:rPr>
          <w:rFonts w:eastAsia="Times New Roman"/>
        </w:rPr>
      </w:pPr>
      <w:r w:rsidRPr="00557B67">
        <w:rPr>
          <w:rFonts w:eastAsia="Times New Roman"/>
        </w:rPr>
        <w:t>Kritéria jsou hodnocena na základě informací a údajů obsažených v žádosti o</w:t>
      </w:r>
      <w:r w:rsidR="00A96444">
        <w:rPr>
          <w:rFonts w:eastAsia="Times New Roman"/>
        </w:rPr>
        <w:t> </w:t>
      </w:r>
      <w:r w:rsidRPr="00557B67">
        <w:rPr>
          <w:rFonts w:eastAsia="Times New Roman"/>
        </w:rPr>
        <w:t>dotaci podané žadatelem.</w:t>
      </w: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46B4C" w:rsidRPr="00F46B4C" w14:paraId="3E7A3621" w14:textId="77777777" w:rsidTr="00A26658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27DC84E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46B4C" w:rsidRPr="00F46B4C" w14:paraId="382DD2B3" w14:textId="77777777" w:rsidTr="00A26658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717B5B37" w14:textId="77777777" w:rsidR="00A451AF" w:rsidRPr="00F46B4C" w:rsidRDefault="00A451AF" w:rsidP="00A26658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246734E8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6657FB9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EE1B513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3EC5DB6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2DD3F7B8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37D31733" w14:textId="77777777" w:rsidR="00A451AF" w:rsidRPr="00F46B4C" w:rsidRDefault="00A451AF" w:rsidP="00A26658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46B4C" w:rsidRPr="00F46B4C" w14:paraId="744D9BC6" w14:textId="77777777" w:rsidTr="00A26658">
        <w:tc>
          <w:tcPr>
            <w:tcW w:w="705" w:type="dxa"/>
          </w:tcPr>
          <w:p w14:paraId="50F8E854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77F5CD68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BD60864" w14:textId="77777777" w:rsidR="00A451AF" w:rsidRPr="00F46B4C" w:rsidRDefault="00A451AF" w:rsidP="00A26658">
            <w:pPr>
              <w:ind w:left="176" w:firstLine="0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D0CB6AD" w14:textId="00245629" w:rsidR="00A451AF" w:rsidRPr="00F46B4C" w:rsidRDefault="00A451AF" w:rsidP="00A26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</w:t>
            </w:r>
            <w:r w:rsidR="00C23C33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7BC8D639" w14:textId="784783CD" w:rsidR="00A451AF" w:rsidRPr="00F46B4C" w:rsidRDefault="00A451AF" w:rsidP="00C23C33">
            <w:pPr>
              <w:jc w:val="center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</w:t>
            </w:r>
            <w:r w:rsidR="00C23C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1" w:type="dxa"/>
            <w:vAlign w:val="center"/>
          </w:tcPr>
          <w:p w14:paraId="62CF3E91" w14:textId="7077E7FB" w:rsidR="00A451AF" w:rsidRPr="00F46B4C" w:rsidRDefault="00A451AF" w:rsidP="00C2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3</w:t>
            </w:r>
            <w:r w:rsidR="00C23C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14:paraId="43A0363D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46B4C" w:rsidRPr="00F46B4C" w14:paraId="7C77EF2F" w14:textId="77777777" w:rsidTr="00A26658">
        <w:tc>
          <w:tcPr>
            <w:tcW w:w="705" w:type="dxa"/>
          </w:tcPr>
          <w:p w14:paraId="605DDE0F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0C1CCB48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7AF36DD" w14:textId="77777777" w:rsidR="00A451AF" w:rsidRPr="00F46B4C" w:rsidRDefault="00A451AF" w:rsidP="00A26658">
            <w:pPr>
              <w:ind w:left="176" w:firstLine="0"/>
              <w:jc w:val="left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27D88E7C" w14:textId="64456C86" w:rsidR="00A451AF" w:rsidRPr="00F46B4C" w:rsidRDefault="00A451AF" w:rsidP="00A26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1–1</w:t>
            </w:r>
            <w:r w:rsidR="00C23C33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9DEE87D" w14:textId="6616AA9B" w:rsidR="00A451AF" w:rsidRPr="00F46B4C" w:rsidRDefault="00A451AF" w:rsidP="00C23C33">
            <w:pPr>
              <w:jc w:val="center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1–1</w:t>
            </w:r>
            <w:r w:rsidR="00C23C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 w14:paraId="3789DB27" w14:textId="280D41B4" w:rsidR="00A451AF" w:rsidRPr="00F46B4C" w:rsidRDefault="00A451AF" w:rsidP="00C2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3</w:t>
            </w:r>
            <w:r w:rsidR="00C23C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14:paraId="3EA9358B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B4C" w:rsidRPr="00F46B4C" w14:paraId="62D6BCA7" w14:textId="77777777" w:rsidTr="00A26658">
        <w:tc>
          <w:tcPr>
            <w:tcW w:w="705" w:type="dxa"/>
            <w:tcBorders>
              <w:bottom w:val="single" w:sz="4" w:space="0" w:color="auto"/>
            </w:tcBorders>
          </w:tcPr>
          <w:p w14:paraId="201FC82D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E4F219D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C977E0" w14:textId="77777777" w:rsidR="00A451AF" w:rsidRPr="00F46B4C" w:rsidRDefault="00A451AF" w:rsidP="00A26658">
            <w:pPr>
              <w:ind w:left="176" w:firstLine="0"/>
              <w:jc w:val="left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8089F53" w14:textId="665DCA74" w:rsidR="00A451AF" w:rsidRPr="00F46B4C" w:rsidRDefault="00A451AF" w:rsidP="00A26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1–1</w:t>
            </w:r>
            <w:r w:rsidR="00C23C3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DD4E98D" w14:textId="77777777" w:rsidR="00A451AF" w:rsidRPr="00F46B4C" w:rsidRDefault="00A451AF" w:rsidP="00A26658">
            <w:pPr>
              <w:jc w:val="center"/>
              <w:rPr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1–17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C109B1F" w14:textId="1A388E18" w:rsidR="00A451AF" w:rsidRPr="00F46B4C" w:rsidRDefault="00C23C33" w:rsidP="005E6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41BA004" w14:textId="77777777" w:rsidR="00A451AF" w:rsidRPr="00F46B4C" w:rsidRDefault="00A451AF" w:rsidP="00A26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B4C" w:rsidRPr="00F46B4C" w14:paraId="7ED8C546" w14:textId="77777777" w:rsidTr="00A26658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3102E9A" w14:textId="77777777" w:rsidR="00A451AF" w:rsidRPr="00F46B4C" w:rsidRDefault="00A451AF" w:rsidP="00A2665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46B4C" w:rsidRPr="00F46B4C" w14:paraId="0FD65CA1" w14:textId="77777777" w:rsidTr="00A26658">
        <w:tc>
          <w:tcPr>
            <w:tcW w:w="4818" w:type="dxa"/>
            <w:gridSpan w:val="3"/>
          </w:tcPr>
          <w:p w14:paraId="5D150DE2" w14:textId="77777777" w:rsidR="00A451AF" w:rsidRPr="00F46B4C" w:rsidRDefault="00A451AF" w:rsidP="00A26658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0BC26FE5" w14:textId="77777777" w:rsidR="00A451AF" w:rsidRPr="00F46B4C" w:rsidRDefault="00A451AF" w:rsidP="00A26658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D4B6109" w14:textId="77777777" w:rsidR="00A451AF" w:rsidRPr="00F46B4C" w:rsidRDefault="00A451AF" w:rsidP="00A26658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46B4C" w:rsidRPr="00F46B4C" w14:paraId="48625B40" w14:textId="77777777" w:rsidTr="00A26658">
        <w:tc>
          <w:tcPr>
            <w:tcW w:w="4818" w:type="dxa"/>
            <w:gridSpan w:val="3"/>
          </w:tcPr>
          <w:p w14:paraId="2DAC5578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757B349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A85D76E" w14:textId="6E8481F7" w:rsidR="00A451AF" w:rsidRPr="00F46B4C" w:rsidRDefault="00A451AF" w:rsidP="009F57B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1–</w:t>
            </w:r>
            <w:r w:rsidR="009F57BE" w:rsidRPr="00F46B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14:paraId="4BA65D9E" w14:textId="77777777" w:rsidR="00A451AF" w:rsidRPr="00F46B4C" w:rsidRDefault="00A451AF" w:rsidP="00A2665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46B4C" w:rsidRPr="00F46B4C" w14:paraId="740FBBB0" w14:textId="77777777" w:rsidTr="00A26658">
        <w:tc>
          <w:tcPr>
            <w:tcW w:w="4818" w:type="dxa"/>
            <w:gridSpan w:val="3"/>
          </w:tcPr>
          <w:p w14:paraId="005392D3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poradním orgánem, Radou Olomouckého kraje </w:t>
            </w:r>
          </w:p>
          <w:p w14:paraId="213463B3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1E18299" w14:textId="61024B9B" w:rsidR="00A451AF" w:rsidRPr="00F46B4C" w:rsidRDefault="009F57BE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41</w:t>
            </w:r>
            <w:r w:rsidR="00A451AF" w:rsidRPr="00F46B4C">
              <w:rPr>
                <w:rFonts w:ascii="Arial" w:hAnsi="Arial" w:cs="Arial"/>
                <w:sz w:val="20"/>
                <w:szCs w:val="20"/>
              </w:rPr>
              <w:t>–90</w:t>
            </w:r>
          </w:p>
        </w:tc>
        <w:tc>
          <w:tcPr>
            <w:tcW w:w="2694" w:type="dxa"/>
          </w:tcPr>
          <w:p w14:paraId="735C1520" w14:textId="77777777" w:rsidR="00A451AF" w:rsidRPr="00F46B4C" w:rsidRDefault="00A451AF" w:rsidP="00A26658">
            <w:pPr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EA35C0B" w14:textId="77777777" w:rsidR="00A451AF" w:rsidRPr="00F46B4C" w:rsidRDefault="00A451AF" w:rsidP="00A26658">
            <w:pPr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C0EEFBB" w14:textId="77777777" w:rsidR="00A451AF" w:rsidRPr="00F46B4C" w:rsidRDefault="00A451AF" w:rsidP="00A266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451AF" w:rsidRPr="00F46B4C" w14:paraId="4A974861" w14:textId="77777777" w:rsidTr="00A26658">
        <w:tc>
          <w:tcPr>
            <w:tcW w:w="4818" w:type="dxa"/>
            <w:gridSpan w:val="3"/>
          </w:tcPr>
          <w:p w14:paraId="1AA03837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0F995167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7D49179" w14:textId="77777777" w:rsidR="00A451AF" w:rsidRPr="00F46B4C" w:rsidRDefault="00A451AF" w:rsidP="00A2665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91–100</w:t>
            </w:r>
          </w:p>
        </w:tc>
        <w:tc>
          <w:tcPr>
            <w:tcW w:w="2694" w:type="dxa"/>
          </w:tcPr>
          <w:p w14:paraId="00DD7327" w14:textId="77777777" w:rsidR="00A451AF" w:rsidRPr="00F46B4C" w:rsidRDefault="00A451AF" w:rsidP="00A2665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46B4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28C08755" w14:textId="77777777" w:rsidR="00A451AF" w:rsidRPr="00F46B4C" w:rsidRDefault="00A451AF" w:rsidP="00A451AF">
      <w:pPr>
        <w:rPr>
          <w:rFonts w:ascii="Arial" w:hAnsi="Arial" w:cs="Arial"/>
          <w:bCs/>
        </w:rPr>
      </w:pPr>
    </w:p>
    <w:p w14:paraId="7D14A1DD" w14:textId="77777777" w:rsidR="00A451AF" w:rsidRPr="00F46B4C" w:rsidRDefault="00A451AF" w:rsidP="00A451AF">
      <w:pPr>
        <w:ind w:left="708" w:firstLine="0"/>
        <w:rPr>
          <w:rFonts w:ascii="Arial" w:hAnsi="Arial" w:cs="Arial"/>
          <w:bCs/>
        </w:rPr>
      </w:pPr>
      <w:r w:rsidRPr="00F46B4C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F46B4C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5258A5E9" w14:textId="768AD796" w:rsidR="00D55E98" w:rsidRPr="00F46B4C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B077DAE" w14:textId="77777777" w:rsidR="00A451AF" w:rsidRPr="00F46B4C" w:rsidRDefault="00A451AF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4D8DF6A5" w14:textId="21E92BAF" w:rsidR="00960373" w:rsidRPr="00F46B4C" w:rsidRDefault="00960373" w:rsidP="0096037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orgánu Komisi pro rodinu a sociální záležitosti Rady Olomouckého kraje. </w:t>
      </w:r>
    </w:p>
    <w:p w14:paraId="012AE1A0" w14:textId="77777777" w:rsidR="00691685" w:rsidRPr="00F46B4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F46B4C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F46B4C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F46B4C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F46B4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ab/>
      </w:r>
    </w:p>
    <w:p w14:paraId="7A06477E" w14:textId="3BFB118E" w:rsidR="00960373" w:rsidRPr="00F46B4C" w:rsidRDefault="00960373" w:rsidP="0096037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95882B4" w14:textId="77777777" w:rsidR="00691685" w:rsidRPr="00F46B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F46B4C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F46B4C">
        <w:rPr>
          <w:rFonts w:ascii="Arial" w:hAnsi="Arial" w:cs="Arial"/>
          <w:bCs/>
          <w:sz w:val="24"/>
          <w:szCs w:val="24"/>
        </w:rPr>
        <w:t>/činnosti</w:t>
      </w:r>
      <w:r w:rsidRPr="00F46B4C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00C5A8A0" w14:textId="07F2F67F" w:rsidR="00960373" w:rsidRPr="00F46B4C" w:rsidRDefault="00C5488B" w:rsidP="00960373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ab/>
      </w:r>
      <w:r w:rsidR="00960373" w:rsidRPr="00F46B4C">
        <w:rPr>
          <w:rFonts w:ascii="Arial" w:hAnsi="Arial" w:cs="Arial"/>
          <w:sz w:val="24"/>
          <w:szCs w:val="24"/>
        </w:rPr>
        <w:t>Řídící orgán při posuzování bodového hodnocení přihlíží zejména k hranici dosaženého bodového zisku,</w:t>
      </w:r>
      <w:r w:rsidR="00960373" w:rsidRPr="00F46B4C">
        <w:rPr>
          <w:rFonts w:ascii="Arial" w:hAnsi="Arial" w:cs="Arial"/>
          <w:bCs/>
          <w:sz w:val="24"/>
          <w:szCs w:val="24"/>
        </w:rPr>
        <w:t xml:space="preserve"> přičemž žádostem s dosaženým počtem bodů do </w:t>
      </w:r>
      <w:r w:rsidR="00D47AC2" w:rsidRPr="00F46B4C">
        <w:rPr>
          <w:rFonts w:ascii="Arial" w:hAnsi="Arial" w:cs="Arial"/>
          <w:bCs/>
          <w:sz w:val="24"/>
          <w:szCs w:val="24"/>
        </w:rPr>
        <w:t>40</w:t>
      </w:r>
      <w:r w:rsidR="00960373" w:rsidRPr="00F46B4C">
        <w:rPr>
          <w:rFonts w:ascii="Arial" w:hAnsi="Arial" w:cs="Arial"/>
          <w:bCs/>
          <w:sz w:val="24"/>
          <w:szCs w:val="24"/>
        </w:rPr>
        <w:t xml:space="preserve"> včetně nebude vyhověno a v případě žádostí s dosaženým počtem bodů od </w:t>
      </w:r>
      <w:r w:rsidR="00D47AC2" w:rsidRPr="00F46B4C">
        <w:rPr>
          <w:rFonts w:ascii="Arial" w:hAnsi="Arial" w:cs="Arial"/>
          <w:bCs/>
          <w:sz w:val="24"/>
          <w:szCs w:val="24"/>
        </w:rPr>
        <w:t>41</w:t>
      </w:r>
      <w:r w:rsidR="00960373" w:rsidRPr="00F46B4C">
        <w:rPr>
          <w:rFonts w:ascii="Arial" w:hAnsi="Arial" w:cs="Arial"/>
          <w:bCs/>
          <w:sz w:val="24"/>
          <w:szCs w:val="24"/>
        </w:rPr>
        <w:t xml:space="preserve"> do 90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 konkrétním dotačním titulu. Pokud bude vlivem krácení požadavku u žádosti navržena výše dotace nižší, než je minimální výše dotace dle odst. </w:t>
      </w:r>
      <w:proofErr w:type="gramStart"/>
      <w:r w:rsidR="00960373" w:rsidRPr="00F46B4C">
        <w:rPr>
          <w:rFonts w:ascii="Arial" w:hAnsi="Arial" w:cs="Arial"/>
          <w:bCs/>
          <w:sz w:val="24"/>
          <w:szCs w:val="24"/>
        </w:rPr>
        <w:t>5.1., bude</w:t>
      </w:r>
      <w:proofErr w:type="gramEnd"/>
      <w:r w:rsidR="00960373" w:rsidRPr="00F46B4C">
        <w:rPr>
          <w:rFonts w:ascii="Arial" w:hAnsi="Arial" w:cs="Arial"/>
          <w:bCs/>
          <w:sz w:val="24"/>
          <w:szCs w:val="24"/>
        </w:rPr>
        <w:t xml:space="preserve"> takový návrh dotace upraven na minimální výši dle odst. 5.1.</w:t>
      </w:r>
    </w:p>
    <w:p w14:paraId="4539057E" w14:textId="77777777" w:rsidR="0003189A" w:rsidRPr="00F46B4C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16E67E1" w14:textId="510AF64C" w:rsidR="00960373" w:rsidRPr="00F46B4C" w:rsidRDefault="00960373" w:rsidP="0096037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Lhůta pro rozhodnutí o žádostech činí nejvýše 90 dnů od posledního dne lhůty pro podávání žádostí. Lhůta začíná běžet dnem následujícím po dni ukončení přijímání žádostí.</w:t>
      </w:r>
    </w:p>
    <w:p w14:paraId="5393D71D" w14:textId="77777777" w:rsidR="00960373" w:rsidRPr="00F46B4C" w:rsidRDefault="00960373" w:rsidP="0096037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7D9D627C" w:rsidR="00691685" w:rsidRPr="00F46B4C" w:rsidRDefault="00960373" w:rsidP="0096037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3DDD3AA6" w14:textId="77777777" w:rsidR="00691685" w:rsidRPr="00F46B4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lastRenderedPageBreak/>
        <w:t>Na poskytnutí dotace není právní nárok. Poskytnut</w:t>
      </w:r>
      <w:r w:rsidR="00BA36B7" w:rsidRPr="00F46B4C">
        <w:rPr>
          <w:rFonts w:ascii="Arial" w:hAnsi="Arial" w:cs="Arial"/>
          <w:bCs/>
          <w:sz w:val="24"/>
          <w:szCs w:val="24"/>
        </w:rPr>
        <w:t>ím dotace se nezakládá nárok na </w:t>
      </w:r>
      <w:r w:rsidRPr="00F46B4C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F46B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F46B4C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Informac</w:t>
      </w:r>
      <w:r w:rsidR="00805F04" w:rsidRPr="00F46B4C">
        <w:rPr>
          <w:rFonts w:ascii="Arial" w:hAnsi="Arial" w:cs="Arial"/>
          <w:bCs/>
          <w:sz w:val="24"/>
          <w:szCs w:val="24"/>
        </w:rPr>
        <w:t>i</w:t>
      </w:r>
      <w:r w:rsidRPr="00F46B4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F46B4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F46B4C">
        <w:rPr>
          <w:rFonts w:ascii="Arial" w:hAnsi="Arial" w:cs="Arial"/>
          <w:b/>
          <w:bCs/>
          <w:sz w:val="24"/>
          <w:szCs w:val="24"/>
        </w:rPr>
        <w:t>dnů</w:t>
      </w:r>
      <w:r w:rsidRPr="00F46B4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F46B4C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F46B4C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D71C645" w14:textId="77777777" w:rsidR="007F6FBE" w:rsidRPr="00F46B4C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F46B4C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F46B4C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F46B4C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F46B4C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F46B4C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F46B4C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F46B4C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F46B4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který nemá </w:t>
      </w:r>
      <w:r w:rsidRPr="00F46B4C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F46B4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F46B4C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F46B4C">
        <w:rPr>
          <w:rFonts w:ascii="Arial" w:hAnsi="Arial" w:cs="Arial"/>
          <w:sz w:val="24"/>
          <w:szCs w:val="24"/>
        </w:rPr>
        <w:t xml:space="preserve"> </w:t>
      </w:r>
      <w:r w:rsidR="00BA36B7" w:rsidRPr="00F46B4C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F46B4C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F46B4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F46B4C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F46B4C">
        <w:rPr>
          <w:rFonts w:ascii="Arial" w:hAnsi="Arial" w:cs="Arial"/>
          <w:sz w:val="24"/>
          <w:szCs w:val="24"/>
        </w:rPr>
        <w:t>akcí/činností, na kterou</w:t>
      </w:r>
      <w:r w:rsidRPr="00F46B4C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F46B4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F46B4C">
        <w:rPr>
          <w:rFonts w:ascii="Arial" w:hAnsi="Arial" w:cs="Arial"/>
          <w:sz w:val="24"/>
          <w:szCs w:val="24"/>
        </w:rPr>
        <w:t>u</w:t>
      </w:r>
      <w:r w:rsidRPr="00F46B4C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F46B4C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F46B4C">
        <w:rPr>
          <w:rFonts w:ascii="Arial" w:hAnsi="Arial" w:cs="Arial"/>
          <w:sz w:val="24"/>
          <w:szCs w:val="24"/>
        </w:rPr>
        <w:t xml:space="preserve">také </w:t>
      </w:r>
      <w:r w:rsidRPr="00F46B4C">
        <w:rPr>
          <w:rFonts w:ascii="Arial" w:hAnsi="Arial" w:cs="Arial"/>
          <w:sz w:val="24"/>
          <w:szCs w:val="24"/>
        </w:rPr>
        <w:t xml:space="preserve">všech osob, které jsou jejím statutárním orgánem </w:t>
      </w:r>
      <w:r w:rsidRPr="00F46B4C">
        <w:rPr>
          <w:rFonts w:ascii="Arial" w:hAnsi="Arial" w:cs="Arial"/>
          <w:sz w:val="24"/>
          <w:szCs w:val="24"/>
        </w:rPr>
        <w:lastRenderedPageBreak/>
        <w:t xml:space="preserve">nebo obdržely plnou moc za účelem zastupování právnické osoby pro účely podání žádosti o poskytnutí dotace a uzavření a realizace Smlouvy; </w:t>
      </w:r>
    </w:p>
    <w:p w14:paraId="4F10E7EC" w14:textId="1CE19E5B" w:rsidR="00FB6845" w:rsidRPr="00F46B4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F46B4C">
        <w:rPr>
          <w:rFonts w:ascii="Arial" w:hAnsi="Arial" w:cs="Arial"/>
          <w:sz w:val="24"/>
          <w:szCs w:val="24"/>
        </w:rPr>
        <w:t>pozdějších předpisů, v úpadku a </w:t>
      </w:r>
      <w:r w:rsidRPr="00F46B4C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7C8F6D75" w:rsidR="00C42825" w:rsidRPr="00F46B4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F46B4C">
        <w:rPr>
          <w:rFonts w:ascii="Arial" w:hAnsi="Arial" w:cs="Arial"/>
          <w:sz w:val="24"/>
          <w:szCs w:val="24"/>
        </w:rPr>
        <w:br/>
        <w:t>v procesu zrušení s právním nástupcem</w:t>
      </w:r>
      <w:r w:rsidR="003A17BA" w:rsidRPr="00F46B4C">
        <w:rPr>
          <w:rFonts w:ascii="Arial" w:hAnsi="Arial" w:cs="Arial"/>
          <w:sz w:val="24"/>
          <w:szCs w:val="24"/>
        </w:rPr>
        <w:t>,</w:t>
      </w:r>
      <w:r w:rsidRPr="00F46B4C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2736B8" w:rsidRPr="00F46B4C">
        <w:rPr>
          <w:rFonts w:ascii="Arial" w:hAnsi="Arial" w:cs="Arial"/>
          <w:sz w:val="24"/>
          <w:szCs w:val="24"/>
        </w:rPr>
        <w:t>,</w:t>
      </w:r>
    </w:p>
    <w:p w14:paraId="5BB0FDE5" w14:textId="0B714812" w:rsidR="002736B8" w:rsidRPr="00F46B4C" w:rsidRDefault="002736B8" w:rsidP="002736B8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který má zveřejněnou účetní závěrku za r. 2019 v souladu s ustanovením § 21a odst. 4 Zákona č. 563/1991 Sb. o účetnictví, ve znění pozdějších předpisů.</w:t>
      </w:r>
    </w:p>
    <w:p w14:paraId="0A1764CC" w14:textId="1AD8D00D" w:rsidR="00FB6845" w:rsidRPr="00F46B4C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F46B4C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F46B4C">
        <w:rPr>
          <w:rFonts w:ascii="Arial" w:hAnsi="Arial" w:cs="Arial"/>
          <w:b/>
          <w:sz w:val="24"/>
          <w:szCs w:val="24"/>
        </w:rPr>
        <w:t>/příjemce</w:t>
      </w:r>
      <w:r w:rsidRPr="00F46B4C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F46B4C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186ACE0C" w:rsidR="00DA69E4" w:rsidRPr="00F46B4C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Žadatel</w:t>
      </w:r>
      <w:r w:rsidR="00C33E1B" w:rsidRPr="00F46B4C">
        <w:rPr>
          <w:rFonts w:ascii="Arial" w:hAnsi="Arial" w:cs="Arial"/>
          <w:sz w:val="24"/>
          <w:szCs w:val="24"/>
        </w:rPr>
        <w:t>/příjemce</w:t>
      </w:r>
      <w:r w:rsidRPr="00F46B4C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F46B4C">
        <w:rPr>
          <w:rFonts w:ascii="Arial" w:hAnsi="Arial" w:cs="Arial"/>
          <w:sz w:val="24"/>
          <w:szCs w:val="24"/>
        </w:rPr>
        <w:t xml:space="preserve">těchto pravidel </w:t>
      </w:r>
      <w:r w:rsidRPr="00F46B4C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F46B4C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F46B4C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F46B4C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546F6738" w14:textId="77777777" w:rsidR="00F46B4C" w:rsidRPr="00F46B4C" w:rsidRDefault="00F46B4C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59A00370" w14:textId="245C3E73" w:rsidR="00E41167" w:rsidRPr="00F46B4C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F46B4C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F46B4C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F46B4C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F46B4C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F46B4C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F46B4C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F46B4C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F46B4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Administrátor</w:t>
      </w:r>
      <w:r w:rsidRPr="00F46B4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10430406" w14:textId="17A45DA4" w:rsidR="00416AA8" w:rsidRPr="00F46B4C" w:rsidRDefault="00416AA8" w:rsidP="00416AA8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lastRenderedPageBreak/>
        <w:t xml:space="preserve">Akce/Činnost </w:t>
      </w:r>
      <w:r w:rsidRPr="00F46B4C">
        <w:rPr>
          <w:rFonts w:ascii="Arial" w:hAnsi="Arial" w:cs="Arial"/>
          <w:sz w:val="24"/>
          <w:szCs w:val="24"/>
        </w:rPr>
        <w:t>je žadatelem navrhovaný ucelený souhrn aktivit, které mají být podpořeny z dotačního titulu. Jedná se o specifikaci konkrétního účelu poskytované dotace zajišťující naplnění obecného účelu vyhlášeného dotačního</w:t>
      </w:r>
      <w:r w:rsidR="00E95C6F" w:rsidRPr="00F46B4C">
        <w:rPr>
          <w:rFonts w:ascii="Arial" w:hAnsi="Arial" w:cs="Arial"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titulu.</w:t>
      </w:r>
    </w:p>
    <w:p w14:paraId="75FE1E49" w14:textId="3BFF1B44" w:rsidR="00416AA8" w:rsidRPr="00F46B4C" w:rsidRDefault="00416AA8" w:rsidP="00416AA8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46B4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akce/činnosti a uvedl je v žádosti o poskytnutí dotace. Celkovými uznatelnými výdaji jsou uznatelné výdaje vzniklé v období realizace akce/činnosti dle Pravidel dotačního titulu</w:t>
      </w:r>
      <w:r w:rsidR="00763529" w:rsidRPr="00F46B4C">
        <w:rPr>
          <w:rFonts w:ascii="Arial" w:hAnsi="Arial" w:cs="Arial"/>
          <w:sz w:val="24"/>
          <w:szCs w:val="24"/>
        </w:rPr>
        <w:t xml:space="preserve"> Podpora aktivit směřujících k sociálnímu začleňování</w:t>
      </w:r>
      <w:r w:rsidRPr="00F46B4C">
        <w:rPr>
          <w:rFonts w:ascii="Arial" w:hAnsi="Arial" w:cs="Arial"/>
          <w:sz w:val="24"/>
          <w:szCs w:val="24"/>
        </w:rPr>
        <w:t xml:space="preserve">, odst. 5.4.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BD0BF0C" w:rsidR="006A310B" w:rsidRPr="00F46B4C" w:rsidRDefault="00416AA8" w:rsidP="00416AA8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46B4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akce/činnosti. Celkovými uznatelnými výdaji jsou výdaje vzniklé v období realizace akce/činnosti dle těchto pravidel dotačního </w:t>
      </w:r>
      <w:r w:rsidR="006B2676" w:rsidRPr="00F46B4C">
        <w:rPr>
          <w:rFonts w:ascii="Arial" w:hAnsi="Arial" w:cs="Arial"/>
          <w:sz w:val="24"/>
          <w:szCs w:val="24"/>
        </w:rPr>
        <w:t>t</w:t>
      </w:r>
      <w:r w:rsidRPr="00F46B4C">
        <w:rPr>
          <w:rFonts w:ascii="Arial" w:hAnsi="Arial" w:cs="Arial"/>
          <w:sz w:val="24"/>
          <w:szCs w:val="24"/>
        </w:rPr>
        <w:t xml:space="preserve">itulu, odst. 5.4.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Dotační program</w:t>
      </w:r>
      <w:r w:rsidRPr="00F46B4C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Dotační titul</w:t>
      </w:r>
      <w:r w:rsidRPr="00F46B4C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F46B4C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F46B4C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F46B4C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F46B4C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11.</w:t>
      </w:r>
      <w:r w:rsidR="00AE3CBE" w:rsidRPr="00F46B4C">
        <w:rPr>
          <w:rFonts w:ascii="Arial" w:hAnsi="Arial" w:cs="Arial"/>
          <w:sz w:val="24"/>
          <w:szCs w:val="24"/>
        </w:rPr>
        <w:t>7</w:t>
      </w:r>
      <w:r w:rsidRPr="00F46B4C">
        <w:rPr>
          <w:rFonts w:ascii="Arial" w:hAnsi="Arial" w:cs="Arial"/>
          <w:sz w:val="24"/>
          <w:szCs w:val="24"/>
        </w:rPr>
        <w:t xml:space="preserve">.1. </w:t>
      </w:r>
      <w:r w:rsidRPr="00F46B4C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F46B4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F46B4C">
        <w:rPr>
          <w:rFonts w:ascii="Arial" w:hAnsi="Arial" w:cs="Arial"/>
          <w:b/>
          <w:sz w:val="24"/>
          <w:szCs w:val="24"/>
        </w:rPr>
        <w:t xml:space="preserve"> jestliže</w:t>
      </w:r>
      <w:r w:rsidRPr="00F46B4C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F46B4C">
        <w:rPr>
          <w:rFonts w:ascii="Arial" w:hAnsi="Arial" w:cs="Arial"/>
          <w:sz w:val="24"/>
          <w:szCs w:val="24"/>
        </w:rPr>
        <w:t xml:space="preserve">, </w:t>
      </w:r>
      <w:r w:rsidRPr="00F46B4C">
        <w:rPr>
          <w:rFonts w:ascii="Arial" w:hAnsi="Arial" w:cs="Arial"/>
          <w:sz w:val="24"/>
          <w:szCs w:val="24"/>
        </w:rPr>
        <w:t xml:space="preserve">tj. </w:t>
      </w:r>
      <w:r w:rsidRPr="00F46B4C">
        <w:rPr>
          <w:rFonts w:ascii="Arial" w:hAnsi="Arial" w:cs="Arial"/>
          <w:b/>
          <w:sz w:val="24"/>
          <w:szCs w:val="24"/>
        </w:rPr>
        <w:t>veřejnoprávní podepisující</w:t>
      </w:r>
      <w:r w:rsidRPr="00F46B4C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F46B4C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11.</w:t>
      </w:r>
      <w:r w:rsidR="00AE3CBE" w:rsidRPr="00F46B4C">
        <w:rPr>
          <w:rFonts w:ascii="Arial" w:hAnsi="Arial" w:cs="Arial"/>
          <w:sz w:val="24"/>
          <w:szCs w:val="24"/>
        </w:rPr>
        <w:t>7</w:t>
      </w:r>
      <w:r w:rsidRPr="00F46B4C">
        <w:rPr>
          <w:rFonts w:ascii="Arial" w:hAnsi="Arial" w:cs="Arial"/>
          <w:sz w:val="24"/>
          <w:szCs w:val="24"/>
        </w:rPr>
        <w:t xml:space="preserve">.2. </w:t>
      </w:r>
      <w:r w:rsidRPr="00F46B4C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F46B4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F46B4C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F46B4C">
        <w:rPr>
          <w:rFonts w:ascii="Arial" w:hAnsi="Arial" w:cs="Arial"/>
          <w:sz w:val="24"/>
          <w:szCs w:val="24"/>
        </w:rPr>
        <w:t xml:space="preserve">založený na kvalifikovaném certifikátu pro elektronický podpis, který není uložen na kvalifikovaném prostředku. Vyžaduje </w:t>
      </w:r>
      <w:r w:rsidRPr="00F46B4C">
        <w:rPr>
          <w:rFonts w:ascii="Arial" w:hAnsi="Arial" w:cs="Arial"/>
          <w:sz w:val="24"/>
          <w:szCs w:val="24"/>
        </w:rPr>
        <w:lastRenderedPageBreak/>
        <w:t>se u žadatelů neuvedených v</w:t>
      </w:r>
      <w:r w:rsidR="000817AB" w:rsidRPr="00F46B4C">
        <w:rPr>
          <w:rFonts w:ascii="Arial" w:hAnsi="Arial" w:cs="Arial"/>
          <w:sz w:val="24"/>
          <w:szCs w:val="24"/>
        </w:rPr>
        <w:t> </w:t>
      </w:r>
      <w:r w:rsidR="009026A3" w:rsidRPr="00F46B4C">
        <w:rPr>
          <w:rFonts w:ascii="Arial" w:hAnsi="Arial" w:cs="Arial"/>
          <w:sz w:val="24"/>
          <w:szCs w:val="24"/>
        </w:rPr>
        <w:t>bodu</w:t>
      </w:r>
      <w:r w:rsidRPr="00F46B4C">
        <w:rPr>
          <w:rFonts w:ascii="Arial" w:hAnsi="Arial" w:cs="Arial"/>
          <w:sz w:val="24"/>
          <w:szCs w:val="24"/>
        </w:rPr>
        <w:t xml:space="preserve"> 11.</w:t>
      </w:r>
      <w:r w:rsidR="006A6D0D" w:rsidRPr="00F46B4C">
        <w:rPr>
          <w:rFonts w:ascii="Arial" w:hAnsi="Arial" w:cs="Arial"/>
          <w:sz w:val="24"/>
          <w:szCs w:val="24"/>
        </w:rPr>
        <w:t>7</w:t>
      </w:r>
      <w:r w:rsidRPr="00F46B4C">
        <w:rPr>
          <w:rFonts w:ascii="Arial" w:hAnsi="Arial" w:cs="Arial"/>
          <w:sz w:val="24"/>
          <w:szCs w:val="24"/>
        </w:rPr>
        <w:t>.1.</w:t>
      </w:r>
      <w:r w:rsidR="00E43F95" w:rsidRPr="00F46B4C">
        <w:rPr>
          <w:rFonts w:ascii="Arial" w:hAnsi="Arial" w:cs="Arial"/>
          <w:sz w:val="24"/>
          <w:szCs w:val="24"/>
        </w:rPr>
        <w:t xml:space="preserve"> (</w:t>
      </w:r>
      <w:r w:rsidRPr="00F46B4C">
        <w:rPr>
          <w:rFonts w:ascii="Arial" w:hAnsi="Arial" w:cs="Arial"/>
          <w:sz w:val="24"/>
          <w:szCs w:val="24"/>
        </w:rPr>
        <w:t>pokud ne</w:t>
      </w:r>
      <w:r w:rsidR="0028077E" w:rsidRPr="00F46B4C">
        <w:rPr>
          <w:rFonts w:ascii="Arial" w:hAnsi="Arial" w:cs="Arial"/>
          <w:sz w:val="24"/>
          <w:szCs w:val="24"/>
        </w:rPr>
        <w:t>po</w:t>
      </w:r>
      <w:r w:rsidRPr="00F46B4C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F46B4C">
        <w:rPr>
          <w:rFonts w:ascii="Arial" w:hAnsi="Arial" w:cs="Arial"/>
          <w:sz w:val="24"/>
          <w:szCs w:val="24"/>
        </w:rPr>
        <w:t>)</w:t>
      </w:r>
      <w:r w:rsidRPr="00F46B4C">
        <w:rPr>
          <w:rFonts w:ascii="Arial" w:hAnsi="Arial" w:cs="Arial"/>
          <w:sz w:val="24"/>
          <w:szCs w:val="24"/>
        </w:rPr>
        <w:t>.</w:t>
      </w:r>
    </w:p>
    <w:p w14:paraId="6F348ADA" w14:textId="16A0179C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Konkrétní účel </w:t>
      </w:r>
      <w:r w:rsidRPr="00F46B4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46B4C">
        <w:rPr>
          <w:rFonts w:ascii="Arial" w:hAnsi="Arial" w:cs="Arial"/>
          <w:sz w:val="24"/>
          <w:szCs w:val="24"/>
        </w:rPr>
        <w:t>akci/činnost</w:t>
      </w:r>
      <w:r w:rsidRPr="00F46B4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F46B4C">
        <w:rPr>
          <w:rFonts w:ascii="Arial" w:hAnsi="Arial" w:cs="Arial"/>
          <w:sz w:val="24"/>
          <w:szCs w:val="24"/>
        </w:rPr>
        <w:t>akci/činnost</w:t>
      </w:r>
      <w:r w:rsidRPr="00F46B4C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F46B4C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2A4F25E" w:rsidR="006A310B" w:rsidRPr="00F46B4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Neuznatelné výdaje</w:t>
      </w:r>
      <w:r w:rsidRPr="00F46B4C">
        <w:rPr>
          <w:rFonts w:ascii="Arial" w:hAnsi="Arial" w:cs="Arial"/>
          <w:sz w:val="24"/>
          <w:szCs w:val="24"/>
        </w:rPr>
        <w:t xml:space="preserve"> </w:t>
      </w:r>
      <w:r w:rsidR="003F7B8E" w:rsidRPr="00F46B4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46B4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46B4C">
        <w:rPr>
          <w:rFonts w:ascii="Arial" w:hAnsi="Arial" w:cs="Arial"/>
          <w:sz w:val="24"/>
          <w:szCs w:val="24"/>
        </w:rPr>
        <w:t xml:space="preserve">, </w:t>
      </w:r>
      <w:r w:rsidR="003F7B8E" w:rsidRPr="00F46B4C">
        <w:rPr>
          <w:rFonts w:ascii="Arial" w:hAnsi="Arial" w:cs="Arial"/>
          <w:sz w:val="24"/>
          <w:szCs w:val="24"/>
        </w:rPr>
        <w:t>použít. Ž</w:t>
      </w:r>
      <w:r w:rsidRPr="00F46B4C">
        <w:rPr>
          <w:rFonts w:ascii="Arial" w:hAnsi="Arial" w:cs="Arial"/>
          <w:sz w:val="24"/>
          <w:szCs w:val="24"/>
        </w:rPr>
        <w:t xml:space="preserve">adatel </w:t>
      </w:r>
      <w:r w:rsidR="003F7B8E" w:rsidRPr="00F46B4C">
        <w:rPr>
          <w:rFonts w:ascii="Arial" w:hAnsi="Arial" w:cs="Arial"/>
          <w:sz w:val="24"/>
          <w:szCs w:val="24"/>
        </w:rPr>
        <w:t xml:space="preserve">je </w:t>
      </w:r>
      <w:r w:rsidRPr="00F46B4C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F46B4C">
        <w:rPr>
          <w:rFonts w:ascii="Arial" w:hAnsi="Arial" w:cs="Arial"/>
          <w:sz w:val="24"/>
          <w:szCs w:val="24"/>
        </w:rPr>
        <w:t xml:space="preserve"> uznatelných</w:t>
      </w:r>
      <w:r w:rsidRPr="00F46B4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46B4C">
        <w:rPr>
          <w:rFonts w:ascii="Arial" w:hAnsi="Arial" w:cs="Arial"/>
          <w:sz w:val="24"/>
          <w:szCs w:val="24"/>
        </w:rPr>
        <w:t xml:space="preserve">uznatelných </w:t>
      </w:r>
      <w:r w:rsidRPr="00F46B4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46B4C">
        <w:rPr>
          <w:rFonts w:ascii="Arial" w:hAnsi="Arial" w:cs="Arial"/>
          <w:sz w:val="24"/>
          <w:szCs w:val="24"/>
        </w:rPr>
        <w:t>akce/</w:t>
      </w:r>
      <w:r w:rsidR="003F1369" w:rsidRPr="00F46B4C">
        <w:rPr>
          <w:rFonts w:ascii="Arial" w:hAnsi="Arial" w:cs="Arial"/>
          <w:sz w:val="24"/>
          <w:szCs w:val="24"/>
        </w:rPr>
        <w:t>činnosti</w:t>
      </w:r>
      <w:r w:rsidR="00272D37" w:rsidRPr="00F46B4C">
        <w:rPr>
          <w:rFonts w:ascii="Arial" w:hAnsi="Arial" w:cs="Arial"/>
          <w:sz w:val="24"/>
          <w:szCs w:val="24"/>
        </w:rPr>
        <w:t xml:space="preserve">. </w:t>
      </w:r>
      <w:r w:rsidRPr="00F46B4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46B4C">
        <w:rPr>
          <w:rFonts w:ascii="Arial" w:hAnsi="Arial" w:cs="Arial"/>
          <w:sz w:val="24"/>
          <w:szCs w:val="24"/>
        </w:rPr>
        <w:t>p</w:t>
      </w:r>
      <w:r w:rsidRPr="00F46B4C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F46B4C">
        <w:rPr>
          <w:rFonts w:ascii="Arial" w:hAnsi="Arial" w:cs="Arial"/>
          <w:sz w:val="24"/>
          <w:szCs w:val="24"/>
        </w:rPr>
        <w:t>titulu</w:t>
      </w:r>
      <w:r w:rsidRPr="00F46B4C">
        <w:rPr>
          <w:rFonts w:ascii="Arial" w:hAnsi="Arial" w:cs="Arial"/>
          <w:sz w:val="24"/>
          <w:szCs w:val="24"/>
        </w:rPr>
        <w:t xml:space="preserve">, odst. </w:t>
      </w:r>
      <w:r w:rsidR="003F1369" w:rsidRPr="00F46B4C">
        <w:rPr>
          <w:rFonts w:ascii="Arial" w:hAnsi="Arial" w:cs="Arial"/>
          <w:sz w:val="24"/>
          <w:szCs w:val="24"/>
        </w:rPr>
        <w:t>7.4</w:t>
      </w:r>
      <w:r w:rsidRPr="00F46B4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46B4C">
        <w:rPr>
          <w:rFonts w:ascii="Arial" w:hAnsi="Arial" w:cs="Arial"/>
          <w:sz w:val="24"/>
          <w:szCs w:val="24"/>
        </w:rPr>
        <w:t>akce/</w:t>
      </w:r>
      <w:r w:rsidR="003F1369" w:rsidRPr="00F46B4C">
        <w:rPr>
          <w:rFonts w:ascii="Arial" w:hAnsi="Arial" w:cs="Arial"/>
          <w:sz w:val="24"/>
          <w:szCs w:val="24"/>
        </w:rPr>
        <w:t>činnosti</w:t>
      </w:r>
      <w:r w:rsidRPr="00F46B4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11F471BD" w:rsidR="008268F8" w:rsidRPr="00F46B4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Obecný účel</w:t>
      </w:r>
      <w:r w:rsidRPr="00F46B4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46B4C">
        <w:rPr>
          <w:rFonts w:ascii="Arial" w:hAnsi="Arial" w:cs="Arial"/>
          <w:sz w:val="24"/>
          <w:szCs w:val="24"/>
        </w:rPr>
        <w:t>titulu</w:t>
      </w:r>
      <w:r w:rsidRPr="00F46B4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46B4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46B4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F46B4C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F46B4C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F46B4C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F46B4C">
        <w:rPr>
          <w:rFonts w:ascii="Arial" w:hAnsi="Arial" w:cs="Arial"/>
          <w:sz w:val="24"/>
          <w:szCs w:val="24"/>
        </w:rPr>
        <w:t xml:space="preserve"> v systému RAP</w:t>
      </w:r>
      <w:r w:rsidR="00C8104A" w:rsidRPr="00F46B4C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F46B4C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F46B4C">
        <w:rPr>
          <w:rFonts w:ascii="Arial" w:hAnsi="Arial" w:cs="Arial"/>
          <w:sz w:val="24"/>
          <w:szCs w:val="24"/>
        </w:rPr>
        <w:t xml:space="preserve"> </w:t>
      </w:r>
      <w:r w:rsidR="00C8104A" w:rsidRPr="00F46B4C">
        <w:rPr>
          <w:rFonts w:ascii="Arial" w:hAnsi="Arial" w:cs="Arial"/>
          <w:b/>
          <w:sz w:val="24"/>
          <w:szCs w:val="24"/>
        </w:rPr>
        <w:t>kód</w:t>
      </w:r>
      <w:r w:rsidR="00C8104A" w:rsidRPr="00F46B4C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F46B4C">
        <w:rPr>
          <w:rFonts w:ascii="Arial" w:hAnsi="Arial" w:cs="Arial"/>
          <w:b/>
          <w:sz w:val="24"/>
          <w:szCs w:val="24"/>
        </w:rPr>
        <w:t>formu listinnou</w:t>
      </w:r>
      <w:r w:rsidR="00C8104A" w:rsidRPr="00F46B4C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F46B4C">
        <w:rPr>
          <w:rFonts w:ascii="Arial" w:hAnsi="Arial" w:cs="Arial"/>
          <w:b/>
          <w:sz w:val="24"/>
          <w:szCs w:val="24"/>
        </w:rPr>
        <w:t>formu elektronickou</w:t>
      </w:r>
      <w:r w:rsidR="003A3C60" w:rsidRPr="00F46B4C">
        <w:rPr>
          <w:rFonts w:ascii="Arial" w:hAnsi="Arial" w:cs="Arial"/>
          <w:b/>
          <w:sz w:val="24"/>
          <w:szCs w:val="24"/>
        </w:rPr>
        <w:t>,</w:t>
      </w:r>
      <w:r w:rsidR="00C8104A" w:rsidRPr="00F46B4C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F46B4C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F46B4C">
        <w:rPr>
          <w:rFonts w:ascii="Arial" w:hAnsi="Arial" w:cs="Arial"/>
          <w:sz w:val="24"/>
          <w:szCs w:val="24"/>
        </w:rPr>
        <w:t>elektronickým podpisem</w:t>
      </w:r>
      <w:r w:rsidR="00AB6332" w:rsidRPr="00F46B4C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F46B4C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11.1</w:t>
      </w:r>
      <w:r w:rsidR="00A41634" w:rsidRPr="00F46B4C">
        <w:rPr>
          <w:rFonts w:ascii="Arial" w:hAnsi="Arial" w:cs="Arial"/>
          <w:sz w:val="24"/>
          <w:szCs w:val="24"/>
        </w:rPr>
        <w:t>1</w:t>
      </w:r>
      <w:r w:rsidRPr="00F46B4C">
        <w:rPr>
          <w:rFonts w:ascii="Arial" w:hAnsi="Arial" w:cs="Arial"/>
          <w:sz w:val="24"/>
          <w:szCs w:val="24"/>
        </w:rPr>
        <w:t>.1.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="001F69D8" w:rsidRPr="00F46B4C">
        <w:rPr>
          <w:rFonts w:ascii="Arial" w:hAnsi="Arial" w:cs="Arial"/>
          <w:b/>
          <w:sz w:val="24"/>
          <w:szCs w:val="24"/>
        </w:rPr>
        <w:t>Listinná</w:t>
      </w:r>
      <w:r w:rsidR="00CD1DE7" w:rsidRPr="00F46B4C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F46B4C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F46B4C">
        <w:rPr>
          <w:rFonts w:ascii="Arial" w:hAnsi="Arial" w:cs="Arial"/>
          <w:sz w:val="24"/>
          <w:szCs w:val="24"/>
        </w:rPr>
        <w:t xml:space="preserve">a odeslaná </w:t>
      </w:r>
      <w:r w:rsidR="00CD1DE7" w:rsidRPr="00F46B4C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F46B4C">
        <w:rPr>
          <w:rFonts w:ascii="Arial" w:hAnsi="Arial" w:cs="Arial"/>
          <w:sz w:val="24"/>
          <w:szCs w:val="24"/>
        </w:rPr>
        <w:t>,</w:t>
      </w:r>
      <w:r w:rsidR="00CD1DE7" w:rsidRPr="00F46B4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F46B4C">
        <w:rPr>
          <w:rFonts w:ascii="Arial" w:hAnsi="Arial" w:cs="Arial"/>
          <w:sz w:val="24"/>
          <w:szCs w:val="24"/>
        </w:rPr>
        <w:t>,</w:t>
      </w:r>
      <w:r w:rsidR="00CD1DE7" w:rsidRPr="00F46B4C">
        <w:rPr>
          <w:rFonts w:ascii="Arial" w:hAnsi="Arial" w:cs="Arial"/>
          <w:sz w:val="24"/>
          <w:szCs w:val="24"/>
        </w:rPr>
        <w:t xml:space="preserve"> </w:t>
      </w:r>
      <w:r w:rsidR="006F548B" w:rsidRPr="00F46B4C">
        <w:rPr>
          <w:rFonts w:ascii="Arial" w:hAnsi="Arial" w:cs="Arial"/>
          <w:sz w:val="24"/>
          <w:szCs w:val="24"/>
        </w:rPr>
        <w:t>a následně</w:t>
      </w:r>
      <w:r w:rsidR="006F6255" w:rsidRPr="00F46B4C">
        <w:rPr>
          <w:rFonts w:ascii="Arial" w:hAnsi="Arial" w:cs="Arial"/>
          <w:sz w:val="24"/>
          <w:szCs w:val="24"/>
        </w:rPr>
        <w:t xml:space="preserve"> </w:t>
      </w:r>
      <w:r w:rsidR="00CD1DE7" w:rsidRPr="00F46B4C">
        <w:rPr>
          <w:rFonts w:ascii="Arial" w:hAnsi="Arial" w:cs="Arial"/>
          <w:b/>
          <w:sz w:val="24"/>
          <w:szCs w:val="24"/>
        </w:rPr>
        <w:t>vytištěn</w:t>
      </w:r>
      <w:r w:rsidR="008D2F0A" w:rsidRPr="00F46B4C">
        <w:rPr>
          <w:rFonts w:ascii="Arial" w:hAnsi="Arial" w:cs="Arial"/>
          <w:b/>
          <w:sz w:val="24"/>
          <w:szCs w:val="24"/>
        </w:rPr>
        <w:t>á</w:t>
      </w:r>
      <w:r w:rsidR="006F548B" w:rsidRPr="00F46B4C">
        <w:rPr>
          <w:rFonts w:ascii="Arial" w:hAnsi="Arial" w:cs="Arial"/>
          <w:sz w:val="24"/>
          <w:szCs w:val="24"/>
        </w:rPr>
        <w:t>,</w:t>
      </w:r>
      <w:r w:rsidR="008D2F0A" w:rsidRPr="00F46B4C">
        <w:rPr>
          <w:rFonts w:ascii="Arial" w:hAnsi="Arial" w:cs="Arial"/>
          <w:sz w:val="24"/>
          <w:szCs w:val="24"/>
        </w:rPr>
        <w:t xml:space="preserve"> opatřená</w:t>
      </w:r>
      <w:r w:rsidR="006F548B" w:rsidRPr="00F46B4C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F46B4C">
        <w:rPr>
          <w:rFonts w:ascii="Arial" w:hAnsi="Arial" w:cs="Arial"/>
          <w:sz w:val="24"/>
          <w:szCs w:val="24"/>
        </w:rPr>
        <w:t> </w:t>
      </w:r>
      <w:r w:rsidR="001207B5" w:rsidRPr="00F46B4C">
        <w:rPr>
          <w:rFonts w:ascii="Arial" w:hAnsi="Arial" w:cs="Arial"/>
          <w:sz w:val="24"/>
          <w:szCs w:val="24"/>
        </w:rPr>
        <w:t>doručená</w:t>
      </w:r>
      <w:r w:rsidR="00CD1DE7" w:rsidRPr="00F46B4C">
        <w:rPr>
          <w:rFonts w:ascii="Arial" w:hAnsi="Arial" w:cs="Arial"/>
          <w:sz w:val="24"/>
          <w:szCs w:val="24"/>
        </w:rPr>
        <w:t xml:space="preserve"> </w:t>
      </w:r>
      <w:r w:rsidR="001F69D8" w:rsidRPr="00F46B4C">
        <w:rPr>
          <w:rFonts w:ascii="Arial" w:hAnsi="Arial" w:cs="Arial"/>
          <w:sz w:val="24"/>
          <w:szCs w:val="24"/>
        </w:rPr>
        <w:t xml:space="preserve">dle bodu 8.3.1 </w:t>
      </w:r>
      <w:r w:rsidR="007A1EF8" w:rsidRPr="00F46B4C">
        <w:rPr>
          <w:rFonts w:ascii="Arial" w:hAnsi="Arial" w:cs="Arial"/>
          <w:sz w:val="24"/>
          <w:szCs w:val="24"/>
        </w:rPr>
        <w:t>písm</w:t>
      </w:r>
      <w:r w:rsidR="001F69D8" w:rsidRPr="00F46B4C">
        <w:rPr>
          <w:rFonts w:ascii="Arial" w:hAnsi="Arial" w:cs="Arial"/>
          <w:sz w:val="24"/>
          <w:szCs w:val="24"/>
        </w:rPr>
        <w:t xml:space="preserve">. </w:t>
      </w:r>
      <w:r w:rsidR="009026A3" w:rsidRPr="00F46B4C">
        <w:rPr>
          <w:rFonts w:ascii="Arial" w:hAnsi="Arial" w:cs="Arial"/>
          <w:sz w:val="24"/>
          <w:szCs w:val="24"/>
        </w:rPr>
        <w:t>d</w:t>
      </w:r>
      <w:r w:rsidR="007A1EF8" w:rsidRPr="00F46B4C">
        <w:rPr>
          <w:rFonts w:ascii="Arial" w:hAnsi="Arial" w:cs="Arial"/>
          <w:sz w:val="24"/>
          <w:szCs w:val="24"/>
        </w:rPr>
        <w:t>)</w:t>
      </w:r>
      <w:r w:rsidR="00BD1DEF" w:rsidRPr="00F46B4C">
        <w:rPr>
          <w:rFonts w:ascii="Arial" w:hAnsi="Arial" w:cs="Arial"/>
          <w:sz w:val="24"/>
          <w:szCs w:val="24"/>
        </w:rPr>
        <w:t xml:space="preserve"> </w:t>
      </w:r>
      <w:r w:rsidR="007A1EF8" w:rsidRPr="00F46B4C">
        <w:rPr>
          <w:rFonts w:ascii="Arial" w:hAnsi="Arial" w:cs="Arial"/>
          <w:sz w:val="24"/>
          <w:szCs w:val="24"/>
        </w:rPr>
        <w:t>nebo</w:t>
      </w:r>
      <w:r w:rsidR="00BD1DEF" w:rsidRPr="00F46B4C">
        <w:rPr>
          <w:rFonts w:ascii="Arial" w:hAnsi="Arial" w:cs="Arial"/>
          <w:sz w:val="24"/>
          <w:szCs w:val="24"/>
        </w:rPr>
        <w:t xml:space="preserve"> </w:t>
      </w:r>
      <w:r w:rsidR="009026A3" w:rsidRPr="00F46B4C">
        <w:rPr>
          <w:rFonts w:ascii="Arial" w:hAnsi="Arial" w:cs="Arial"/>
          <w:sz w:val="24"/>
          <w:szCs w:val="24"/>
        </w:rPr>
        <w:t>e</w:t>
      </w:r>
      <w:r w:rsidR="007A1EF8" w:rsidRPr="00F46B4C">
        <w:rPr>
          <w:rFonts w:ascii="Arial" w:hAnsi="Arial" w:cs="Arial"/>
          <w:sz w:val="24"/>
          <w:szCs w:val="24"/>
        </w:rPr>
        <w:t>)</w:t>
      </w:r>
      <w:r w:rsidR="006F6255" w:rsidRPr="00F46B4C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F46B4C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>11.1</w:t>
      </w:r>
      <w:r w:rsidR="00A41634" w:rsidRPr="00F46B4C">
        <w:rPr>
          <w:rFonts w:ascii="Arial" w:hAnsi="Arial" w:cs="Arial"/>
          <w:sz w:val="24"/>
          <w:szCs w:val="24"/>
        </w:rPr>
        <w:t>1</w:t>
      </w:r>
      <w:r w:rsidRPr="00F46B4C">
        <w:rPr>
          <w:rFonts w:ascii="Arial" w:hAnsi="Arial" w:cs="Arial"/>
          <w:sz w:val="24"/>
          <w:szCs w:val="24"/>
        </w:rPr>
        <w:t>.2.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="002919AB" w:rsidRPr="00F46B4C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F46B4C">
        <w:rPr>
          <w:rFonts w:ascii="Arial" w:hAnsi="Arial" w:cs="Arial"/>
          <w:sz w:val="24"/>
          <w:szCs w:val="24"/>
        </w:rPr>
        <w:t>o poskytnutí dotace je žádost,</w:t>
      </w:r>
      <w:r w:rsidR="008D2F0A" w:rsidRPr="00F46B4C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F46B4C">
        <w:rPr>
          <w:rFonts w:ascii="Arial" w:hAnsi="Arial" w:cs="Arial"/>
          <w:sz w:val="24"/>
          <w:szCs w:val="24"/>
        </w:rPr>
        <w:t>,</w:t>
      </w:r>
      <w:r w:rsidR="008D2F0A" w:rsidRPr="00F46B4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F46B4C">
        <w:rPr>
          <w:rFonts w:ascii="Arial" w:hAnsi="Arial" w:cs="Arial"/>
          <w:sz w:val="24"/>
          <w:szCs w:val="24"/>
        </w:rPr>
        <w:t>,</w:t>
      </w:r>
      <w:r w:rsidR="008D2F0A" w:rsidRPr="00F46B4C">
        <w:rPr>
          <w:rFonts w:ascii="Arial" w:hAnsi="Arial" w:cs="Arial"/>
          <w:sz w:val="24"/>
          <w:szCs w:val="24"/>
        </w:rPr>
        <w:t xml:space="preserve"> a odeslaná </w:t>
      </w:r>
      <w:r w:rsidR="006F6255" w:rsidRPr="00F46B4C">
        <w:rPr>
          <w:rFonts w:ascii="Arial" w:hAnsi="Arial" w:cs="Arial"/>
          <w:sz w:val="24"/>
          <w:szCs w:val="24"/>
        </w:rPr>
        <w:t xml:space="preserve">elektronicky </w:t>
      </w:r>
      <w:r w:rsidR="008D2F0A" w:rsidRPr="00F46B4C">
        <w:rPr>
          <w:rFonts w:ascii="Arial" w:hAnsi="Arial" w:cs="Arial"/>
          <w:sz w:val="24"/>
          <w:szCs w:val="24"/>
        </w:rPr>
        <w:t xml:space="preserve">dle bodu </w:t>
      </w:r>
      <w:r w:rsidR="009F1160" w:rsidRPr="00F46B4C">
        <w:rPr>
          <w:rFonts w:ascii="Arial" w:hAnsi="Arial" w:cs="Arial"/>
          <w:sz w:val="24"/>
          <w:szCs w:val="24"/>
        </w:rPr>
        <w:t>8.3.1. písm.</w:t>
      </w:r>
      <w:r w:rsidR="00C71F67" w:rsidRPr="00F46B4C">
        <w:rPr>
          <w:rFonts w:ascii="Arial" w:hAnsi="Arial" w:cs="Arial"/>
          <w:sz w:val="24"/>
          <w:szCs w:val="24"/>
        </w:rPr>
        <w:t xml:space="preserve"> a</w:t>
      </w:r>
      <w:r w:rsidR="007A1EF8" w:rsidRPr="00F46B4C">
        <w:rPr>
          <w:rFonts w:ascii="Arial" w:hAnsi="Arial" w:cs="Arial"/>
          <w:sz w:val="24"/>
          <w:szCs w:val="24"/>
        </w:rPr>
        <w:t>)</w:t>
      </w:r>
      <w:r w:rsidR="009026A3" w:rsidRPr="00F46B4C">
        <w:rPr>
          <w:rFonts w:ascii="Arial" w:hAnsi="Arial" w:cs="Arial"/>
          <w:sz w:val="24"/>
          <w:szCs w:val="24"/>
        </w:rPr>
        <w:t>,</w:t>
      </w:r>
      <w:r w:rsidR="00C71F67" w:rsidRPr="00F46B4C">
        <w:rPr>
          <w:rFonts w:ascii="Arial" w:hAnsi="Arial" w:cs="Arial"/>
          <w:sz w:val="24"/>
          <w:szCs w:val="24"/>
        </w:rPr>
        <w:t xml:space="preserve"> b</w:t>
      </w:r>
      <w:r w:rsidR="007A1EF8" w:rsidRPr="00F46B4C">
        <w:rPr>
          <w:rFonts w:ascii="Arial" w:hAnsi="Arial" w:cs="Arial"/>
          <w:sz w:val="24"/>
          <w:szCs w:val="24"/>
        </w:rPr>
        <w:t>)</w:t>
      </w:r>
      <w:r w:rsidR="00786F00" w:rsidRPr="00F46B4C">
        <w:rPr>
          <w:rFonts w:ascii="Arial" w:hAnsi="Arial" w:cs="Arial"/>
          <w:sz w:val="24"/>
          <w:szCs w:val="24"/>
        </w:rPr>
        <w:t xml:space="preserve">, </w:t>
      </w:r>
      <w:r w:rsidR="009026A3" w:rsidRPr="00F46B4C">
        <w:rPr>
          <w:rFonts w:ascii="Arial" w:hAnsi="Arial" w:cs="Arial"/>
          <w:sz w:val="24"/>
          <w:szCs w:val="24"/>
        </w:rPr>
        <w:t xml:space="preserve">c) nebo </w:t>
      </w:r>
      <w:r w:rsidR="00F5523A" w:rsidRPr="00F46B4C">
        <w:rPr>
          <w:rFonts w:ascii="Arial" w:hAnsi="Arial" w:cs="Arial"/>
          <w:sz w:val="24"/>
          <w:szCs w:val="24"/>
        </w:rPr>
        <w:t>f</w:t>
      </w:r>
      <w:r w:rsidR="00786F00" w:rsidRPr="00F46B4C">
        <w:rPr>
          <w:rFonts w:ascii="Arial" w:hAnsi="Arial" w:cs="Arial"/>
          <w:sz w:val="24"/>
          <w:szCs w:val="24"/>
        </w:rPr>
        <w:t>)</w:t>
      </w:r>
      <w:r w:rsidR="006F6255" w:rsidRPr="00F46B4C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F46B4C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F46B4C">
        <w:rPr>
          <w:rFonts w:ascii="Arial" w:hAnsi="Arial" w:cs="Arial"/>
          <w:b/>
          <w:sz w:val="24"/>
          <w:szCs w:val="24"/>
        </w:rPr>
        <w:t>Poradní orgán</w:t>
      </w:r>
      <w:r w:rsidRPr="00F46B4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Poskytovatel dotace</w:t>
      </w:r>
      <w:r w:rsidRPr="00F46B4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31D976C" w:rsidR="00724C93" w:rsidRPr="00F46B4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Projekt</w:t>
      </w:r>
      <w:r w:rsidR="00AB6332" w:rsidRPr="00F46B4C">
        <w:rPr>
          <w:rFonts w:ascii="Arial" w:hAnsi="Arial" w:cs="Arial"/>
          <w:b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</w:t>
      </w:r>
      <w:r w:rsidR="00B50A81" w:rsidRPr="00F46B4C">
        <w:rPr>
          <w:rFonts w:ascii="Arial" w:hAnsi="Arial" w:cs="Arial"/>
          <w:sz w:val="24"/>
          <w:szCs w:val="24"/>
        </w:rPr>
        <w:t>)</w:t>
      </w:r>
      <w:r w:rsidR="00786F00" w:rsidRPr="00F46B4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Příjemce</w:t>
      </w:r>
      <w:r w:rsidRPr="00F46B4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146D755" w:rsidR="00B07136" w:rsidRPr="00F46B4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Řídící orgán </w:t>
      </w:r>
      <w:r w:rsidRPr="00F46B4C">
        <w:rPr>
          <w:rFonts w:ascii="Arial" w:hAnsi="Arial" w:cs="Arial"/>
          <w:sz w:val="24"/>
          <w:szCs w:val="24"/>
        </w:rPr>
        <w:t>u poskytovatele je</w:t>
      </w:r>
      <w:r w:rsidRPr="00F46B4C">
        <w:rPr>
          <w:rFonts w:ascii="Arial" w:hAnsi="Arial" w:cs="Arial"/>
          <w:b/>
          <w:sz w:val="24"/>
          <w:szCs w:val="24"/>
        </w:rPr>
        <w:t xml:space="preserve"> </w:t>
      </w:r>
      <w:r w:rsidRPr="00F46B4C">
        <w:rPr>
          <w:rFonts w:ascii="Arial" w:hAnsi="Arial" w:cs="Arial"/>
          <w:sz w:val="24"/>
          <w:szCs w:val="24"/>
        </w:rPr>
        <w:t xml:space="preserve">Rada Olomouckého kraje, případně Zastupitelstvo Olomouckého kraje, a to dle výše dotace poskytnuté ve stávajícím kalendářním roce jednomu žadateli v jednotlivém případě (témuž </w:t>
      </w:r>
      <w:r w:rsidRPr="00F46B4C">
        <w:rPr>
          <w:rFonts w:ascii="Arial" w:hAnsi="Arial" w:cs="Arial"/>
          <w:sz w:val="24"/>
          <w:szCs w:val="24"/>
        </w:rPr>
        <w:lastRenderedPageBreak/>
        <w:t xml:space="preserve">žadateli ke stejnému účelu). Řídící orgán </w:t>
      </w:r>
      <w:r w:rsidR="005A7CE7" w:rsidRPr="00F46B4C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F46B4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Smlouva </w:t>
      </w:r>
      <w:r w:rsidRPr="00F46B4C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F46B4C">
        <w:rPr>
          <w:rFonts w:ascii="Arial" w:hAnsi="Arial" w:cs="Arial"/>
          <w:sz w:val="24"/>
          <w:szCs w:val="24"/>
        </w:rPr>
        <w:t xml:space="preserve"> </w:t>
      </w:r>
      <w:r w:rsidR="00BA36B7" w:rsidRPr="00F46B4C">
        <w:rPr>
          <w:rFonts w:ascii="Arial" w:hAnsi="Arial" w:cs="Arial"/>
          <w:b/>
          <w:sz w:val="24"/>
          <w:szCs w:val="24"/>
        </w:rPr>
        <w:t>S </w:t>
      </w:r>
      <w:r w:rsidR="00DD1CAB" w:rsidRPr="00F46B4C">
        <w:rPr>
          <w:rFonts w:ascii="Arial" w:hAnsi="Arial" w:cs="Arial"/>
          <w:b/>
          <w:sz w:val="24"/>
          <w:szCs w:val="24"/>
        </w:rPr>
        <w:t>příjemci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F46B4C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F46B4C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F46B4C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F46B4C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F46B4C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F46B4C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F46B4C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F46B4C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F46B4C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F46B4C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F46B4C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F46B4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F46B4C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F46B4C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F46B4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F46B4C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F46B4C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F46B4C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F46B4C">
        <w:rPr>
          <w:rFonts w:ascii="Arial" w:hAnsi="Arial" w:cs="Arial"/>
          <w:sz w:val="24"/>
          <w:szCs w:val="24"/>
          <w:lang w:val="sv-SE"/>
        </w:rPr>
        <w:t>,</w:t>
      </w:r>
      <w:r w:rsidR="00291D62" w:rsidRPr="00F46B4C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F46B4C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F46B4C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733C517A" w:rsidR="00C14143" w:rsidRPr="00F46B4C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Uznatelný výdaj</w:t>
      </w:r>
      <w:r w:rsidRPr="00F46B4C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F46B4C">
        <w:rPr>
          <w:rFonts w:ascii="Arial" w:hAnsi="Arial" w:cs="Arial"/>
          <w:sz w:val="24"/>
          <w:szCs w:val="24"/>
        </w:rPr>
        <w:t>těchto p</w:t>
      </w:r>
      <w:r w:rsidRPr="00F46B4C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F46B4C">
        <w:rPr>
          <w:rFonts w:ascii="Arial" w:hAnsi="Arial" w:cs="Arial"/>
          <w:sz w:val="24"/>
          <w:szCs w:val="24"/>
        </w:rPr>
        <w:t>titulu</w:t>
      </w:r>
      <w:r w:rsidRPr="00F46B4C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F46B4C">
        <w:rPr>
          <w:rFonts w:ascii="Arial" w:hAnsi="Arial" w:cs="Arial"/>
          <w:sz w:val="24"/>
          <w:szCs w:val="24"/>
        </w:rPr>
        <w:t>5.4</w:t>
      </w:r>
      <w:r w:rsidRPr="00F46B4C">
        <w:rPr>
          <w:rFonts w:ascii="Arial" w:hAnsi="Arial" w:cs="Arial"/>
          <w:sz w:val="24"/>
          <w:szCs w:val="24"/>
          <w:u w:val="single"/>
        </w:rPr>
        <w:t>.</w:t>
      </w:r>
      <w:r w:rsidRPr="00F46B4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F46B4C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F46B4C">
        <w:rPr>
          <w:rFonts w:ascii="Arial" w:hAnsi="Arial" w:cs="Arial"/>
          <w:sz w:val="24"/>
          <w:szCs w:val="24"/>
        </w:rPr>
        <w:t>ky uznatelnosti musí splňovat i </w:t>
      </w:r>
      <w:r w:rsidRPr="00F46B4C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0E2D740C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F46B4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F46B4C">
        <w:rPr>
          <w:rFonts w:ascii="Arial" w:hAnsi="Arial" w:cs="Arial"/>
          <w:sz w:val="24"/>
          <w:szCs w:val="24"/>
        </w:rPr>
        <w:t>akce/</w:t>
      </w:r>
      <w:r w:rsidR="00C02595" w:rsidRPr="00F46B4C">
        <w:rPr>
          <w:rFonts w:ascii="Arial" w:hAnsi="Arial" w:cs="Arial"/>
          <w:sz w:val="24"/>
          <w:szCs w:val="24"/>
        </w:rPr>
        <w:t>činnosti</w:t>
      </w:r>
      <w:r w:rsidRPr="00F46B4C">
        <w:rPr>
          <w:rFonts w:ascii="Arial" w:hAnsi="Arial" w:cs="Arial"/>
          <w:sz w:val="24"/>
          <w:szCs w:val="24"/>
        </w:rPr>
        <w:t>.</w:t>
      </w:r>
      <w:r w:rsidR="00A72C77" w:rsidRPr="00F46B4C">
        <w:rPr>
          <w:rFonts w:ascii="Arial" w:hAnsi="Arial" w:cs="Arial"/>
          <w:sz w:val="24"/>
          <w:szCs w:val="24"/>
        </w:rPr>
        <w:t xml:space="preserve"> </w:t>
      </w:r>
      <w:r w:rsidR="000D4FE4" w:rsidRPr="00F46B4C">
        <w:rPr>
          <w:rFonts w:ascii="Arial" w:hAnsi="Arial" w:cs="Arial"/>
          <w:sz w:val="24"/>
          <w:szCs w:val="24"/>
        </w:rPr>
        <w:t>Obsah</w:t>
      </w:r>
      <w:r w:rsidR="00A72C77" w:rsidRPr="00F46B4C">
        <w:rPr>
          <w:rFonts w:ascii="Arial" w:hAnsi="Arial" w:cs="Arial"/>
          <w:sz w:val="24"/>
          <w:szCs w:val="24"/>
        </w:rPr>
        <w:t xml:space="preserve"> závěrečné zprávy </w:t>
      </w:r>
      <w:r w:rsidR="000D4FE4" w:rsidRPr="00F46B4C">
        <w:rPr>
          <w:rFonts w:ascii="Arial" w:hAnsi="Arial" w:cs="Arial"/>
          <w:sz w:val="24"/>
          <w:szCs w:val="24"/>
        </w:rPr>
        <w:t>je</w:t>
      </w:r>
      <w:r w:rsidR="00A72C77" w:rsidRPr="00F46B4C">
        <w:rPr>
          <w:rFonts w:ascii="Arial" w:hAnsi="Arial" w:cs="Arial"/>
          <w:sz w:val="24"/>
          <w:szCs w:val="24"/>
        </w:rPr>
        <w:t xml:space="preserve"> </w:t>
      </w:r>
      <w:r w:rsidR="000D4FE4" w:rsidRPr="00F46B4C">
        <w:rPr>
          <w:rFonts w:ascii="Arial" w:hAnsi="Arial" w:cs="Arial"/>
          <w:sz w:val="24"/>
          <w:szCs w:val="24"/>
        </w:rPr>
        <w:t>specifikován</w:t>
      </w:r>
      <w:r w:rsidR="00A72C77" w:rsidRPr="00F46B4C">
        <w:rPr>
          <w:rFonts w:ascii="Arial" w:hAnsi="Arial" w:cs="Arial"/>
          <w:sz w:val="24"/>
          <w:szCs w:val="24"/>
        </w:rPr>
        <w:t xml:space="preserve"> ve </w:t>
      </w:r>
      <w:r w:rsidR="00C049E6" w:rsidRPr="00F46B4C">
        <w:rPr>
          <w:rFonts w:ascii="Arial" w:hAnsi="Arial" w:cs="Arial"/>
          <w:sz w:val="24"/>
          <w:szCs w:val="24"/>
        </w:rPr>
        <w:t>S</w:t>
      </w:r>
      <w:r w:rsidR="00A72C77" w:rsidRPr="00F46B4C">
        <w:rPr>
          <w:rFonts w:ascii="Arial" w:hAnsi="Arial" w:cs="Arial"/>
          <w:sz w:val="24"/>
          <w:szCs w:val="24"/>
        </w:rPr>
        <w:t>mlouvě.</w:t>
      </w:r>
    </w:p>
    <w:p w14:paraId="6B9B8B38" w14:textId="00596F64" w:rsidR="00724C93" w:rsidRPr="00F46B4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Žadatel</w:t>
      </w:r>
      <w:r w:rsidRPr="00F46B4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F46B4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F46B4C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F46B4C">
        <w:rPr>
          <w:rFonts w:ascii="Arial" w:hAnsi="Arial" w:cs="Arial"/>
          <w:sz w:val="24"/>
          <w:szCs w:val="24"/>
        </w:rPr>
        <w:t>činnosti</w:t>
      </w:r>
      <w:r w:rsidRPr="00F46B4C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F46B4C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>Vlastní zdroje</w:t>
      </w:r>
      <w:r w:rsidRPr="00F46B4C">
        <w:rPr>
          <w:rFonts w:ascii="Arial" w:hAnsi="Arial" w:cs="Arial"/>
          <w:sz w:val="24"/>
          <w:szCs w:val="24"/>
        </w:rPr>
        <w:t xml:space="preserve"> – </w:t>
      </w:r>
      <w:r w:rsidR="00EF5BD2" w:rsidRPr="00F46B4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F46B4C">
        <w:rPr>
          <w:rFonts w:ascii="Arial" w:hAnsi="Arial" w:cs="Arial"/>
          <w:sz w:val="24"/>
          <w:szCs w:val="24"/>
        </w:rPr>
        <w:t>í</w:t>
      </w:r>
      <w:r w:rsidR="00EF5BD2" w:rsidRPr="00F46B4C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B8D450C" w:rsidR="00EF5BD2" w:rsidRPr="00F46B4C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46B4C">
        <w:rPr>
          <w:rFonts w:ascii="Arial" w:hAnsi="Arial" w:cs="Arial"/>
          <w:b/>
          <w:bCs/>
          <w:sz w:val="24"/>
          <w:szCs w:val="24"/>
        </w:rPr>
        <w:t>Jiné zdroje</w:t>
      </w:r>
      <w:r w:rsidRPr="00F46B4C">
        <w:rPr>
          <w:rFonts w:ascii="Arial" w:hAnsi="Arial" w:cs="Arial"/>
          <w:sz w:val="24"/>
          <w:szCs w:val="24"/>
        </w:rPr>
        <w:t xml:space="preserve"> – </w:t>
      </w:r>
      <w:r w:rsidR="00EF5BD2" w:rsidRPr="00F46B4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A72C77" w:rsidRPr="00F46B4C">
        <w:rPr>
          <w:rFonts w:ascii="Arial" w:hAnsi="Arial" w:cs="Arial"/>
          <w:sz w:val="24"/>
          <w:szCs w:val="24"/>
        </w:rPr>
        <w:t>, aj.).</w:t>
      </w:r>
    </w:p>
    <w:p w14:paraId="6A38DFA1" w14:textId="39296E0B" w:rsidR="005B4D66" w:rsidRPr="00F46B4C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46B4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F46B4C">
        <w:rPr>
          <w:rFonts w:ascii="Arial" w:hAnsi="Arial" w:cs="Arial"/>
          <w:sz w:val="24"/>
          <w:szCs w:val="24"/>
        </w:rPr>
        <w:t xml:space="preserve">jsou </w:t>
      </w:r>
      <w:r w:rsidR="005B4D66" w:rsidRPr="00F46B4C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F46B4C">
        <w:rPr>
          <w:rFonts w:ascii="Arial" w:hAnsi="Arial" w:cs="Arial"/>
          <w:sz w:val="24"/>
          <w:szCs w:val="24"/>
        </w:rPr>
        <w:t xml:space="preserve">např. </w:t>
      </w:r>
      <w:r w:rsidR="005B4D66" w:rsidRPr="00F46B4C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F46B4C">
        <w:rPr>
          <w:rFonts w:ascii="Arial" w:hAnsi="Arial" w:cs="Arial"/>
          <w:sz w:val="24"/>
          <w:szCs w:val="24"/>
        </w:rPr>
        <w:t xml:space="preserve">, </w:t>
      </w:r>
      <w:r w:rsidR="005B4D66" w:rsidRPr="00F46B4C">
        <w:rPr>
          <w:rFonts w:ascii="Arial" w:hAnsi="Arial" w:cs="Arial"/>
          <w:sz w:val="24"/>
          <w:szCs w:val="24"/>
        </w:rPr>
        <w:t>příspěvky, dary, vstupné</w:t>
      </w:r>
      <w:r w:rsidR="00E233CD" w:rsidRPr="00F46B4C">
        <w:rPr>
          <w:rFonts w:ascii="Arial" w:hAnsi="Arial" w:cs="Arial"/>
          <w:sz w:val="24"/>
          <w:szCs w:val="24"/>
        </w:rPr>
        <w:t>, příjmy z pronájmu prostor na akci</w:t>
      </w:r>
      <w:r w:rsidR="00A72C77" w:rsidRPr="00F46B4C">
        <w:rPr>
          <w:rFonts w:ascii="Arial" w:hAnsi="Arial" w:cs="Arial"/>
          <w:sz w:val="24"/>
          <w:szCs w:val="24"/>
        </w:rPr>
        <w:t>).</w:t>
      </w:r>
    </w:p>
    <w:p w14:paraId="69B1B424" w14:textId="77777777" w:rsidR="00A2482D" w:rsidRPr="00F46B4C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F46B4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46B4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6B4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F46B4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F46B4C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F46B4C">
        <w:rPr>
          <w:rFonts w:ascii="Arial" w:hAnsi="Arial" w:cs="Arial"/>
          <w:bCs/>
          <w:sz w:val="24"/>
          <w:szCs w:val="24"/>
        </w:rPr>
        <w:t>čuje lhůtu pro přijetí návrhu v </w:t>
      </w:r>
      <w:r w:rsidRPr="00F46B4C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F46B4C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F46B4C">
        <w:rPr>
          <w:rFonts w:ascii="Arial" w:hAnsi="Arial" w:cs="Arial"/>
          <w:bCs/>
          <w:sz w:val="24"/>
          <w:szCs w:val="24"/>
        </w:rPr>
        <w:t xml:space="preserve">ani její část </w:t>
      </w:r>
      <w:r w:rsidRPr="00F46B4C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F46B4C">
        <w:rPr>
          <w:rFonts w:ascii="Arial" w:hAnsi="Arial" w:cs="Arial"/>
          <w:bCs/>
          <w:sz w:val="24"/>
          <w:szCs w:val="24"/>
        </w:rPr>
        <w:t>akce/</w:t>
      </w:r>
      <w:r w:rsidR="007D5360" w:rsidRPr="00F46B4C">
        <w:rPr>
          <w:rFonts w:ascii="Arial" w:hAnsi="Arial" w:cs="Arial"/>
          <w:bCs/>
          <w:sz w:val="24"/>
          <w:szCs w:val="24"/>
        </w:rPr>
        <w:t>činnosti</w:t>
      </w:r>
      <w:r w:rsidR="00C90C2B" w:rsidRPr="00F46B4C">
        <w:rPr>
          <w:rFonts w:ascii="Arial" w:hAnsi="Arial" w:cs="Arial"/>
          <w:bCs/>
          <w:sz w:val="24"/>
          <w:szCs w:val="24"/>
        </w:rPr>
        <w:t xml:space="preserve"> nebo jinou osobu</w:t>
      </w:r>
      <w:r w:rsidRPr="00F46B4C">
        <w:rPr>
          <w:rFonts w:ascii="Arial" w:hAnsi="Arial" w:cs="Arial"/>
          <w:bCs/>
          <w:sz w:val="24"/>
          <w:szCs w:val="24"/>
        </w:rPr>
        <w:t>.</w:t>
      </w:r>
      <w:r w:rsidR="00C90C2B" w:rsidRPr="00F46B4C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F46B4C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F46B4C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F46B4C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F46B4C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F46B4C">
        <w:rPr>
          <w:rFonts w:ascii="Arial" w:hAnsi="Arial" w:cs="Arial"/>
          <w:sz w:val="24"/>
          <w:szCs w:val="24"/>
        </w:rPr>
        <w:t xml:space="preserve">žadatele </w:t>
      </w:r>
      <w:r w:rsidRPr="00F46B4C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F46B4C">
          <w:rPr>
            <w:rFonts w:ascii="Arial" w:hAnsi="Arial" w:cs="Arial"/>
            <w:sz w:val="24"/>
            <w:szCs w:val="24"/>
          </w:rPr>
          <w:t>Nařízení Komi</w:t>
        </w:r>
        <w:r w:rsidR="00BA36B7" w:rsidRPr="00F46B4C">
          <w:rPr>
            <w:rFonts w:ascii="Arial" w:hAnsi="Arial" w:cs="Arial"/>
            <w:sz w:val="24"/>
            <w:szCs w:val="24"/>
          </w:rPr>
          <w:t>se (EU) č. 1407/2013 ze dne 18. </w:t>
        </w:r>
        <w:r w:rsidRPr="00F46B4C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F46B4C">
          <w:rPr>
            <w:rFonts w:ascii="Arial" w:hAnsi="Arial" w:cs="Arial"/>
            <w:sz w:val="24"/>
            <w:szCs w:val="24"/>
          </w:rPr>
          <w:t>ování Evropské unie na </w:t>
        </w:r>
        <w:r w:rsidRPr="00F46B4C">
          <w:rPr>
            <w:rFonts w:ascii="Arial" w:hAnsi="Arial" w:cs="Arial"/>
            <w:sz w:val="24"/>
            <w:szCs w:val="24"/>
          </w:rPr>
          <w:t>podporu de minimis</w:t>
        </w:r>
      </w:hyperlink>
      <w:r w:rsidRPr="00F46B4C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F46B4C">
        <w:rPr>
          <w:rFonts w:ascii="Arial" w:hAnsi="Arial" w:cs="Arial"/>
          <w:i/>
          <w:sz w:val="24"/>
          <w:szCs w:val="24"/>
        </w:rPr>
        <w:t xml:space="preserve">. </w:t>
      </w:r>
      <w:r w:rsidRPr="00F46B4C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F46B4C">
        <w:rPr>
          <w:rFonts w:ascii="Arial" w:hAnsi="Arial" w:cs="Arial"/>
          <w:iCs/>
          <w:sz w:val="24"/>
          <w:szCs w:val="24"/>
        </w:rPr>
        <w:t>l v období od podání žádosti do </w:t>
      </w:r>
      <w:r w:rsidRPr="00F46B4C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F46B4C">
        <w:rPr>
          <w:rFonts w:ascii="Arial" w:hAnsi="Arial" w:cs="Arial"/>
          <w:iCs/>
          <w:sz w:val="24"/>
          <w:szCs w:val="24"/>
        </w:rPr>
        <w:t>poskytovateli</w:t>
      </w:r>
      <w:r w:rsidRPr="00F46B4C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F46B4C">
        <w:rPr>
          <w:rFonts w:ascii="Arial" w:hAnsi="Arial" w:cs="Arial"/>
          <w:iCs/>
          <w:sz w:val="24"/>
          <w:szCs w:val="24"/>
        </w:rPr>
        <w:t>poskytovatel</w:t>
      </w:r>
      <w:r w:rsidRPr="00F46B4C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F46B4C">
        <w:rPr>
          <w:rFonts w:ascii="Arial" w:hAnsi="Arial" w:cs="Arial"/>
          <w:iCs/>
          <w:sz w:val="24"/>
          <w:szCs w:val="24"/>
        </w:rPr>
        <w:t>imitu žadatele v </w:t>
      </w:r>
      <w:r w:rsidRPr="00F46B4C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F46B4C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F46B4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F46B4C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49D57809" w:rsidR="00691685" w:rsidRPr="0086303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46B4C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F46B4C">
        <w:rPr>
          <w:rFonts w:ascii="Arial" w:hAnsi="Arial" w:cs="Arial"/>
          <w:b/>
          <w:bCs/>
          <w:i/>
          <w:sz w:val="24"/>
          <w:szCs w:val="24"/>
        </w:rPr>
        <w:t>(</w:t>
      </w:r>
      <w:r w:rsidR="007B2C50" w:rsidRPr="00F46B4C">
        <w:rPr>
          <w:rFonts w:ascii="Arial" w:hAnsi="Arial" w:cs="Arial"/>
          <w:b/>
          <w:i/>
          <w:sz w:val="24"/>
          <w:szCs w:val="24"/>
        </w:rPr>
        <w:t xml:space="preserve">Toto ustanovení je třeba dle potřeb poskytovatele </w:t>
      </w:r>
      <w:r w:rsidR="00AF032E" w:rsidRPr="00F46B4C">
        <w:rPr>
          <w:rFonts w:ascii="Arial" w:hAnsi="Arial" w:cs="Arial"/>
          <w:b/>
          <w:i/>
          <w:sz w:val="24"/>
          <w:szCs w:val="24"/>
        </w:rPr>
        <w:t>upravit v případě</w:t>
      </w:r>
      <w:r w:rsidR="007B2C50" w:rsidRPr="00F46B4C">
        <w:rPr>
          <w:rFonts w:ascii="Arial" w:hAnsi="Arial" w:cs="Arial"/>
          <w:b/>
          <w:i/>
          <w:sz w:val="24"/>
          <w:szCs w:val="24"/>
        </w:rPr>
        <w:t xml:space="preserve">, že nebude možné na spoluúčast příjemce </w:t>
      </w:r>
      <w:r w:rsidR="00FF3793" w:rsidRPr="00F46B4C">
        <w:rPr>
          <w:rFonts w:ascii="Arial" w:hAnsi="Arial" w:cs="Arial"/>
          <w:b/>
          <w:i/>
          <w:sz w:val="24"/>
          <w:szCs w:val="24"/>
        </w:rPr>
        <w:t>použít jiné než vlastní zdroje.)</w:t>
      </w:r>
    </w:p>
    <w:p w14:paraId="62E207BE" w14:textId="77777777" w:rsidR="00863039" w:rsidRPr="00863039" w:rsidRDefault="00863039" w:rsidP="00863039">
      <w:pPr>
        <w:pStyle w:val="Odstavecseseznamem"/>
        <w:rPr>
          <w:rFonts w:ascii="Arial" w:hAnsi="Arial" w:cs="Arial"/>
          <w:b/>
          <w:bCs/>
          <w:i/>
          <w:sz w:val="24"/>
          <w:szCs w:val="24"/>
        </w:rPr>
      </w:pPr>
    </w:p>
    <w:p w14:paraId="1D6ABDA0" w14:textId="77777777" w:rsidR="00863039" w:rsidRPr="00F46B4C" w:rsidRDefault="00863039" w:rsidP="00863039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i/>
          <w:sz w:val="24"/>
          <w:szCs w:val="24"/>
        </w:rPr>
      </w:pPr>
    </w:p>
    <w:p w14:paraId="4A80259F" w14:textId="77777777" w:rsidR="00691685" w:rsidRPr="00F46B4C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E2D49D2" w:rsidR="00691685" w:rsidRPr="00F46B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F46B4C">
        <w:rPr>
          <w:rFonts w:ascii="Arial" w:hAnsi="Arial" w:cs="Arial"/>
          <w:bCs/>
          <w:sz w:val="24"/>
          <w:szCs w:val="24"/>
        </w:rPr>
        <w:t>titulu</w:t>
      </w:r>
      <w:r w:rsidRPr="00F46B4C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F46B4C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435A95FC" w:rsidR="00691685" w:rsidRPr="00F46B4C" w:rsidRDefault="00691685" w:rsidP="00F46B4C">
      <w:pPr>
        <w:pStyle w:val="Odstavecseseznamem"/>
        <w:numPr>
          <w:ilvl w:val="0"/>
          <w:numId w:val="10"/>
        </w:numPr>
        <w:spacing w:after="200" w:line="276" w:lineRule="auto"/>
        <w:ind w:left="1134" w:hanging="283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2336FD">
        <w:rPr>
          <w:rFonts w:ascii="Arial" w:hAnsi="Arial" w:cs="Arial"/>
          <w:bCs/>
          <w:sz w:val="24"/>
          <w:szCs w:val="24"/>
        </w:rPr>
        <w:t>,</w:t>
      </w:r>
    </w:p>
    <w:p w14:paraId="5C83D9DC" w14:textId="3D8B7DD1" w:rsidR="007C07B6" w:rsidRPr="00F46B4C" w:rsidRDefault="007C07B6" w:rsidP="007C07B6">
      <w:pPr>
        <w:ind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2) Vzorové smlouvy na akci: </w:t>
      </w:r>
    </w:p>
    <w:p w14:paraId="4949C6FB" w14:textId="50B5CC12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</w:t>
      </w:r>
      <w:r w:rsidR="002336FD">
        <w:rPr>
          <w:rFonts w:ascii="Arial" w:hAnsi="Arial" w:cs="Arial"/>
          <w:bCs/>
          <w:sz w:val="24"/>
          <w:szCs w:val="24"/>
        </w:rPr>
        <w:t xml:space="preserve">otace na akci fyzické osobě do </w:t>
      </w:r>
      <w:r w:rsidRPr="00F46B4C">
        <w:rPr>
          <w:rFonts w:ascii="Arial" w:hAnsi="Arial" w:cs="Arial"/>
          <w:bCs/>
          <w:sz w:val="24"/>
          <w:szCs w:val="24"/>
        </w:rPr>
        <w:t>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</w:p>
    <w:p w14:paraId="2E6360E7" w14:textId="3F181E07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fyzické osobě nad 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</w:p>
    <w:p w14:paraId="35894FF7" w14:textId="57D831BD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právnickým osobám do 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  <w:r w:rsidRPr="00F46B4C">
        <w:rPr>
          <w:rFonts w:ascii="Arial" w:hAnsi="Arial" w:cs="Arial"/>
          <w:bCs/>
          <w:sz w:val="24"/>
          <w:szCs w:val="24"/>
        </w:rPr>
        <w:t xml:space="preserve">      </w:t>
      </w:r>
    </w:p>
    <w:p w14:paraId="6FCD8C98" w14:textId="3A154ED6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akci právnickým osobám nad 35 tis. Kč</w:t>
      </w:r>
      <w:r w:rsidR="000C6E98" w:rsidRPr="00F46B4C">
        <w:rPr>
          <w:rFonts w:ascii="Arial" w:hAnsi="Arial" w:cs="Arial"/>
          <w:bCs/>
          <w:sz w:val="24"/>
          <w:szCs w:val="24"/>
        </w:rPr>
        <w:t>.</w:t>
      </w:r>
    </w:p>
    <w:p w14:paraId="3B97A991" w14:textId="77777777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</w:t>
      </w:r>
    </w:p>
    <w:p w14:paraId="4450ED60" w14:textId="19E998D8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3) Vzorové smlouvy na činnost:                   </w:t>
      </w:r>
    </w:p>
    <w:p w14:paraId="6FAF6393" w14:textId="3CE2F131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.                    </w:t>
      </w:r>
      <w:proofErr w:type="gramStart"/>
      <w:r w:rsidRPr="00F46B4C">
        <w:rPr>
          <w:rFonts w:ascii="Arial" w:hAnsi="Arial" w:cs="Arial"/>
          <w:bCs/>
          <w:sz w:val="24"/>
          <w:szCs w:val="24"/>
        </w:rPr>
        <w:t>-  Vzorová</w:t>
      </w:r>
      <w:proofErr w:type="gramEnd"/>
      <w:r w:rsidRPr="00F46B4C">
        <w:rPr>
          <w:rFonts w:ascii="Arial" w:hAnsi="Arial" w:cs="Arial"/>
          <w:bCs/>
          <w:sz w:val="24"/>
          <w:szCs w:val="24"/>
        </w:rPr>
        <w:t xml:space="preserve"> veřejnoprávní smlouva o poskytnutí dotace na </w:t>
      </w:r>
      <w:r w:rsidR="002336FD">
        <w:rPr>
          <w:rFonts w:ascii="Arial" w:hAnsi="Arial" w:cs="Arial"/>
          <w:bCs/>
          <w:sz w:val="24"/>
          <w:szCs w:val="24"/>
        </w:rPr>
        <w:t>činnost</w:t>
      </w:r>
      <w:r w:rsidRPr="00F46B4C">
        <w:rPr>
          <w:rFonts w:ascii="Arial" w:hAnsi="Arial" w:cs="Arial"/>
          <w:bCs/>
          <w:sz w:val="24"/>
          <w:szCs w:val="24"/>
        </w:rPr>
        <w:t xml:space="preserve"> fyzické osobě do 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</w:p>
    <w:p w14:paraId="368BE73A" w14:textId="2BE3E77E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činnost fyzické osobě nad 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</w:p>
    <w:p w14:paraId="30327A68" w14:textId="3797F2A1" w:rsidR="007C07B6" w:rsidRPr="00F46B4C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činnost právnickým osobám do 35 tis. Kč</w:t>
      </w:r>
      <w:r w:rsidR="000C6E98" w:rsidRPr="00F46B4C">
        <w:rPr>
          <w:rFonts w:ascii="Arial" w:hAnsi="Arial" w:cs="Arial"/>
          <w:bCs/>
          <w:sz w:val="24"/>
          <w:szCs w:val="24"/>
        </w:rPr>
        <w:t>,</w:t>
      </w:r>
      <w:r w:rsidRPr="00F46B4C">
        <w:rPr>
          <w:rFonts w:ascii="Arial" w:hAnsi="Arial" w:cs="Arial"/>
          <w:bCs/>
          <w:sz w:val="24"/>
          <w:szCs w:val="24"/>
        </w:rPr>
        <w:t xml:space="preserve">        </w:t>
      </w:r>
    </w:p>
    <w:p w14:paraId="1B8EB58F" w14:textId="6B01E7D5" w:rsidR="007C07B6" w:rsidRDefault="007C07B6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- Vzorová veřejnoprávní smlouva o poskytnutí dotace na činnost právnickým osobám nad 35 tis. Kč</w:t>
      </w:r>
      <w:r w:rsidR="000C6E98" w:rsidRPr="00F46B4C">
        <w:rPr>
          <w:rFonts w:ascii="Arial" w:hAnsi="Arial" w:cs="Arial"/>
          <w:bCs/>
          <w:sz w:val="24"/>
          <w:szCs w:val="24"/>
        </w:rPr>
        <w:t>.</w:t>
      </w:r>
      <w:r w:rsidRPr="00F46B4C">
        <w:rPr>
          <w:rFonts w:ascii="Arial" w:hAnsi="Arial" w:cs="Arial"/>
          <w:bCs/>
          <w:sz w:val="24"/>
          <w:szCs w:val="24"/>
        </w:rPr>
        <w:t xml:space="preserve"> </w:t>
      </w:r>
    </w:p>
    <w:p w14:paraId="5ED05455" w14:textId="77777777" w:rsidR="00DF39F1" w:rsidRPr="00F46B4C" w:rsidRDefault="00DF39F1" w:rsidP="007C07B6">
      <w:pPr>
        <w:ind w:left="1276" w:hanging="1276"/>
        <w:rPr>
          <w:rFonts w:ascii="Arial" w:hAnsi="Arial" w:cs="Arial"/>
          <w:bCs/>
          <w:sz w:val="24"/>
          <w:szCs w:val="24"/>
        </w:rPr>
      </w:pPr>
    </w:p>
    <w:p w14:paraId="69D81A99" w14:textId="77EF516F" w:rsidR="00CE4122" w:rsidRPr="00F46B4C" w:rsidRDefault="00BF10D1" w:rsidP="00CE4122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Vzor vyúčtování dotace</w:t>
      </w:r>
      <w:r w:rsidR="002336FD">
        <w:rPr>
          <w:rFonts w:ascii="Arial" w:hAnsi="Arial" w:cs="Arial"/>
          <w:bCs/>
          <w:sz w:val="24"/>
          <w:szCs w:val="24"/>
        </w:rPr>
        <w:t>.</w:t>
      </w:r>
      <w:r w:rsidRPr="00F46B4C">
        <w:rPr>
          <w:rFonts w:ascii="Arial" w:hAnsi="Arial" w:cs="Arial"/>
          <w:bCs/>
          <w:sz w:val="24"/>
          <w:szCs w:val="24"/>
        </w:rPr>
        <w:t xml:space="preserve"> </w:t>
      </w:r>
    </w:p>
    <w:p w14:paraId="5D7C3AD8" w14:textId="77777777" w:rsidR="00E715BC" w:rsidRPr="00F46B4C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F46B4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319884A4" w:rsidR="006916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3255A99" w14:textId="77777777" w:rsidR="00863039" w:rsidRPr="00F46B4C" w:rsidRDefault="00863039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24442C0" w:rsidR="00691685" w:rsidRPr="00F46B4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F46B4C">
        <w:rPr>
          <w:rFonts w:ascii="Arial" w:hAnsi="Arial" w:cs="Arial"/>
          <w:bCs/>
          <w:sz w:val="24"/>
          <w:szCs w:val="24"/>
        </w:rPr>
        <w:t xml:space="preserve"> </w:t>
      </w:r>
      <w:r w:rsidRPr="00F46B4C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F46B4C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F46B4C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F46B4C">
        <w:rPr>
          <w:rFonts w:ascii="Arial" w:hAnsi="Arial" w:cs="Arial"/>
          <w:bCs/>
          <w:sz w:val="24"/>
          <w:szCs w:val="24"/>
        </w:rPr>
        <w:t xml:space="preserve"> č. </w:t>
      </w:r>
      <w:r w:rsidRPr="00F46B4C">
        <w:rPr>
          <w:rFonts w:ascii="Arial" w:hAnsi="Arial" w:cs="Arial"/>
          <w:bCs/>
          <w:i/>
          <w:sz w:val="24"/>
          <w:szCs w:val="24"/>
        </w:rPr>
        <w:t>UZ/</w:t>
      </w:r>
      <w:r w:rsidR="00B1030A" w:rsidRPr="00F46B4C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F46B4C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097FFC90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E08E2C7" w14:textId="77777777" w:rsidR="00863039" w:rsidRPr="00F46B4C" w:rsidRDefault="00863039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49C64E94" w:rsidR="004135CA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="00296C51" w:rsidRPr="00F46B4C">
        <w:rPr>
          <w:rFonts w:ascii="Arial" w:hAnsi="Arial" w:cs="Arial"/>
          <w:bCs/>
          <w:sz w:val="24"/>
          <w:szCs w:val="24"/>
        </w:rPr>
        <w:t xml:space="preserve">         Mgr. Ivo </w:t>
      </w:r>
      <w:proofErr w:type="spellStart"/>
      <w:r w:rsidR="00296C51" w:rsidRPr="00F46B4C">
        <w:rPr>
          <w:rFonts w:ascii="Arial" w:hAnsi="Arial" w:cs="Arial"/>
          <w:bCs/>
          <w:sz w:val="24"/>
          <w:szCs w:val="24"/>
        </w:rPr>
        <w:t>Slavotínek</w:t>
      </w:r>
      <w:proofErr w:type="spellEnd"/>
    </w:p>
    <w:p w14:paraId="34BD0019" w14:textId="3115D805" w:rsidR="00296C51" w:rsidRPr="00F46B4C" w:rsidRDefault="00296C51" w:rsidP="00296C51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1. náměstek hejtmana</w:t>
      </w:r>
    </w:p>
    <w:p w14:paraId="46B0DD79" w14:textId="200CEC89" w:rsidR="00FE66DE" w:rsidRPr="00F46B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  <w:r w:rsidRPr="00F46B4C">
        <w:rPr>
          <w:rFonts w:ascii="Arial" w:hAnsi="Arial" w:cs="Arial"/>
          <w:bCs/>
          <w:sz w:val="24"/>
          <w:szCs w:val="24"/>
        </w:rPr>
        <w:tab/>
      </w:r>
    </w:p>
    <w:sectPr w:rsidR="00FE66DE" w:rsidRPr="00F46B4C" w:rsidSect="002D282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3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F067" w14:textId="77777777" w:rsidR="00A26658" w:rsidRDefault="00A26658">
      <w:r>
        <w:separator/>
      </w:r>
    </w:p>
  </w:endnote>
  <w:endnote w:type="continuationSeparator" w:id="0">
    <w:p w14:paraId="5B624E49" w14:textId="77777777" w:rsidR="00A26658" w:rsidRDefault="00A2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1D77" w14:textId="677556C3" w:rsidR="00DF39F1" w:rsidRPr="00DD6C00" w:rsidRDefault="000A028B" w:rsidP="00DF39F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DF39F1">
      <w:rPr>
        <w:rFonts w:ascii="Arial" w:hAnsi="Arial" w:cs="Arial"/>
        <w:i/>
        <w:iCs/>
        <w:sz w:val="20"/>
        <w:szCs w:val="20"/>
      </w:rPr>
      <w:t xml:space="preserve">2020        </w:t>
    </w:r>
    <w:r w:rsidR="00DF39F1" w:rsidRPr="00DD6C00">
      <w:rPr>
        <w:rFonts w:ascii="Arial" w:hAnsi="Arial" w:cs="Arial"/>
        <w:i/>
        <w:iCs/>
        <w:sz w:val="20"/>
        <w:szCs w:val="20"/>
      </w:rPr>
      <w:t xml:space="preserve">               </w:t>
    </w:r>
    <w:r w:rsidR="00DF39F1">
      <w:rPr>
        <w:rFonts w:ascii="Arial" w:hAnsi="Arial" w:cs="Arial"/>
        <w:i/>
        <w:iCs/>
        <w:sz w:val="20"/>
        <w:szCs w:val="20"/>
      </w:rPr>
      <w:t xml:space="preserve"> </w:t>
    </w:r>
    <w:r w:rsidR="00DF39F1" w:rsidRPr="00DD6C00">
      <w:rPr>
        <w:rFonts w:ascii="Arial" w:hAnsi="Arial" w:cs="Arial"/>
        <w:i/>
        <w:iCs/>
        <w:sz w:val="20"/>
        <w:szCs w:val="20"/>
      </w:rPr>
      <w:tab/>
    </w:r>
    <w:r w:rsidR="00DF39F1">
      <w:rPr>
        <w:rFonts w:ascii="Arial" w:hAnsi="Arial" w:cs="Arial"/>
        <w:i/>
        <w:iCs/>
        <w:sz w:val="20"/>
        <w:szCs w:val="20"/>
      </w:rPr>
      <w:t xml:space="preserve">                    </w:t>
    </w:r>
    <w:r w:rsidR="00DF39F1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DF39F1" w:rsidRPr="00DD6C00">
      <w:rPr>
        <w:rStyle w:val="slostrnky"/>
        <w:rFonts w:cs="Arial"/>
        <w:i/>
        <w:iCs/>
      </w:rPr>
      <w:fldChar w:fldCharType="begin"/>
    </w:r>
    <w:r w:rsidR="00DF39F1" w:rsidRPr="00DD6C00">
      <w:rPr>
        <w:rStyle w:val="slostrnky"/>
        <w:rFonts w:cs="Arial"/>
        <w:i/>
        <w:iCs/>
      </w:rPr>
      <w:instrText xml:space="preserve"> PAGE </w:instrText>
    </w:r>
    <w:r w:rsidR="00DF39F1" w:rsidRPr="00DD6C00">
      <w:rPr>
        <w:rStyle w:val="slostrnky"/>
        <w:rFonts w:cs="Arial"/>
        <w:i/>
        <w:iCs/>
      </w:rPr>
      <w:fldChar w:fldCharType="separate"/>
    </w:r>
    <w:r w:rsidR="00F606C6">
      <w:rPr>
        <w:rStyle w:val="slostrnky"/>
        <w:rFonts w:cs="Arial"/>
        <w:i/>
        <w:iCs/>
        <w:noProof/>
      </w:rPr>
      <w:t>332</w:t>
    </w:r>
    <w:r w:rsidR="00DF39F1" w:rsidRPr="00DD6C00">
      <w:rPr>
        <w:rStyle w:val="slostrnky"/>
        <w:rFonts w:cs="Arial"/>
        <w:i/>
        <w:iCs/>
      </w:rPr>
      <w:fldChar w:fldCharType="end"/>
    </w:r>
    <w:r w:rsidR="00DF39F1" w:rsidRPr="00DD6C00">
      <w:rPr>
        <w:rStyle w:val="slostrnky"/>
        <w:rFonts w:cs="Arial"/>
        <w:i/>
        <w:iCs/>
      </w:rPr>
      <w:t xml:space="preserve"> (celkem </w:t>
    </w:r>
    <w:r w:rsidR="00B002EC">
      <w:rPr>
        <w:rStyle w:val="slostrnky"/>
        <w:rFonts w:cs="Arial"/>
        <w:i/>
        <w:iCs/>
      </w:rPr>
      <w:t>41</w:t>
    </w:r>
    <w:r w:rsidR="00DF39F1">
      <w:rPr>
        <w:rStyle w:val="slostrnky"/>
        <w:rFonts w:cs="Arial"/>
        <w:i/>
        <w:iCs/>
      </w:rPr>
      <w:t>3</w:t>
    </w:r>
    <w:r w:rsidR="00DF39F1" w:rsidRPr="00DD6C00">
      <w:rPr>
        <w:rStyle w:val="slostrnky"/>
        <w:rFonts w:cs="Arial"/>
        <w:i/>
        <w:iCs/>
      </w:rPr>
      <w:t>)</w:t>
    </w:r>
  </w:p>
  <w:p w14:paraId="7222457B" w14:textId="4633D85B" w:rsidR="00DF39F1" w:rsidRPr="00DD6C00" w:rsidRDefault="00F606C6" w:rsidP="00DF39F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DF39F1">
      <w:rPr>
        <w:rFonts w:ascii="Arial" w:hAnsi="Arial" w:cs="Arial"/>
        <w:i/>
        <w:iCs/>
        <w:sz w:val="20"/>
        <w:szCs w:val="20"/>
      </w:rPr>
      <w:t>.</w:t>
    </w:r>
    <w:r w:rsidR="00DF39F1" w:rsidRPr="00A3539E">
      <w:rPr>
        <w:rFonts w:ascii="Arial" w:hAnsi="Arial" w:cs="Arial"/>
        <w:i/>
        <w:iCs/>
        <w:sz w:val="20"/>
        <w:szCs w:val="20"/>
      </w:rPr>
      <w:t xml:space="preserve"> </w:t>
    </w:r>
    <w:r w:rsidR="00DF39F1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27D06510" w14:textId="77777777" w:rsidR="00DF39F1" w:rsidRDefault="00DF39F1" w:rsidP="00DF39F1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4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09_01_4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>aktivit směřujících</w:t>
    </w:r>
  </w:p>
  <w:p w14:paraId="00C1E784" w14:textId="77777777" w:rsidR="00DF39F1" w:rsidRPr="006B2412" w:rsidRDefault="00DF39F1" w:rsidP="00DF39F1">
    <w:pPr>
      <w:pStyle w:val="Zhlav"/>
    </w:pPr>
    <w:r>
      <w:rPr>
        <w:rFonts w:ascii="Arial" w:hAnsi="Arial" w:cs="Arial"/>
        <w:i/>
        <w:iCs/>
        <w:sz w:val="20"/>
        <w:szCs w:val="20"/>
      </w:rPr>
      <w:t>k sociálnímu začleňování</w:t>
    </w:r>
  </w:p>
  <w:p w14:paraId="2301C71F" w14:textId="33D2E4FA" w:rsidR="00A26658" w:rsidRPr="00DF39F1" w:rsidRDefault="00A26658" w:rsidP="00DF3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496E" w14:textId="3D661805" w:rsidR="006B2412" w:rsidRPr="00DD6C00" w:rsidRDefault="000A028B" w:rsidP="006B241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6B2412">
      <w:rPr>
        <w:rFonts w:ascii="Arial" w:hAnsi="Arial" w:cs="Arial"/>
        <w:i/>
        <w:iCs/>
        <w:sz w:val="20"/>
        <w:szCs w:val="20"/>
      </w:rPr>
      <w:t xml:space="preserve">2020        </w:t>
    </w:r>
    <w:r w:rsidR="006B2412" w:rsidRPr="00DD6C00">
      <w:rPr>
        <w:rFonts w:ascii="Arial" w:hAnsi="Arial" w:cs="Arial"/>
        <w:i/>
        <w:iCs/>
        <w:sz w:val="20"/>
        <w:szCs w:val="20"/>
      </w:rPr>
      <w:t xml:space="preserve">                </w:t>
    </w:r>
    <w:r w:rsidR="006B2412">
      <w:rPr>
        <w:rFonts w:ascii="Arial" w:hAnsi="Arial" w:cs="Arial"/>
        <w:i/>
        <w:iCs/>
        <w:sz w:val="20"/>
        <w:szCs w:val="20"/>
      </w:rPr>
      <w:t xml:space="preserve"> </w:t>
    </w:r>
    <w:r w:rsidR="006B2412" w:rsidRPr="00DD6C00">
      <w:rPr>
        <w:rFonts w:ascii="Arial" w:hAnsi="Arial" w:cs="Arial"/>
        <w:i/>
        <w:iCs/>
        <w:sz w:val="20"/>
        <w:szCs w:val="20"/>
      </w:rPr>
      <w:tab/>
    </w:r>
    <w:r w:rsidR="006B2412">
      <w:rPr>
        <w:rFonts w:ascii="Arial" w:hAnsi="Arial" w:cs="Arial"/>
        <w:i/>
        <w:iCs/>
        <w:sz w:val="20"/>
        <w:szCs w:val="20"/>
      </w:rPr>
      <w:t xml:space="preserve">                    </w:t>
    </w:r>
    <w:r w:rsidR="006B2412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6B2412" w:rsidRPr="00DD6C00">
      <w:rPr>
        <w:rStyle w:val="slostrnky"/>
        <w:rFonts w:cs="Arial"/>
        <w:i/>
        <w:iCs/>
      </w:rPr>
      <w:fldChar w:fldCharType="begin"/>
    </w:r>
    <w:r w:rsidR="006B2412" w:rsidRPr="00DD6C00">
      <w:rPr>
        <w:rStyle w:val="slostrnky"/>
        <w:rFonts w:cs="Arial"/>
        <w:i/>
        <w:iCs/>
      </w:rPr>
      <w:instrText xml:space="preserve"> PAGE </w:instrText>
    </w:r>
    <w:r w:rsidR="006B2412" w:rsidRPr="00DD6C00">
      <w:rPr>
        <w:rStyle w:val="slostrnky"/>
        <w:rFonts w:cs="Arial"/>
        <w:i/>
        <w:iCs/>
      </w:rPr>
      <w:fldChar w:fldCharType="separate"/>
    </w:r>
    <w:r w:rsidR="00F606C6">
      <w:rPr>
        <w:rStyle w:val="slostrnky"/>
        <w:rFonts w:cs="Arial"/>
        <w:i/>
        <w:iCs/>
        <w:noProof/>
      </w:rPr>
      <w:t>312</w:t>
    </w:r>
    <w:r w:rsidR="006B2412" w:rsidRPr="00DD6C00">
      <w:rPr>
        <w:rStyle w:val="slostrnky"/>
        <w:rFonts w:cs="Arial"/>
        <w:i/>
        <w:iCs/>
      </w:rPr>
      <w:fldChar w:fldCharType="end"/>
    </w:r>
    <w:r w:rsidR="006B2412" w:rsidRPr="00DD6C00">
      <w:rPr>
        <w:rStyle w:val="slostrnky"/>
        <w:rFonts w:cs="Arial"/>
        <w:i/>
        <w:iCs/>
      </w:rPr>
      <w:t xml:space="preserve"> (celkem </w:t>
    </w:r>
    <w:r w:rsidR="006B2412">
      <w:rPr>
        <w:rStyle w:val="slostrnky"/>
        <w:rFonts w:cs="Arial"/>
        <w:i/>
        <w:iCs/>
      </w:rPr>
      <w:t>4</w:t>
    </w:r>
    <w:r w:rsidR="00B002EC">
      <w:rPr>
        <w:rStyle w:val="slostrnky"/>
        <w:rFonts w:cs="Arial"/>
        <w:i/>
        <w:iCs/>
      </w:rPr>
      <w:t>1</w:t>
    </w:r>
    <w:r w:rsidR="006B2412">
      <w:rPr>
        <w:rStyle w:val="slostrnky"/>
        <w:rFonts w:cs="Arial"/>
        <w:i/>
        <w:iCs/>
      </w:rPr>
      <w:t>3</w:t>
    </w:r>
    <w:r w:rsidR="006B2412" w:rsidRPr="00DD6C00">
      <w:rPr>
        <w:rStyle w:val="slostrnky"/>
        <w:rFonts w:cs="Arial"/>
        <w:i/>
        <w:iCs/>
      </w:rPr>
      <w:t>)</w:t>
    </w:r>
  </w:p>
  <w:p w14:paraId="18F1DDF3" w14:textId="27E5F33B" w:rsidR="006B2412" w:rsidRPr="00DD6C00" w:rsidRDefault="00F606C6" w:rsidP="006B241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6B2412">
      <w:rPr>
        <w:rFonts w:ascii="Arial" w:hAnsi="Arial" w:cs="Arial"/>
        <w:i/>
        <w:iCs/>
        <w:sz w:val="20"/>
        <w:szCs w:val="20"/>
      </w:rPr>
      <w:t>.</w:t>
    </w:r>
    <w:r w:rsidR="006B2412" w:rsidRPr="00A3539E">
      <w:rPr>
        <w:rFonts w:ascii="Arial" w:hAnsi="Arial" w:cs="Arial"/>
        <w:i/>
        <w:iCs/>
        <w:sz w:val="20"/>
        <w:szCs w:val="20"/>
      </w:rPr>
      <w:t xml:space="preserve"> </w:t>
    </w:r>
    <w:r w:rsidR="006B2412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37C9ADBC" w14:textId="77777777" w:rsidR="006B2412" w:rsidRDefault="006B2412" w:rsidP="006B2412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4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 w:rsidRPr="009A00BB">
      <w:rPr>
        <w:rFonts w:ascii="Arial" w:hAnsi="Arial" w:cs="Arial"/>
        <w:i/>
        <w:iCs/>
        <w:sz w:val="20"/>
        <w:szCs w:val="20"/>
      </w:rPr>
      <w:tab/>
      <w:t xml:space="preserve">Pravidla poskytování dotací z rozpočtu </w:t>
    </w:r>
    <w:r>
      <w:rPr>
        <w:rFonts w:ascii="Arial" w:hAnsi="Arial" w:cs="Arial"/>
        <w:i/>
        <w:iCs/>
        <w:sz w:val="20"/>
        <w:szCs w:val="20"/>
      </w:rPr>
      <w:t xml:space="preserve">OK v DT č. 09_01_4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>aktivit směřujících</w:t>
    </w:r>
  </w:p>
  <w:p w14:paraId="5A5699FF" w14:textId="4F1ADEE9" w:rsidR="00A26658" w:rsidRPr="006B2412" w:rsidRDefault="006B2412" w:rsidP="006B2412">
    <w:pPr>
      <w:pStyle w:val="Zhlav"/>
    </w:pPr>
    <w:r>
      <w:rPr>
        <w:rFonts w:ascii="Arial" w:hAnsi="Arial" w:cs="Arial"/>
        <w:i/>
        <w:iCs/>
        <w:sz w:val="20"/>
        <w:szCs w:val="20"/>
      </w:rPr>
      <w:t>k sociálnímu začleňování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95F9" w14:textId="77777777" w:rsidR="00A26658" w:rsidRDefault="00A26658">
      <w:r>
        <w:separator/>
      </w:r>
    </w:p>
  </w:footnote>
  <w:footnote w:type="continuationSeparator" w:id="0">
    <w:p w14:paraId="75AE33E8" w14:textId="77777777" w:rsidR="00A26658" w:rsidRDefault="00A2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B701" w14:textId="09520126" w:rsidR="006B2412" w:rsidRDefault="006B2412" w:rsidP="006B2412">
    <w:pPr>
      <w:pStyle w:val="Zhlav"/>
      <w:rPr>
        <w:rFonts w:ascii="Arial" w:hAnsi="Arial" w:cs="Arial"/>
        <w:i/>
        <w:iCs/>
        <w:sz w:val="20"/>
        <w:szCs w:val="20"/>
      </w:rPr>
    </w:pP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4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4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416BCD08" w14:textId="2A02D2B1" w:rsidR="00A26658" w:rsidRDefault="006B2412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aktivit směřujících k sociálnímu začleňování</w:t>
    </w:r>
  </w:p>
  <w:p w14:paraId="5FA58F7C" w14:textId="77777777" w:rsidR="00A26658" w:rsidRDefault="00A2665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9FBE" w14:textId="3266E56E" w:rsidR="006B2412" w:rsidRDefault="006B2412" w:rsidP="006B2412">
    <w:pPr>
      <w:pStyle w:val="Zhlav"/>
      <w:rPr>
        <w:rFonts w:ascii="Arial" w:hAnsi="Arial" w:cs="Arial"/>
        <w:i/>
        <w:i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E481DE3" wp14:editId="2FAF8354">
          <wp:simplePos x="0" y="0"/>
          <wp:positionH relativeFrom="column">
            <wp:posOffset>3991610</wp:posOffset>
          </wp:positionH>
          <wp:positionV relativeFrom="paragraph">
            <wp:posOffset>-69215</wp:posOffset>
          </wp:positionV>
          <wp:extent cx="2350770" cy="1025525"/>
          <wp:effectExtent l="0" t="0" r="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BB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4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</w:t>
    </w:r>
    <w:r w:rsidRPr="009A00B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</w:t>
    </w:r>
    <w:r w:rsidRPr="009A00BB">
      <w:rPr>
        <w:rFonts w:ascii="Arial" w:hAnsi="Arial" w:cs="Arial"/>
        <w:i/>
        <w:iCs/>
        <w:sz w:val="20"/>
        <w:szCs w:val="20"/>
      </w:rPr>
      <w:t>ravidla poskytování dotací z rozpočtu Olomouckého kraje v</w:t>
    </w:r>
    <w:r>
      <w:rPr>
        <w:rFonts w:ascii="Arial" w:hAnsi="Arial" w:cs="Arial"/>
        <w:i/>
        <w:iCs/>
        <w:sz w:val="20"/>
        <w:szCs w:val="20"/>
      </w:rPr>
      <w:t xml:space="preserve"> DT č. </w:t>
    </w:r>
    <w:r w:rsidRPr="009A00BB">
      <w:rPr>
        <w:rFonts w:ascii="Arial" w:hAnsi="Arial" w:cs="Arial"/>
        <w:i/>
        <w:iCs/>
        <w:sz w:val="20"/>
        <w:szCs w:val="20"/>
      </w:rPr>
      <w:t>09_01_</w:t>
    </w:r>
    <w:r>
      <w:rPr>
        <w:rFonts w:ascii="Arial" w:hAnsi="Arial" w:cs="Arial"/>
        <w:i/>
        <w:iCs/>
        <w:sz w:val="20"/>
        <w:szCs w:val="20"/>
      </w:rPr>
      <w:t xml:space="preserve">4 </w:t>
    </w:r>
    <w:r w:rsidRPr="009A00BB">
      <w:rPr>
        <w:rFonts w:ascii="Arial" w:hAnsi="Arial" w:cs="Arial"/>
        <w:i/>
        <w:iCs/>
        <w:sz w:val="20"/>
        <w:szCs w:val="20"/>
      </w:rPr>
      <w:t xml:space="preserve">Podpora </w:t>
    </w:r>
    <w:r>
      <w:rPr>
        <w:rFonts w:ascii="Arial" w:hAnsi="Arial" w:cs="Arial"/>
        <w:i/>
        <w:iCs/>
        <w:sz w:val="20"/>
        <w:szCs w:val="20"/>
      </w:rPr>
      <w:t xml:space="preserve">  </w:t>
    </w:r>
  </w:p>
  <w:p w14:paraId="2C240E5F" w14:textId="75D595A9" w:rsidR="006B2412" w:rsidRDefault="006B2412" w:rsidP="006B2412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                     aktivit směřujících k sociálnímu začleňování</w:t>
    </w:r>
  </w:p>
  <w:p w14:paraId="33B92C2E" w14:textId="1DDB6CA8" w:rsidR="00A26658" w:rsidRDefault="00A26658" w:rsidP="006B2412">
    <w:pPr>
      <w:pStyle w:val="Zhlav"/>
    </w:pPr>
  </w:p>
  <w:p w14:paraId="05E4310B" w14:textId="1E3A1577" w:rsidR="006B2412" w:rsidRDefault="006B2412" w:rsidP="006B2412">
    <w:pPr>
      <w:pStyle w:val="Zhlav"/>
    </w:pPr>
  </w:p>
  <w:p w14:paraId="35563EFD" w14:textId="77777777" w:rsidR="006B2412" w:rsidRPr="006B2412" w:rsidRDefault="006B2412" w:rsidP="006B2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A94F3C8"/>
    <w:lvl w:ilvl="0" w:tplc="DBDE722C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29D3359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E7E61F3A"/>
    <w:lvl w:ilvl="0" w:tplc="3574234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A9A818A4"/>
    <w:lvl w:ilvl="0" w:tplc="9E140BE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897072"/>
    <w:multiLevelType w:val="hybridMultilevel"/>
    <w:tmpl w:val="F982A92C"/>
    <w:lvl w:ilvl="0" w:tplc="2A462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17DD9"/>
    <w:multiLevelType w:val="hybridMultilevel"/>
    <w:tmpl w:val="A9D0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D0CF2A8"/>
    <w:lvl w:ilvl="0" w:tplc="C5C48B3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5B8CA7B0"/>
    <w:lvl w:ilvl="0" w:tplc="80D4C8D4">
      <w:start w:val="1"/>
      <w:numFmt w:val="lowerLetter"/>
      <w:lvlText w:val="%1)"/>
      <w:lvlJc w:val="left"/>
      <w:pPr>
        <w:ind w:left="218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2A3ED9E6"/>
    <w:lvl w:ilvl="0" w:tplc="EB64F29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624046E"/>
    <w:multiLevelType w:val="multilevel"/>
    <w:tmpl w:val="50C04E82"/>
    <w:lvl w:ilvl="0">
      <w:start w:val="4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3A60C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7"/>
  </w:num>
  <w:num w:numId="4">
    <w:abstractNumId w:val="20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36"/>
  </w:num>
  <w:num w:numId="10">
    <w:abstractNumId w:val="29"/>
  </w:num>
  <w:num w:numId="11">
    <w:abstractNumId w:val="18"/>
  </w:num>
  <w:num w:numId="12">
    <w:abstractNumId w:val="34"/>
  </w:num>
  <w:num w:numId="13">
    <w:abstractNumId w:val="35"/>
  </w:num>
  <w:num w:numId="14">
    <w:abstractNumId w:val="33"/>
  </w:num>
  <w:num w:numId="15">
    <w:abstractNumId w:val="41"/>
  </w:num>
  <w:num w:numId="16">
    <w:abstractNumId w:val="0"/>
  </w:num>
  <w:num w:numId="17">
    <w:abstractNumId w:val="22"/>
  </w:num>
  <w:num w:numId="18">
    <w:abstractNumId w:val="5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1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1"/>
  </w:num>
  <w:num w:numId="4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6A7"/>
    <w:rsid w:val="00036C32"/>
    <w:rsid w:val="00040175"/>
    <w:rsid w:val="00040D89"/>
    <w:rsid w:val="00041173"/>
    <w:rsid w:val="00041881"/>
    <w:rsid w:val="0004445F"/>
    <w:rsid w:val="00044CE5"/>
    <w:rsid w:val="000452FE"/>
    <w:rsid w:val="00045685"/>
    <w:rsid w:val="00046941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4C2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028B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1FFE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6E98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FE4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49C"/>
    <w:rsid w:val="001207B5"/>
    <w:rsid w:val="0012252A"/>
    <w:rsid w:val="001226EE"/>
    <w:rsid w:val="0012296B"/>
    <w:rsid w:val="00122A74"/>
    <w:rsid w:val="00122C96"/>
    <w:rsid w:val="00123047"/>
    <w:rsid w:val="00123B57"/>
    <w:rsid w:val="00124133"/>
    <w:rsid w:val="00124716"/>
    <w:rsid w:val="00124845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38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0CD1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4ED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3A6F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4DA9"/>
    <w:rsid w:val="00195299"/>
    <w:rsid w:val="00195FB0"/>
    <w:rsid w:val="001964D2"/>
    <w:rsid w:val="00196766"/>
    <w:rsid w:val="001967F8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1B49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3D7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6FD"/>
    <w:rsid w:val="002338DC"/>
    <w:rsid w:val="0023532E"/>
    <w:rsid w:val="0023651D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6B8"/>
    <w:rsid w:val="0027370F"/>
    <w:rsid w:val="00273F06"/>
    <w:rsid w:val="00274AB6"/>
    <w:rsid w:val="00274C99"/>
    <w:rsid w:val="002771A3"/>
    <w:rsid w:val="00277C8B"/>
    <w:rsid w:val="0028035C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C51"/>
    <w:rsid w:val="002A0995"/>
    <w:rsid w:val="002A1B20"/>
    <w:rsid w:val="002A2C10"/>
    <w:rsid w:val="002A32FD"/>
    <w:rsid w:val="002A3B8F"/>
    <w:rsid w:val="002A422C"/>
    <w:rsid w:val="002A42FA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55A"/>
    <w:rsid w:val="002B4BC6"/>
    <w:rsid w:val="002B58BE"/>
    <w:rsid w:val="002B5BE9"/>
    <w:rsid w:val="002B5DE3"/>
    <w:rsid w:val="002B6D65"/>
    <w:rsid w:val="002B6FE4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82A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022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FE"/>
    <w:rsid w:val="00357E98"/>
    <w:rsid w:val="003601B8"/>
    <w:rsid w:val="00360AEF"/>
    <w:rsid w:val="00360CE7"/>
    <w:rsid w:val="00361186"/>
    <w:rsid w:val="00361B29"/>
    <w:rsid w:val="00362CB9"/>
    <w:rsid w:val="003645FB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8747C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17B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D7B1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1ED4"/>
    <w:rsid w:val="0040299C"/>
    <w:rsid w:val="00402AA0"/>
    <w:rsid w:val="00402ABB"/>
    <w:rsid w:val="00402FEC"/>
    <w:rsid w:val="00403450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AA8"/>
    <w:rsid w:val="00417088"/>
    <w:rsid w:val="00423606"/>
    <w:rsid w:val="0042445D"/>
    <w:rsid w:val="004244F2"/>
    <w:rsid w:val="004252A5"/>
    <w:rsid w:val="004259B5"/>
    <w:rsid w:val="00427691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6C3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3ED0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382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988"/>
    <w:rsid w:val="00477CAF"/>
    <w:rsid w:val="00477EFC"/>
    <w:rsid w:val="00477F9E"/>
    <w:rsid w:val="0048048C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33F"/>
    <w:rsid w:val="004877F7"/>
    <w:rsid w:val="00487DD7"/>
    <w:rsid w:val="00490146"/>
    <w:rsid w:val="00490851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CE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2CC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0A6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274"/>
    <w:rsid w:val="004E4786"/>
    <w:rsid w:val="004E5322"/>
    <w:rsid w:val="004E61DF"/>
    <w:rsid w:val="004E6471"/>
    <w:rsid w:val="004E6F86"/>
    <w:rsid w:val="004E751C"/>
    <w:rsid w:val="004F034E"/>
    <w:rsid w:val="004F1493"/>
    <w:rsid w:val="004F1569"/>
    <w:rsid w:val="004F3956"/>
    <w:rsid w:val="004F3BFC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17667"/>
    <w:rsid w:val="005206F5"/>
    <w:rsid w:val="00520ED8"/>
    <w:rsid w:val="00521A15"/>
    <w:rsid w:val="005227F3"/>
    <w:rsid w:val="0052280D"/>
    <w:rsid w:val="00522941"/>
    <w:rsid w:val="0052307D"/>
    <w:rsid w:val="00523688"/>
    <w:rsid w:val="00526F03"/>
    <w:rsid w:val="00527675"/>
    <w:rsid w:val="00527989"/>
    <w:rsid w:val="00527EC6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1E8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A83"/>
    <w:rsid w:val="0056136F"/>
    <w:rsid w:val="00561591"/>
    <w:rsid w:val="0056229F"/>
    <w:rsid w:val="0056260D"/>
    <w:rsid w:val="0056301A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CE7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959C1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160D"/>
    <w:rsid w:val="005E2928"/>
    <w:rsid w:val="005E52D5"/>
    <w:rsid w:val="005E6693"/>
    <w:rsid w:val="005E669C"/>
    <w:rsid w:val="005E672A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C2D"/>
    <w:rsid w:val="00605DFC"/>
    <w:rsid w:val="006075D8"/>
    <w:rsid w:val="006116CD"/>
    <w:rsid w:val="00611758"/>
    <w:rsid w:val="006126C0"/>
    <w:rsid w:val="00614997"/>
    <w:rsid w:val="006152E3"/>
    <w:rsid w:val="006154E5"/>
    <w:rsid w:val="00615642"/>
    <w:rsid w:val="00615DC0"/>
    <w:rsid w:val="00616B65"/>
    <w:rsid w:val="006175EE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69E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23C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4E0F"/>
    <w:rsid w:val="006664A8"/>
    <w:rsid w:val="00666FFE"/>
    <w:rsid w:val="00667868"/>
    <w:rsid w:val="00667DFB"/>
    <w:rsid w:val="006704CA"/>
    <w:rsid w:val="006704F4"/>
    <w:rsid w:val="00671BC5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2F6"/>
    <w:rsid w:val="006812C0"/>
    <w:rsid w:val="00681897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2412"/>
    <w:rsid w:val="006B2676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525D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E7DD1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5BA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459"/>
    <w:rsid w:val="0071073F"/>
    <w:rsid w:val="00710F3E"/>
    <w:rsid w:val="00710F70"/>
    <w:rsid w:val="00711ED3"/>
    <w:rsid w:val="0071231B"/>
    <w:rsid w:val="00712C9D"/>
    <w:rsid w:val="0071329F"/>
    <w:rsid w:val="00713654"/>
    <w:rsid w:val="00713795"/>
    <w:rsid w:val="00713991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5B5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FCE"/>
    <w:rsid w:val="00760AFD"/>
    <w:rsid w:val="0076106C"/>
    <w:rsid w:val="007619D7"/>
    <w:rsid w:val="0076253A"/>
    <w:rsid w:val="00763529"/>
    <w:rsid w:val="00763749"/>
    <w:rsid w:val="00764722"/>
    <w:rsid w:val="007659F0"/>
    <w:rsid w:val="007662FC"/>
    <w:rsid w:val="00766D65"/>
    <w:rsid w:val="0076775F"/>
    <w:rsid w:val="0077004A"/>
    <w:rsid w:val="0077055E"/>
    <w:rsid w:val="00770C39"/>
    <w:rsid w:val="00770E9E"/>
    <w:rsid w:val="0077221D"/>
    <w:rsid w:val="0077325E"/>
    <w:rsid w:val="00773397"/>
    <w:rsid w:val="00773EED"/>
    <w:rsid w:val="0077414F"/>
    <w:rsid w:val="00774C2D"/>
    <w:rsid w:val="00775441"/>
    <w:rsid w:val="007756AA"/>
    <w:rsid w:val="00775B5F"/>
    <w:rsid w:val="0077645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82C"/>
    <w:rsid w:val="007B0503"/>
    <w:rsid w:val="007B0CAD"/>
    <w:rsid w:val="007B0F6F"/>
    <w:rsid w:val="007B11CB"/>
    <w:rsid w:val="007B164F"/>
    <w:rsid w:val="007B2C50"/>
    <w:rsid w:val="007B36B1"/>
    <w:rsid w:val="007B3CF2"/>
    <w:rsid w:val="007B4463"/>
    <w:rsid w:val="007B4C5F"/>
    <w:rsid w:val="007B6268"/>
    <w:rsid w:val="007B65E4"/>
    <w:rsid w:val="007B6C29"/>
    <w:rsid w:val="007B6E17"/>
    <w:rsid w:val="007B7C0C"/>
    <w:rsid w:val="007C05DC"/>
    <w:rsid w:val="007C0637"/>
    <w:rsid w:val="007C07B6"/>
    <w:rsid w:val="007C0837"/>
    <w:rsid w:val="007C12E6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A47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27BDF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3039"/>
    <w:rsid w:val="00864D32"/>
    <w:rsid w:val="00866E17"/>
    <w:rsid w:val="008672AE"/>
    <w:rsid w:val="00867B0A"/>
    <w:rsid w:val="00870DAC"/>
    <w:rsid w:val="008711CD"/>
    <w:rsid w:val="008747A4"/>
    <w:rsid w:val="008749F7"/>
    <w:rsid w:val="00875588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0CF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34A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CFC"/>
    <w:rsid w:val="008E0A5B"/>
    <w:rsid w:val="008E1422"/>
    <w:rsid w:val="008E1608"/>
    <w:rsid w:val="008E1F2E"/>
    <w:rsid w:val="008E2001"/>
    <w:rsid w:val="008E2BF3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4382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5F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4D1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373"/>
    <w:rsid w:val="0096072C"/>
    <w:rsid w:val="00961050"/>
    <w:rsid w:val="00961F52"/>
    <w:rsid w:val="00962CFE"/>
    <w:rsid w:val="0096320C"/>
    <w:rsid w:val="0096358A"/>
    <w:rsid w:val="009638A7"/>
    <w:rsid w:val="00964442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92E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47B7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3FA"/>
    <w:rsid w:val="009B5A0F"/>
    <w:rsid w:val="009B6152"/>
    <w:rsid w:val="009B7F6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185"/>
    <w:rsid w:val="009F1160"/>
    <w:rsid w:val="009F1217"/>
    <w:rsid w:val="009F1AD7"/>
    <w:rsid w:val="009F1B11"/>
    <w:rsid w:val="009F3799"/>
    <w:rsid w:val="009F396F"/>
    <w:rsid w:val="009F44DC"/>
    <w:rsid w:val="009F4BDB"/>
    <w:rsid w:val="009F51E4"/>
    <w:rsid w:val="009F5553"/>
    <w:rsid w:val="009F57BE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42C"/>
    <w:rsid w:val="00A025BC"/>
    <w:rsid w:val="00A02C58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6658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68F8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51AF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114"/>
    <w:rsid w:val="00A708FD"/>
    <w:rsid w:val="00A72227"/>
    <w:rsid w:val="00A724CE"/>
    <w:rsid w:val="00A72C77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637C"/>
    <w:rsid w:val="00A96444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181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9FF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6AF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4B07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2EC"/>
    <w:rsid w:val="00B00334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1FB4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9A"/>
    <w:rsid w:val="00B471C1"/>
    <w:rsid w:val="00B471FB"/>
    <w:rsid w:val="00B501C0"/>
    <w:rsid w:val="00B50A81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03C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6F7"/>
    <w:rsid w:val="00B8073C"/>
    <w:rsid w:val="00B814D9"/>
    <w:rsid w:val="00B8258C"/>
    <w:rsid w:val="00B827C6"/>
    <w:rsid w:val="00B82DC5"/>
    <w:rsid w:val="00B83854"/>
    <w:rsid w:val="00B839D8"/>
    <w:rsid w:val="00B83BE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4E5A"/>
    <w:rsid w:val="00B94F4F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E09"/>
    <w:rsid w:val="00BA202A"/>
    <w:rsid w:val="00BA22CC"/>
    <w:rsid w:val="00BA2BE8"/>
    <w:rsid w:val="00BA36B7"/>
    <w:rsid w:val="00BA3C29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0685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380A"/>
    <w:rsid w:val="00BD553A"/>
    <w:rsid w:val="00BD61AB"/>
    <w:rsid w:val="00BD6804"/>
    <w:rsid w:val="00BD6DFC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4FFE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49E6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C33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1DA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086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71F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061"/>
    <w:rsid w:val="00CB1D13"/>
    <w:rsid w:val="00CB2B44"/>
    <w:rsid w:val="00CB3FD4"/>
    <w:rsid w:val="00CB470A"/>
    <w:rsid w:val="00CB5679"/>
    <w:rsid w:val="00CB5D1A"/>
    <w:rsid w:val="00CB6247"/>
    <w:rsid w:val="00CB6493"/>
    <w:rsid w:val="00CB689E"/>
    <w:rsid w:val="00CB6FDE"/>
    <w:rsid w:val="00CB77D1"/>
    <w:rsid w:val="00CB7FDA"/>
    <w:rsid w:val="00CC1766"/>
    <w:rsid w:val="00CC1ACE"/>
    <w:rsid w:val="00CC1AE0"/>
    <w:rsid w:val="00CC2803"/>
    <w:rsid w:val="00CC31DF"/>
    <w:rsid w:val="00CC3432"/>
    <w:rsid w:val="00CC37E1"/>
    <w:rsid w:val="00CC3B2C"/>
    <w:rsid w:val="00CC3C98"/>
    <w:rsid w:val="00CC5607"/>
    <w:rsid w:val="00CD025F"/>
    <w:rsid w:val="00CD11A4"/>
    <w:rsid w:val="00CD1DE7"/>
    <w:rsid w:val="00CD2267"/>
    <w:rsid w:val="00CD2C0F"/>
    <w:rsid w:val="00CD2E26"/>
    <w:rsid w:val="00CD2E77"/>
    <w:rsid w:val="00CD303B"/>
    <w:rsid w:val="00CD3E24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122"/>
    <w:rsid w:val="00CE4B13"/>
    <w:rsid w:val="00CE60DF"/>
    <w:rsid w:val="00CE62D0"/>
    <w:rsid w:val="00CE66E8"/>
    <w:rsid w:val="00CE759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EC4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31C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47AC2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DFB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15D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235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39F1"/>
    <w:rsid w:val="00DF418A"/>
    <w:rsid w:val="00DF41CF"/>
    <w:rsid w:val="00DF45AF"/>
    <w:rsid w:val="00DF5735"/>
    <w:rsid w:val="00DF5D1E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4684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6D51"/>
    <w:rsid w:val="00E50A3A"/>
    <w:rsid w:val="00E51243"/>
    <w:rsid w:val="00E513F7"/>
    <w:rsid w:val="00E514D8"/>
    <w:rsid w:val="00E52DE3"/>
    <w:rsid w:val="00E53482"/>
    <w:rsid w:val="00E553A1"/>
    <w:rsid w:val="00E55EEB"/>
    <w:rsid w:val="00E574D2"/>
    <w:rsid w:val="00E57C61"/>
    <w:rsid w:val="00E57D9A"/>
    <w:rsid w:val="00E60870"/>
    <w:rsid w:val="00E62A99"/>
    <w:rsid w:val="00E62C0B"/>
    <w:rsid w:val="00E63924"/>
    <w:rsid w:val="00E64F33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23E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030"/>
    <w:rsid w:val="00E9474E"/>
    <w:rsid w:val="00E95C6F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0B81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8B4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517C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02D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B4C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6C6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6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E060B-487C-419E-BAF0-6E52EC91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21</Pages>
  <Words>6729</Words>
  <Characters>39703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176</cp:revision>
  <cp:lastPrinted>2020-11-25T12:05:00Z</cp:lastPrinted>
  <dcterms:created xsi:type="dcterms:W3CDTF">2020-09-04T06:45:00Z</dcterms:created>
  <dcterms:modified xsi:type="dcterms:W3CDTF">2020-12-01T09:24:00Z</dcterms:modified>
</cp:coreProperties>
</file>