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27FE822B" w14:textId="41A9F112" w:rsidR="00E60870" w:rsidRPr="00105D9E" w:rsidRDefault="00E60870" w:rsidP="00E60870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9D47965" w14:textId="77777777" w:rsidR="00E60870" w:rsidRPr="006D235B" w:rsidRDefault="00E60870" w:rsidP="00E60870">
      <w:pPr>
        <w:jc w:val="center"/>
        <w:rPr>
          <w:rFonts w:ascii="Arial" w:hAnsi="Arial" w:cs="Arial"/>
          <w:b/>
          <w:sz w:val="24"/>
          <w:szCs w:val="24"/>
        </w:rPr>
      </w:pPr>
    </w:p>
    <w:p w14:paraId="1742065D" w14:textId="77777777" w:rsidR="00E60870" w:rsidRPr="006D235B" w:rsidRDefault="00E60870" w:rsidP="00E60870">
      <w:pPr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PROGRAM </w:t>
      </w:r>
      <w:r>
        <w:rPr>
          <w:rFonts w:ascii="Arial" w:hAnsi="Arial" w:cs="Arial"/>
          <w:b/>
          <w:sz w:val="40"/>
          <w:szCs w:val="40"/>
        </w:rPr>
        <w:t>PRO SOCIÁLNÍ OBLAST 2021</w:t>
      </w:r>
    </w:p>
    <w:p w14:paraId="5AFADC20" w14:textId="77777777" w:rsidR="00E60870" w:rsidRPr="006D235B" w:rsidRDefault="00E60870" w:rsidP="00E60870">
      <w:pPr>
        <w:jc w:val="center"/>
        <w:rPr>
          <w:rFonts w:ascii="Arial" w:hAnsi="Arial" w:cs="Arial"/>
          <w:b/>
          <w:sz w:val="24"/>
          <w:szCs w:val="24"/>
        </w:rPr>
      </w:pPr>
    </w:p>
    <w:p w14:paraId="09B2C978" w14:textId="70405F4B" w:rsidR="00E60870" w:rsidRPr="006D235B" w:rsidRDefault="00E60870" w:rsidP="00700EA4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2AE7BE30" w14:textId="77777777" w:rsidR="00E60870" w:rsidRPr="006D235B" w:rsidRDefault="00E60870" w:rsidP="00E608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1777F6C1" w14:textId="77777777" w:rsidR="00E60870" w:rsidRPr="006D235B" w:rsidRDefault="00E60870" w:rsidP="00E608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042103E" w14:textId="5FA89216" w:rsidR="00E60870" w:rsidRPr="00700EA4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965842" w:rsidRPr="00700EA4">
        <w:rPr>
          <w:rFonts w:ascii="Arial" w:hAnsi="Arial" w:cs="Arial"/>
          <w:b/>
          <w:bCs/>
          <w:sz w:val="24"/>
          <w:szCs w:val="24"/>
        </w:rPr>
        <w:t>09_01_</w:t>
      </w:r>
      <w:r w:rsidRPr="00700EA4">
        <w:rPr>
          <w:rFonts w:ascii="Arial" w:hAnsi="Arial" w:cs="Arial"/>
          <w:b/>
          <w:bCs/>
          <w:sz w:val="24"/>
          <w:szCs w:val="24"/>
        </w:rPr>
        <w:t>Dotační program pro sociální oblast 2021</w:t>
      </w:r>
    </w:p>
    <w:p w14:paraId="31761B54" w14:textId="77777777" w:rsidR="00E60870" w:rsidRPr="006D235B" w:rsidRDefault="00E60870" w:rsidP="00E608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B032249" w14:textId="77777777" w:rsidR="00E60870" w:rsidRPr="006D235B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624709E8" w14:textId="77777777" w:rsidR="00E60870" w:rsidRPr="006D235B" w:rsidRDefault="00E60870" w:rsidP="00E60870">
      <w:pPr>
        <w:pStyle w:val="Odstavecseseznamem"/>
        <w:rPr>
          <w:rFonts w:ascii="Arial" w:hAnsi="Arial" w:cs="Arial"/>
          <w:sz w:val="24"/>
          <w:szCs w:val="24"/>
        </w:rPr>
      </w:pPr>
    </w:p>
    <w:p w14:paraId="5A53FCBF" w14:textId="7C79BC7D" w:rsidR="00E60870" w:rsidRPr="00700EA4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b/>
          <w:sz w:val="24"/>
          <w:szCs w:val="24"/>
        </w:rPr>
        <w:t xml:space="preserve">Řídící orgán: </w:t>
      </w:r>
      <w:r w:rsidRPr="00700EA4">
        <w:rPr>
          <w:rFonts w:ascii="Arial" w:hAnsi="Arial" w:cs="Arial"/>
          <w:sz w:val="24"/>
          <w:szCs w:val="24"/>
        </w:rPr>
        <w:t>Rada Olomouckého kraje</w:t>
      </w:r>
      <w:r w:rsidR="001D3E91" w:rsidRPr="00700EA4">
        <w:rPr>
          <w:rFonts w:ascii="Arial" w:hAnsi="Arial" w:cs="Arial"/>
          <w:sz w:val="24"/>
          <w:szCs w:val="24"/>
        </w:rPr>
        <w:t xml:space="preserve">, </w:t>
      </w:r>
      <w:r w:rsidRPr="00700EA4">
        <w:rPr>
          <w:rFonts w:ascii="Arial" w:hAnsi="Arial" w:cs="Arial"/>
          <w:sz w:val="24"/>
          <w:szCs w:val="24"/>
        </w:rPr>
        <w:t>Zastupitelstvo Olomouckého kraje</w:t>
      </w:r>
    </w:p>
    <w:p w14:paraId="631401B4" w14:textId="77777777" w:rsidR="00E60870" w:rsidRPr="006D235B" w:rsidRDefault="00E60870" w:rsidP="00E60870">
      <w:pPr>
        <w:pStyle w:val="Odstavecseseznamem"/>
        <w:rPr>
          <w:rFonts w:ascii="Arial" w:hAnsi="Arial" w:cs="Arial"/>
          <w:sz w:val="24"/>
          <w:szCs w:val="24"/>
        </w:rPr>
      </w:pPr>
    </w:p>
    <w:p w14:paraId="119239D3" w14:textId="77777777" w:rsidR="00E60870" w:rsidRPr="006D235B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31C1088E" w14:textId="77777777" w:rsidR="00E60870" w:rsidRPr="006D235B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5571EC34" w14:textId="77777777" w:rsidR="00E60870" w:rsidRPr="00700EA4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00EA4">
        <w:rPr>
          <w:rFonts w:ascii="Arial" w:hAnsi="Arial" w:cs="Arial"/>
          <w:sz w:val="24"/>
          <w:szCs w:val="24"/>
          <w:lang w:eastAsia="cs-CZ"/>
        </w:rPr>
        <w:t xml:space="preserve">Odbor sociálních věcí </w:t>
      </w:r>
      <w:r w:rsidRPr="00700EA4">
        <w:rPr>
          <w:rFonts w:ascii="Arial" w:hAnsi="Arial" w:cs="Arial"/>
          <w:sz w:val="24"/>
          <w:szCs w:val="24"/>
        </w:rPr>
        <w:t>Krajského úřadu Olomouckého kraje</w:t>
      </w:r>
    </w:p>
    <w:p w14:paraId="0E7F5EB6" w14:textId="77777777" w:rsidR="00E60870" w:rsidRPr="006D235B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47611B19" w14:textId="77777777" w:rsidR="00E60870" w:rsidRPr="006D235B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735963A6" w14:textId="77777777" w:rsidR="00E60870" w:rsidRPr="006D235B" w:rsidRDefault="00E60870" w:rsidP="00E60870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Pr="006D235B">
        <w:rPr>
          <w:sz w:val="24"/>
          <w:szCs w:val="24"/>
        </w:rPr>
        <w:t xml:space="preserve"> </w:t>
      </w:r>
    </w:p>
    <w:p w14:paraId="4750C1C7" w14:textId="77777777" w:rsidR="00E60870" w:rsidRPr="006D235B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0026CD7B" w14:textId="77777777" w:rsidR="00E60870" w:rsidRPr="006D235B" w:rsidRDefault="00E60870" w:rsidP="00E60870">
      <w:pPr>
        <w:pStyle w:val="Odstavecseseznamem"/>
        <w:rPr>
          <w:rFonts w:ascii="Arial" w:hAnsi="Arial" w:cs="Arial"/>
          <w:sz w:val="24"/>
          <w:szCs w:val="24"/>
        </w:rPr>
      </w:pPr>
    </w:p>
    <w:p w14:paraId="797A96E0" w14:textId="0B8C7470" w:rsidR="00582F9A" w:rsidRPr="00700EA4" w:rsidRDefault="00665298" w:rsidP="00700EA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b/>
          <w:sz w:val="24"/>
          <w:szCs w:val="24"/>
        </w:rPr>
        <w:t>Cílem dotačního programu</w:t>
      </w:r>
      <w:r w:rsidRPr="00700EA4">
        <w:rPr>
          <w:rFonts w:ascii="Arial" w:hAnsi="Arial" w:cs="Arial"/>
          <w:sz w:val="24"/>
          <w:szCs w:val="24"/>
        </w:rPr>
        <w:t xml:space="preserve"> je podpora projektů v sociální oblasti směřujících ke zkvalitnění života občanů v Olomouckém kraji ve veřejném zájmu a v souladu s cíli Olomouckého kraje. Dotační program vychází ze Strategie rozvoje územního obvodu Olomouckého kraje 2021 – 2027, ze Strategie prevence kriminality Olomouckého kraje na období 2017 – 2021, z Koncepce rodinné politiky Olomouckého kraje na období 2019 – 2022, z Akčního plánu Koncepce rodinné politiky Olomouckého kraje na rok 2021 a z Národní strategie rozvoje sociálních služeb na období 2016 – 2025. Podporované projekty jsou specifikovány v jednotlivých dotačních titulech.</w:t>
      </w:r>
    </w:p>
    <w:p w14:paraId="1802DFF5" w14:textId="77777777" w:rsidR="009F6E32" w:rsidRPr="006D235B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1C47A588" w14:textId="77777777" w:rsidR="00E60870" w:rsidRPr="00700EA4" w:rsidRDefault="00E60870" w:rsidP="00E6087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>Dotační program Pro sociální oblast 2021 se dělí na tyto dotační tituly:</w:t>
      </w:r>
    </w:p>
    <w:p w14:paraId="03A6158C" w14:textId="77777777" w:rsidR="00E60870" w:rsidRPr="00700EA4" w:rsidRDefault="00E60870" w:rsidP="00E60870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>Dotační titul 1 - Podpora prevence kriminality</w:t>
      </w:r>
    </w:p>
    <w:p w14:paraId="159545BF" w14:textId="77777777" w:rsidR="00E60870" w:rsidRPr="00700EA4" w:rsidRDefault="00E60870" w:rsidP="00E60870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>Dotační titul 2 - Podpora integrace romských komunit</w:t>
      </w:r>
    </w:p>
    <w:p w14:paraId="1AA17878" w14:textId="77777777" w:rsidR="00E60870" w:rsidRPr="00700EA4" w:rsidRDefault="00E60870" w:rsidP="00E60870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>Dotační titul 3 - Podpora prorodinných aktivit</w:t>
      </w:r>
    </w:p>
    <w:p w14:paraId="3F976365" w14:textId="77777777" w:rsidR="00E60870" w:rsidRPr="00700EA4" w:rsidRDefault="00E60870" w:rsidP="00E60870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>Dotační titul 4 - Podpora aktivit směřujících k sociálnímu začleňování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2AE6740B" w14:textId="77777777" w:rsidR="00BA5544" w:rsidRDefault="00BA5544">
      <w:pPr>
        <w:spacing w:after="200" w:line="276" w:lineRule="auto"/>
        <w:ind w:left="0" w:firstLine="0"/>
        <w:jc w:val="left"/>
        <w:rPr>
          <w:rFonts w:ascii="Arial" w:hAnsi="Arial" w:cs="Arial"/>
          <w:b/>
          <w:caps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b/>
          <w:caps/>
          <w:sz w:val="28"/>
          <w:szCs w:val="28"/>
        </w:rPr>
        <w:br w:type="page"/>
      </w:r>
    </w:p>
    <w:p w14:paraId="727063DF" w14:textId="555EA4D5" w:rsidR="00E60870" w:rsidRPr="00700EA4" w:rsidRDefault="00F50778" w:rsidP="00E60870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700EA4">
        <w:rPr>
          <w:rFonts w:ascii="Arial" w:hAnsi="Arial" w:cs="Arial"/>
          <w:b/>
          <w:caps/>
          <w:sz w:val="28"/>
          <w:szCs w:val="28"/>
        </w:rPr>
        <w:lastRenderedPageBreak/>
        <w:t>Pravidla dotačního titulu</w:t>
      </w:r>
      <w:r w:rsidR="00D3131C" w:rsidRPr="00700EA4">
        <w:rPr>
          <w:rFonts w:ascii="Arial" w:hAnsi="Arial" w:cs="Arial"/>
          <w:b/>
          <w:sz w:val="28"/>
          <w:szCs w:val="28"/>
        </w:rPr>
        <w:t xml:space="preserve"> </w:t>
      </w:r>
      <w:r w:rsidRPr="00700EA4">
        <w:rPr>
          <w:rFonts w:ascii="Arial" w:hAnsi="Arial" w:cs="Arial"/>
          <w:b/>
          <w:sz w:val="28"/>
          <w:szCs w:val="28"/>
        </w:rPr>
        <w:t xml:space="preserve"> </w:t>
      </w:r>
      <w:r w:rsidR="00520094" w:rsidRPr="00700EA4">
        <w:rPr>
          <w:rFonts w:ascii="Arial" w:hAnsi="Arial" w:cs="Arial"/>
          <w:b/>
          <w:sz w:val="28"/>
          <w:szCs w:val="28"/>
        </w:rPr>
        <w:t>09_01_3</w:t>
      </w:r>
    </w:p>
    <w:p w14:paraId="07E4DAC1" w14:textId="56AA4A25" w:rsidR="00C44E0C" w:rsidRPr="00700EA4" w:rsidRDefault="00520094" w:rsidP="00E60870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700EA4">
        <w:rPr>
          <w:rFonts w:ascii="Arial" w:hAnsi="Arial" w:cs="Arial"/>
          <w:b/>
          <w:sz w:val="28"/>
          <w:szCs w:val="28"/>
        </w:rPr>
        <w:t>PODPORA PRORODINNÝCH AKTIVIT</w:t>
      </w:r>
    </w:p>
    <w:p w14:paraId="3CCB40A4" w14:textId="77777777" w:rsidR="00E60870" w:rsidRPr="006D235B" w:rsidRDefault="00E60870" w:rsidP="00E60870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DD2196E" w14:textId="77777777" w:rsidR="00E60870" w:rsidRPr="00700EA4" w:rsidRDefault="00E60870" w:rsidP="00E6087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00EA4">
        <w:rPr>
          <w:rFonts w:ascii="Arial" w:hAnsi="Arial" w:cs="Arial"/>
          <w:sz w:val="24"/>
          <w:szCs w:val="24"/>
          <w:lang w:eastAsia="cs-CZ"/>
        </w:rPr>
        <w:t xml:space="preserve">Odbor sociálních věcí </w:t>
      </w:r>
      <w:r w:rsidRPr="00700EA4">
        <w:rPr>
          <w:rFonts w:ascii="Arial" w:hAnsi="Arial" w:cs="Arial"/>
          <w:sz w:val="24"/>
          <w:szCs w:val="24"/>
        </w:rPr>
        <w:t>Krajského úřadu Olomouckého kraje</w:t>
      </w:r>
    </w:p>
    <w:p w14:paraId="40266BA0" w14:textId="77777777" w:rsidR="00E60870" w:rsidRPr="00700EA4" w:rsidRDefault="00E60870" w:rsidP="00E6087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00EA4">
        <w:rPr>
          <w:rFonts w:ascii="Arial" w:hAnsi="Arial" w:cs="Arial"/>
          <w:sz w:val="24"/>
          <w:szCs w:val="24"/>
          <w:lang w:eastAsia="cs-CZ"/>
        </w:rPr>
        <w:t>Olomouc, Jeremenkova 40b (budova RCO)</w:t>
      </w:r>
    </w:p>
    <w:p w14:paraId="1CFBAAB9" w14:textId="08D77016" w:rsidR="00E60870" w:rsidRPr="00700EA4" w:rsidRDefault="00E60870" w:rsidP="00E6087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00EA4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520094" w:rsidRPr="00700EA4">
        <w:rPr>
          <w:rFonts w:ascii="Arial" w:hAnsi="Arial" w:cs="Arial"/>
          <w:sz w:val="24"/>
          <w:szCs w:val="24"/>
          <w:lang w:eastAsia="cs-CZ"/>
        </w:rPr>
        <w:t xml:space="preserve">Mgr. Lucie Brlková </w:t>
      </w:r>
    </w:p>
    <w:p w14:paraId="7DD14DA0" w14:textId="2DC116D5" w:rsidR="00E60870" w:rsidRPr="00700EA4" w:rsidRDefault="00E60870" w:rsidP="00E60870">
      <w:pPr>
        <w:ind w:left="0" w:firstLine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 xml:space="preserve">Telefon: </w:t>
      </w:r>
      <w:r w:rsidR="00520094" w:rsidRPr="00700EA4">
        <w:rPr>
          <w:rFonts w:ascii="Arial" w:hAnsi="Arial" w:cs="Arial"/>
          <w:sz w:val="24"/>
          <w:szCs w:val="24"/>
        </w:rPr>
        <w:t>585 508 572</w:t>
      </w:r>
    </w:p>
    <w:p w14:paraId="619BEBD5" w14:textId="08480D15" w:rsidR="00E60870" w:rsidRPr="00700EA4" w:rsidRDefault="00E60870" w:rsidP="00E60870">
      <w:pPr>
        <w:ind w:left="0" w:firstLine="0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700EA4" w:rsidRPr="00183AEB">
          <w:rPr>
            <w:rStyle w:val="Hypertextovodkaz"/>
            <w:rFonts w:ascii="Arial" w:hAnsi="Arial" w:cs="Arial"/>
            <w:sz w:val="24"/>
            <w:szCs w:val="24"/>
          </w:rPr>
          <w:t>l.brlkova@olkraj.cz</w:t>
        </w:r>
      </w:hyperlink>
      <w:r w:rsidR="00700EA4">
        <w:rPr>
          <w:rFonts w:ascii="Arial" w:hAnsi="Arial" w:cs="Arial"/>
          <w:sz w:val="24"/>
          <w:szCs w:val="24"/>
        </w:rPr>
        <w:t xml:space="preserve"> </w:t>
      </w:r>
    </w:p>
    <w:p w14:paraId="00BF15CA" w14:textId="59D6FBAA" w:rsidR="00E43B70" w:rsidRPr="006D235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F2A9A45" w:rsidR="00691685" w:rsidRPr="00700EA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00EA4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700EA4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700EA4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700EA4">
        <w:rPr>
          <w:rFonts w:ascii="Arial" w:hAnsi="Arial" w:cs="Arial"/>
          <w:b/>
          <w:bCs/>
          <w:sz w:val="26"/>
          <w:szCs w:val="26"/>
        </w:rPr>
        <w:t>titulu</w:t>
      </w:r>
      <w:r w:rsidRPr="00700EA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06D3963" w:rsidR="00691685" w:rsidRPr="006D235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00EA4">
        <w:rPr>
          <w:rFonts w:ascii="Arial" w:hAnsi="Arial" w:cs="Arial"/>
          <w:b/>
          <w:sz w:val="24"/>
          <w:szCs w:val="24"/>
        </w:rPr>
        <w:t>Důvodem</w:t>
      </w:r>
      <w:r w:rsidRPr="00700EA4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700EA4">
        <w:rPr>
          <w:rFonts w:ascii="Arial" w:hAnsi="Arial" w:cs="Arial"/>
          <w:sz w:val="24"/>
          <w:szCs w:val="24"/>
        </w:rPr>
        <w:t>titulu</w:t>
      </w:r>
      <w:r w:rsidR="00BB79D0" w:rsidRPr="00700EA4">
        <w:rPr>
          <w:rFonts w:ascii="Arial" w:hAnsi="Arial" w:cs="Arial"/>
          <w:sz w:val="24"/>
          <w:szCs w:val="24"/>
        </w:rPr>
        <w:t xml:space="preserve"> </w:t>
      </w:r>
      <w:r w:rsidR="00B86709" w:rsidRPr="00700EA4">
        <w:rPr>
          <w:rFonts w:ascii="Arial" w:hAnsi="Arial" w:cs="Arial"/>
          <w:sz w:val="24"/>
          <w:szCs w:val="24"/>
        </w:rPr>
        <w:t>09_01_3</w:t>
      </w:r>
      <w:r w:rsidR="00527EC6" w:rsidRPr="00700EA4">
        <w:rPr>
          <w:rFonts w:ascii="Arial" w:hAnsi="Arial" w:cs="Arial"/>
          <w:sz w:val="24"/>
          <w:szCs w:val="24"/>
        </w:rPr>
        <w:t xml:space="preserve"> </w:t>
      </w:r>
      <w:r w:rsidR="00B86709" w:rsidRPr="00700EA4">
        <w:rPr>
          <w:rFonts w:ascii="Arial" w:hAnsi="Arial" w:cs="Arial"/>
          <w:sz w:val="24"/>
          <w:szCs w:val="24"/>
        </w:rPr>
        <w:t>Podpora prorodinných aktivit</w:t>
      </w:r>
      <w:r w:rsidR="00527EC6" w:rsidRPr="00700EA4">
        <w:rPr>
          <w:rFonts w:ascii="Arial" w:hAnsi="Arial" w:cs="Arial"/>
          <w:sz w:val="24"/>
          <w:szCs w:val="24"/>
        </w:rPr>
        <w:t xml:space="preserve"> je</w:t>
      </w:r>
      <w:r w:rsidR="00B86709" w:rsidRPr="00700EA4">
        <w:rPr>
          <w:rFonts w:ascii="Arial" w:hAnsi="Arial" w:cs="Arial"/>
          <w:sz w:val="24"/>
          <w:szCs w:val="24"/>
        </w:rPr>
        <w:t xml:space="preserve"> </w:t>
      </w:r>
      <w:r w:rsidR="00B86709">
        <w:rPr>
          <w:rFonts w:ascii="Arial" w:hAnsi="Arial" w:cs="Arial"/>
          <w:sz w:val="24"/>
          <w:szCs w:val="24"/>
        </w:rPr>
        <w:t>podpora akcí/činností v oblasti rodinné politiky, mezigeneračního soužití a aktivit zaměřených na podporu náhradní rodinné péče</w:t>
      </w:r>
      <w:r w:rsidR="00527EC6"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42D264EA" w14:textId="72460BD7" w:rsidR="005C6699" w:rsidRPr="00700EA4" w:rsidRDefault="00EB0434" w:rsidP="005C669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00EA4">
        <w:rPr>
          <w:rFonts w:ascii="Arial" w:hAnsi="Arial" w:cs="Arial"/>
          <w:b/>
          <w:sz w:val="24"/>
          <w:szCs w:val="24"/>
        </w:rPr>
        <w:t>Obecným účelem</w:t>
      </w:r>
      <w:r w:rsidRPr="00700EA4">
        <w:rPr>
          <w:rFonts w:ascii="Arial" w:hAnsi="Arial" w:cs="Arial"/>
          <w:sz w:val="24"/>
          <w:szCs w:val="24"/>
        </w:rPr>
        <w:t xml:space="preserve"> </w:t>
      </w:r>
      <w:r w:rsidR="00691685" w:rsidRPr="00700EA4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700EA4">
        <w:rPr>
          <w:rFonts w:ascii="Arial" w:hAnsi="Arial" w:cs="Arial"/>
          <w:sz w:val="24"/>
          <w:szCs w:val="24"/>
        </w:rPr>
        <w:t>titulu</w:t>
      </w:r>
      <w:r w:rsidR="00691685" w:rsidRPr="00700EA4">
        <w:rPr>
          <w:rFonts w:ascii="Arial" w:hAnsi="Arial" w:cs="Arial"/>
          <w:sz w:val="24"/>
          <w:szCs w:val="24"/>
        </w:rPr>
        <w:t xml:space="preserve"> </w:t>
      </w:r>
      <w:r w:rsidR="005C6699" w:rsidRPr="00700EA4">
        <w:rPr>
          <w:rFonts w:ascii="Arial" w:hAnsi="Arial" w:cs="Arial"/>
          <w:sz w:val="24"/>
          <w:szCs w:val="24"/>
        </w:rPr>
        <w:t>09_01_3</w:t>
      </w:r>
      <w:r w:rsidR="004F3BFC" w:rsidRPr="00700EA4">
        <w:rPr>
          <w:rFonts w:ascii="Arial" w:hAnsi="Arial" w:cs="Arial"/>
          <w:sz w:val="24"/>
          <w:szCs w:val="24"/>
        </w:rPr>
        <w:t xml:space="preserve"> </w:t>
      </w:r>
      <w:r w:rsidR="005C6699" w:rsidRPr="00700EA4">
        <w:rPr>
          <w:rFonts w:ascii="Arial" w:hAnsi="Arial" w:cs="Arial"/>
          <w:sz w:val="24"/>
          <w:szCs w:val="24"/>
        </w:rPr>
        <w:t>Podpora prorodinných aktivit je podpora akcí/činností z oblasti rodinné politiky určených k rozvoji partnerských vztahů, rodičovskýc</w:t>
      </w:r>
      <w:r w:rsidR="00700EA4">
        <w:rPr>
          <w:rFonts w:ascii="Arial" w:hAnsi="Arial" w:cs="Arial"/>
          <w:sz w:val="24"/>
          <w:szCs w:val="24"/>
        </w:rPr>
        <w:t>h kompetencí, stability rodiny</w:t>
      </w:r>
      <w:r w:rsidR="005C6699" w:rsidRPr="00700EA4">
        <w:rPr>
          <w:rFonts w:ascii="Arial" w:hAnsi="Arial" w:cs="Arial"/>
          <w:sz w:val="24"/>
          <w:szCs w:val="24"/>
        </w:rPr>
        <w:t>,</w:t>
      </w:r>
      <w:r w:rsidR="00700EA4">
        <w:rPr>
          <w:rFonts w:ascii="Arial" w:hAnsi="Arial" w:cs="Arial"/>
          <w:sz w:val="24"/>
          <w:szCs w:val="24"/>
        </w:rPr>
        <w:t xml:space="preserve"> </w:t>
      </w:r>
      <w:r w:rsidR="00700EA4" w:rsidRPr="00700EA4">
        <w:rPr>
          <w:rFonts w:ascii="Arial" w:hAnsi="Arial" w:cs="Arial"/>
          <w:sz w:val="24"/>
          <w:szCs w:val="24"/>
        </w:rPr>
        <w:t>mezigenerační</w:t>
      </w:r>
      <w:r w:rsidR="00700EA4">
        <w:rPr>
          <w:rFonts w:ascii="Arial" w:hAnsi="Arial" w:cs="Arial"/>
          <w:sz w:val="24"/>
          <w:szCs w:val="24"/>
        </w:rPr>
        <w:t>ho</w:t>
      </w:r>
      <w:r w:rsidR="00700EA4" w:rsidRPr="00700EA4">
        <w:rPr>
          <w:rFonts w:ascii="Arial" w:hAnsi="Arial" w:cs="Arial"/>
          <w:sz w:val="24"/>
          <w:szCs w:val="24"/>
        </w:rPr>
        <w:t xml:space="preserve"> soužití</w:t>
      </w:r>
      <w:r w:rsidR="00700EA4">
        <w:rPr>
          <w:rFonts w:ascii="Arial" w:hAnsi="Arial" w:cs="Arial"/>
          <w:sz w:val="24"/>
          <w:szCs w:val="24"/>
        </w:rPr>
        <w:t>,</w:t>
      </w:r>
      <w:r w:rsidR="005C6699" w:rsidRPr="00700EA4">
        <w:rPr>
          <w:rFonts w:ascii="Arial" w:hAnsi="Arial" w:cs="Arial"/>
          <w:sz w:val="24"/>
          <w:szCs w:val="24"/>
        </w:rPr>
        <w:t xml:space="preserve"> harmonizaci rodinného a </w:t>
      </w:r>
      <w:r w:rsidR="00700EA4">
        <w:rPr>
          <w:rFonts w:ascii="Arial" w:hAnsi="Arial" w:cs="Arial"/>
          <w:sz w:val="24"/>
          <w:szCs w:val="24"/>
        </w:rPr>
        <w:t xml:space="preserve">profesního života, výchově k odpovědnosti </w:t>
      </w:r>
      <w:r w:rsidR="005C6699" w:rsidRPr="00700EA4">
        <w:rPr>
          <w:rFonts w:ascii="Arial" w:hAnsi="Arial" w:cs="Arial"/>
          <w:sz w:val="24"/>
          <w:szCs w:val="24"/>
        </w:rPr>
        <w:t>a aktivit zaměřených na podporu náhradní rodinné péče.</w:t>
      </w:r>
    </w:p>
    <w:p w14:paraId="1C762AD8" w14:textId="77777777" w:rsidR="005C6699" w:rsidRPr="005C6699" w:rsidRDefault="005C6699" w:rsidP="005C6699">
      <w:pPr>
        <w:pStyle w:val="Odstavecseseznamem"/>
        <w:ind w:left="851" w:firstLine="0"/>
        <w:contextualSpacing w:val="0"/>
        <w:rPr>
          <w:rFonts w:ascii="Arial" w:hAnsi="Arial" w:cs="Arial"/>
          <w:color w:val="FF0000"/>
          <w:sz w:val="24"/>
          <w:szCs w:val="24"/>
        </w:rPr>
      </w:pPr>
    </w:p>
    <w:p w14:paraId="7C565F08" w14:textId="3BEB0408" w:rsidR="005C6699" w:rsidRPr="00700EA4" w:rsidRDefault="005C6699" w:rsidP="005C6699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>Dotační titul vychází z Koncepce rodinné politiky Olomouckého kraje na období 2019-2022 a Akčního plánu Koncepce rodinné politiky Olomouckého kraje na rok 2021.</w:t>
      </w:r>
    </w:p>
    <w:p w14:paraId="5B7B32E1" w14:textId="050EFC5A" w:rsidR="00AA5181" w:rsidRPr="00700EA4" w:rsidRDefault="00AA5181" w:rsidP="004B62CC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700EA4">
        <w:rPr>
          <w:rFonts w:ascii="Arial" w:hAnsi="Arial" w:cs="Arial"/>
          <w:b/>
          <w:sz w:val="24"/>
          <w:szCs w:val="24"/>
        </w:rPr>
        <w:t>Podporované aktivity:</w:t>
      </w:r>
    </w:p>
    <w:p w14:paraId="01B24B31" w14:textId="77777777" w:rsidR="005C6699" w:rsidRPr="00700EA4" w:rsidRDefault="005C6699" w:rsidP="009B34D7">
      <w:pPr>
        <w:pStyle w:val="Odstavecseseznamem"/>
        <w:numPr>
          <w:ilvl w:val="0"/>
          <w:numId w:val="16"/>
        </w:numPr>
        <w:ind w:left="1134" w:hanging="425"/>
        <w:rPr>
          <w:rFonts w:ascii="Arial" w:hAnsi="Arial" w:cs="Arial"/>
          <w:b/>
          <w:sz w:val="24"/>
          <w:szCs w:val="24"/>
        </w:rPr>
      </w:pPr>
      <w:r w:rsidRPr="00700EA4">
        <w:rPr>
          <w:rFonts w:ascii="Arial" w:hAnsi="Arial" w:cs="Arial"/>
          <w:b/>
          <w:sz w:val="24"/>
          <w:szCs w:val="24"/>
        </w:rPr>
        <w:t xml:space="preserve">podporované aktivity pro žadatele uvedené v čl. </w:t>
      </w:r>
      <w:proofErr w:type="gramStart"/>
      <w:r w:rsidRPr="00700EA4">
        <w:rPr>
          <w:rFonts w:ascii="Arial" w:hAnsi="Arial" w:cs="Arial"/>
          <w:b/>
          <w:sz w:val="24"/>
          <w:szCs w:val="24"/>
        </w:rPr>
        <w:t>3.1</w:t>
      </w:r>
      <w:proofErr w:type="gramEnd"/>
      <w:r w:rsidRPr="00700EA4">
        <w:rPr>
          <w:rFonts w:ascii="Arial" w:hAnsi="Arial" w:cs="Arial"/>
          <w:b/>
          <w:sz w:val="24"/>
          <w:szCs w:val="24"/>
        </w:rPr>
        <w:t>. a) I.-III. a b) III., IV.</w:t>
      </w:r>
    </w:p>
    <w:p w14:paraId="2FFB3B98" w14:textId="77777777" w:rsidR="005C6699" w:rsidRPr="00700EA4" w:rsidRDefault="005C6699" w:rsidP="005C6699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>Akce a projekty center pro rodinu, mateřských a rodinných center zaměřené na podporu fungování a soudržnosti rodin - zahrnující systematické a kontinuální služby tréninkového vzdělávání v oblasti rodičovských kompetencí, včetně programů zaměřených na podporu mladých lidí před založením rodiny a rodin se specifickými potřebami.</w:t>
      </w:r>
    </w:p>
    <w:p w14:paraId="5429F0D0" w14:textId="77777777" w:rsidR="005C6699" w:rsidRPr="00700EA4" w:rsidRDefault="005C6699" w:rsidP="005C6699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>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osvěty a propagace významu rodiny.</w:t>
      </w:r>
    </w:p>
    <w:p w14:paraId="68084E0D" w14:textId="05DEABC9" w:rsidR="005C6699" w:rsidRPr="00700EA4" w:rsidRDefault="005C6699" w:rsidP="005C6699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700EA4">
        <w:rPr>
          <w:rFonts w:ascii="Arial" w:hAnsi="Arial" w:cs="Arial"/>
          <w:sz w:val="24"/>
          <w:szCs w:val="24"/>
        </w:rPr>
        <w:t>Akce a projekty pro rodiny zahrnující komplexní a kontinuální práci s rodinou za účelem podpory její stability, osvětové a prakticky orientované vzdělávací aktiv</w:t>
      </w:r>
      <w:r w:rsidR="003972C9" w:rsidRPr="00700EA4">
        <w:rPr>
          <w:rFonts w:ascii="Arial" w:hAnsi="Arial" w:cs="Arial"/>
          <w:sz w:val="24"/>
          <w:szCs w:val="24"/>
        </w:rPr>
        <w:t>ity pro rodiče pečující o děti</w:t>
      </w:r>
      <w:r w:rsidRPr="00700EA4">
        <w:rPr>
          <w:rFonts w:ascii="Arial" w:hAnsi="Arial" w:cs="Arial"/>
          <w:sz w:val="24"/>
          <w:szCs w:val="24"/>
        </w:rPr>
        <w:t>, podpory aktivního otcovství, harmonizace rodinného a pracovního života, prevence sociálního vyloučení a podpory řešení obtížných situací v rodině, např. asistované kontakty rodičů s dětmi.</w:t>
      </w:r>
    </w:p>
    <w:p w14:paraId="21A7378B" w14:textId="77777777" w:rsidR="005C6699" w:rsidRPr="00432E12" w:rsidRDefault="005C6699" w:rsidP="005C6699">
      <w:pPr>
        <w:pStyle w:val="Default"/>
        <w:numPr>
          <w:ilvl w:val="2"/>
          <w:numId w:val="1"/>
        </w:numPr>
        <w:ind w:left="2127" w:hanging="851"/>
        <w:jc w:val="both"/>
        <w:rPr>
          <w:color w:val="auto"/>
        </w:rPr>
      </w:pPr>
      <w:r w:rsidRPr="00432E12">
        <w:rPr>
          <w:color w:val="auto"/>
        </w:rPr>
        <w:lastRenderedPageBreak/>
        <w:t>Akce a projekty zaměřené na podporu a osvětu náhradního rodičovství včetně podpory zájemců o náhradní rodinnou péči, podpora inovativních činností zaměřených na ohrožené rodiny v oblasti sociálně-právní ochrany dětí.</w:t>
      </w:r>
    </w:p>
    <w:p w14:paraId="270A9BC6" w14:textId="6FD26847" w:rsidR="005C6699" w:rsidRPr="00432E12" w:rsidRDefault="005C6699" w:rsidP="005C6699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Zřízení a vybavení jednoho místa – Rodinného koutku, které je určeno rodinám s malými dětmi, seniorům nebo oběma skupinám společně. Jedná se např. o přebalovací koutek, dětský koutek, hygienické zázemí, prostor pro informace apod. na veřejně přístupném místě. Do podpory bude zahrnuto pořízení drobného hmotného majetku pro vybavení prostor. Výše podpory v rámci dotace na zřízení a vybavení jednoho Rodinného koutku nepřesáhne celkovou částku 35 000 Kč. V případě, že Rodinný koutek bude označen jako „</w:t>
      </w:r>
      <w:proofErr w:type="spellStart"/>
      <w:r w:rsidRPr="00432E12">
        <w:rPr>
          <w:rFonts w:ascii="Arial" w:hAnsi="Arial" w:cs="Arial"/>
          <w:sz w:val="24"/>
          <w:szCs w:val="24"/>
        </w:rPr>
        <w:t>Family</w:t>
      </w:r>
      <w:proofErr w:type="spellEnd"/>
      <w:r w:rsidRPr="00432E12">
        <w:rPr>
          <w:rFonts w:ascii="Arial" w:hAnsi="Arial" w:cs="Arial"/>
          <w:sz w:val="24"/>
          <w:szCs w:val="24"/>
        </w:rPr>
        <w:t xml:space="preserve"> Point“ nebo „Senior Point“ je žadatel povinen řídit se příslušnými smluvními podmínkami vlastníků těchto ochranných známek.</w:t>
      </w:r>
    </w:p>
    <w:p w14:paraId="5D06D152" w14:textId="77777777" w:rsidR="005C6699" w:rsidRPr="00432E12" w:rsidRDefault="005C6699" w:rsidP="005C6699">
      <w:pPr>
        <w:pStyle w:val="Default"/>
        <w:ind w:left="2127"/>
        <w:rPr>
          <w:color w:val="auto"/>
        </w:rPr>
      </w:pPr>
    </w:p>
    <w:p w14:paraId="6999212F" w14:textId="77777777" w:rsidR="005C6699" w:rsidRPr="00432E12" w:rsidRDefault="005C6699" w:rsidP="005C6699">
      <w:pPr>
        <w:ind w:left="0" w:firstLine="0"/>
        <w:rPr>
          <w:rFonts w:ascii="Arial" w:hAnsi="Arial" w:cs="Arial"/>
          <w:sz w:val="24"/>
          <w:szCs w:val="24"/>
        </w:rPr>
      </w:pPr>
    </w:p>
    <w:p w14:paraId="329B0595" w14:textId="77777777" w:rsidR="005C6699" w:rsidRPr="00432E12" w:rsidRDefault="005C6699" w:rsidP="00AF2B72">
      <w:pPr>
        <w:pStyle w:val="Odstavecseseznamem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432E12">
        <w:rPr>
          <w:rFonts w:ascii="Arial" w:hAnsi="Arial" w:cs="Arial"/>
          <w:b/>
          <w:sz w:val="24"/>
          <w:szCs w:val="24"/>
        </w:rPr>
        <w:t xml:space="preserve">Podporované aktivity pro žadatele uvedené v čl. </w:t>
      </w:r>
      <w:proofErr w:type="gramStart"/>
      <w:r w:rsidRPr="00432E12">
        <w:rPr>
          <w:rFonts w:ascii="Arial" w:hAnsi="Arial" w:cs="Arial"/>
          <w:b/>
          <w:sz w:val="24"/>
          <w:szCs w:val="24"/>
        </w:rPr>
        <w:t>3.1. b) I., II</w:t>
      </w:r>
      <w:proofErr w:type="gramEnd"/>
      <w:r w:rsidRPr="00432E12">
        <w:rPr>
          <w:rFonts w:ascii="Arial" w:hAnsi="Arial" w:cs="Arial"/>
          <w:b/>
          <w:sz w:val="24"/>
          <w:szCs w:val="24"/>
        </w:rPr>
        <w:t>.</w:t>
      </w:r>
    </w:p>
    <w:p w14:paraId="0031E220" w14:textId="5B36DB51" w:rsidR="005C6699" w:rsidRPr="00432E12" w:rsidRDefault="005C6699" w:rsidP="005C6699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Zřízení a vybavení jednoho místa v obci – Rodinného koutku, které je určeno rodinám s malými dětmi, seniorům nebo oběma skupinám společně. Jedná se např. o přebalovací koutek, dětský koutek, hygienické zázemí, prostor pro informace apod. na veřejně přístupném místě. Do podpory bude zahrnuto pořízení drobného hmotného majetku pro vybavení prostor. Výše podpory v rámci dotace na zřízení a vybavení jednoho Rodinného koutku nepřesáhne celkovou částku 35 000,- Kč. V případě, že Rodinný koutek bude označen jako „</w:t>
      </w:r>
      <w:proofErr w:type="spellStart"/>
      <w:r w:rsidRPr="00432E12">
        <w:rPr>
          <w:rFonts w:ascii="Arial" w:hAnsi="Arial" w:cs="Arial"/>
          <w:sz w:val="24"/>
          <w:szCs w:val="24"/>
        </w:rPr>
        <w:t>Family</w:t>
      </w:r>
      <w:proofErr w:type="spellEnd"/>
      <w:r w:rsidRPr="00432E12">
        <w:rPr>
          <w:rFonts w:ascii="Arial" w:hAnsi="Arial" w:cs="Arial"/>
          <w:sz w:val="24"/>
          <w:szCs w:val="24"/>
        </w:rPr>
        <w:t xml:space="preserve"> Point“ nebo „Senior Point“ je žadatel povinen řídit se příslušnými smluvními podmínkami vlastníků těchto ochranných známek.</w:t>
      </w:r>
    </w:p>
    <w:p w14:paraId="14BC938F" w14:textId="77777777" w:rsidR="005C6699" w:rsidRPr="00432E12" w:rsidRDefault="005C6699" w:rsidP="005C6699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osvěty a propagace významu rodiny.</w:t>
      </w:r>
    </w:p>
    <w:p w14:paraId="217595B1" w14:textId="77777777" w:rsidR="005C6699" w:rsidRPr="005C6699" w:rsidRDefault="005C6699" w:rsidP="005C6699">
      <w:pPr>
        <w:pStyle w:val="Odstavecseseznamem"/>
        <w:ind w:firstLine="0"/>
        <w:rPr>
          <w:rFonts w:ascii="Arial" w:hAnsi="Arial" w:cs="Arial"/>
          <w:color w:val="FF0000"/>
          <w:sz w:val="24"/>
          <w:szCs w:val="24"/>
        </w:rPr>
      </w:pPr>
    </w:p>
    <w:p w14:paraId="36FC66BF" w14:textId="77777777" w:rsidR="005C6699" w:rsidRPr="00432E12" w:rsidRDefault="005C6699" w:rsidP="005C6699">
      <w:pPr>
        <w:pStyle w:val="Odstavecseseznamem"/>
        <w:ind w:firstLine="0"/>
        <w:rPr>
          <w:rFonts w:ascii="Arial" w:hAnsi="Arial" w:cs="Arial"/>
          <w:b/>
          <w:sz w:val="24"/>
          <w:szCs w:val="24"/>
        </w:rPr>
      </w:pPr>
      <w:r w:rsidRPr="00432E12">
        <w:rPr>
          <w:rFonts w:ascii="Arial" w:hAnsi="Arial" w:cs="Arial"/>
          <w:b/>
          <w:sz w:val="24"/>
          <w:szCs w:val="24"/>
        </w:rPr>
        <w:t>Nepodporované aktivity:</w:t>
      </w:r>
    </w:p>
    <w:p w14:paraId="0BFE8954" w14:textId="21E7A7CC" w:rsidR="005C6699" w:rsidRPr="00432E12" w:rsidRDefault="005C6699" w:rsidP="005C6699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financování běžných výdajů souvisejících s poskytováním základních druhů a forem sociálních služeb v rozsahu stanoveném základními činnostmi u jednotlivých druhů sociálních služeb definovaných v zákoně o sociálních službách</w:t>
      </w:r>
    </w:p>
    <w:p w14:paraId="4F1CF741" w14:textId="592CA428" w:rsidR="004C1A6A" w:rsidRPr="00432E12" w:rsidRDefault="004C1A6A" w:rsidP="004C1A6A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volnočasové aktivity zaměřené samostatně na jednotlivé členy rodiny (volnočasové aktivity dětí, volnočasové aktivity matek či otců, seniorů apod.)</w:t>
      </w:r>
    </w:p>
    <w:p w14:paraId="3EE70A1F" w14:textId="77777777" w:rsidR="005C6699" w:rsidRPr="00432E12" w:rsidRDefault="005C6699" w:rsidP="005C6699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aktivity dostupné na komerčním základě</w:t>
      </w:r>
    </w:p>
    <w:p w14:paraId="407C205A" w14:textId="77777777" w:rsidR="005C6699" w:rsidRPr="00432E12" w:rsidRDefault="005C6699" w:rsidP="005C6699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aktivity, které nenaplňují účel dotačního titulu</w:t>
      </w:r>
    </w:p>
    <w:p w14:paraId="4560CE73" w14:textId="6059C747" w:rsidR="00246505" w:rsidRPr="006D235B" w:rsidRDefault="00246505" w:rsidP="009B7F62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4846E125" w14:textId="1CA11418" w:rsidR="00691685" w:rsidRPr="00432E12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432E12">
        <w:rPr>
          <w:rFonts w:ascii="Arial" w:hAnsi="Arial" w:cs="Arial"/>
          <w:b/>
          <w:bCs/>
          <w:sz w:val="26"/>
          <w:szCs w:val="26"/>
        </w:rPr>
        <w:lastRenderedPageBreak/>
        <w:t xml:space="preserve">Okruh </w:t>
      </w:r>
      <w:r w:rsidR="00F2579F" w:rsidRPr="00432E12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32E12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32E12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32E12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432E12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32E12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4384362" w:rsidR="00F56E1F" w:rsidRPr="00432E12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32E12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432E12">
        <w:rPr>
          <w:rFonts w:ascii="Arial" w:hAnsi="Arial" w:cs="Arial"/>
          <w:b/>
          <w:sz w:val="24"/>
          <w:szCs w:val="24"/>
        </w:rPr>
        <w:t xml:space="preserve"> osoba</w:t>
      </w:r>
      <w:r w:rsidRPr="00432E12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32E12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32E12">
        <w:rPr>
          <w:rFonts w:ascii="Arial" w:hAnsi="Arial" w:cs="Arial"/>
          <w:b/>
          <w:sz w:val="24"/>
          <w:szCs w:val="24"/>
        </w:rPr>
        <w:t>p</w:t>
      </w:r>
      <w:r w:rsidR="00432E12" w:rsidRPr="00432E12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32E12">
        <w:rPr>
          <w:rFonts w:ascii="Arial" w:hAnsi="Arial" w:cs="Arial"/>
          <w:b/>
          <w:sz w:val="24"/>
          <w:szCs w:val="24"/>
        </w:rPr>
        <w:t>titulu</w:t>
      </w:r>
      <w:r w:rsidRPr="00432E12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6D235B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8F3E82" w14:textId="77777777" w:rsidR="000A57CD" w:rsidRPr="00432E12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 xml:space="preserve">Žadatelem </w:t>
      </w:r>
      <w:r w:rsidRPr="00432E12">
        <w:rPr>
          <w:rFonts w:ascii="Arial" w:hAnsi="Arial" w:cs="Arial"/>
          <w:b/>
          <w:sz w:val="24"/>
          <w:szCs w:val="24"/>
        </w:rPr>
        <w:t>může být</w:t>
      </w:r>
      <w:r w:rsidRPr="00432E12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432E12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432E12">
        <w:rPr>
          <w:rFonts w:ascii="Arial" w:hAnsi="Arial" w:cs="Arial"/>
          <w:sz w:val="24"/>
          <w:szCs w:val="24"/>
        </w:rPr>
        <w:t>fyzická</w:t>
      </w:r>
      <w:proofErr w:type="gramEnd"/>
      <w:r w:rsidRPr="00432E12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432E12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432E12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77777777" w:rsidR="00691685" w:rsidRPr="00432E12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nemá omezen</w:t>
      </w:r>
      <w:r w:rsidR="00923CAF" w:rsidRPr="00432E12">
        <w:rPr>
          <w:rFonts w:ascii="Arial" w:hAnsi="Arial" w:cs="Arial"/>
          <w:sz w:val="24"/>
          <w:szCs w:val="24"/>
        </w:rPr>
        <w:t>o</w:t>
      </w:r>
      <w:r w:rsidRPr="00432E12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432E12">
        <w:rPr>
          <w:rFonts w:ascii="Arial" w:hAnsi="Arial" w:cs="Arial"/>
          <w:sz w:val="24"/>
          <w:szCs w:val="24"/>
        </w:rPr>
        <w:t xml:space="preserve"> a</w:t>
      </w:r>
    </w:p>
    <w:p w14:paraId="7B441B0F" w14:textId="77777777" w:rsidR="00691685" w:rsidRPr="00432E12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432E12">
        <w:rPr>
          <w:rFonts w:ascii="Arial" w:hAnsi="Arial" w:cs="Arial"/>
          <w:sz w:val="24"/>
          <w:szCs w:val="24"/>
        </w:rPr>
        <w:t>území Olomouckého</w:t>
      </w:r>
      <w:r w:rsidRPr="00432E12">
        <w:rPr>
          <w:rFonts w:ascii="Arial" w:hAnsi="Arial" w:cs="Arial"/>
          <w:sz w:val="24"/>
          <w:szCs w:val="24"/>
        </w:rPr>
        <w:t xml:space="preserve"> kraje,</w:t>
      </w:r>
      <w:r w:rsidR="008749F7" w:rsidRPr="00432E12">
        <w:rPr>
          <w:rFonts w:ascii="Arial" w:hAnsi="Arial" w:cs="Arial"/>
          <w:sz w:val="24"/>
          <w:szCs w:val="24"/>
        </w:rPr>
        <w:t xml:space="preserve"> nebo </w:t>
      </w:r>
      <w:r w:rsidRPr="00432E12">
        <w:rPr>
          <w:rFonts w:ascii="Arial" w:hAnsi="Arial" w:cs="Arial"/>
          <w:sz w:val="24"/>
          <w:szCs w:val="24"/>
        </w:rPr>
        <w:t xml:space="preserve">má sídlo </w:t>
      </w:r>
      <w:r w:rsidR="008749F7" w:rsidRPr="00432E12">
        <w:rPr>
          <w:rFonts w:ascii="Arial" w:hAnsi="Arial" w:cs="Arial"/>
          <w:sz w:val="24"/>
          <w:szCs w:val="24"/>
        </w:rPr>
        <w:t>či</w:t>
      </w:r>
      <w:r w:rsidR="00364D0D" w:rsidRPr="00432E12">
        <w:rPr>
          <w:rFonts w:ascii="Arial" w:hAnsi="Arial" w:cs="Arial"/>
          <w:sz w:val="24"/>
          <w:szCs w:val="24"/>
        </w:rPr>
        <w:t> </w:t>
      </w:r>
      <w:r w:rsidRPr="00432E12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432E12">
        <w:rPr>
          <w:rFonts w:ascii="Arial" w:hAnsi="Arial" w:cs="Arial"/>
          <w:sz w:val="24"/>
          <w:szCs w:val="24"/>
        </w:rPr>
        <w:t xml:space="preserve"> nebo </w:t>
      </w:r>
      <w:r w:rsidRPr="00432E12">
        <w:rPr>
          <w:rFonts w:ascii="Arial" w:hAnsi="Arial" w:cs="Arial"/>
          <w:sz w:val="24"/>
          <w:szCs w:val="24"/>
        </w:rPr>
        <w:t xml:space="preserve">má trvalý pobyt </w:t>
      </w:r>
      <w:r w:rsidR="008749F7" w:rsidRPr="00432E12">
        <w:rPr>
          <w:rFonts w:ascii="Arial" w:hAnsi="Arial" w:cs="Arial"/>
          <w:sz w:val="24"/>
          <w:szCs w:val="24"/>
        </w:rPr>
        <w:t xml:space="preserve">či </w:t>
      </w:r>
      <w:r w:rsidRPr="00432E12">
        <w:rPr>
          <w:rFonts w:ascii="Arial" w:hAnsi="Arial" w:cs="Arial"/>
          <w:sz w:val="24"/>
          <w:szCs w:val="24"/>
        </w:rPr>
        <w:t>sídlo nebo provozovnu mimo území Olomouckého kraje, ale výstupy navrhované akce</w:t>
      </w:r>
      <w:r w:rsidR="002628B7" w:rsidRPr="00432E12">
        <w:rPr>
          <w:rFonts w:ascii="Arial" w:hAnsi="Arial" w:cs="Arial"/>
          <w:sz w:val="24"/>
          <w:szCs w:val="24"/>
        </w:rPr>
        <w:t>/činnosti</w:t>
      </w:r>
      <w:r w:rsidRPr="00432E12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432E12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432E12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432E12" w:rsidRDefault="00691685" w:rsidP="00AF2B7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432E12" w:rsidRDefault="00691685" w:rsidP="00AF2B7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294E9F90" w:rsidR="00691685" w:rsidRPr="00432E12" w:rsidRDefault="00691685" w:rsidP="00AF2B7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jiná právnická osoba,</w:t>
      </w:r>
      <w:r w:rsidR="00432E12" w:rsidRPr="00432E12">
        <w:rPr>
          <w:rFonts w:ascii="Arial" w:hAnsi="Arial" w:cs="Arial"/>
          <w:sz w:val="24"/>
          <w:szCs w:val="24"/>
        </w:rPr>
        <w:t xml:space="preserve"> jejímž předmětem činnosti</w:t>
      </w:r>
      <w:r w:rsidRPr="00432E12">
        <w:rPr>
          <w:rFonts w:ascii="Arial" w:hAnsi="Arial" w:cs="Arial"/>
          <w:sz w:val="24"/>
          <w:szCs w:val="24"/>
        </w:rPr>
        <w:t xml:space="preserve"> </w:t>
      </w:r>
      <w:r w:rsidR="009B7F62" w:rsidRPr="00432E12">
        <w:rPr>
          <w:rFonts w:ascii="Arial" w:hAnsi="Arial" w:cs="Arial"/>
          <w:sz w:val="24"/>
          <w:szCs w:val="24"/>
        </w:rPr>
        <w:t xml:space="preserve">jsou aktivity související s veřejně prospěšnou činností v sociální oblasti </w:t>
      </w:r>
      <w:r w:rsidRPr="00432E12">
        <w:rPr>
          <w:rFonts w:ascii="Arial" w:hAnsi="Arial" w:cs="Arial"/>
          <w:sz w:val="24"/>
          <w:szCs w:val="24"/>
        </w:rPr>
        <w:t>a jejíž sídlo</w:t>
      </w:r>
      <w:r w:rsidR="00496DBF" w:rsidRPr="00432E12">
        <w:rPr>
          <w:rFonts w:ascii="Arial" w:hAnsi="Arial" w:cs="Arial"/>
          <w:sz w:val="24"/>
          <w:szCs w:val="24"/>
        </w:rPr>
        <w:t xml:space="preserve"> či provozovna</w:t>
      </w:r>
      <w:r w:rsidRPr="00432E12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432E12">
        <w:rPr>
          <w:rFonts w:ascii="Arial" w:hAnsi="Arial" w:cs="Arial"/>
          <w:sz w:val="24"/>
          <w:szCs w:val="24"/>
        </w:rPr>
        <w:t>,</w:t>
      </w:r>
      <w:r w:rsidR="00213910" w:rsidRPr="00432E12">
        <w:rPr>
          <w:rFonts w:ascii="Arial" w:hAnsi="Arial" w:cs="Arial"/>
          <w:sz w:val="24"/>
          <w:szCs w:val="24"/>
        </w:rPr>
        <w:t xml:space="preserve"> nebo</w:t>
      </w:r>
    </w:p>
    <w:p w14:paraId="5D5CDA2B" w14:textId="7B99F90F" w:rsidR="00691685" w:rsidRPr="00432E12" w:rsidRDefault="00691685" w:rsidP="00AF2B7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jiná právnická osoba,</w:t>
      </w:r>
      <w:r w:rsidR="009B7F62" w:rsidRPr="00432E12">
        <w:rPr>
          <w:rFonts w:ascii="Arial" w:hAnsi="Arial" w:cs="Arial"/>
          <w:sz w:val="24"/>
          <w:szCs w:val="24"/>
        </w:rPr>
        <w:t xml:space="preserve"> </w:t>
      </w:r>
      <w:r w:rsidR="00432E12" w:rsidRPr="00432E12">
        <w:rPr>
          <w:rFonts w:ascii="Arial" w:hAnsi="Arial" w:cs="Arial"/>
          <w:sz w:val="24"/>
          <w:szCs w:val="24"/>
        </w:rPr>
        <w:t>jejímž předmětem činnosti</w:t>
      </w:r>
      <w:r w:rsidRPr="00432E12">
        <w:rPr>
          <w:rFonts w:ascii="Arial" w:hAnsi="Arial" w:cs="Arial"/>
          <w:sz w:val="24"/>
          <w:szCs w:val="24"/>
        </w:rPr>
        <w:t xml:space="preserve"> </w:t>
      </w:r>
      <w:r w:rsidR="009B7F62" w:rsidRPr="00432E12">
        <w:rPr>
          <w:rFonts w:ascii="Arial" w:hAnsi="Arial" w:cs="Arial"/>
          <w:sz w:val="24"/>
          <w:szCs w:val="24"/>
        </w:rPr>
        <w:t xml:space="preserve">jsou aktivity související s veřejně prospěšnou činností v sociální oblasti </w:t>
      </w:r>
      <w:r w:rsidRPr="00432E12">
        <w:rPr>
          <w:rFonts w:ascii="Arial" w:hAnsi="Arial" w:cs="Arial"/>
          <w:sz w:val="24"/>
          <w:szCs w:val="24"/>
        </w:rPr>
        <w:t xml:space="preserve">a jejíž sídlo </w:t>
      </w:r>
      <w:r w:rsidR="00496DBF" w:rsidRPr="00432E12">
        <w:rPr>
          <w:rFonts w:ascii="Arial" w:hAnsi="Arial" w:cs="Arial"/>
          <w:sz w:val="24"/>
          <w:szCs w:val="24"/>
        </w:rPr>
        <w:t xml:space="preserve">ani provozovna </w:t>
      </w:r>
      <w:r w:rsidRPr="00432E12">
        <w:rPr>
          <w:rFonts w:ascii="Arial" w:hAnsi="Arial" w:cs="Arial"/>
          <w:sz w:val="24"/>
          <w:szCs w:val="24"/>
        </w:rPr>
        <w:t>se nenachází v územním obvodu Olomouckého kraje, ale výstupy navrhované akce</w:t>
      </w:r>
      <w:r w:rsidR="0032654D" w:rsidRPr="00432E12">
        <w:rPr>
          <w:rFonts w:ascii="Arial" w:hAnsi="Arial" w:cs="Arial"/>
          <w:sz w:val="24"/>
          <w:szCs w:val="24"/>
        </w:rPr>
        <w:t>/</w:t>
      </w:r>
      <w:r w:rsidR="002628B7" w:rsidRPr="00432E12">
        <w:rPr>
          <w:rFonts w:ascii="Arial" w:hAnsi="Arial" w:cs="Arial"/>
          <w:sz w:val="24"/>
          <w:szCs w:val="24"/>
        </w:rPr>
        <w:t>činnosti</w:t>
      </w:r>
      <w:r w:rsidRPr="00432E12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432E12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5CF4A284" w:rsidR="006475CB" w:rsidRPr="006D235B" w:rsidRDefault="006475CB" w:rsidP="00432E12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48788A75" w14:textId="6C3BFB36" w:rsidR="00415EE2" w:rsidRPr="00432E12" w:rsidRDefault="005929A9" w:rsidP="00415EE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2E12">
        <w:rPr>
          <w:rFonts w:ascii="Arial" w:hAnsi="Arial" w:cs="Arial"/>
          <w:sz w:val="24"/>
          <w:szCs w:val="24"/>
        </w:rPr>
        <w:t>Žadatelem v dotačním titulu</w:t>
      </w:r>
      <w:r w:rsidRPr="00432E12">
        <w:rPr>
          <w:rFonts w:ascii="Arial" w:hAnsi="Arial" w:cs="Arial"/>
          <w:bCs/>
          <w:sz w:val="24"/>
          <w:szCs w:val="24"/>
        </w:rPr>
        <w:t xml:space="preserve"> </w:t>
      </w:r>
      <w:r w:rsidRPr="00432E12">
        <w:rPr>
          <w:rFonts w:ascii="Arial" w:hAnsi="Arial" w:cs="Arial"/>
          <w:b/>
          <w:sz w:val="24"/>
          <w:szCs w:val="24"/>
        </w:rPr>
        <w:t xml:space="preserve">nemůže být: </w:t>
      </w:r>
      <w:r w:rsidR="00415EE2" w:rsidRPr="00432E12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 jejímž zřizovatelem je Olomoucký kraj.</w:t>
      </w:r>
    </w:p>
    <w:p w14:paraId="24D740CB" w14:textId="6F3EDDFC" w:rsidR="00D41FC6" w:rsidRPr="006D235B" w:rsidRDefault="00D41FC6" w:rsidP="00246505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0EEB6096" w14:textId="474FFCA8" w:rsidR="0069168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29CA633" w14:textId="77777777" w:rsidR="009B34D7" w:rsidRPr="006D235B" w:rsidRDefault="009B34D7" w:rsidP="009B34D7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696C523E" w14:textId="5571A902" w:rsidR="00803B5A" w:rsidRPr="00564E24" w:rsidRDefault="00803B5A" w:rsidP="00B00AAC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564E24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9C42DB" w:rsidRPr="00564E24">
        <w:rPr>
          <w:rFonts w:ascii="Arial" w:hAnsi="Arial" w:cs="Arial"/>
          <w:sz w:val="24"/>
          <w:szCs w:val="24"/>
        </w:rPr>
        <w:t xml:space="preserve">5 363 000 </w:t>
      </w:r>
      <w:r w:rsidRPr="00564E24">
        <w:rPr>
          <w:rFonts w:ascii="Arial" w:hAnsi="Arial" w:cs="Arial"/>
          <w:sz w:val="24"/>
          <w:szCs w:val="24"/>
        </w:rPr>
        <w:t xml:space="preserve">Kč, z toho </w:t>
      </w:r>
      <w:r w:rsidRPr="00564E24">
        <w:rPr>
          <w:rFonts w:ascii="Arial" w:hAnsi="Arial" w:cs="Arial"/>
          <w:b/>
          <w:sz w:val="24"/>
          <w:szCs w:val="24"/>
        </w:rPr>
        <w:t xml:space="preserve">na dotační </w:t>
      </w:r>
      <w:r w:rsidRPr="00564E24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BD7C0C" w:rsidRPr="00564E24">
        <w:rPr>
          <w:rFonts w:ascii="Arial" w:hAnsi="Arial" w:cs="Arial"/>
          <w:b/>
          <w:sz w:val="24"/>
          <w:szCs w:val="24"/>
          <w:lang w:eastAsia="cs-CZ"/>
        </w:rPr>
        <w:t>09_01_3</w:t>
      </w:r>
      <w:r w:rsidR="0038747C" w:rsidRPr="00564E24">
        <w:rPr>
          <w:rFonts w:ascii="Arial" w:hAnsi="Arial" w:cs="Arial"/>
          <w:b/>
          <w:sz w:val="24"/>
          <w:szCs w:val="24"/>
          <w:lang w:eastAsia="cs-CZ"/>
        </w:rPr>
        <w:t xml:space="preserve"> Podpora</w:t>
      </w:r>
      <w:r w:rsidR="00BD7C0C" w:rsidRPr="00564E24">
        <w:rPr>
          <w:rFonts w:ascii="Arial" w:hAnsi="Arial" w:cs="Arial"/>
          <w:b/>
          <w:sz w:val="24"/>
          <w:szCs w:val="24"/>
          <w:lang w:eastAsia="cs-CZ"/>
        </w:rPr>
        <w:t xml:space="preserve"> prorodinných</w:t>
      </w:r>
      <w:r w:rsidR="0038747C" w:rsidRPr="00564E24">
        <w:rPr>
          <w:rFonts w:ascii="Arial" w:hAnsi="Arial" w:cs="Arial"/>
          <w:b/>
          <w:sz w:val="24"/>
          <w:szCs w:val="24"/>
          <w:lang w:eastAsia="cs-CZ"/>
        </w:rPr>
        <w:t xml:space="preserve"> aktivit </w:t>
      </w:r>
      <w:r w:rsidR="00564E24" w:rsidRPr="00564E24">
        <w:rPr>
          <w:rFonts w:ascii="Arial" w:hAnsi="Arial" w:cs="Arial"/>
          <w:sz w:val="24"/>
          <w:szCs w:val="24"/>
        </w:rPr>
        <w:t>je</w:t>
      </w:r>
      <w:r w:rsidRPr="00564E24">
        <w:rPr>
          <w:rFonts w:ascii="Arial" w:hAnsi="Arial" w:cs="Arial"/>
          <w:sz w:val="24"/>
          <w:szCs w:val="24"/>
        </w:rPr>
        <w:t xml:space="preserve"> </w:t>
      </w:r>
      <w:r w:rsidR="00AD7DBD" w:rsidRPr="00564E24">
        <w:rPr>
          <w:rFonts w:ascii="Arial" w:hAnsi="Arial" w:cs="Arial"/>
          <w:sz w:val="24"/>
          <w:szCs w:val="24"/>
        </w:rPr>
        <w:t xml:space="preserve">předpokládaná </w:t>
      </w:r>
      <w:r w:rsidRPr="00564E24">
        <w:rPr>
          <w:rFonts w:ascii="Arial" w:hAnsi="Arial" w:cs="Arial"/>
          <w:sz w:val="24"/>
          <w:szCs w:val="24"/>
        </w:rPr>
        <w:t>částka</w:t>
      </w:r>
      <w:r w:rsidR="0038747C" w:rsidRPr="00564E24">
        <w:rPr>
          <w:rFonts w:ascii="Arial" w:hAnsi="Arial" w:cs="Arial"/>
          <w:sz w:val="24"/>
          <w:szCs w:val="24"/>
        </w:rPr>
        <w:t xml:space="preserve"> </w:t>
      </w:r>
      <w:r w:rsidR="00564E24" w:rsidRPr="00564E24">
        <w:rPr>
          <w:rFonts w:ascii="Arial" w:hAnsi="Arial" w:cs="Arial"/>
          <w:sz w:val="24"/>
          <w:szCs w:val="24"/>
        </w:rPr>
        <w:br/>
      </w:r>
      <w:r w:rsidR="009C42DB" w:rsidRPr="00564E24">
        <w:rPr>
          <w:rFonts w:ascii="Arial" w:hAnsi="Arial" w:cs="Arial"/>
          <w:b/>
          <w:sz w:val="24"/>
          <w:szCs w:val="24"/>
        </w:rPr>
        <w:t>1 500</w:t>
      </w:r>
      <w:r w:rsidR="0038747C" w:rsidRPr="00564E24">
        <w:rPr>
          <w:rFonts w:ascii="Arial" w:hAnsi="Arial" w:cs="Arial"/>
          <w:b/>
          <w:sz w:val="24"/>
          <w:szCs w:val="24"/>
        </w:rPr>
        <w:t xml:space="preserve"> 000 </w:t>
      </w:r>
      <w:r w:rsidRPr="00564E24">
        <w:rPr>
          <w:rFonts w:ascii="Arial" w:hAnsi="Arial" w:cs="Arial"/>
          <w:b/>
          <w:sz w:val="24"/>
          <w:szCs w:val="24"/>
        </w:rPr>
        <w:t>Kč</w:t>
      </w:r>
      <w:r w:rsidRPr="00564E24">
        <w:rPr>
          <w:rFonts w:ascii="Arial" w:hAnsi="Arial" w:cs="Arial"/>
          <w:sz w:val="24"/>
          <w:szCs w:val="24"/>
        </w:rPr>
        <w:t xml:space="preserve">. </w:t>
      </w:r>
    </w:p>
    <w:p w14:paraId="23C4D547" w14:textId="7D2DA1B4" w:rsidR="00A2482D" w:rsidRPr="006D235B" w:rsidRDefault="00A2482D" w:rsidP="00564E24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poskytnutí dotací </w:t>
      </w:r>
    </w:p>
    <w:p w14:paraId="3AC046B0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5FDBAB2C" w:rsidR="00691685" w:rsidRPr="00564E2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64E24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64E24">
        <w:rPr>
          <w:rFonts w:ascii="Arial" w:hAnsi="Arial" w:cs="Arial"/>
          <w:sz w:val="24"/>
          <w:szCs w:val="24"/>
        </w:rPr>
        <w:t xml:space="preserve">dotace na jednu </w:t>
      </w:r>
      <w:r w:rsidR="0032654D" w:rsidRPr="00564E24">
        <w:rPr>
          <w:rFonts w:ascii="Arial" w:hAnsi="Arial" w:cs="Arial"/>
          <w:sz w:val="24"/>
          <w:szCs w:val="24"/>
        </w:rPr>
        <w:t>akci/</w:t>
      </w:r>
      <w:r w:rsidR="009A4E6F" w:rsidRPr="00564E24">
        <w:rPr>
          <w:rFonts w:ascii="Arial" w:hAnsi="Arial" w:cs="Arial"/>
          <w:sz w:val="24"/>
          <w:szCs w:val="24"/>
        </w:rPr>
        <w:t>činnost</w:t>
      </w:r>
      <w:r w:rsidRPr="00564E24">
        <w:rPr>
          <w:rFonts w:ascii="Arial" w:hAnsi="Arial" w:cs="Arial"/>
          <w:sz w:val="24"/>
          <w:szCs w:val="24"/>
        </w:rPr>
        <w:t xml:space="preserve"> činí </w:t>
      </w:r>
      <w:r w:rsidR="00044CE5" w:rsidRPr="00564E24">
        <w:rPr>
          <w:rFonts w:ascii="Arial" w:hAnsi="Arial" w:cs="Arial"/>
          <w:sz w:val="24"/>
          <w:szCs w:val="24"/>
        </w:rPr>
        <w:t>10 000</w:t>
      </w:r>
      <w:r w:rsidR="009A4E6F" w:rsidRPr="00564E24">
        <w:rPr>
          <w:rFonts w:ascii="Arial" w:hAnsi="Arial" w:cs="Arial"/>
          <w:sz w:val="24"/>
          <w:szCs w:val="24"/>
        </w:rPr>
        <w:t xml:space="preserve"> </w:t>
      </w:r>
      <w:r w:rsidRPr="00564E24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564E2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C7A727F" w14:textId="65FE9CB7" w:rsidR="00BD553A" w:rsidRDefault="00691685" w:rsidP="00564E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64E24">
        <w:rPr>
          <w:rFonts w:ascii="Arial" w:hAnsi="Arial" w:cs="Arial"/>
          <w:b/>
          <w:sz w:val="24"/>
          <w:szCs w:val="24"/>
        </w:rPr>
        <w:t>M</w:t>
      </w:r>
      <w:r w:rsidRPr="00564E24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64E24">
        <w:rPr>
          <w:rFonts w:ascii="Arial" w:hAnsi="Arial" w:cs="Arial"/>
          <w:sz w:val="24"/>
          <w:szCs w:val="24"/>
        </w:rPr>
        <w:t xml:space="preserve">dotace na jednu </w:t>
      </w:r>
      <w:r w:rsidR="0032654D" w:rsidRPr="00564E24">
        <w:rPr>
          <w:rFonts w:ascii="Arial" w:hAnsi="Arial" w:cs="Arial"/>
          <w:sz w:val="24"/>
          <w:szCs w:val="24"/>
        </w:rPr>
        <w:t>akci/</w:t>
      </w:r>
      <w:r w:rsidR="009A4E6F" w:rsidRPr="00564E24">
        <w:rPr>
          <w:rFonts w:ascii="Arial" w:hAnsi="Arial" w:cs="Arial"/>
          <w:sz w:val="24"/>
          <w:szCs w:val="24"/>
        </w:rPr>
        <w:t>činnost</w:t>
      </w:r>
      <w:r w:rsidRPr="00564E24">
        <w:rPr>
          <w:rFonts w:ascii="Arial" w:hAnsi="Arial" w:cs="Arial"/>
          <w:sz w:val="24"/>
          <w:szCs w:val="24"/>
        </w:rPr>
        <w:t xml:space="preserve"> činí </w:t>
      </w:r>
      <w:r w:rsidR="00D42DB1" w:rsidRPr="00564E24">
        <w:rPr>
          <w:rFonts w:ascii="Arial" w:hAnsi="Arial" w:cs="Arial"/>
          <w:sz w:val="24"/>
          <w:szCs w:val="24"/>
        </w:rPr>
        <w:t>15</w:t>
      </w:r>
      <w:r w:rsidR="00044CE5" w:rsidRPr="00564E24">
        <w:rPr>
          <w:rFonts w:ascii="Arial" w:hAnsi="Arial" w:cs="Arial"/>
          <w:sz w:val="24"/>
          <w:szCs w:val="24"/>
        </w:rPr>
        <w:t>0 000</w:t>
      </w:r>
      <w:r w:rsidR="009A4E6F" w:rsidRPr="00564E24">
        <w:rPr>
          <w:rFonts w:ascii="Arial" w:hAnsi="Arial" w:cs="Arial"/>
          <w:sz w:val="24"/>
          <w:szCs w:val="24"/>
        </w:rPr>
        <w:t xml:space="preserve"> </w:t>
      </w:r>
      <w:r w:rsidRPr="00564E24">
        <w:rPr>
          <w:rFonts w:ascii="Arial" w:hAnsi="Arial" w:cs="Arial"/>
          <w:sz w:val="24"/>
          <w:szCs w:val="24"/>
        </w:rPr>
        <w:t xml:space="preserve">Kč. </w:t>
      </w:r>
    </w:p>
    <w:p w14:paraId="73CF06B2" w14:textId="77777777" w:rsidR="00BA5544" w:rsidRPr="00564E24" w:rsidRDefault="00BA5544" w:rsidP="00BA554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2D4AF74" w14:textId="187A8E84" w:rsidR="000F2363" w:rsidRPr="00564E24" w:rsidRDefault="00D42DB1" w:rsidP="00564E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64E24">
        <w:rPr>
          <w:rFonts w:ascii="Arial" w:hAnsi="Arial" w:cs="Arial"/>
          <w:sz w:val="24"/>
          <w:szCs w:val="24"/>
        </w:rPr>
        <w:t xml:space="preserve">Žadatel </w:t>
      </w:r>
      <w:r w:rsidRPr="00564E24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564E24">
        <w:rPr>
          <w:rFonts w:ascii="Arial" w:hAnsi="Arial" w:cs="Arial"/>
          <w:sz w:val="24"/>
          <w:szCs w:val="24"/>
        </w:rPr>
        <w:t xml:space="preserve"> podat pouze jednu žádost. V případě, že v rámci vyhlášeného dotačního titulu bude podána další žádost, bude tato žádost vyřazena z dalšího posuzování, a žadatel bude o této skutečnosti informován.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5B6FEE3" w14:textId="77777777" w:rsidR="004E4274" w:rsidRPr="006D235B" w:rsidRDefault="004E4274" w:rsidP="004E427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785D09A0" w14:textId="2891ED3C" w:rsidR="004E4274" w:rsidRPr="00BD0BF0" w:rsidRDefault="004E4274" w:rsidP="004E427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Dotace bude žadateli poskytnuta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na základě a za podmínek bl</w:t>
      </w:r>
      <w:r w:rsidR="00564E24">
        <w:rPr>
          <w:rFonts w:ascii="Arial" w:hAnsi="Arial" w:cs="Arial"/>
          <w:sz w:val="24"/>
          <w:szCs w:val="24"/>
        </w:rPr>
        <w:t>íže specifikovaných ve Smlouvě.</w:t>
      </w:r>
    </w:p>
    <w:p w14:paraId="2447440D" w14:textId="6CA1C0E0" w:rsidR="004E4274" w:rsidRPr="006D235B" w:rsidRDefault="004E4274" w:rsidP="004E427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Dotace je poskytnuta ve lhůtě do 21 dnů po nabytí účinnosti Smlouvy, ne</w:t>
      </w:r>
      <w:r w:rsidR="00564E24">
        <w:rPr>
          <w:rFonts w:ascii="Arial" w:hAnsi="Arial" w:cs="Arial"/>
          <w:sz w:val="24"/>
          <w:szCs w:val="24"/>
        </w:rPr>
        <w:t>ní-li ve Smlouvě uvedeno jinak.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Poskytnutím dotace se rozumí odepsání finančních prostředků z účtu poskytovatele.</w:t>
      </w:r>
      <w:r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) se za den poskytnutí dotace považuje den, kdy Smlouva nabude účinnosti. </w:t>
      </w:r>
    </w:p>
    <w:p w14:paraId="5D0A6330" w14:textId="2D4175C1" w:rsidR="004E4274" w:rsidRPr="006964A5" w:rsidRDefault="004E4274" w:rsidP="004E427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964A5">
        <w:rPr>
          <w:rFonts w:ascii="Arial" w:hAnsi="Arial" w:cs="Arial"/>
          <w:sz w:val="24"/>
          <w:szCs w:val="24"/>
        </w:rPr>
        <w:t>Dotaci je možno použít na úhradu uznatelných výdajů akce/činnosti výslovně uvedených ve Smlouvě a vzniklých v období realizace akce/činnosti od 1. 1. 2021 do 31. 12. 2021. Dotaci je možné použít na úhradu těchto uznatelných výdajů akce/činnosti nejpozději do 20. 1. 2022, nen</w:t>
      </w:r>
      <w:r w:rsidR="006964A5" w:rsidRPr="006964A5">
        <w:rPr>
          <w:rFonts w:ascii="Arial" w:hAnsi="Arial" w:cs="Arial"/>
          <w:sz w:val="24"/>
          <w:szCs w:val="24"/>
        </w:rPr>
        <w:t>í-li ve Smlouvě sjednáno jinak.</w:t>
      </w:r>
    </w:p>
    <w:p w14:paraId="174526EA" w14:textId="5333D261" w:rsidR="00497734" w:rsidRPr="006D235B" w:rsidRDefault="004E4274" w:rsidP="004E427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</w:t>
      </w:r>
      <w:r w:rsidRPr="006964A5">
        <w:rPr>
          <w:rFonts w:ascii="Arial" w:hAnsi="Arial" w:cs="Arial"/>
          <w:sz w:val="24"/>
          <w:szCs w:val="24"/>
        </w:rPr>
        <w:t xml:space="preserve">výdaje, příjmy a vlastní a jiné zdroje společně se závěrečnou zprávou </w:t>
      </w:r>
      <w:r w:rsidRPr="006D235B">
        <w:rPr>
          <w:rFonts w:ascii="Arial" w:hAnsi="Arial" w:cs="Arial"/>
          <w:sz w:val="24"/>
          <w:szCs w:val="24"/>
        </w:rPr>
        <w:t>způsobem a ve lhůtě stanovené ve Smlouvě.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79553C23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964A5">
        <w:rPr>
          <w:rFonts w:ascii="Arial" w:hAnsi="Arial" w:cs="Arial"/>
          <w:sz w:val="24"/>
          <w:szCs w:val="24"/>
        </w:rPr>
        <w:t xml:space="preserve">PRÁVNICKÉ OSOBY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5F11688" w14:textId="77777777" w:rsidR="007A682C" w:rsidRPr="006D235B" w:rsidRDefault="007A682C" w:rsidP="007A682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964A5">
        <w:rPr>
          <w:rFonts w:ascii="Arial" w:hAnsi="Arial" w:cs="Arial"/>
          <w:sz w:val="24"/>
          <w:szCs w:val="24"/>
        </w:rPr>
        <w:t xml:space="preserve">FYZICKÉ OSOBY </w:t>
      </w:r>
      <w:r w:rsidR="00DD0A09" w:rsidRPr="006D235B">
        <w:rPr>
          <w:rFonts w:ascii="Arial" w:hAnsi="Arial" w:cs="Arial"/>
          <w:color w:val="0000FF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3D507ACA" w14:textId="061AC835" w:rsidR="00E43B70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4AF107D" w14:textId="522B70D1" w:rsidR="00BD553A" w:rsidRPr="006964A5" w:rsidRDefault="00691685" w:rsidP="006964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2BB50606" w:rsidR="00E2572F" w:rsidRPr="006964A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964A5">
        <w:rPr>
          <w:rFonts w:ascii="Arial" w:hAnsi="Arial" w:cs="Arial"/>
          <w:bCs/>
          <w:sz w:val="24"/>
          <w:szCs w:val="24"/>
        </w:rPr>
        <w:t>/činnosti</w:t>
      </w:r>
      <w:r w:rsidRPr="006964A5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7A682C" w:rsidRPr="006964A5">
        <w:rPr>
          <w:rFonts w:ascii="Arial" w:hAnsi="Arial" w:cs="Arial"/>
          <w:b/>
          <w:bCs/>
          <w:sz w:val="24"/>
          <w:szCs w:val="24"/>
        </w:rPr>
        <w:t>50</w:t>
      </w:r>
      <w:r w:rsidRPr="006964A5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6964A5">
        <w:rPr>
          <w:rFonts w:ascii="Arial" w:hAnsi="Arial" w:cs="Arial"/>
          <w:bCs/>
          <w:sz w:val="24"/>
          <w:szCs w:val="24"/>
        </w:rPr>
        <w:t>/</w:t>
      </w:r>
      <w:r w:rsidR="009A3BF3" w:rsidRPr="006964A5">
        <w:rPr>
          <w:rFonts w:ascii="Arial" w:hAnsi="Arial" w:cs="Arial"/>
          <w:bCs/>
          <w:sz w:val="24"/>
          <w:szCs w:val="24"/>
        </w:rPr>
        <w:t>činnosti</w:t>
      </w:r>
      <w:r w:rsidRPr="006964A5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6964A5">
        <w:rPr>
          <w:rFonts w:ascii="Arial" w:hAnsi="Arial" w:cs="Arial"/>
          <w:bCs/>
          <w:sz w:val="24"/>
          <w:szCs w:val="24"/>
        </w:rPr>
        <w:t>/</w:t>
      </w:r>
      <w:r w:rsidR="009A3BF3" w:rsidRPr="006964A5">
        <w:rPr>
          <w:rFonts w:ascii="Arial" w:hAnsi="Arial" w:cs="Arial"/>
          <w:bCs/>
          <w:sz w:val="24"/>
          <w:szCs w:val="24"/>
        </w:rPr>
        <w:t>činnosti</w:t>
      </w:r>
      <w:r w:rsidRPr="006964A5">
        <w:rPr>
          <w:rFonts w:ascii="Arial" w:hAnsi="Arial" w:cs="Arial"/>
          <w:bCs/>
          <w:sz w:val="24"/>
          <w:szCs w:val="24"/>
        </w:rPr>
        <w:t xml:space="preserve"> budou nižší než celkové </w:t>
      </w:r>
      <w:r w:rsidRPr="006964A5">
        <w:rPr>
          <w:rFonts w:ascii="Arial" w:hAnsi="Arial" w:cs="Arial"/>
          <w:bCs/>
          <w:sz w:val="24"/>
          <w:szCs w:val="24"/>
        </w:rPr>
        <w:lastRenderedPageBreak/>
        <w:t>předpokládané uznatelné výdaje akce</w:t>
      </w:r>
      <w:r w:rsidR="008A463B" w:rsidRPr="006964A5">
        <w:rPr>
          <w:rFonts w:ascii="Arial" w:hAnsi="Arial" w:cs="Arial"/>
          <w:bCs/>
          <w:sz w:val="24"/>
          <w:szCs w:val="24"/>
        </w:rPr>
        <w:t>/</w:t>
      </w:r>
      <w:r w:rsidR="009A3BF3" w:rsidRPr="006964A5">
        <w:rPr>
          <w:rFonts w:ascii="Arial" w:hAnsi="Arial" w:cs="Arial"/>
          <w:bCs/>
          <w:sz w:val="24"/>
          <w:szCs w:val="24"/>
        </w:rPr>
        <w:t>činnosti</w:t>
      </w:r>
      <w:r w:rsidRPr="006964A5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6964A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6964A5">
        <w:rPr>
          <w:rFonts w:ascii="Arial" w:hAnsi="Arial" w:cs="Arial"/>
          <w:bCs/>
          <w:sz w:val="24"/>
          <w:szCs w:val="24"/>
        </w:rPr>
        <w:t xml:space="preserve">maximálně </w:t>
      </w:r>
      <w:r w:rsidR="007A682C" w:rsidRPr="006964A5">
        <w:rPr>
          <w:rFonts w:ascii="Arial" w:hAnsi="Arial" w:cs="Arial"/>
          <w:b/>
          <w:bCs/>
          <w:sz w:val="24"/>
          <w:szCs w:val="24"/>
        </w:rPr>
        <w:t>50</w:t>
      </w:r>
      <w:r w:rsidR="00D95640" w:rsidRPr="006964A5">
        <w:rPr>
          <w:rFonts w:ascii="Arial" w:hAnsi="Arial" w:cs="Arial"/>
          <w:bCs/>
          <w:sz w:val="24"/>
          <w:szCs w:val="24"/>
        </w:rPr>
        <w:t xml:space="preserve"> % </w:t>
      </w:r>
      <w:r w:rsidRPr="006964A5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6964A5">
        <w:rPr>
          <w:rFonts w:ascii="Arial" w:hAnsi="Arial" w:cs="Arial"/>
          <w:bCs/>
          <w:sz w:val="24"/>
          <w:szCs w:val="24"/>
        </w:rPr>
        <w:t>/</w:t>
      </w:r>
      <w:r w:rsidR="00740F49" w:rsidRPr="006964A5">
        <w:rPr>
          <w:rFonts w:ascii="Arial" w:hAnsi="Arial" w:cs="Arial"/>
          <w:bCs/>
          <w:sz w:val="24"/>
          <w:szCs w:val="24"/>
        </w:rPr>
        <w:t>činnosti</w:t>
      </w:r>
      <w:r w:rsidRPr="006964A5">
        <w:rPr>
          <w:rFonts w:ascii="Arial" w:hAnsi="Arial" w:cs="Arial"/>
          <w:bCs/>
          <w:sz w:val="24"/>
          <w:szCs w:val="24"/>
        </w:rPr>
        <w:t>.</w:t>
      </w:r>
    </w:p>
    <w:p w14:paraId="690DD3A5" w14:textId="77777777" w:rsidR="006964A5" w:rsidRPr="006964A5" w:rsidRDefault="006964A5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</w:p>
    <w:p w14:paraId="4BC60A4F" w14:textId="5AB4E6F9" w:rsidR="00832F6C" w:rsidRPr="006964A5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bCs/>
          <w:sz w:val="24"/>
          <w:szCs w:val="24"/>
        </w:rPr>
      </w:pPr>
      <w:r w:rsidRPr="006964A5">
        <w:rPr>
          <w:rFonts w:ascii="Arial" w:hAnsi="Arial" w:cs="Arial"/>
          <w:b/>
          <w:bCs/>
          <w:sz w:val="24"/>
          <w:szCs w:val="24"/>
        </w:rPr>
        <w:t xml:space="preserve">V případě, že bude poskytnuta dotace do 35 000 Kč, není vyžadována spoluúčast. </w:t>
      </w:r>
    </w:p>
    <w:p w14:paraId="152D708A" w14:textId="527D3E14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45DF8F18" w:rsidR="00691685" w:rsidRPr="006964A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6964A5">
        <w:rPr>
          <w:rFonts w:ascii="Arial" w:hAnsi="Arial" w:cs="Arial"/>
          <w:sz w:val="24"/>
          <w:szCs w:val="24"/>
        </w:rPr>
        <w:t xml:space="preserve">, </w:t>
      </w:r>
      <w:r w:rsidR="005A6E63" w:rsidRPr="006964A5">
        <w:rPr>
          <w:rFonts w:ascii="Arial" w:hAnsi="Arial" w:cs="Arial"/>
          <w:sz w:val="24"/>
          <w:szCs w:val="24"/>
        </w:rPr>
        <w:t xml:space="preserve">výslovně </w:t>
      </w:r>
      <w:r w:rsidR="00351DC7" w:rsidRPr="006964A5">
        <w:rPr>
          <w:rFonts w:ascii="Arial" w:hAnsi="Arial" w:cs="Arial"/>
          <w:sz w:val="24"/>
          <w:szCs w:val="24"/>
        </w:rPr>
        <w:t>uveden</w:t>
      </w:r>
      <w:r w:rsidR="000E418F" w:rsidRPr="006964A5">
        <w:rPr>
          <w:rFonts w:ascii="Arial" w:hAnsi="Arial" w:cs="Arial"/>
          <w:sz w:val="24"/>
          <w:szCs w:val="24"/>
        </w:rPr>
        <w:t>é</w:t>
      </w:r>
      <w:r w:rsidR="00351DC7" w:rsidRPr="006964A5">
        <w:rPr>
          <w:rFonts w:ascii="Arial" w:hAnsi="Arial" w:cs="Arial"/>
          <w:sz w:val="24"/>
          <w:szCs w:val="24"/>
        </w:rPr>
        <w:t xml:space="preserve"> ve </w:t>
      </w:r>
      <w:r w:rsidR="000E418F" w:rsidRPr="006964A5">
        <w:rPr>
          <w:rFonts w:ascii="Arial" w:hAnsi="Arial" w:cs="Arial"/>
          <w:sz w:val="24"/>
          <w:szCs w:val="24"/>
        </w:rPr>
        <w:t>S</w:t>
      </w:r>
      <w:r w:rsidR="00351DC7" w:rsidRPr="006964A5">
        <w:rPr>
          <w:rFonts w:ascii="Arial" w:hAnsi="Arial" w:cs="Arial"/>
          <w:sz w:val="24"/>
          <w:szCs w:val="24"/>
        </w:rPr>
        <w:t>mlouvě.</w:t>
      </w:r>
      <w:r w:rsidR="008624D2" w:rsidRPr="006964A5">
        <w:rPr>
          <w:rFonts w:ascii="Arial" w:hAnsi="Arial" w:cs="Arial"/>
          <w:sz w:val="24"/>
          <w:szCs w:val="24"/>
        </w:rPr>
        <w:t xml:space="preserve"> Dotace</w:t>
      </w:r>
      <w:r w:rsidRPr="006964A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964A5">
        <w:rPr>
          <w:rFonts w:ascii="Arial" w:hAnsi="Arial" w:cs="Arial"/>
          <w:bCs/>
          <w:sz w:val="24"/>
          <w:szCs w:val="24"/>
        </w:rPr>
        <w:t>akce/činnost</w:t>
      </w:r>
      <w:r w:rsidR="00A438D1" w:rsidRPr="006964A5">
        <w:rPr>
          <w:rFonts w:ascii="Arial" w:hAnsi="Arial" w:cs="Arial"/>
          <w:bCs/>
          <w:sz w:val="24"/>
          <w:szCs w:val="24"/>
        </w:rPr>
        <w:t>i</w:t>
      </w:r>
      <w:r w:rsidRPr="006964A5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AF2B72">
      <w:pPr>
        <w:pStyle w:val="Odstavecseseznamem"/>
        <w:numPr>
          <w:ilvl w:val="0"/>
          <w:numId w:val="6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D235B" w:rsidRDefault="00691685" w:rsidP="00AF2B72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0B494CBA" w:rsidR="00E86EA7" w:rsidRPr="006964A5" w:rsidRDefault="00691685" w:rsidP="006964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6D235B">
        <w:rPr>
          <w:rFonts w:ascii="Arial" w:hAnsi="Arial" w:cs="Arial"/>
          <w:sz w:val="24"/>
          <w:szCs w:val="24"/>
        </w:rPr>
        <w:t>příjemce</w:t>
      </w:r>
      <w:r w:rsidR="00547AF3" w:rsidRPr="006D235B">
        <w:rPr>
          <w:rFonts w:ascii="Arial" w:hAnsi="Arial" w:cs="Arial"/>
          <w:sz w:val="24"/>
          <w:szCs w:val="24"/>
        </w:rPr>
        <w:t>.</w:t>
      </w:r>
      <w:r w:rsidR="00547AF3" w:rsidRPr="006D235B">
        <w:rPr>
          <w:rFonts w:ascii="Arial" w:hAnsi="Arial" w:cs="Arial"/>
          <w:sz w:val="24"/>
          <w:szCs w:val="24"/>
        </w:rPr>
        <w:br/>
      </w:r>
      <w:r w:rsidR="00C3747D">
        <w:rPr>
          <w:rFonts w:ascii="Arial" w:hAnsi="Arial" w:cs="Arial"/>
          <w:sz w:val="24"/>
          <w:szCs w:val="24"/>
        </w:rPr>
        <w:t xml:space="preserve">Opravy majetku či </w:t>
      </w:r>
      <w:r w:rsidR="00656BEB" w:rsidRPr="006D235B">
        <w:rPr>
          <w:rFonts w:ascii="Arial" w:hAnsi="Arial" w:cs="Arial"/>
          <w:sz w:val="24"/>
          <w:szCs w:val="24"/>
        </w:rPr>
        <w:t xml:space="preserve">technické zhodnocení hrazené z dotace </w:t>
      </w:r>
      <w:r w:rsidR="00821CA8" w:rsidRPr="006D235B">
        <w:rPr>
          <w:rFonts w:ascii="Arial" w:hAnsi="Arial" w:cs="Arial"/>
          <w:sz w:val="24"/>
          <w:szCs w:val="24"/>
        </w:rPr>
        <w:t>mohou</w:t>
      </w:r>
      <w:r w:rsidR="00BA36B7" w:rsidRPr="006D235B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6D235B">
        <w:rPr>
          <w:rFonts w:ascii="Arial" w:hAnsi="Arial" w:cs="Arial"/>
          <w:sz w:val="24"/>
          <w:szCs w:val="24"/>
        </w:rPr>
        <w:t>majetku ve vlastnictví příjemce.</w:t>
      </w:r>
      <w:r w:rsidR="00605C2D">
        <w:rPr>
          <w:rFonts w:ascii="Arial" w:hAnsi="Arial" w:cs="Arial"/>
          <w:sz w:val="24"/>
          <w:szCs w:val="24"/>
        </w:rPr>
        <w:t xml:space="preserve"> </w:t>
      </w:r>
    </w:p>
    <w:p w14:paraId="1611302C" w14:textId="77777777" w:rsidR="006964A5" w:rsidRPr="006D235B" w:rsidRDefault="006964A5" w:rsidP="006964A5">
      <w:pPr>
        <w:pStyle w:val="Odstavecseseznamem"/>
        <w:ind w:left="851" w:firstLine="0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1EBA40AB" w:rsidR="000333AA" w:rsidRPr="006964A5" w:rsidRDefault="006A45FC" w:rsidP="00AF2B72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964A5">
        <w:rPr>
          <w:rFonts w:ascii="Arial" w:hAnsi="Arial" w:cs="Arial"/>
          <w:b/>
          <w:bCs/>
          <w:sz w:val="24"/>
          <w:szCs w:val="24"/>
        </w:rPr>
        <w:t xml:space="preserve">Výdaje na </w:t>
      </w:r>
      <w:r w:rsidRPr="006964A5">
        <w:rPr>
          <w:rFonts w:ascii="Arial" w:hAnsi="Arial" w:cs="Arial"/>
          <w:b/>
          <w:sz w:val="24"/>
          <w:szCs w:val="24"/>
        </w:rPr>
        <w:t xml:space="preserve">realizaci </w:t>
      </w:r>
      <w:r w:rsidR="0058171B" w:rsidRPr="006964A5">
        <w:rPr>
          <w:rFonts w:ascii="Arial" w:hAnsi="Arial" w:cs="Arial"/>
          <w:b/>
          <w:sz w:val="24"/>
          <w:szCs w:val="24"/>
        </w:rPr>
        <w:t>akce/</w:t>
      </w:r>
      <w:r w:rsidR="001A3567" w:rsidRPr="006964A5">
        <w:rPr>
          <w:rFonts w:ascii="Arial" w:hAnsi="Arial" w:cs="Arial"/>
          <w:b/>
          <w:sz w:val="24"/>
          <w:szCs w:val="24"/>
        </w:rPr>
        <w:t>činnosti</w:t>
      </w:r>
      <w:r w:rsidR="006964A5" w:rsidRPr="006964A5">
        <w:rPr>
          <w:rFonts w:ascii="Arial" w:hAnsi="Arial" w:cs="Arial"/>
          <w:sz w:val="24"/>
          <w:szCs w:val="24"/>
        </w:rPr>
        <w:t>:</w:t>
      </w:r>
    </w:p>
    <w:p w14:paraId="3F241939" w14:textId="77777777" w:rsidR="006A45FC" w:rsidRPr="006964A5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6964A5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6964A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6964A5">
        <w:rPr>
          <w:rFonts w:ascii="Arial" w:hAnsi="Arial" w:cs="Arial"/>
          <w:sz w:val="24"/>
          <w:szCs w:val="24"/>
        </w:rPr>
        <w:t xml:space="preserve">, </w:t>
      </w:r>
      <w:r w:rsidRPr="006964A5">
        <w:rPr>
          <w:rFonts w:ascii="Arial" w:hAnsi="Arial" w:cs="Arial"/>
          <w:sz w:val="24"/>
          <w:szCs w:val="24"/>
        </w:rPr>
        <w:t xml:space="preserve">použít: </w:t>
      </w:r>
    </w:p>
    <w:p w14:paraId="1C2A17D7" w14:textId="1C0B6688" w:rsidR="007C4FCA" w:rsidRPr="00816A47" w:rsidRDefault="007C4FCA" w:rsidP="00D41FC6">
      <w:pPr>
        <w:pStyle w:val="Odstavecseseznamem"/>
        <w:ind w:left="851" w:firstLine="0"/>
        <w:rPr>
          <w:rFonts w:ascii="Arial" w:hAnsi="Arial" w:cs="Arial"/>
          <w:i/>
          <w:strike/>
          <w:color w:val="A6A6A6" w:themeColor="background1" w:themeShade="A6"/>
          <w:sz w:val="24"/>
          <w:szCs w:val="24"/>
        </w:rPr>
      </w:pPr>
    </w:p>
    <w:p w14:paraId="15E149E2" w14:textId="50790124" w:rsidR="00691685" w:rsidRPr="006964A5" w:rsidRDefault="00691685" w:rsidP="00AF2B72">
      <w:pPr>
        <w:pStyle w:val="Odstavecseseznamem"/>
        <w:numPr>
          <w:ilvl w:val="0"/>
          <w:numId w:val="11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úhrada daní, daňových odpisů, poplatků a odvodů,</w:t>
      </w:r>
      <w:r w:rsidR="00816A47" w:rsidRPr="006964A5">
        <w:rPr>
          <w:rFonts w:ascii="Arial" w:hAnsi="Arial" w:cs="Arial"/>
          <w:bCs/>
          <w:sz w:val="24"/>
          <w:szCs w:val="24"/>
        </w:rPr>
        <w:t xml:space="preserve"> (s výjimkou zákonného sociálního a zdravotního pojištění mzdových výdajů),</w:t>
      </w:r>
    </w:p>
    <w:p w14:paraId="7EDC0E1B" w14:textId="77777777" w:rsidR="00691685" w:rsidRPr="006964A5" w:rsidRDefault="00691685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6964A5" w:rsidRDefault="00691685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6964A5" w:rsidRDefault="00691685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6964A5" w:rsidRDefault="00691685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6964A5" w:rsidRDefault="00107CAA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6964A5" w:rsidRDefault="00107CAA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6964A5" w:rsidRDefault="00691685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leasing</w:t>
      </w:r>
      <w:r w:rsidR="00840816" w:rsidRPr="006964A5">
        <w:rPr>
          <w:rFonts w:ascii="Arial" w:hAnsi="Arial" w:cs="Arial"/>
          <w:bCs/>
          <w:sz w:val="24"/>
          <w:szCs w:val="24"/>
        </w:rPr>
        <w:t>,</w:t>
      </w:r>
    </w:p>
    <w:p w14:paraId="5170A224" w14:textId="77777777" w:rsidR="00691685" w:rsidRPr="006964A5" w:rsidRDefault="00BC00CE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964A5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6964A5">
        <w:rPr>
          <w:rFonts w:ascii="Arial" w:hAnsi="Arial" w:cs="Arial"/>
          <w:bCs/>
          <w:sz w:val="24"/>
          <w:szCs w:val="24"/>
        </w:rPr>
        <w:t>,</w:t>
      </w:r>
    </w:p>
    <w:p w14:paraId="1F63A625" w14:textId="77777777" w:rsidR="00691685" w:rsidRPr="006964A5" w:rsidRDefault="00691685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6964A5">
        <w:rPr>
          <w:rFonts w:ascii="Arial" w:hAnsi="Arial" w:cs="Arial"/>
          <w:bCs/>
          <w:sz w:val="24"/>
          <w:szCs w:val="24"/>
        </w:rPr>
        <w:t>, ve znění pozdějších předpisů,</w:t>
      </w:r>
      <w:r w:rsidRPr="006964A5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6964A5">
        <w:rPr>
          <w:rFonts w:ascii="Arial" w:hAnsi="Arial" w:cs="Arial"/>
          <w:bCs/>
          <w:sz w:val="24"/>
          <w:szCs w:val="24"/>
        </w:rPr>
        <w:t>v</w:t>
      </w:r>
      <w:r w:rsidRPr="006964A5">
        <w:rPr>
          <w:rFonts w:ascii="Arial" w:hAnsi="Arial" w:cs="Arial"/>
          <w:bCs/>
          <w:sz w:val="24"/>
          <w:szCs w:val="24"/>
        </w:rPr>
        <w:t>stupu plně či  částečně,</w:t>
      </w:r>
    </w:p>
    <w:p w14:paraId="15745883" w14:textId="7F8F57E5" w:rsidR="00357BFE" w:rsidRPr="006964A5" w:rsidRDefault="00357BFE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výdaje spojené s pořízením hmotného majetku dle § 26 odst. 2 zákona č. 586/1992 Sb., o daních z příjmů, ve znění pozdějších předpisů,</w:t>
      </w:r>
    </w:p>
    <w:p w14:paraId="2CFF2910" w14:textId="3E2B1293" w:rsidR="00816A47" w:rsidRPr="006964A5" w:rsidRDefault="00816A47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lastRenderedPageBreak/>
        <w:t>výdaje spojené s pořízením nehmotného majetku dle § 32a odst. 1 a 2 zákona č. 586/1992 Sb., o daních z příjmů, ve znění pozdějších předpisů,</w:t>
      </w:r>
    </w:p>
    <w:p w14:paraId="53D71777" w14:textId="77777777" w:rsidR="00816A47" w:rsidRPr="006964A5" w:rsidRDefault="00816A47" w:rsidP="00AF2B72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964A5">
        <w:rPr>
          <w:rFonts w:ascii="Arial" w:hAnsi="Arial" w:cs="Arial"/>
          <w:bCs/>
          <w:sz w:val="24"/>
          <w:szCs w:val="24"/>
        </w:rPr>
        <w:t>výdaje spojené s technickým zhodnocením, rekonstrukcí a modernizací ve smyslu § 33 zákona č. 586/1992 Sb., o daních z příjmů, ve znění pozdějších předpisů.</w:t>
      </w:r>
    </w:p>
    <w:p w14:paraId="2D07D58D" w14:textId="77777777" w:rsidR="00BD553A" w:rsidRPr="006D235B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D7553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5299CAF4" w:rsidR="002D6BFF" w:rsidRPr="00DF5CAB" w:rsidRDefault="00A14CE4" w:rsidP="00DF5CAB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DF5CAB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DF5CAB">
        <w:rPr>
          <w:rFonts w:ascii="Arial" w:hAnsi="Arial" w:cs="Arial"/>
          <w:sz w:val="24"/>
          <w:szCs w:val="24"/>
        </w:rPr>
        <w:t>definovány jako</w:t>
      </w:r>
      <w:r w:rsidRPr="00DF5CAB">
        <w:rPr>
          <w:rFonts w:ascii="Arial" w:hAnsi="Arial" w:cs="Arial"/>
          <w:sz w:val="24"/>
          <w:szCs w:val="24"/>
        </w:rPr>
        <w:t xml:space="preserve"> </w:t>
      </w:r>
      <w:r w:rsidR="000C594B" w:rsidRPr="00DF5CAB">
        <w:rPr>
          <w:rFonts w:ascii="Arial" w:hAnsi="Arial" w:cs="Arial"/>
          <w:sz w:val="24"/>
          <w:szCs w:val="24"/>
        </w:rPr>
        <w:t>ne</w:t>
      </w:r>
      <w:r w:rsidRPr="00DF5CAB">
        <w:rPr>
          <w:rFonts w:ascii="Arial" w:hAnsi="Arial" w:cs="Arial"/>
          <w:sz w:val="24"/>
          <w:szCs w:val="24"/>
        </w:rPr>
        <w:t>uzn</w:t>
      </w:r>
      <w:r w:rsidR="001B7E48" w:rsidRPr="00DF5CAB">
        <w:rPr>
          <w:rFonts w:ascii="Arial" w:hAnsi="Arial" w:cs="Arial"/>
          <w:sz w:val="24"/>
          <w:szCs w:val="24"/>
        </w:rPr>
        <w:t>atelné</w:t>
      </w:r>
      <w:r w:rsidR="00FC50DF" w:rsidRPr="00DF5CAB">
        <w:rPr>
          <w:rFonts w:ascii="Arial" w:hAnsi="Arial" w:cs="Arial"/>
          <w:sz w:val="24"/>
          <w:szCs w:val="24"/>
        </w:rPr>
        <w:t>,</w:t>
      </w:r>
      <w:r w:rsidR="001B7E48" w:rsidRPr="00DF5CAB">
        <w:rPr>
          <w:rFonts w:ascii="Arial" w:hAnsi="Arial" w:cs="Arial"/>
          <w:sz w:val="24"/>
          <w:szCs w:val="24"/>
        </w:rPr>
        <w:t xml:space="preserve"> jsou uznatelnými výdaji.</w:t>
      </w:r>
      <w:r w:rsidR="00816A47" w:rsidRPr="00DF5CAB">
        <w:rPr>
          <w:rFonts w:ascii="Arial" w:hAnsi="Arial" w:cs="Arial"/>
          <w:sz w:val="24"/>
          <w:szCs w:val="24"/>
        </w:rPr>
        <w:t xml:space="preserve"> </w:t>
      </w:r>
    </w:p>
    <w:p w14:paraId="164A2A4F" w14:textId="77777777" w:rsidR="00901C35" w:rsidRPr="006D235B" w:rsidRDefault="00901C35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89D279D" w14:textId="771D2C2A" w:rsidR="00AD7DBD" w:rsidRPr="006D235B" w:rsidRDefault="00AD7DBD" w:rsidP="00AF2B72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Změna (upřesnění) konkrétního účelu dotace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změna termínu použití dotace, </w:t>
      </w:r>
      <w:r w:rsidRPr="00DF5CAB">
        <w:rPr>
          <w:rFonts w:ascii="Arial" w:hAnsi="Arial" w:cs="Arial"/>
          <w:b/>
          <w:sz w:val="24"/>
          <w:szCs w:val="24"/>
        </w:rPr>
        <w:t>nikoliv však nad rámec doby pro použití dotace</w:t>
      </w:r>
      <w:r w:rsidRPr="00DF5CAB">
        <w:rPr>
          <w:rFonts w:ascii="Arial" w:hAnsi="Arial" w:cs="Arial"/>
          <w:sz w:val="24"/>
          <w:szCs w:val="24"/>
        </w:rPr>
        <w:t xml:space="preserve"> stanovené v odst. 5.4 písm. c) těchto Pravidel a změna termínu pro vyúčtování dotace je možná </w:t>
      </w:r>
      <w:r w:rsidRPr="006D235B">
        <w:rPr>
          <w:rFonts w:ascii="Arial" w:hAnsi="Arial" w:cs="Arial"/>
          <w:sz w:val="24"/>
          <w:szCs w:val="24"/>
        </w:rPr>
        <w:t>pouze na základě uzavřeného dodatku ke Smlouvě, s předchozím souhlasem řídícího orgánu, který rozhodl o poskytnutí dotace a uzavření Smlouvy (schválení dodatku ke Smlouvě).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F7D598D" w14:textId="2A966854" w:rsidR="002A42FA" w:rsidRPr="00DF5CAB" w:rsidRDefault="00006768" w:rsidP="00AF2B72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DF5CAB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DF5CAB">
        <w:rPr>
          <w:rFonts w:ascii="Arial" w:hAnsi="Arial" w:cs="Arial"/>
          <w:sz w:val="24"/>
          <w:szCs w:val="24"/>
        </w:rPr>
        <w:t>/činnosti</w:t>
      </w:r>
      <w:r w:rsidRPr="00DF5CAB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DF5CAB">
        <w:rPr>
          <w:rFonts w:ascii="Arial" w:hAnsi="Arial" w:cs="Arial"/>
          <w:sz w:val="24"/>
          <w:szCs w:val="24"/>
        </w:rPr>
        <w:t xml:space="preserve"> a </w:t>
      </w:r>
      <w:r w:rsidR="00F1517C" w:rsidRPr="00DF5CAB">
        <w:rPr>
          <w:rFonts w:ascii="Arial" w:hAnsi="Arial" w:cs="Arial"/>
          <w:sz w:val="24"/>
          <w:szCs w:val="24"/>
        </w:rPr>
        <w:t>P</w:t>
      </w:r>
      <w:r w:rsidR="00DF5CAB" w:rsidRPr="00DF5CAB">
        <w:rPr>
          <w:rFonts w:ascii="Arial" w:hAnsi="Arial" w:cs="Arial"/>
          <w:sz w:val="24"/>
          <w:szCs w:val="24"/>
        </w:rPr>
        <w:t>ravidly</w:t>
      </w:r>
      <w:r w:rsidR="003F6A87" w:rsidRPr="00DF5CAB">
        <w:rPr>
          <w:rFonts w:ascii="Arial" w:hAnsi="Arial" w:cs="Arial"/>
          <w:sz w:val="24"/>
          <w:szCs w:val="24"/>
        </w:rPr>
        <w:t xml:space="preserve"> dotačního titulu. </w:t>
      </w:r>
      <w:r w:rsidRPr="00DF5CAB">
        <w:rPr>
          <w:rFonts w:ascii="Arial" w:hAnsi="Arial" w:cs="Arial"/>
          <w:sz w:val="24"/>
          <w:szCs w:val="24"/>
        </w:rPr>
        <w:t>Minimální podmínka</w:t>
      </w:r>
      <w:r w:rsidR="00DF5CAB" w:rsidRPr="00DF5CAB">
        <w:rPr>
          <w:rFonts w:ascii="Arial" w:hAnsi="Arial" w:cs="Arial"/>
          <w:sz w:val="24"/>
          <w:szCs w:val="24"/>
        </w:rPr>
        <w:t xml:space="preserve"> pro každého příjemce dotace je </w:t>
      </w:r>
      <w:r w:rsidR="00E52DE3" w:rsidRPr="00DF5CAB">
        <w:rPr>
          <w:rFonts w:ascii="Arial" w:hAnsi="Arial" w:cs="Arial"/>
          <w:sz w:val="24"/>
          <w:szCs w:val="24"/>
        </w:rPr>
        <w:t>povinnost uvádět logo poskytovatele na webových stránkách nebo sociálních sítích příjemce</w:t>
      </w:r>
      <w:r w:rsidR="00AE4B07" w:rsidRPr="00DF5CAB">
        <w:rPr>
          <w:rFonts w:ascii="Arial" w:hAnsi="Arial" w:cs="Arial"/>
          <w:sz w:val="24"/>
          <w:szCs w:val="24"/>
        </w:rPr>
        <w:t>,</w:t>
      </w:r>
      <w:r w:rsidR="00E52DE3" w:rsidRPr="00DF5CAB">
        <w:rPr>
          <w:rFonts w:ascii="Arial" w:hAnsi="Arial" w:cs="Arial"/>
          <w:sz w:val="24"/>
          <w:szCs w:val="24"/>
        </w:rPr>
        <w:t xml:space="preserve"> (jsou-li zřízeny), </w:t>
      </w:r>
      <w:r w:rsidR="002A42FA" w:rsidRPr="00DF5CAB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150CD1" w:rsidRPr="00DF5CAB">
        <w:rPr>
          <w:rFonts w:ascii="Arial" w:hAnsi="Arial" w:cs="Arial"/>
          <w:sz w:val="24"/>
          <w:szCs w:val="24"/>
        </w:rPr>
        <w:t xml:space="preserve">, </w:t>
      </w:r>
      <w:r w:rsidR="00AE4B07" w:rsidRPr="00DF5CAB">
        <w:rPr>
          <w:rFonts w:ascii="Arial" w:hAnsi="Arial" w:cs="Arial"/>
          <w:sz w:val="24"/>
          <w:szCs w:val="24"/>
        </w:rPr>
        <w:t xml:space="preserve">a </w:t>
      </w:r>
      <w:r w:rsidR="00E52DE3" w:rsidRPr="00DF5CAB">
        <w:rPr>
          <w:rFonts w:ascii="Arial" w:hAnsi="Arial" w:cs="Arial"/>
          <w:sz w:val="24"/>
          <w:szCs w:val="24"/>
        </w:rPr>
        <w:t>označit propagační materiály příjemce, vztahující se k účelu dotace, logem Olomouckého kraje, (druhá podmínka nebude vyžadována u akcí/činností konaných přede dnem nabytí účinnosti Smlouvy)</w:t>
      </w:r>
      <w:r w:rsidR="002B455A" w:rsidRPr="00DF5CAB">
        <w:rPr>
          <w:rFonts w:ascii="Arial" w:hAnsi="Arial" w:cs="Arial"/>
          <w:sz w:val="24"/>
          <w:szCs w:val="24"/>
        </w:rPr>
        <w:t>.</w:t>
      </w:r>
      <w:r w:rsidRPr="00DF5CAB">
        <w:rPr>
          <w:rFonts w:ascii="Arial" w:hAnsi="Arial" w:cs="Arial"/>
          <w:sz w:val="24"/>
          <w:szCs w:val="24"/>
        </w:rPr>
        <w:t xml:space="preserve"> </w:t>
      </w:r>
    </w:p>
    <w:p w14:paraId="4DE1EB00" w14:textId="77777777" w:rsidR="002A42FA" w:rsidRPr="002A42FA" w:rsidRDefault="002A42FA" w:rsidP="002A42FA">
      <w:pPr>
        <w:pStyle w:val="Odstavecseseznamem"/>
        <w:rPr>
          <w:rFonts w:ascii="Arial" w:hAnsi="Arial" w:cs="Arial"/>
          <w:color w:val="FF0000"/>
          <w:sz w:val="24"/>
          <w:szCs w:val="24"/>
        </w:rPr>
      </w:pPr>
    </w:p>
    <w:p w14:paraId="267F07B8" w14:textId="05BE4583" w:rsidR="002B455A" w:rsidRPr="00DF5CAB" w:rsidRDefault="002B455A" w:rsidP="002A42F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DF5CAB">
        <w:rPr>
          <w:rFonts w:ascii="Arial" w:hAnsi="Arial" w:cs="Arial"/>
          <w:sz w:val="24"/>
          <w:szCs w:val="24"/>
        </w:rPr>
        <w:t>Umístění reklamního panelu nebo obdobného zařízení s logem Olomouckého kraje</w:t>
      </w:r>
      <w:r w:rsidRPr="00DF5CAB">
        <w:rPr>
          <w:rFonts w:ascii="Arial" w:hAnsi="Arial" w:cs="Arial"/>
          <w:b/>
          <w:sz w:val="24"/>
          <w:szCs w:val="24"/>
        </w:rPr>
        <w:t xml:space="preserve"> </w:t>
      </w:r>
      <w:r w:rsidRPr="00DF5CAB">
        <w:rPr>
          <w:rFonts w:ascii="Arial" w:hAnsi="Arial" w:cs="Arial"/>
          <w:sz w:val="24"/>
          <w:szCs w:val="24"/>
        </w:rPr>
        <w:t>do místa, ve kterém je prováděna podpořená činnost nebo ve kterém je realizována podpořená akce, případně další podmínky propagace poskytovatele budou specifikovány ve Smlouvě s ohledem na výši dotace, typ akce/činnosti a údaje uvedené žadatelem v Žádosti.</w:t>
      </w:r>
    </w:p>
    <w:p w14:paraId="19744C81" w14:textId="77777777" w:rsidR="002B455A" w:rsidRPr="002B455A" w:rsidRDefault="002B455A" w:rsidP="00C401DA">
      <w:pPr>
        <w:pStyle w:val="Odstavecseseznamem"/>
        <w:ind w:left="851" w:firstLine="0"/>
        <w:rPr>
          <w:rFonts w:ascii="Arial" w:hAnsi="Arial" w:cs="Arial"/>
          <w:color w:val="FF0000"/>
          <w:sz w:val="24"/>
          <w:szCs w:val="24"/>
        </w:rPr>
      </w:pPr>
    </w:p>
    <w:p w14:paraId="42A7A477" w14:textId="7AF12591" w:rsidR="002A42FA" w:rsidRPr="00DF5CAB" w:rsidRDefault="002A42FA" w:rsidP="002A42F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DF5CAB">
        <w:rPr>
          <w:rFonts w:ascii="Arial" w:hAnsi="Arial" w:cs="Arial"/>
          <w:sz w:val="24"/>
          <w:szCs w:val="24"/>
        </w:rPr>
        <w:t>Podmínkou je pořízení fotodokumentace užití loga Olomouckého kraje na webových stránkách n</w:t>
      </w:r>
      <w:r w:rsidR="00C1477E" w:rsidRPr="00DF5CAB">
        <w:rPr>
          <w:rFonts w:ascii="Arial" w:hAnsi="Arial" w:cs="Arial"/>
          <w:sz w:val="24"/>
          <w:szCs w:val="24"/>
        </w:rPr>
        <w:t>ebo sociálních sítích (</w:t>
      </w:r>
      <w:r w:rsidRPr="00DF5CAB">
        <w:rPr>
          <w:rFonts w:ascii="Arial" w:hAnsi="Arial" w:cs="Arial"/>
          <w:sz w:val="24"/>
          <w:szCs w:val="24"/>
        </w:rPr>
        <w:t xml:space="preserve">1 </w:t>
      </w:r>
      <w:r w:rsidR="0097492E" w:rsidRPr="00DF5CAB">
        <w:rPr>
          <w:rFonts w:ascii="Arial" w:hAnsi="Arial" w:cs="Arial"/>
          <w:sz w:val="24"/>
          <w:szCs w:val="24"/>
        </w:rPr>
        <w:t xml:space="preserve">x </w:t>
      </w:r>
      <w:proofErr w:type="spellStart"/>
      <w:r w:rsidR="0097492E" w:rsidRPr="00DF5CAB">
        <w:rPr>
          <w:rFonts w:ascii="Arial" w:hAnsi="Arial" w:cs="Arial"/>
          <w:sz w:val="24"/>
          <w:szCs w:val="24"/>
        </w:rPr>
        <w:t>printscreen</w:t>
      </w:r>
      <w:proofErr w:type="spellEnd"/>
      <w:r w:rsidR="0097492E" w:rsidRPr="00DF5CAB">
        <w:rPr>
          <w:rFonts w:ascii="Arial" w:hAnsi="Arial" w:cs="Arial"/>
          <w:sz w:val="24"/>
          <w:szCs w:val="24"/>
        </w:rPr>
        <w:t xml:space="preserve"> webových stránek nebo </w:t>
      </w:r>
      <w:r w:rsidRPr="00DF5CAB">
        <w:rPr>
          <w:rFonts w:ascii="Arial" w:hAnsi="Arial" w:cs="Arial"/>
          <w:sz w:val="24"/>
          <w:szCs w:val="24"/>
        </w:rPr>
        <w:t>sociálních sítí s logem Olomouckého kraje).</w:t>
      </w:r>
    </w:p>
    <w:p w14:paraId="18F27529" w14:textId="10954515" w:rsidR="003A76E8" w:rsidRPr="0012252A" w:rsidRDefault="00006768" w:rsidP="00101E85">
      <w:pPr>
        <w:pStyle w:val="Odstavecseseznamem"/>
        <w:ind w:left="851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DF5CAB">
        <w:rPr>
          <w:rFonts w:ascii="Arial" w:hAnsi="Arial" w:cs="Arial"/>
          <w:sz w:val="24"/>
          <w:szCs w:val="24"/>
        </w:rPr>
        <w:t xml:space="preserve">Podmínkou u </w:t>
      </w:r>
      <w:r w:rsidR="00317ED5" w:rsidRPr="00DF5CAB">
        <w:rPr>
          <w:rFonts w:ascii="Arial" w:hAnsi="Arial" w:cs="Arial"/>
          <w:sz w:val="24"/>
          <w:szCs w:val="24"/>
        </w:rPr>
        <w:t>příjemce</w:t>
      </w:r>
      <w:r w:rsidRPr="00DF5CAB">
        <w:rPr>
          <w:rFonts w:ascii="Arial" w:hAnsi="Arial" w:cs="Arial"/>
          <w:sz w:val="24"/>
          <w:szCs w:val="24"/>
        </w:rPr>
        <w:t>, kterému je schválena dotace převyšující 3</w:t>
      </w:r>
      <w:r w:rsidR="008C6734" w:rsidRPr="00DF5CAB">
        <w:rPr>
          <w:rFonts w:ascii="Arial" w:hAnsi="Arial" w:cs="Arial"/>
          <w:sz w:val="24"/>
          <w:szCs w:val="24"/>
        </w:rPr>
        <w:t>5</w:t>
      </w:r>
      <w:r w:rsidRPr="00DF5CAB">
        <w:rPr>
          <w:rFonts w:ascii="Arial" w:hAnsi="Arial" w:cs="Arial"/>
          <w:sz w:val="24"/>
          <w:szCs w:val="24"/>
        </w:rPr>
        <w:t> 000 Kč na akci, nebo dotace na činnost převyšující 120 000 Kč/rok, je pořízení fotodokumentace o propagaci Olomouckého kraje při této akci</w:t>
      </w:r>
      <w:r w:rsidR="008E1422" w:rsidRPr="00DF5CAB">
        <w:rPr>
          <w:rFonts w:ascii="Arial" w:hAnsi="Arial" w:cs="Arial"/>
          <w:sz w:val="24"/>
          <w:szCs w:val="24"/>
        </w:rPr>
        <w:t>/</w:t>
      </w:r>
      <w:r w:rsidRPr="00DF5CAB">
        <w:rPr>
          <w:rFonts w:ascii="Arial" w:hAnsi="Arial" w:cs="Arial"/>
          <w:sz w:val="24"/>
          <w:szCs w:val="24"/>
        </w:rPr>
        <w:t>činnosti. Povinně pořízená fotodokumentace (minimáln</w:t>
      </w:r>
      <w:r w:rsidR="00DF5CAB" w:rsidRPr="00DF5CAB">
        <w:rPr>
          <w:rFonts w:ascii="Arial" w:hAnsi="Arial" w:cs="Arial"/>
          <w:sz w:val="24"/>
          <w:szCs w:val="24"/>
        </w:rPr>
        <w:t>ě</w:t>
      </w:r>
      <w:r w:rsidRPr="00DF5CAB">
        <w:rPr>
          <w:rFonts w:ascii="Arial" w:hAnsi="Arial" w:cs="Arial"/>
          <w:sz w:val="24"/>
          <w:szCs w:val="24"/>
        </w:rPr>
        <w:t xml:space="preserve"> </w:t>
      </w:r>
      <w:r w:rsidR="002B455A" w:rsidRPr="00DF5CAB">
        <w:rPr>
          <w:rFonts w:ascii="Arial" w:hAnsi="Arial" w:cs="Arial"/>
          <w:sz w:val="24"/>
          <w:szCs w:val="24"/>
        </w:rPr>
        <w:t xml:space="preserve">jedna </w:t>
      </w:r>
      <w:r w:rsidRPr="00DF5CAB">
        <w:rPr>
          <w:rFonts w:ascii="Arial" w:hAnsi="Arial" w:cs="Arial"/>
          <w:sz w:val="24"/>
          <w:szCs w:val="24"/>
        </w:rPr>
        <w:t>fotografie dokladující propagaci Olomouckého kraje na viditelném veřejně přístupném</w:t>
      </w:r>
      <w:r w:rsidRPr="00DF5CAB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DF5CAB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</w:t>
      </w:r>
      <w:r w:rsidR="00BC3A38" w:rsidRPr="00C401DA">
        <w:rPr>
          <w:rFonts w:ascii="Arial" w:hAnsi="Arial" w:cs="Arial"/>
          <w:bCs/>
          <w:sz w:val="24"/>
          <w:szCs w:val="24"/>
        </w:rPr>
        <w:t xml:space="preserve">poskytovateli dotace postupuje v souladu s nařízením EU o ochraně osobních údajů (GDPR). Příjemce dotace bere na vědomí, že předložená fotodokumentace může být poskytovatelem dotace dále použita a uveřejněna </w:t>
      </w:r>
      <w:r w:rsidR="00BC3A38" w:rsidRPr="00C401DA">
        <w:rPr>
          <w:rFonts w:ascii="Arial" w:hAnsi="Arial" w:cs="Arial"/>
          <w:bCs/>
          <w:sz w:val="24"/>
          <w:szCs w:val="24"/>
        </w:rPr>
        <w:lastRenderedPageBreak/>
        <w:t xml:space="preserve">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C401DA">
          <w:rPr>
            <w:rStyle w:val="Hypertextovodkaz"/>
            <w:rFonts w:ascii="Arial" w:hAnsi="Arial" w:cs="Arial"/>
            <w:sz w:val="24"/>
            <w:szCs w:val="24"/>
          </w:rPr>
          <w:t>www.olkraj.cz</w:t>
        </w:r>
      </w:hyperlink>
      <w:r w:rsidR="002F7968" w:rsidRPr="00C401DA">
        <w:rPr>
          <w:rStyle w:val="Hypertextovodkaz"/>
          <w:rFonts w:ascii="Arial" w:hAnsi="Arial" w:cs="Arial"/>
          <w:sz w:val="24"/>
          <w:szCs w:val="24"/>
        </w:rPr>
        <w:t>.</w:t>
      </w:r>
      <w:r w:rsidR="00BC3A38" w:rsidRPr="00C401DA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C401DA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2657BD" w:rsidRPr="00C401DA">
        <w:rPr>
          <w:rFonts w:ascii="Arial" w:hAnsi="Arial" w:cs="Arial"/>
          <w:color w:val="0000FF"/>
          <w:sz w:val="24"/>
          <w:szCs w:val="24"/>
        </w:rPr>
        <w:t>.</w:t>
      </w:r>
      <w:r w:rsidR="001964D2" w:rsidRPr="00C401DA">
        <w:rPr>
          <w:rFonts w:ascii="Arial" w:hAnsi="Arial" w:cs="Arial"/>
          <w:bCs/>
          <w:color w:val="0070C0"/>
          <w:sz w:val="24"/>
          <w:szCs w:val="24"/>
        </w:rPr>
        <w:t xml:space="preserve"> </w:t>
      </w:r>
    </w:p>
    <w:p w14:paraId="3DDE201B" w14:textId="4988024E" w:rsidR="0094304C" w:rsidRPr="006D235B" w:rsidRDefault="0094304C" w:rsidP="00101E85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0D828C65" w14:textId="77777777" w:rsidR="00691685" w:rsidRPr="00101E85" w:rsidRDefault="00691685" w:rsidP="00AF2B72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6D235B">
        <w:rPr>
          <w:rFonts w:ascii="Arial" w:hAnsi="Arial" w:cs="Arial"/>
          <w:sz w:val="24"/>
          <w:szCs w:val="24"/>
        </w:rPr>
        <w:t xml:space="preserve">a </w:t>
      </w:r>
      <w:r w:rsidR="0066232E" w:rsidRPr="00101E85">
        <w:rPr>
          <w:rFonts w:ascii="Arial" w:hAnsi="Arial" w:cs="Arial"/>
          <w:sz w:val="24"/>
          <w:szCs w:val="24"/>
        </w:rPr>
        <w:t xml:space="preserve">účinnými </w:t>
      </w:r>
      <w:r w:rsidRPr="00101E85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AF2B72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AF2B72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AF2B72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564456B" w14:textId="36D15F90" w:rsidR="004A08FD" w:rsidRPr="006D235B" w:rsidRDefault="00C97C1D" w:rsidP="00AF2B72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 xml:space="preserve">tento majetek ani jeho části žádnými věcnými právy třetích osob, včetně zástavního práva (s výjimkou zástavního práva </w:t>
      </w:r>
      <w:r w:rsidRPr="00101E85">
        <w:rPr>
          <w:rFonts w:ascii="Arial" w:hAnsi="Arial" w:cs="Arial"/>
          <w:bCs/>
          <w:sz w:val="24"/>
          <w:szCs w:val="24"/>
        </w:rPr>
        <w:t>zříz</w:t>
      </w:r>
      <w:r w:rsidR="00BA36B7" w:rsidRPr="00101E85">
        <w:rPr>
          <w:rFonts w:ascii="Arial" w:hAnsi="Arial" w:cs="Arial"/>
          <w:bCs/>
          <w:sz w:val="24"/>
          <w:szCs w:val="24"/>
        </w:rPr>
        <w:t>eného k </w:t>
      </w:r>
      <w:r w:rsidRPr="00101E85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101E85">
        <w:rPr>
          <w:rFonts w:ascii="Arial" w:hAnsi="Arial" w:cs="Arial"/>
          <w:bCs/>
          <w:sz w:val="24"/>
          <w:szCs w:val="24"/>
        </w:rPr>
        <w:t>/činnosti</w:t>
      </w:r>
      <w:r w:rsidRPr="00101E85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6E5294A3" w14:textId="548D49D4" w:rsidR="00BD553A" w:rsidRPr="006D235B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DA52F7D" w14:textId="15C7B739" w:rsidR="00681897" w:rsidRPr="006D235B" w:rsidRDefault="00681897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01E85">
        <w:rPr>
          <w:rFonts w:ascii="Arial" w:hAnsi="Arial" w:cs="Arial"/>
          <w:sz w:val="24"/>
          <w:szCs w:val="24"/>
        </w:rPr>
        <w:t xml:space="preserve">Dotační program je zveřejněn na úřední desce od 23. 12. 2020 do </w:t>
      </w:r>
      <w:r w:rsidR="00101E85" w:rsidRPr="00101E85">
        <w:rPr>
          <w:rFonts w:ascii="Arial" w:hAnsi="Arial" w:cs="Arial"/>
          <w:sz w:val="24"/>
          <w:szCs w:val="24"/>
        </w:rPr>
        <w:t xml:space="preserve">31. 3. 2021. </w:t>
      </w:r>
      <w:r w:rsidRPr="006D235B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6ECA47" w14:textId="77777777" w:rsidR="00681897" w:rsidRPr="00101E85" w:rsidRDefault="00681897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101E85">
        <w:rPr>
          <w:rFonts w:ascii="Arial" w:hAnsi="Arial" w:cs="Arial"/>
          <w:b/>
          <w:sz w:val="24"/>
          <w:szCs w:val="24"/>
        </w:rPr>
        <w:t>Lhůta pro podání žádostí o dotace, včetně povinných příloh, je stanovena od 25. 1. 2021 do 5. 2. 2021 do 12:00 hodin, není-li dále stanoveno jinak.</w:t>
      </w:r>
      <w:r w:rsidRPr="00101E85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kraje, nebo podání žádosti o dotaci v elektronické podobě (e-podatelna, datová schránka), musí být žádost o </w:t>
      </w:r>
      <w:r w:rsidRPr="00101E85">
        <w:rPr>
          <w:rFonts w:ascii="Arial" w:hAnsi="Arial" w:cs="Arial"/>
          <w:sz w:val="24"/>
          <w:szCs w:val="24"/>
        </w:rPr>
        <w:lastRenderedPageBreak/>
        <w:t xml:space="preserve">dotaci doručena vyhlašovateli v termínu uvedeném ve větě první tohoto odstavce do 12:00 hod. V případě podání listinné žádosti prostřednictvím poštovní přepravy 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101E85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Pr="00101E85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</w:p>
    <w:p w14:paraId="1EEBE338" w14:textId="7151F8A9" w:rsidR="0071231B" w:rsidRPr="00101E85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6D235B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6D235B">
        <w:rPr>
          <w:rFonts w:ascii="Arial" w:hAnsi="Arial" w:cs="Arial"/>
          <w:sz w:val="24"/>
          <w:szCs w:val="24"/>
        </w:rPr>
        <w:t>doporučujeme používat k </w:t>
      </w:r>
      <w:r w:rsidR="000923FC" w:rsidRPr="006D235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D235B">
        <w:rPr>
          <w:rFonts w:ascii="Arial" w:hAnsi="Arial" w:cs="Arial"/>
          <w:sz w:val="24"/>
          <w:szCs w:val="24"/>
        </w:rPr>
        <w:t xml:space="preserve"> způsobem dle bodu </w:t>
      </w:r>
      <w:r w:rsidR="00D760D0" w:rsidRPr="00101E85">
        <w:rPr>
          <w:rFonts w:ascii="Arial" w:hAnsi="Arial" w:cs="Arial"/>
          <w:sz w:val="24"/>
          <w:szCs w:val="24"/>
        </w:rPr>
        <w:t>8.3.1 písm. b)</w:t>
      </w:r>
      <w:r w:rsidR="000923FC" w:rsidRPr="00101E85">
        <w:rPr>
          <w:rFonts w:ascii="Arial" w:hAnsi="Arial" w:cs="Arial"/>
          <w:sz w:val="24"/>
          <w:szCs w:val="24"/>
        </w:rPr>
        <w:t xml:space="preserve">. </w:t>
      </w:r>
      <w:r w:rsidR="0071231B" w:rsidRPr="00101E85">
        <w:rPr>
          <w:rFonts w:ascii="Arial" w:hAnsi="Arial" w:cs="Arial"/>
          <w:sz w:val="24"/>
          <w:szCs w:val="24"/>
        </w:rPr>
        <w:t xml:space="preserve">Pokud </w:t>
      </w:r>
      <w:r w:rsidR="00315823" w:rsidRPr="00101E85">
        <w:rPr>
          <w:rFonts w:ascii="Arial" w:hAnsi="Arial" w:cs="Arial"/>
          <w:sz w:val="24"/>
          <w:szCs w:val="24"/>
        </w:rPr>
        <w:t>je</w:t>
      </w:r>
      <w:r w:rsidR="0071231B" w:rsidRPr="00101E85">
        <w:rPr>
          <w:rFonts w:ascii="Arial" w:hAnsi="Arial" w:cs="Arial"/>
          <w:sz w:val="24"/>
          <w:szCs w:val="24"/>
        </w:rPr>
        <w:t xml:space="preserve"> žadatelem o dotaci </w:t>
      </w:r>
      <w:r w:rsidR="0071231B" w:rsidRPr="00101E85">
        <w:rPr>
          <w:rFonts w:ascii="Arial" w:hAnsi="Arial" w:cs="Arial"/>
          <w:b/>
          <w:sz w:val="24"/>
          <w:szCs w:val="24"/>
        </w:rPr>
        <w:t>obec,</w:t>
      </w:r>
      <w:r w:rsidR="0071231B" w:rsidRPr="00101E85">
        <w:rPr>
          <w:rFonts w:ascii="Arial" w:hAnsi="Arial" w:cs="Arial"/>
          <w:sz w:val="24"/>
          <w:szCs w:val="24"/>
        </w:rPr>
        <w:t xml:space="preserve"> </w:t>
      </w:r>
      <w:r w:rsidR="0071231B" w:rsidRPr="00101E85">
        <w:rPr>
          <w:rFonts w:ascii="Arial" w:hAnsi="Arial" w:cs="Arial"/>
          <w:b/>
          <w:sz w:val="24"/>
          <w:szCs w:val="24"/>
        </w:rPr>
        <w:t xml:space="preserve">musí </w:t>
      </w:r>
      <w:r w:rsidR="00315823" w:rsidRPr="00101E85">
        <w:rPr>
          <w:rFonts w:ascii="Arial" w:hAnsi="Arial" w:cs="Arial"/>
          <w:b/>
          <w:sz w:val="24"/>
          <w:szCs w:val="24"/>
        </w:rPr>
        <w:t>žádost</w:t>
      </w:r>
      <w:r w:rsidR="0071231B" w:rsidRPr="00101E85">
        <w:rPr>
          <w:rFonts w:ascii="Arial" w:hAnsi="Arial" w:cs="Arial"/>
          <w:sz w:val="24"/>
          <w:szCs w:val="24"/>
        </w:rPr>
        <w:t xml:space="preserve"> </w:t>
      </w:r>
      <w:r w:rsidRPr="00101E85">
        <w:rPr>
          <w:rFonts w:ascii="Arial" w:hAnsi="Arial" w:cs="Arial"/>
          <w:sz w:val="24"/>
          <w:szCs w:val="24"/>
        </w:rPr>
        <w:t xml:space="preserve">vždy </w:t>
      </w:r>
      <w:r w:rsidR="00315823" w:rsidRPr="00101E85">
        <w:rPr>
          <w:rFonts w:ascii="Arial" w:hAnsi="Arial" w:cs="Arial"/>
          <w:sz w:val="24"/>
          <w:szCs w:val="24"/>
        </w:rPr>
        <w:t xml:space="preserve">doručit </w:t>
      </w:r>
      <w:r w:rsidR="0071231B" w:rsidRPr="00101E85">
        <w:rPr>
          <w:rFonts w:ascii="Arial" w:hAnsi="Arial" w:cs="Arial"/>
          <w:sz w:val="24"/>
          <w:szCs w:val="24"/>
        </w:rPr>
        <w:t xml:space="preserve">přes </w:t>
      </w:r>
      <w:r w:rsidR="0071231B" w:rsidRPr="00101E85">
        <w:rPr>
          <w:rFonts w:ascii="Arial" w:hAnsi="Arial" w:cs="Arial"/>
          <w:b/>
          <w:sz w:val="24"/>
          <w:szCs w:val="24"/>
        </w:rPr>
        <w:t>Datovou schránku</w:t>
      </w:r>
      <w:r w:rsidR="00CF291B" w:rsidRPr="00101E85">
        <w:rPr>
          <w:rFonts w:ascii="Arial" w:hAnsi="Arial" w:cs="Arial"/>
          <w:b/>
          <w:sz w:val="24"/>
          <w:szCs w:val="24"/>
        </w:rPr>
        <w:t xml:space="preserve"> </w:t>
      </w:r>
      <w:r w:rsidR="00D760D0" w:rsidRPr="00101E85">
        <w:rPr>
          <w:rFonts w:ascii="Arial" w:hAnsi="Arial" w:cs="Arial"/>
          <w:b/>
          <w:sz w:val="24"/>
          <w:szCs w:val="24"/>
        </w:rPr>
        <w:t>způsobem dle bodu 8.3.1 písm. b)</w:t>
      </w:r>
      <w:r w:rsidR="000923FC" w:rsidRPr="00101E85">
        <w:rPr>
          <w:rFonts w:ascii="Arial" w:hAnsi="Arial" w:cs="Arial"/>
          <w:b/>
          <w:sz w:val="24"/>
          <w:szCs w:val="24"/>
        </w:rPr>
        <w:t>.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6C2FE0A6" w:rsidR="00506426" w:rsidRPr="006D235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</w:t>
      </w:r>
      <w:r w:rsidRPr="00101E85">
        <w:rPr>
          <w:rFonts w:ascii="Arial" w:hAnsi="Arial" w:cs="Arial"/>
          <w:sz w:val="24"/>
          <w:szCs w:val="24"/>
        </w:rPr>
        <w:t xml:space="preserve">v sekci </w:t>
      </w:r>
      <w:r w:rsidR="009C7F2C" w:rsidRPr="00101E85">
        <w:rPr>
          <w:rFonts w:ascii="Arial" w:hAnsi="Arial" w:cs="Arial"/>
          <w:sz w:val="24"/>
          <w:szCs w:val="24"/>
        </w:rPr>
        <w:t>KRAJSKÉ DOTACE</w:t>
      </w:r>
      <w:r w:rsidR="0019214B" w:rsidRPr="00101E85">
        <w:rPr>
          <w:rFonts w:ascii="Arial" w:hAnsi="Arial" w:cs="Arial"/>
          <w:sz w:val="24"/>
          <w:szCs w:val="24"/>
        </w:rPr>
        <w:t>.</w:t>
      </w:r>
    </w:p>
    <w:p w14:paraId="562F8C14" w14:textId="588DD797" w:rsidR="00054FC4" w:rsidRPr="006D235B" w:rsidRDefault="00054FC4" w:rsidP="007B75D6">
      <w:pPr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71E61D3" w:rsidR="00CD1DE7" w:rsidRPr="006D235B" w:rsidRDefault="00CD1DE7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</w:t>
      </w:r>
      <w:r w:rsidR="00881D2C" w:rsidRPr="007B75D6">
        <w:rPr>
          <w:rFonts w:ascii="Arial" w:hAnsi="Arial" w:cs="Arial"/>
          <w:b/>
          <w:color w:val="000000" w:themeColor="text1"/>
          <w:sz w:val="24"/>
          <w:szCs w:val="24"/>
        </w:rPr>
        <w:t xml:space="preserve">žádosti </w:t>
      </w:r>
      <w:r w:rsidR="0029127B" w:rsidRPr="007B75D6">
        <w:rPr>
          <w:rFonts w:ascii="Arial" w:hAnsi="Arial" w:cs="Arial"/>
          <w:color w:val="000000" w:themeColor="text1"/>
          <w:sz w:val="24"/>
          <w:szCs w:val="24"/>
        </w:rPr>
        <w:t>(</w:t>
      </w:r>
      <w:r w:rsidR="0029127B" w:rsidRPr="007B75D6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="0029127B" w:rsidRPr="007B75D6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7B75D6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="0029127B" w:rsidRPr="007B75D6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7B75D6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29127B" w:rsidRPr="007B75D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81D2C" w:rsidRPr="007B75D6">
        <w:rPr>
          <w:rFonts w:ascii="Arial" w:hAnsi="Arial" w:cs="Arial"/>
          <w:b/>
          <w:color w:val="000000" w:themeColor="text1"/>
          <w:sz w:val="24"/>
          <w:szCs w:val="24"/>
        </w:rPr>
        <w:t>a </w:t>
      </w:r>
      <w:r w:rsidRPr="007B75D6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7B75D6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7B75D6">
        <w:rPr>
          <w:rFonts w:ascii="Arial" w:hAnsi="Arial" w:cs="Arial"/>
          <w:b/>
          <w:color w:val="000000" w:themeColor="text1"/>
          <w:sz w:val="24"/>
          <w:szCs w:val="24"/>
        </w:rPr>
        <w:t>definice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C1BB91" w14:textId="517BCDCD" w:rsidR="00CD1DE7" w:rsidRPr="006D235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50B7A765" w:rsidR="00CD1DE7" w:rsidRPr="007B75D6" w:rsidRDefault="00315823" w:rsidP="00AF2B72">
      <w:pPr>
        <w:pStyle w:val="Odstavecseseznamem"/>
        <w:numPr>
          <w:ilvl w:val="2"/>
          <w:numId w:val="15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v systému </w:t>
      </w:r>
      <w:r w:rsidR="00CD1DE7" w:rsidRPr="007B75D6">
        <w:rPr>
          <w:rFonts w:ascii="Arial" w:hAnsi="Arial" w:cs="Arial"/>
          <w:b/>
          <w:sz w:val="24"/>
          <w:szCs w:val="24"/>
          <w:u w:val="single"/>
        </w:rPr>
        <w:t>RAP</w:t>
      </w:r>
      <w:r w:rsidR="00CD1DE7" w:rsidRPr="007B75D6">
        <w:rPr>
          <w:rFonts w:ascii="Arial" w:hAnsi="Arial" w:cs="Arial"/>
          <w:sz w:val="24"/>
          <w:szCs w:val="24"/>
        </w:rPr>
        <w:t xml:space="preserve">, </w:t>
      </w:r>
      <w:r w:rsidR="004F7056" w:rsidRPr="007B75D6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7B75D6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7B75D6">
        <w:rPr>
          <w:rFonts w:ascii="Arial" w:hAnsi="Arial" w:cs="Arial"/>
          <w:sz w:val="24"/>
          <w:szCs w:val="24"/>
        </w:rPr>
        <w:t xml:space="preserve"> </w:t>
      </w:r>
      <w:r w:rsidR="00CD1DE7" w:rsidRPr="007B75D6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7B75D6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7B75D6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7B75D6">
        <w:rPr>
          <w:rFonts w:ascii="Arial" w:hAnsi="Arial" w:cs="Arial"/>
          <w:sz w:val="24"/>
          <w:szCs w:val="24"/>
        </w:rPr>
        <w:t>a ve stanov</w:t>
      </w:r>
      <w:r w:rsidR="00122C96" w:rsidRPr="007B75D6">
        <w:rPr>
          <w:rFonts w:ascii="Arial" w:hAnsi="Arial" w:cs="Arial"/>
          <w:sz w:val="24"/>
          <w:szCs w:val="24"/>
        </w:rPr>
        <w:t>en</w:t>
      </w:r>
      <w:r w:rsidR="00CD1DE7" w:rsidRPr="007B75D6">
        <w:rPr>
          <w:rFonts w:ascii="Arial" w:hAnsi="Arial" w:cs="Arial"/>
          <w:sz w:val="24"/>
          <w:szCs w:val="24"/>
        </w:rPr>
        <w:t>é lhůtě j</w:t>
      </w:r>
      <w:r w:rsidR="00122C96" w:rsidRPr="007B75D6">
        <w:rPr>
          <w:rFonts w:ascii="Arial" w:hAnsi="Arial" w:cs="Arial"/>
          <w:sz w:val="24"/>
          <w:szCs w:val="24"/>
        </w:rPr>
        <w:t>i</w:t>
      </w:r>
      <w:r w:rsidR="00CD1DE7" w:rsidRPr="007B75D6">
        <w:rPr>
          <w:rFonts w:ascii="Arial" w:hAnsi="Arial" w:cs="Arial"/>
          <w:sz w:val="24"/>
          <w:szCs w:val="24"/>
        </w:rPr>
        <w:t xml:space="preserve"> doručí </w:t>
      </w:r>
      <w:r w:rsidR="001A60F9" w:rsidRPr="007B75D6">
        <w:rPr>
          <w:rFonts w:ascii="Arial" w:hAnsi="Arial" w:cs="Arial"/>
          <w:sz w:val="24"/>
          <w:szCs w:val="24"/>
        </w:rPr>
        <w:t xml:space="preserve">poskytovateli </w:t>
      </w:r>
      <w:r w:rsidR="00CD1DE7" w:rsidRPr="007B75D6">
        <w:rPr>
          <w:rFonts w:ascii="Arial" w:hAnsi="Arial" w:cs="Arial"/>
          <w:b/>
          <w:sz w:val="24"/>
          <w:szCs w:val="24"/>
        </w:rPr>
        <w:t>jedním</w:t>
      </w:r>
      <w:r w:rsidR="00CD1DE7" w:rsidRPr="007B75D6">
        <w:rPr>
          <w:rFonts w:ascii="Arial" w:hAnsi="Arial" w:cs="Arial"/>
          <w:sz w:val="24"/>
          <w:szCs w:val="24"/>
        </w:rPr>
        <w:t xml:space="preserve"> z následujících způsobů</w:t>
      </w:r>
      <w:r w:rsidR="00FB0451" w:rsidRPr="007B75D6">
        <w:rPr>
          <w:rFonts w:ascii="Arial" w:hAnsi="Arial" w:cs="Arial"/>
          <w:sz w:val="24"/>
          <w:szCs w:val="24"/>
        </w:rPr>
        <w:t>,</w:t>
      </w:r>
      <w:r w:rsidR="00DF2AE5" w:rsidRPr="007B75D6">
        <w:rPr>
          <w:rFonts w:ascii="Arial" w:hAnsi="Arial" w:cs="Arial"/>
          <w:sz w:val="24"/>
          <w:szCs w:val="24"/>
        </w:rPr>
        <w:t xml:space="preserve"> s tím, že </w:t>
      </w:r>
      <w:r w:rsidR="00C71F67" w:rsidRPr="007B75D6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7B75D6">
        <w:rPr>
          <w:rFonts w:ascii="Arial" w:hAnsi="Arial" w:cs="Arial"/>
          <w:b/>
          <w:sz w:val="24"/>
          <w:szCs w:val="24"/>
        </w:rPr>
        <w:t>)</w:t>
      </w:r>
      <w:r w:rsidR="00CD1DE7" w:rsidRPr="007B75D6">
        <w:rPr>
          <w:rFonts w:ascii="Arial" w:hAnsi="Arial" w:cs="Arial"/>
          <w:sz w:val="24"/>
          <w:szCs w:val="24"/>
        </w:rPr>
        <w:t>:</w:t>
      </w:r>
      <w:r w:rsidR="002B6FE4" w:rsidRPr="007B75D6">
        <w:rPr>
          <w:rFonts w:ascii="Arial" w:hAnsi="Arial" w:cs="Arial"/>
          <w:sz w:val="24"/>
          <w:szCs w:val="24"/>
        </w:rPr>
        <w:t xml:space="preserve"> (přičemž není nutné přílohy znovu přikládat):</w:t>
      </w:r>
    </w:p>
    <w:p w14:paraId="2BF62C5F" w14:textId="0ED18E72" w:rsidR="00C71F67" w:rsidRPr="006D235B" w:rsidRDefault="00CD1DE7" w:rsidP="00AF2B72">
      <w:pPr>
        <w:pStyle w:val="Odstavecseseznamem"/>
        <w:numPr>
          <w:ilvl w:val="0"/>
          <w:numId w:val="9"/>
        </w:numPr>
        <w:spacing w:before="120"/>
        <w:ind w:left="1559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emailem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B63F11" w:rsidRPr="006D235B">
        <w:rPr>
          <w:rFonts w:ascii="Arial" w:hAnsi="Arial" w:cs="Arial"/>
          <w:b/>
          <w:sz w:val="24"/>
          <w:szCs w:val="24"/>
        </w:rPr>
        <w:t>s</w:t>
      </w:r>
      <w:r w:rsidR="007B0503" w:rsidRPr="006D235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D235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žadatele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6D235B">
        <w:rPr>
          <w:rFonts w:ascii="Arial" w:hAnsi="Arial" w:cs="Arial"/>
          <w:b/>
          <w:bCs/>
          <w:sz w:val="24"/>
          <w:szCs w:val="24"/>
        </w:rPr>
        <w:t>11.7</w:t>
      </w:r>
      <w:r w:rsidR="0091453A" w:rsidRPr="006D235B">
        <w:rPr>
          <w:rFonts w:ascii="Arial" w:hAnsi="Arial" w:cs="Arial"/>
          <w:bCs/>
          <w:sz w:val="24"/>
          <w:szCs w:val="24"/>
        </w:rPr>
        <w:t>.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na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adresu: </w:t>
      </w:r>
      <w:hyperlink r:id="rId10" w:history="1">
        <w:r w:rsidR="00C454CC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A22FF2" w:rsidRPr="006D235B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6D235B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  <w:r w:rsidR="000F09DA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6D235B" w:rsidRDefault="00C71F67" w:rsidP="00AF2B72">
      <w:pPr>
        <w:pStyle w:val="Odstavecseseznamem"/>
        <w:numPr>
          <w:ilvl w:val="0"/>
          <w:numId w:val="9"/>
        </w:numPr>
        <w:ind w:left="1560" w:firstLine="0"/>
        <w:rPr>
          <w:rFonts w:ascii="Arial" w:hAnsi="Arial" w:cs="Arial"/>
          <w:color w:val="00B05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elektronicky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datovou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D235B">
        <w:rPr>
          <w:rFonts w:ascii="Arial" w:hAnsi="Arial" w:cs="Arial"/>
          <w:b/>
          <w:sz w:val="24"/>
          <w:szCs w:val="24"/>
        </w:rPr>
        <w:t>o</w:t>
      </w:r>
      <w:r w:rsidR="00BD1DEF" w:rsidRPr="006D235B">
        <w:rPr>
          <w:rFonts w:ascii="Arial" w:hAnsi="Arial" w:cs="Arial"/>
          <w:b/>
          <w:sz w:val="24"/>
          <w:szCs w:val="24"/>
        </w:rPr>
        <w:t>u</w:t>
      </w:r>
      <w:r w:rsidR="00BD1DEF" w:rsidRPr="006D235B">
        <w:rPr>
          <w:rFonts w:ascii="Arial" w:hAnsi="Arial" w:cs="Arial"/>
          <w:sz w:val="24"/>
          <w:szCs w:val="24"/>
        </w:rPr>
        <w:t xml:space="preserve"> žadatele</w:t>
      </w:r>
      <w:r w:rsidR="00CD1DE7" w:rsidRPr="006D235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D235B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6D235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6D235B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D235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D235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6D235B">
        <w:rPr>
          <w:rFonts w:ascii="Arial" w:hAnsi="Arial" w:cs="Arial"/>
          <w:b/>
          <w:sz w:val="24"/>
          <w:szCs w:val="24"/>
        </w:rPr>
        <w:t>11.</w:t>
      </w:r>
      <w:r w:rsidR="00AC1C5C" w:rsidRPr="006D235B">
        <w:rPr>
          <w:rFonts w:ascii="Arial" w:hAnsi="Arial" w:cs="Arial"/>
          <w:b/>
          <w:sz w:val="24"/>
          <w:szCs w:val="24"/>
        </w:rPr>
        <w:t>7</w:t>
      </w:r>
      <w:r w:rsidR="00C454CC" w:rsidRPr="006D235B">
        <w:rPr>
          <w:rFonts w:ascii="Arial" w:hAnsi="Arial" w:cs="Arial"/>
          <w:b/>
          <w:sz w:val="24"/>
          <w:szCs w:val="24"/>
        </w:rPr>
        <w:t>.</w:t>
      </w:r>
      <w:r w:rsidR="001B19A5" w:rsidRPr="006D235B">
        <w:rPr>
          <w:rFonts w:ascii="Arial" w:hAnsi="Arial" w:cs="Arial"/>
          <w:b/>
          <w:sz w:val="24"/>
          <w:szCs w:val="24"/>
        </w:rPr>
        <w:t xml:space="preserve"> </w:t>
      </w:r>
      <w:r w:rsidR="00FA53FE" w:rsidRPr="009872B1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9872B1">
        <w:rPr>
          <w:rFonts w:ascii="Arial" w:hAnsi="Arial" w:cs="Arial"/>
          <w:sz w:val="24"/>
          <w:szCs w:val="24"/>
        </w:rPr>
        <w:t xml:space="preserve"> pro obce</w:t>
      </w:r>
      <w:r w:rsidR="00FA53FE" w:rsidRPr="006D235B">
        <w:rPr>
          <w:rFonts w:ascii="Arial" w:hAnsi="Arial" w:cs="Arial"/>
          <w:sz w:val="24"/>
          <w:szCs w:val="24"/>
        </w:rPr>
        <w:t>)</w:t>
      </w:r>
    </w:p>
    <w:p w14:paraId="0DCC3176" w14:textId="67D3D028" w:rsidR="00C71F67" w:rsidRPr="006D235B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D235B">
        <w:rPr>
          <w:rFonts w:ascii="Arial" w:hAnsi="Arial" w:cs="Arial"/>
          <w:b/>
          <w:sz w:val="24"/>
          <w:szCs w:val="24"/>
        </w:rPr>
        <w:t>tímto způsobem</w:t>
      </w:r>
      <w:r w:rsidRPr="006D235B">
        <w:rPr>
          <w:rFonts w:ascii="Arial" w:hAnsi="Arial" w:cs="Arial"/>
          <w:b/>
          <w:sz w:val="24"/>
          <w:szCs w:val="24"/>
        </w:rPr>
        <w:t>, bud</w:t>
      </w:r>
      <w:r w:rsidR="005D54E8" w:rsidRPr="006D235B">
        <w:rPr>
          <w:rFonts w:ascii="Arial" w:hAnsi="Arial" w:cs="Arial"/>
          <w:b/>
          <w:sz w:val="24"/>
          <w:szCs w:val="24"/>
        </w:rPr>
        <w:t>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>S</w:t>
      </w:r>
      <w:r w:rsidRPr="006D235B">
        <w:rPr>
          <w:rFonts w:ascii="Arial" w:hAnsi="Arial" w:cs="Arial"/>
          <w:b/>
          <w:sz w:val="24"/>
          <w:szCs w:val="24"/>
        </w:rPr>
        <w:t>mlouv</w:t>
      </w:r>
      <w:r w:rsidR="00B05434" w:rsidRPr="006D235B">
        <w:rPr>
          <w:rFonts w:ascii="Arial" w:hAnsi="Arial" w:cs="Arial"/>
          <w:b/>
          <w:sz w:val="24"/>
          <w:szCs w:val="24"/>
        </w:rPr>
        <w:t>a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uzavírána </w:t>
      </w: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sz w:val="24"/>
          <w:szCs w:val="24"/>
        </w:rPr>
        <w:t>– viz odst. 11.1</w:t>
      </w:r>
      <w:r w:rsidR="00AC1C5C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</w:t>
      </w:r>
      <w:r w:rsidR="00A5048A" w:rsidRPr="006D235B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6D235B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</w:t>
      </w:r>
      <w:r w:rsidR="00CD1DE7" w:rsidRPr="006D235B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6D235B" w:rsidRDefault="00FA190E" w:rsidP="00AF2B72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 datovou schránkou</w:t>
      </w:r>
      <w:r w:rsidRPr="006D235B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6D235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6D235B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D235B" w:rsidRDefault="00CD1DE7" w:rsidP="00AF2B72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osobním doručením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D235B">
        <w:rPr>
          <w:rFonts w:ascii="Arial" w:hAnsi="Arial" w:cs="Arial"/>
          <w:sz w:val="24"/>
          <w:szCs w:val="24"/>
        </w:rPr>
        <w:t>1191/</w:t>
      </w:r>
      <w:r w:rsidRPr="006D235B">
        <w:rPr>
          <w:rFonts w:ascii="Arial" w:hAnsi="Arial" w:cs="Arial"/>
          <w:sz w:val="24"/>
          <w:szCs w:val="24"/>
        </w:rPr>
        <w:t xml:space="preserve">40a, </w:t>
      </w:r>
      <w:r w:rsidR="00B63F11" w:rsidRPr="006D235B">
        <w:rPr>
          <w:rFonts w:ascii="Arial" w:hAnsi="Arial" w:cs="Arial"/>
          <w:sz w:val="24"/>
          <w:szCs w:val="24"/>
        </w:rPr>
        <w:t xml:space="preserve">779 00 </w:t>
      </w:r>
      <w:r w:rsidR="00751B64" w:rsidRPr="006D235B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D235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13815598" w14:textId="54791A49" w:rsidR="005B31B6" w:rsidRPr="006D235B" w:rsidRDefault="00CD1DE7" w:rsidP="00AF2B72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</w:t>
      </w:r>
      <w:r w:rsidRPr="007B75D6">
        <w:rPr>
          <w:rFonts w:ascii="Arial" w:hAnsi="Arial" w:cs="Arial"/>
          <w:sz w:val="24"/>
          <w:szCs w:val="24"/>
        </w:rPr>
        <w:t xml:space="preserve">podobě na adresu Olomoucký kraj, Odbor </w:t>
      </w:r>
      <w:r w:rsidR="006075D8" w:rsidRPr="007B75D6">
        <w:rPr>
          <w:rFonts w:ascii="Arial" w:hAnsi="Arial" w:cs="Arial"/>
          <w:sz w:val="24"/>
          <w:szCs w:val="24"/>
        </w:rPr>
        <w:t>sociálních věcí</w:t>
      </w:r>
      <w:r w:rsidRPr="007B75D6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>Jeremenkova 1191/40a, 779 00 Olomouc</w:t>
      </w:r>
    </w:p>
    <w:p w14:paraId="30961200" w14:textId="77777777" w:rsidR="00F65D97" w:rsidRPr="006D235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5695369B" w14:textId="36286115" w:rsidR="008672AE" w:rsidRPr="00171D8C" w:rsidRDefault="008672AE" w:rsidP="00AF2B72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elektronicky emailem </w:t>
      </w:r>
      <w:r w:rsidRPr="006D235B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Pr="006D235B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Pr="006D235B">
        <w:rPr>
          <w:rFonts w:ascii="Arial" w:hAnsi="Arial" w:cs="Arial"/>
          <w:b/>
          <w:sz w:val="24"/>
          <w:szCs w:val="24"/>
        </w:rPr>
        <w:t>sken</w:t>
      </w:r>
      <w:proofErr w:type="spellEnd"/>
      <w:r w:rsidRPr="006D235B">
        <w:rPr>
          <w:rFonts w:ascii="Arial" w:hAnsi="Arial" w:cs="Arial"/>
          <w:b/>
          <w:sz w:val="24"/>
          <w:szCs w:val="24"/>
        </w:rPr>
        <w:t xml:space="preserve"> žádosti ve formátu PDF, </w:t>
      </w:r>
      <w:r w:rsidRPr="006D235B">
        <w:rPr>
          <w:rFonts w:ascii="Arial" w:hAnsi="Arial" w:cs="Arial"/>
          <w:sz w:val="24"/>
          <w:szCs w:val="24"/>
        </w:rPr>
        <w:t xml:space="preserve">která byla vytištěna, podepsána a následně naskenována. Tento způsob podání žádosti nemohou využít veřejnoprávní podepisující. V případě schválení dotace je nutné originál žádosti o dotaci s vlastnoručním podpisem doložit 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</w:t>
      </w:r>
      <w:r w:rsidRPr="00021E97">
        <w:rPr>
          <w:rFonts w:ascii="Arial" w:hAnsi="Arial" w:cs="Arial"/>
          <w:sz w:val="24"/>
          <w:szCs w:val="24"/>
        </w:rPr>
        <w:t xml:space="preserve">Nedoloží-li žadatel originál žádosti nejpozději v den doručení </w:t>
      </w:r>
      <w:r w:rsidRPr="006D235B">
        <w:rPr>
          <w:rFonts w:ascii="Arial" w:hAnsi="Arial" w:cs="Arial"/>
          <w:sz w:val="24"/>
          <w:szCs w:val="24"/>
        </w:rPr>
        <w:t>oboustranně podepsané Smlouvy poskyt</w:t>
      </w:r>
      <w:r w:rsidR="007B75D6">
        <w:rPr>
          <w:rFonts w:ascii="Arial" w:hAnsi="Arial" w:cs="Arial"/>
          <w:sz w:val="24"/>
          <w:szCs w:val="24"/>
        </w:rPr>
        <w:t>ovateli, Smlouva zaniká.</w:t>
      </w:r>
    </w:p>
    <w:p w14:paraId="7F589031" w14:textId="77777777" w:rsidR="00543747" w:rsidRPr="006D235B" w:rsidRDefault="00543747" w:rsidP="00543747">
      <w:pPr>
        <w:rPr>
          <w:sz w:val="24"/>
          <w:szCs w:val="24"/>
        </w:rPr>
      </w:pPr>
    </w:p>
    <w:p w14:paraId="06C86E53" w14:textId="6840E248" w:rsidR="006404FC" w:rsidRPr="00BA5544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1C35DBAB" w14:textId="77777777" w:rsidR="00BA5544" w:rsidRPr="006802F6" w:rsidRDefault="00BA5544" w:rsidP="00BA5544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</w:p>
    <w:p w14:paraId="70C14877" w14:textId="6D6CECE1" w:rsidR="00714896" w:rsidRPr="006D235B" w:rsidRDefault="00714896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07E605F8" w:rsidR="00691685" w:rsidRPr="00021E97" w:rsidRDefault="00691685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</w:t>
      </w:r>
      <w:r w:rsidRPr="00021E97">
        <w:rPr>
          <w:rFonts w:ascii="Arial" w:hAnsi="Arial" w:cs="Arial"/>
          <w:sz w:val="24"/>
          <w:szCs w:val="24"/>
        </w:rPr>
        <w:t>stanovy, statut apod.) – doloží všechny právnické osoby</w:t>
      </w:r>
      <w:r w:rsidR="00F60FF2" w:rsidRPr="00021E97">
        <w:rPr>
          <w:rFonts w:ascii="Arial" w:hAnsi="Arial" w:cs="Arial"/>
          <w:sz w:val="24"/>
          <w:szCs w:val="24"/>
        </w:rPr>
        <w:t xml:space="preserve"> </w:t>
      </w:r>
      <w:r w:rsidR="00F60FF2" w:rsidRPr="00021E97">
        <w:rPr>
          <w:rFonts w:ascii="Arial" w:hAnsi="Arial" w:cs="Arial"/>
          <w:b/>
          <w:sz w:val="24"/>
          <w:szCs w:val="24"/>
        </w:rPr>
        <w:t>vyjma obcí a dobrovolných svazků obcí</w:t>
      </w:r>
      <w:r w:rsidRPr="00021E97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021E97">
        <w:rPr>
          <w:rFonts w:ascii="Arial" w:hAnsi="Arial" w:cs="Arial"/>
          <w:sz w:val="24"/>
          <w:szCs w:val="24"/>
        </w:rPr>
        <w:t xml:space="preserve"> </w:t>
      </w:r>
      <w:r w:rsidR="00BA36B7" w:rsidRPr="00021E97">
        <w:rPr>
          <w:rFonts w:ascii="Arial" w:hAnsi="Arial" w:cs="Arial"/>
          <w:sz w:val="24"/>
          <w:szCs w:val="24"/>
        </w:rPr>
        <w:t>zapsány v </w:t>
      </w:r>
      <w:r w:rsidRPr="00021E97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0D18261C" w:rsidR="00691685" w:rsidRPr="006D235B" w:rsidRDefault="00691685" w:rsidP="00AF2B72">
      <w:pPr>
        <w:pStyle w:val="Odstavecseseznamem"/>
        <w:numPr>
          <w:ilvl w:val="0"/>
          <w:numId w:val="12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 nebo zápisu či výpisu ze schůze </w:t>
      </w:r>
      <w:r w:rsidRPr="006D235B">
        <w:rPr>
          <w:rFonts w:ascii="Arial" w:hAnsi="Arial" w:cs="Arial"/>
          <w:sz w:val="24"/>
          <w:szCs w:val="24"/>
        </w:rPr>
        <w:lastRenderedPageBreak/>
        <w:t>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18DAF83E" w:rsidR="00691685" w:rsidRPr="00710F70" w:rsidRDefault="00691685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  <w:r w:rsidRPr="0069693C">
        <w:rPr>
          <w:rFonts w:ascii="Arial" w:hAnsi="Arial" w:cs="Arial"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</w:t>
      </w:r>
      <w:r w:rsidR="00697D57">
        <w:rPr>
          <w:rFonts w:ascii="Arial" w:hAnsi="Arial" w:cs="Arial"/>
          <w:sz w:val="24"/>
          <w:szCs w:val="24"/>
        </w:rPr>
        <w:t xml:space="preserve"> jsou příspěvkovými organizacemi,</w:t>
      </w:r>
    </w:p>
    <w:p w14:paraId="6FACC782" w14:textId="10B48677" w:rsidR="00710F70" w:rsidRPr="00556D08" w:rsidRDefault="00710F70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  <w:r w:rsidRPr="00556D0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56D0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</w:t>
      </w:r>
      <w:r w:rsidR="00697D57">
        <w:rPr>
          <w:rFonts w:ascii="Arial" w:hAnsi="Arial" w:cs="Arial"/>
          <w:sz w:val="24"/>
          <w:szCs w:val="24"/>
        </w:rPr>
        <w:t xml:space="preserve">jektu, je-li žadatel plátcem DPH, </w:t>
      </w:r>
    </w:p>
    <w:p w14:paraId="611B0192" w14:textId="0FD1DF2C" w:rsidR="00476988" w:rsidRPr="00697D57" w:rsidRDefault="00476988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97D57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5, pouze pokud byly přílohy č. 1 – 5 doloženy k žádosti o dotaci v předchozím nebo aktuálním roce a nedošlo v nich k žádné změně, lze </w:t>
      </w:r>
      <w:r w:rsidR="00697D57">
        <w:rPr>
          <w:rFonts w:ascii="Arial" w:hAnsi="Arial" w:cs="Arial"/>
          <w:sz w:val="24"/>
          <w:szCs w:val="24"/>
        </w:rPr>
        <w:t>je nahradit čestným prohlášením -</w:t>
      </w:r>
      <w:r w:rsidRPr="00697D57">
        <w:rPr>
          <w:rFonts w:ascii="Arial" w:hAnsi="Arial" w:cs="Arial"/>
          <w:sz w:val="24"/>
          <w:szCs w:val="24"/>
        </w:rPr>
        <w:t xml:space="preserve"> viz </w:t>
      </w:r>
      <w:r w:rsidR="00B449E7">
        <w:rPr>
          <w:rFonts w:ascii="Arial" w:hAnsi="Arial" w:cs="Arial"/>
          <w:sz w:val="24"/>
          <w:szCs w:val="24"/>
        </w:rPr>
        <w:t>Příloha č. 1</w:t>
      </w:r>
      <w:r w:rsidRPr="00697D57">
        <w:rPr>
          <w:rFonts w:ascii="Arial" w:hAnsi="Arial" w:cs="Arial"/>
          <w:sz w:val="24"/>
          <w:szCs w:val="24"/>
        </w:rPr>
        <w:t xml:space="preserve"> žádosti,</w:t>
      </w:r>
    </w:p>
    <w:p w14:paraId="500A8818" w14:textId="0047E44C" w:rsidR="006D525D" w:rsidRPr="002D3379" w:rsidRDefault="006D525D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D3379">
        <w:rPr>
          <w:rFonts w:ascii="Arial" w:hAnsi="Arial" w:cs="Arial"/>
          <w:sz w:val="24"/>
          <w:szCs w:val="24"/>
        </w:rPr>
        <w:t xml:space="preserve">přehled poskytnutých dotací – viz Příloha č. </w:t>
      </w:r>
      <w:r w:rsidR="00B449E7">
        <w:rPr>
          <w:rFonts w:ascii="Arial" w:hAnsi="Arial" w:cs="Arial"/>
          <w:sz w:val="24"/>
          <w:szCs w:val="24"/>
        </w:rPr>
        <w:t>2</w:t>
      </w:r>
      <w:r w:rsidRPr="002D3379">
        <w:rPr>
          <w:rFonts w:ascii="Arial" w:hAnsi="Arial" w:cs="Arial"/>
          <w:sz w:val="24"/>
          <w:szCs w:val="24"/>
        </w:rPr>
        <w:t xml:space="preserve"> žádosti,</w:t>
      </w:r>
    </w:p>
    <w:p w14:paraId="3F13EC77" w14:textId="40A8D9AF" w:rsidR="006D525D" w:rsidRPr="002D3379" w:rsidRDefault="006D525D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2D3379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2D3379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2D3379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Pr="002D3379">
        <w:rPr>
          <w:rFonts w:ascii="Arial" w:hAnsi="Arial" w:cs="Arial"/>
          <w:sz w:val="24"/>
          <w:szCs w:val="24"/>
        </w:rPr>
        <w:t xml:space="preserve">, (tam, kde se jedná o veřejnou podporu) – viz Příloha č. </w:t>
      </w:r>
      <w:r w:rsidR="00B449E7">
        <w:rPr>
          <w:rFonts w:ascii="Arial" w:hAnsi="Arial" w:cs="Arial"/>
          <w:sz w:val="24"/>
          <w:szCs w:val="24"/>
        </w:rPr>
        <w:t>3</w:t>
      </w:r>
      <w:r w:rsidRPr="002D3379">
        <w:rPr>
          <w:rFonts w:ascii="Arial" w:hAnsi="Arial" w:cs="Arial"/>
          <w:sz w:val="24"/>
          <w:szCs w:val="24"/>
        </w:rPr>
        <w:t xml:space="preserve"> </w:t>
      </w:r>
      <w:r w:rsidR="002D3379" w:rsidRPr="002D3379">
        <w:rPr>
          <w:rFonts w:ascii="Arial" w:hAnsi="Arial" w:cs="Arial"/>
          <w:sz w:val="24"/>
          <w:szCs w:val="24"/>
        </w:rPr>
        <w:t xml:space="preserve">žádosti, </w:t>
      </w:r>
    </w:p>
    <w:p w14:paraId="7A6372B5" w14:textId="5E244260" w:rsidR="006D525D" w:rsidRPr="0000222E" w:rsidRDefault="006D525D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2D3379">
        <w:rPr>
          <w:rFonts w:ascii="Arial" w:hAnsi="Arial" w:cs="Arial"/>
          <w:sz w:val="24"/>
          <w:szCs w:val="24"/>
        </w:rPr>
        <w:t xml:space="preserve">čestné prohlášení žadatele – právnické osoby – viz Příloha č. </w:t>
      </w:r>
      <w:r w:rsidR="00B449E7">
        <w:rPr>
          <w:rFonts w:ascii="Arial" w:hAnsi="Arial" w:cs="Arial"/>
          <w:sz w:val="24"/>
          <w:szCs w:val="24"/>
        </w:rPr>
        <w:t>4</w:t>
      </w:r>
      <w:r w:rsidRPr="002D3379">
        <w:rPr>
          <w:rFonts w:ascii="Arial" w:hAnsi="Arial" w:cs="Arial"/>
          <w:sz w:val="24"/>
          <w:szCs w:val="24"/>
        </w:rPr>
        <w:t xml:space="preserve"> žádosti,</w:t>
      </w:r>
    </w:p>
    <w:p w14:paraId="30C23220" w14:textId="6D4D7510" w:rsidR="0000222E" w:rsidRPr="002D3379" w:rsidRDefault="00F35AE2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příloha</w:t>
      </w:r>
      <w:r w:rsidR="0000222E" w:rsidRPr="00E71503">
        <w:rPr>
          <w:rFonts w:ascii="Arial" w:hAnsi="Arial" w:cs="Arial"/>
          <w:i/>
          <w:sz w:val="24"/>
          <w:szCs w:val="24"/>
        </w:rPr>
        <w:t xml:space="preserve"> se nepožaduje</w:t>
      </w:r>
      <w:r w:rsidR="0000222E">
        <w:rPr>
          <w:rFonts w:ascii="Arial" w:hAnsi="Arial" w:cs="Arial"/>
          <w:i/>
          <w:sz w:val="24"/>
          <w:szCs w:val="24"/>
        </w:rPr>
        <w:t>,</w:t>
      </w:r>
    </w:p>
    <w:p w14:paraId="0161D94C" w14:textId="49F02D9D" w:rsidR="00710F70" w:rsidRPr="002D3379" w:rsidRDefault="006D525D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2D3379">
        <w:rPr>
          <w:rFonts w:ascii="Arial" w:hAnsi="Arial" w:cs="Arial"/>
          <w:sz w:val="24"/>
          <w:szCs w:val="24"/>
        </w:rPr>
        <w:t>rozpočet celkových předpokládaných uznatelných výdajů</w:t>
      </w:r>
      <w:r w:rsidR="00B449E7">
        <w:rPr>
          <w:rFonts w:ascii="Arial" w:hAnsi="Arial" w:cs="Arial"/>
          <w:sz w:val="24"/>
          <w:szCs w:val="24"/>
        </w:rPr>
        <w:t xml:space="preserve"> akce/činnosti – viz Příloha č. </w:t>
      </w:r>
      <w:r w:rsidR="00337C47" w:rsidRPr="00F35AE2">
        <w:rPr>
          <w:rFonts w:ascii="Arial" w:hAnsi="Arial" w:cs="Arial"/>
          <w:sz w:val="24"/>
          <w:szCs w:val="24"/>
        </w:rPr>
        <w:t>6</w:t>
      </w:r>
      <w:r w:rsidRPr="002D3379">
        <w:rPr>
          <w:rFonts w:ascii="Arial" w:hAnsi="Arial" w:cs="Arial"/>
          <w:sz w:val="24"/>
          <w:szCs w:val="24"/>
        </w:rPr>
        <w:t xml:space="preserve"> </w:t>
      </w:r>
      <w:r w:rsidR="001775C3" w:rsidRPr="002D3379">
        <w:rPr>
          <w:rFonts w:ascii="Arial" w:hAnsi="Arial" w:cs="Arial"/>
          <w:sz w:val="24"/>
          <w:szCs w:val="24"/>
        </w:rPr>
        <w:t>žádosti,</w:t>
      </w:r>
    </w:p>
    <w:p w14:paraId="21D9E006" w14:textId="7DF2E91B" w:rsidR="00710F70" w:rsidRPr="0000222E" w:rsidRDefault="00710F70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2D3379">
        <w:rPr>
          <w:rFonts w:ascii="Arial" w:hAnsi="Arial" w:cs="Arial"/>
          <w:sz w:val="24"/>
          <w:szCs w:val="24"/>
        </w:rPr>
        <w:t xml:space="preserve">doplňující informace ke zveřejnění účetní závěrky </w:t>
      </w:r>
      <w:r w:rsidR="008E2BF3" w:rsidRPr="002D3379">
        <w:rPr>
          <w:rFonts w:ascii="Arial" w:hAnsi="Arial" w:cs="Arial"/>
          <w:sz w:val="24"/>
          <w:szCs w:val="24"/>
        </w:rPr>
        <w:t xml:space="preserve">za r. 2019 </w:t>
      </w:r>
      <w:r w:rsidRPr="002D3379">
        <w:rPr>
          <w:rFonts w:ascii="Arial" w:hAnsi="Arial" w:cs="Arial"/>
          <w:sz w:val="24"/>
          <w:szCs w:val="24"/>
        </w:rPr>
        <w:t xml:space="preserve">– viz </w:t>
      </w:r>
      <w:r w:rsidR="001775C3" w:rsidRPr="002D3379">
        <w:rPr>
          <w:rFonts w:ascii="Arial" w:hAnsi="Arial" w:cs="Arial"/>
          <w:sz w:val="24"/>
          <w:szCs w:val="24"/>
        </w:rPr>
        <w:t xml:space="preserve">Příloha č. </w:t>
      </w:r>
      <w:r w:rsidR="00337C47" w:rsidRPr="00F35AE2">
        <w:rPr>
          <w:rFonts w:ascii="Arial" w:hAnsi="Arial" w:cs="Arial"/>
          <w:sz w:val="24"/>
          <w:szCs w:val="24"/>
        </w:rPr>
        <w:t>7</w:t>
      </w:r>
      <w:r w:rsidRPr="002D3379">
        <w:rPr>
          <w:rFonts w:ascii="Arial" w:hAnsi="Arial" w:cs="Arial"/>
          <w:sz w:val="24"/>
          <w:szCs w:val="24"/>
        </w:rPr>
        <w:t xml:space="preserve"> žádosti,</w:t>
      </w:r>
    </w:p>
    <w:p w14:paraId="176EFF78" w14:textId="6BA79E4F" w:rsidR="0000222E" w:rsidRPr="0000222E" w:rsidRDefault="00F35AE2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příloha </w:t>
      </w:r>
      <w:r w:rsidR="0000222E" w:rsidRPr="00E71503">
        <w:rPr>
          <w:rFonts w:ascii="Arial" w:hAnsi="Arial" w:cs="Arial"/>
          <w:i/>
          <w:sz w:val="24"/>
          <w:szCs w:val="24"/>
        </w:rPr>
        <w:t>se nepožaduje</w:t>
      </w:r>
      <w:r w:rsidR="0000222E">
        <w:rPr>
          <w:rFonts w:ascii="Arial" w:hAnsi="Arial" w:cs="Arial"/>
          <w:i/>
          <w:sz w:val="24"/>
          <w:szCs w:val="24"/>
        </w:rPr>
        <w:t>,</w:t>
      </w:r>
    </w:p>
    <w:p w14:paraId="182876D9" w14:textId="725BEC5F" w:rsidR="0000222E" w:rsidRPr="002D3379" w:rsidRDefault="00F35AE2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příloha</w:t>
      </w:r>
      <w:r w:rsidR="0000222E" w:rsidRPr="00E71503">
        <w:rPr>
          <w:rFonts w:ascii="Arial" w:hAnsi="Arial" w:cs="Arial"/>
          <w:i/>
          <w:sz w:val="24"/>
          <w:szCs w:val="24"/>
        </w:rPr>
        <w:t xml:space="preserve"> se nepožaduje</w:t>
      </w:r>
      <w:r w:rsidR="0000222E">
        <w:rPr>
          <w:rFonts w:ascii="Arial" w:hAnsi="Arial" w:cs="Arial"/>
          <w:i/>
          <w:sz w:val="24"/>
          <w:szCs w:val="24"/>
        </w:rPr>
        <w:t>,</w:t>
      </w:r>
    </w:p>
    <w:p w14:paraId="7354C266" w14:textId="48401277" w:rsidR="00BD553A" w:rsidRDefault="00710F70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z w:val="24"/>
          <w:szCs w:val="24"/>
        </w:rPr>
      </w:pPr>
      <w:r w:rsidRPr="002D3379">
        <w:rPr>
          <w:rFonts w:ascii="Arial" w:hAnsi="Arial" w:cs="Arial"/>
          <w:sz w:val="24"/>
          <w:szCs w:val="24"/>
        </w:rPr>
        <w:t>ověřený výpis usnesení příslušného orgánu obce, obsahující souhlas s realizací akce, na niž je požadována dotac</w:t>
      </w:r>
      <w:r w:rsidR="002D3379" w:rsidRPr="002D3379">
        <w:rPr>
          <w:rFonts w:ascii="Arial" w:hAnsi="Arial" w:cs="Arial"/>
          <w:sz w:val="24"/>
          <w:szCs w:val="24"/>
        </w:rPr>
        <w:t xml:space="preserve">e, </w:t>
      </w:r>
    </w:p>
    <w:p w14:paraId="5D11304D" w14:textId="31DEED90" w:rsidR="0000222E" w:rsidRPr="0000222E" w:rsidRDefault="00F35AE2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příloha</w:t>
      </w:r>
      <w:r w:rsidR="0000222E" w:rsidRPr="00E71503">
        <w:rPr>
          <w:rFonts w:ascii="Arial" w:hAnsi="Arial" w:cs="Arial"/>
          <w:i/>
          <w:sz w:val="24"/>
          <w:szCs w:val="24"/>
        </w:rPr>
        <w:t xml:space="preserve"> se nepožaduje</w:t>
      </w:r>
      <w:r w:rsidR="0000222E">
        <w:rPr>
          <w:rFonts w:ascii="Arial" w:hAnsi="Arial" w:cs="Arial"/>
          <w:i/>
          <w:sz w:val="24"/>
          <w:szCs w:val="24"/>
        </w:rPr>
        <w:t>,</w:t>
      </w:r>
    </w:p>
    <w:p w14:paraId="04D386F1" w14:textId="2D711285" w:rsidR="002203D7" w:rsidRPr="002D3379" w:rsidRDefault="00701A51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2D3379">
        <w:rPr>
          <w:rFonts w:ascii="Arial" w:hAnsi="Arial" w:cs="Arial"/>
          <w:sz w:val="24"/>
          <w:szCs w:val="24"/>
        </w:rPr>
        <w:t>čestné prohlášení žadatele o některých informacích relevantních pro posouzení veřejné podpory</w:t>
      </w:r>
      <w:r w:rsidR="002D3379">
        <w:rPr>
          <w:rFonts w:ascii="Arial" w:hAnsi="Arial" w:cs="Arial"/>
          <w:sz w:val="24"/>
          <w:szCs w:val="24"/>
        </w:rPr>
        <w:t xml:space="preserve"> </w:t>
      </w:r>
      <w:r w:rsidRPr="002D3379">
        <w:rPr>
          <w:rFonts w:ascii="Arial" w:hAnsi="Arial" w:cs="Arial"/>
          <w:sz w:val="24"/>
          <w:szCs w:val="24"/>
        </w:rPr>
        <w:t xml:space="preserve">– viz Příloha č. </w:t>
      </w:r>
      <w:r w:rsidR="00337C47" w:rsidRPr="00F35AE2">
        <w:rPr>
          <w:rFonts w:ascii="Arial" w:hAnsi="Arial" w:cs="Arial"/>
          <w:sz w:val="24"/>
          <w:szCs w:val="24"/>
        </w:rPr>
        <w:t>8</w:t>
      </w:r>
      <w:r w:rsidRPr="002D3379">
        <w:rPr>
          <w:rFonts w:ascii="Arial" w:hAnsi="Arial" w:cs="Arial"/>
          <w:sz w:val="24"/>
          <w:szCs w:val="24"/>
        </w:rPr>
        <w:t xml:space="preserve"> žádosti, (vyplní žadatel pouze, pokud v případě poskytnutí dotace nebudou naplněny znaky veřejné podpory)</w:t>
      </w:r>
      <w:r w:rsidR="002203D7" w:rsidRPr="002D3379">
        <w:rPr>
          <w:rFonts w:ascii="Arial" w:hAnsi="Arial" w:cs="Arial"/>
          <w:sz w:val="24"/>
          <w:szCs w:val="24"/>
        </w:rPr>
        <w:t>,</w:t>
      </w:r>
    </w:p>
    <w:p w14:paraId="31FFA68D" w14:textId="7AD593C6" w:rsidR="00A9637C" w:rsidRPr="002D3379" w:rsidRDefault="00B94E5A" w:rsidP="00AF2B7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z w:val="24"/>
          <w:szCs w:val="24"/>
        </w:rPr>
      </w:pPr>
      <w:r w:rsidRPr="002D3379">
        <w:rPr>
          <w:rFonts w:ascii="Arial" w:hAnsi="Arial" w:cs="Arial"/>
          <w:sz w:val="24"/>
          <w:szCs w:val="24"/>
        </w:rPr>
        <w:t>potvrzení o podání/odeslání účetní závěrky za r. 2019 ke vložení do Sbírky listin</w:t>
      </w:r>
      <w:r w:rsidR="00BC2D98">
        <w:rPr>
          <w:rFonts w:ascii="Arial" w:hAnsi="Arial" w:cs="Arial"/>
          <w:sz w:val="24"/>
          <w:szCs w:val="24"/>
        </w:rPr>
        <w:t xml:space="preserve"> veřejného rejstříku</w:t>
      </w:r>
      <w:r w:rsidRPr="002D3379">
        <w:rPr>
          <w:rFonts w:ascii="Arial" w:hAnsi="Arial" w:cs="Arial"/>
          <w:sz w:val="24"/>
          <w:szCs w:val="24"/>
        </w:rPr>
        <w:t xml:space="preserve">, (přiloží pouze žadatelé, kteří jsou povinni zveřejňovat účetní závěrku v souladu s ustanovením § 21a odst. 4 Zákona č. 563/1991 Sb. o účetnictví, ve znění pozdějších předpisů, </w:t>
      </w:r>
      <w:r w:rsidRPr="00B601B8">
        <w:rPr>
          <w:rFonts w:ascii="Arial" w:hAnsi="Arial" w:cs="Arial"/>
          <w:b/>
          <w:sz w:val="24"/>
          <w:szCs w:val="24"/>
        </w:rPr>
        <w:t xml:space="preserve">pokud </w:t>
      </w:r>
      <w:r w:rsidR="004A39CE" w:rsidRPr="00B601B8">
        <w:rPr>
          <w:rFonts w:ascii="Arial" w:hAnsi="Arial" w:cs="Arial"/>
          <w:b/>
          <w:sz w:val="24"/>
          <w:szCs w:val="24"/>
        </w:rPr>
        <w:t>ke dni</w:t>
      </w:r>
      <w:r w:rsidRPr="00B601B8">
        <w:rPr>
          <w:rFonts w:ascii="Arial" w:hAnsi="Arial" w:cs="Arial"/>
          <w:b/>
          <w:sz w:val="24"/>
          <w:szCs w:val="24"/>
        </w:rPr>
        <w:t xml:space="preserve"> podání žádosti není účetní závěrka dostupná na internetu ve Sbírce listin</w:t>
      </w:r>
      <w:r w:rsidR="00B601B8" w:rsidRPr="00B601B8">
        <w:rPr>
          <w:rFonts w:ascii="Arial" w:hAnsi="Arial" w:cs="Arial"/>
          <w:b/>
          <w:sz w:val="24"/>
          <w:szCs w:val="24"/>
        </w:rPr>
        <w:t xml:space="preserve"> veřejného rejstříku</w:t>
      </w:r>
      <w:r w:rsidRPr="00B601B8">
        <w:rPr>
          <w:rFonts w:ascii="Arial" w:hAnsi="Arial" w:cs="Arial"/>
          <w:b/>
          <w:sz w:val="24"/>
          <w:szCs w:val="24"/>
        </w:rPr>
        <w:t>).</w:t>
      </w:r>
    </w:p>
    <w:p w14:paraId="11A042EC" w14:textId="221B6AC2" w:rsidR="00691685" w:rsidRPr="006D235B" w:rsidRDefault="00691685" w:rsidP="003867EC">
      <w:pPr>
        <w:ind w:left="0" w:firstLine="0"/>
        <w:rPr>
          <w:rFonts w:ascii="Arial" w:hAnsi="Arial" w:cs="Arial"/>
          <w:color w:val="0070C0"/>
          <w:sz w:val="24"/>
          <w:szCs w:val="24"/>
        </w:rPr>
      </w:pPr>
    </w:p>
    <w:p w14:paraId="2F56F5EB" w14:textId="5CEFB600" w:rsidR="00691685" w:rsidRPr="006D235B" w:rsidRDefault="00691685" w:rsidP="00AF2B72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</w:t>
      </w:r>
      <w:r w:rsidR="003867EC">
        <w:rPr>
          <w:rFonts w:ascii="Arial" w:hAnsi="Arial" w:cs="Arial"/>
          <w:sz w:val="24"/>
          <w:szCs w:val="24"/>
        </w:rPr>
        <w:t xml:space="preserve"> vyřadí žádosti o dotace, </w:t>
      </w:r>
      <w:proofErr w:type="gramStart"/>
      <w:r w:rsidR="003867EC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3867EC" w:rsidRDefault="00691685" w:rsidP="00AF2B72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D235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 xml:space="preserve">elektronicky na </w:t>
      </w:r>
      <w:r w:rsidRPr="003867EC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3867EC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3867EC">
        <w:rPr>
          <w:rFonts w:ascii="Arial" w:hAnsi="Arial" w:cs="Arial"/>
          <w:b/>
          <w:sz w:val="24"/>
          <w:szCs w:val="24"/>
        </w:rPr>
        <w:t xml:space="preserve"> a </w:t>
      </w:r>
      <w:r w:rsidRPr="003867EC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3867EC">
        <w:rPr>
          <w:rFonts w:ascii="Arial" w:hAnsi="Arial" w:cs="Arial"/>
          <w:b/>
          <w:sz w:val="24"/>
          <w:szCs w:val="24"/>
        </w:rPr>
        <w:t>doručeny včas</w:t>
      </w:r>
      <w:r w:rsidRPr="003867EC">
        <w:rPr>
          <w:rFonts w:ascii="Arial" w:hAnsi="Arial" w:cs="Arial"/>
          <w:sz w:val="24"/>
          <w:szCs w:val="24"/>
        </w:rPr>
        <w:t xml:space="preserve"> </w:t>
      </w:r>
      <w:r w:rsidR="00006BBB" w:rsidRPr="003867EC">
        <w:rPr>
          <w:rFonts w:ascii="Arial" w:hAnsi="Arial" w:cs="Arial"/>
          <w:b/>
          <w:sz w:val="24"/>
          <w:szCs w:val="24"/>
        </w:rPr>
        <w:t>v písemné podobě</w:t>
      </w:r>
      <w:r w:rsidR="00006BBB" w:rsidRPr="003867EC">
        <w:rPr>
          <w:rFonts w:ascii="Arial" w:hAnsi="Arial" w:cs="Arial"/>
          <w:sz w:val="24"/>
          <w:szCs w:val="24"/>
        </w:rPr>
        <w:t xml:space="preserve"> </w:t>
      </w:r>
      <w:r w:rsidRPr="003867EC">
        <w:rPr>
          <w:rFonts w:ascii="Arial" w:hAnsi="Arial" w:cs="Arial"/>
          <w:sz w:val="24"/>
          <w:szCs w:val="24"/>
        </w:rPr>
        <w:t xml:space="preserve">dle lhůty </w:t>
      </w:r>
      <w:r w:rsidR="00855DDD" w:rsidRPr="003867EC">
        <w:rPr>
          <w:rFonts w:ascii="Arial" w:hAnsi="Arial" w:cs="Arial"/>
          <w:sz w:val="24"/>
          <w:szCs w:val="24"/>
        </w:rPr>
        <w:t xml:space="preserve">a způsobem </w:t>
      </w:r>
      <w:r w:rsidRPr="003867EC">
        <w:rPr>
          <w:rFonts w:ascii="Arial" w:hAnsi="Arial" w:cs="Arial"/>
          <w:sz w:val="24"/>
          <w:szCs w:val="24"/>
        </w:rPr>
        <w:t>podání žádosti uveden</w:t>
      </w:r>
      <w:r w:rsidR="00AC0BD1" w:rsidRPr="003867EC">
        <w:rPr>
          <w:rFonts w:ascii="Arial" w:hAnsi="Arial" w:cs="Arial"/>
          <w:sz w:val="24"/>
          <w:szCs w:val="24"/>
        </w:rPr>
        <w:t>ým</w:t>
      </w:r>
      <w:r w:rsidRPr="003867EC">
        <w:rPr>
          <w:rFonts w:ascii="Arial" w:hAnsi="Arial" w:cs="Arial"/>
          <w:sz w:val="24"/>
          <w:szCs w:val="24"/>
        </w:rPr>
        <w:t xml:space="preserve"> v odst. </w:t>
      </w:r>
      <w:r w:rsidR="00C5488B" w:rsidRPr="003867EC">
        <w:rPr>
          <w:rFonts w:ascii="Arial" w:hAnsi="Arial" w:cs="Arial"/>
          <w:sz w:val="24"/>
          <w:szCs w:val="24"/>
        </w:rPr>
        <w:t>8.</w:t>
      </w:r>
      <w:r w:rsidR="00006BBB" w:rsidRPr="003867EC">
        <w:rPr>
          <w:rFonts w:ascii="Arial" w:hAnsi="Arial" w:cs="Arial"/>
          <w:sz w:val="24"/>
          <w:szCs w:val="24"/>
        </w:rPr>
        <w:t>3</w:t>
      </w:r>
      <w:r w:rsidR="00FB6BCF" w:rsidRPr="003867EC">
        <w:rPr>
          <w:rFonts w:ascii="Arial" w:hAnsi="Arial" w:cs="Arial"/>
          <w:sz w:val="24"/>
          <w:szCs w:val="24"/>
        </w:rPr>
        <w:t xml:space="preserve">, nebo </w:t>
      </w:r>
    </w:p>
    <w:p w14:paraId="4613407B" w14:textId="074E058E" w:rsidR="008617FB" w:rsidRPr="006D235B" w:rsidRDefault="008617FB" w:rsidP="00AF2B72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867EC">
        <w:rPr>
          <w:rFonts w:ascii="Arial" w:hAnsi="Arial" w:cs="Arial"/>
          <w:sz w:val="24"/>
          <w:szCs w:val="24"/>
        </w:rPr>
        <w:t xml:space="preserve">budou podány duplicitně; za duplicitně podanou žádost se přitom </w:t>
      </w:r>
      <w:proofErr w:type="gramStart"/>
      <w:r w:rsidRPr="003867EC">
        <w:rPr>
          <w:rFonts w:ascii="Arial" w:hAnsi="Arial" w:cs="Arial"/>
          <w:sz w:val="24"/>
          <w:szCs w:val="24"/>
        </w:rPr>
        <w:t>považuje</w:t>
      </w:r>
      <w:proofErr w:type="gramEnd"/>
      <w:r w:rsidRPr="003867EC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žádost podaná vícekrát stejným žadatelem v rámci téhož vyhlášeného </w:t>
      </w:r>
      <w:r w:rsidRPr="003A1FF4">
        <w:rPr>
          <w:rFonts w:ascii="Arial" w:hAnsi="Arial" w:cs="Arial"/>
          <w:sz w:val="24"/>
          <w:szCs w:val="24"/>
        </w:rPr>
        <w:lastRenderedPageBreak/>
        <w:t xml:space="preserve">dotačního </w:t>
      </w:r>
      <w:r w:rsidR="00BB79D0" w:rsidRPr="003A1FF4">
        <w:rPr>
          <w:rFonts w:ascii="Arial" w:hAnsi="Arial" w:cs="Arial"/>
          <w:sz w:val="24"/>
          <w:szCs w:val="24"/>
        </w:rPr>
        <w:t>programu</w:t>
      </w:r>
      <w:r w:rsidRPr="003A1FF4">
        <w:rPr>
          <w:rFonts w:ascii="Arial" w:hAnsi="Arial" w:cs="Arial"/>
          <w:sz w:val="24"/>
          <w:szCs w:val="24"/>
        </w:rPr>
        <w:t xml:space="preserve"> na tentýž konkrétní účel</w:t>
      </w:r>
      <w:r w:rsidR="003867EC" w:rsidRPr="003A1FF4">
        <w:rPr>
          <w:rFonts w:ascii="Arial" w:hAnsi="Arial" w:cs="Arial"/>
          <w:sz w:val="24"/>
          <w:szCs w:val="24"/>
        </w:rPr>
        <w:t xml:space="preserve"> v daném kalendářním roce</w:t>
      </w:r>
      <w:r w:rsidRPr="003A1FF4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posuzována </w:t>
      </w:r>
      <w:proofErr w:type="gramStart"/>
      <w:r w:rsidRPr="006D235B">
        <w:rPr>
          <w:rFonts w:ascii="Arial" w:hAnsi="Arial" w:cs="Arial"/>
          <w:sz w:val="24"/>
          <w:szCs w:val="24"/>
        </w:rPr>
        <w:t>bude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v tomto případě za splnění ostatních podmínek pouze žádost doručená poskytovateli jako první v pořadí, viz odst. </w:t>
      </w:r>
      <w:r w:rsidR="00C5488B" w:rsidRPr="006D235B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11649C" w:rsidRDefault="009800DF" w:rsidP="00AF2B72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6D235B">
        <w:rPr>
          <w:rFonts w:ascii="Arial" w:hAnsi="Arial" w:cs="Arial"/>
          <w:sz w:val="24"/>
          <w:szCs w:val="24"/>
        </w:rPr>
        <w:t xml:space="preserve">v </w:t>
      </w:r>
      <w:r w:rsidR="005F4783" w:rsidRPr="006D235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D235B">
          <w:rPr>
            <w:rFonts w:ascii="Arial" w:hAnsi="Arial" w:cs="Arial"/>
            <w:sz w:val="24"/>
            <w:szCs w:val="24"/>
          </w:rPr>
          <w:t>3</w:t>
        </w:r>
      </w:hyperlink>
      <w:r w:rsidR="00786F00" w:rsidRPr="0011649C">
        <w:rPr>
          <w:rFonts w:ascii="Arial" w:hAnsi="Arial" w:cs="Arial"/>
          <w:sz w:val="24"/>
          <w:szCs w:val="24"/>
        </w:rPr>
        <w:t>,</w:t>
      </w:r>
    </w:p>
    <w:p w14:paraId="153AD1FA" w14:textId="16D7C491" w:rsidR="004E6F86" w:rsidRPr="003A1FF4" w:rsidRDefault="006C6B32" w:rsidP="00AF2B72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trike/>
          <w:sz w:val="24"/>
          <w:szCs w:val="24"/>
        </w:rPr>
      </w:pPr>
      <w:r w:rsidRPr="003A1FF4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444072" w:rsidRPr="003A1FF4">
        <w:rPr>
          <w:rFonts w:ascii="Arial" w:hAnsi="Arial" w:cs="Arial"/>
          <w:sz w:val="24"/>
          <w:szCs w:val="24"/>
        </w:rPr>
        <w:t>,</w:t>
      </w:r>
    </w:p>
    <w:p w14:paraId="73A1CC22" w14:textId="4196E9C4" w:rsidR="00444072" w:rsidRPr="003A1FF4" w:rsidRDefault="00444072" w:rsidP="00AF2B72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trike/>
          <w:sz w:val="24"/>
          <w:szCs w:val="24"/>
        </w:rPr>
      </w:pPr>
      <w:r w:rsidRPr="003A1FF4">
        <w:rPr>
          <w:rFonts w:ascii="Arial" w:hAnsi="Arial" w:cs="Arial"/>
          <w:sz w:val="24"/>
          <w:szCs w:val="24"/>
        </w:rPr>
        <w:t>budou podány žadatelem, který nesplňuje podmínku dle odst. 10.1 bod h).</w:t>
      </w:r>
    </w:p>
    <w:p w14:paraId="0C96174D" w14:textId="77777777" w:rsidR="006C6B32" w:rsidRPr="006D235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4B7299C9" w14:textId="48548AE5" w:rsidR="0056301A" w:rsidRPr="003A1FF4" w:rsidRDefault="00D55E98" w:rsidP="0056301A">
      <w:pPr>
        <w:ind w:left="705" w:firstLine="0"/>
        <w:rPr>
          <w:rFonts w:ascii="Arial" w:hAnsi="Arial" w:cs="Arial"/>
          <w:i/>
          <w:sz w:val="24"/>
          <w:szCs w:val="24"/>
        </w:rPr>
      </w:pPr>
      <w:r w:rsidRPr="003A1FF4">
        <w:rPr>
          <w:rFonts w:ascii="Arial" w:hAnsi="Arial" w:cs="Arial"/>
          <w:sz w:val="24"/>
          <w:szCs w:val="24"/>
        </w:rPr>
        <w:tab/>
      </w:r>
      <w:r w:rsidR="00691685" w:rsidRPr="003A1FF4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56301A" w:rsidRPr="003A1FF4">
        <w:rPr>
          <w:rFonts w:ascii="Arial" w:hAnsi="Arial" w:cs="Arial"/>
          <w:sz w:val="24"/>
          <w:szCs w:val="24"/>
        </w:rPr>
        <w:t xml:space="preserve"> do 15 kalendářních dnů od ukončení příjmu žádostí.</w:t>
      </w:r>
      <w:r w:rsidR="0056301A" w:rsidRPr="003A1FF4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5828314C" w:rsidR="0095590B" w:rsidRPr="003A1FF4" w:rsidRDefault="0095590B" w:rsidP="003A1FF4">
      <w:pPr>
        <w:tabs>
          <w:tab w:val="left" w:pos="709"/>
        </w:tabs>
        <w:ind w:left="0" w:firstLine="0"/>
        <w:rPr>
          <w:color w:val="E36C0A" w:themeColor="accent6" w:themeShade="BF"/>
          <w:sz w:val="24"/>
          <w:szCs w:val="24"/>
        </w:rPr>
      </w:pPr>
    </w:p>
    <w:p w14:paraId="07315EF3" w14:textId="22B77ACB" w:rsidR="00691685" w:rsidRPr="003A1FF4" w:rsidRDefault="00691685" w:rsidP="00AF2B72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3A1FF4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3A1FF4">
        <w:rPr>
          <w:rFonts w:ascii="Arial" w:hAnsi="Arial" w:cs="Arial"/>
          <w:sz w:val="24"/>
          <w:szCs w:val="24"/>
        </w:rPr>
        <w:t xml:space="preserve"> 8.5</w:t>
      </w:r>
      <w:r w:rsidRPr="003A1FF4">
        <w:rPr>
          <w:rFonts w:ascii="Arial" w:hAnsi="Arial" w:cs="Arial"/>
          <w:sz w:val="24"/>
          <w:szCs w:val="24"/>
        </w:rPr>
        <w:t>,</w:t>
      </w:r>
      <w:r w:rsidR="00E357A6" w:rsidRPr="003A1FF4">
        <w:rPr>
          <w:rFonts w:ascii="Arial" w:hAnsi="Arial" w:cs="Arial"/>
          <w:sz w:val="24"/>
          <w:szCs w:val="24"/>
        </w:rPr>
        <w:t xml:space="preserve"> </w:t>
      </w:r>
      <w:r w:rsidRPr="003A1FF4">
        <w:rPr>
          <w:rFonts w:ascii="Arial" w:hAnsi="Arial" w:cs="Arial"/>
          <w:sz w:val="24"/>
          <w:szCs w:val="24"/>
        </w:rPr>
        <w:t xml:space="preserve">avšak nesplňuje ostatní </w:t>
      </w:r>
      <w:r w:rsidRPr="003A1FF4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3A1FF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3A1FF4">
        <w:rPr>
          <w:rFonts w:ascii="Arial" w:hAnsi="Arial" w:cs="Arial"/>
          <w:sz w:val="24"/>
          <w:szCs w:val="24"/>
        </w:rPr>
        <w:t>napravil, a upozorní</w:t>
      </w:r>
      <w:r w:rsidRPr="003A1FF4">
        <w:rPr>
          <w:rFonts w:ascii="Arial" w:hAnsi="Arial" w:cs="Arial"/>
          <w:sz w:val="24"/>
          <w:szCs w:val="24"/>
        </w:rPr>
        <w:t xml:space="preserve"> jej, že nebude-li žádost opravena </w:t>
      </w:r>
      <w:r w:rsidRPr="003A1FF4">
        <w:rPr>
          <w:rFonts w:ascii="Arial" w:hAnsi="Arial" w:cs="Arial"/>
          <w:b/>
          <w:sz w:val="24"/>
          <w:szCs w:val="24"/>
        </w:rPr>
        <w:t>do</w:t>
      </w:r>
      <w:r w:rsidR="00D55E98" w:rsidRPr="003A1FF4">
        <w:rPr>
          <w:rFonts w:ascii="Arial" w:hAnsi="Arial" w:cs="Arial"/>
          <w:b/>
          <w:sz w:val="24"/>
          <w:szCs w:val="24"/>
        </w:rPr>
        <w:t xml:space="preserve"> </w:t>
      </w:r>
      <w:r w:rsidR="0056301A" w:rsidRPr="003A1FF4">
        <w:rPr>
          <w:rFonts w:ascii="Arial" w:hAnsi="Arial" w:cs="Arial"/>
          <w:b/>
          <w:sz w:val="24"/>
          <w:szCs w:val="24"/>
        </w:rPr>
        <w:t xml:space="preserve">7 </w:t>
      </w:r>
      <w:r w:rsidRPr="003A1FF4">
        <w:rPr>
          <w:rFonts w:ascii="Arial" w:hAnsi="Arial" w:cs="Arial"/>
          <w:b/>
          <w:sz w:val="24"/>
          <w:szCs w:val="24"/>
        </w:rPr>
        <w:t>kalendářních dnů</w:t>
      </w:r>
      <w:r w:rsidRPr="003A1FF4">
        <w:rPr>
          <w:rFonts w:ascii="Arial" w:hAnsi="Arial" w:cs="Arial"/>
          <w:sz w:val="24"/>
          <w:szCs w:val="24"/>
        </w:rPr>
        <w:t xml:space="preserve"> ode dne upozornění, </w:t>
      </w:r>
      <w:r w:rsidRPr="003A1FF4">
        <w:rPr>
          <w:rFonts w:ascii="Arial" w:hAnsi="Arial" w:cs="Arial"/>
          <w:b/>
          <w:sz w:val="24"/>
          <w:szCs w:val="24"/>
        </w:rPr>
        <w:t>bude vyřazena z dalšího posuzování</w:t>
      </w:r>
      <w:r w:rsidRPr="003A1FF4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E02DB68" w14:textId="77777777" w:rsidR="00960373" w:rsidRPr="003A1FF4" w:rsidRDefault="00960373" w:rsidP="00960373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neprodleně po zjištění </w:t>
      </w:r>
      <w:r w:rsidRPr="003A1FF4">
        <w:rPr>
          <w:rFonts w:ascii="Arial" w:hAnsi="Arial" w:cs="Arial"/>
          <w:sz w:val="24"/>
          <w:szCs w:val="24"/>
        </w:rPr>
        <w:t xml:space="preserve">nedostatků, a to na e-mail kontaktní osoby pro řešení žádosti uvedený v žádosti. </w:t>
      </w:r>
    </w:p>
    <w:p w14:paraId="6F0D4C6C" w14:textId="7F3429C1" w:rsidR="00D55E98" w:rsidRPr="006D235B" w:rsidRDefault="00D55E98" w:rsidP="003A1FF4">
      <w:pPr>
        <w:tabs>
          <w:tab w:val="left" w:pos="709"/>
        </w:tabs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AF2B72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723320C2" w:rsidR="000E6014" w:rsidRPr="003A1FF4" w:rsidRDefault="0077221D" w:rsidP="003A1FF4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77777777" w:rsidR="000E6014" w:rsidRPr="006D235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AF2B7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0D870894" w:rsidR="00691685" w:rsidRPr="003A1FF4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 xml:space="preserve">í jejich formální </w:t>
      </w:r>
      <w:r w:rsidR="00BA36B7" w:rsidRPr="003A1FF4">
        <w:rPr>
          <w:rFonts w:ascii="Arial" w:hAnsi="Arial" w:cs="Arial"/>
          <w:bCs/>
          <w:sz w:val="24"/>
          <w:szCs w:val="24"/>
        </w:rPr>
        <w:t>náležitosti a </w:t>
      </w:r>
      <w:r w:rsidRPr="003A1FF4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3A1FF4">
        <w:rPr>
          <w:rFonts w:ascii="Arial" w:hAnsi="Arial" w:cs="Arial"/>
          <w:bCs/>
          <w:sz w:val="24"/>
          <w:szCs w:val="24"/>
        </w:rPr>
        <w:t>titulu</w:t>
      </w:r>
      <w:r w:rsidRPr="003A1FF4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3A1FF4">
        <w:rPr>
          <w:rFonts w:ascii="Arial" w:hAnsi="Arial" w:cs="Arial"/>
          <w:bCs/>
          <w:sz w:val="24"/>
          <w:szCs w:val="24"/>
        </w:rPr>
        <w:t>titulu</w:t>
      </w:r>
      <w:r w:rsidRPr="003A1FF4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6D235B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6D235B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D235B">
        <w:rPr>
          <w:rFonts w:ascii="Arial" w:hAnsi="Arial" w:cs="Arial"/>
          <w:bCs/>
          <w:sz w:val="24"/>
          <w:szCs w:val="24"/>
        </w:rPr>
        <w:t>8.6</w:t>
      </w:r>
      <w:r w:rsidRPr="006D235B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E1CFB61" w14:textId="366B574B" w:rsidR="001E2BC0" w:rsidRPr="003A1FF4" w:rsidRDefault="00C03457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Kritéria hodnocení žádostí </w:t>
      </w:r>
      <w:r w:rsidRPr="0051447C">
        <w:rPr>
          <w:rFonts w:ascii="Arial" w:hAnsi="Arial" w:cs="Arial"/>
          <w:b/>
          <w:sz w:val="24"/>
          <w:szCs w:val="24"/>
        </w:rPr>
        <w:t>o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7375"/>
        <w:gridCol w:w="1094"/>
      </w:tblGrid>
      <w:tr w:rsidR="000B56D9" w:rsidRPr="00BA5544" w14:paraId="74E81EFE" w14:textId="77777777" w:rsidTr="0000222E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3DA4" w14:textId="77777777" w:rsidR="000B56D9" w:rsidRPr="00BA5544" w:rsidRDefault="000B56D9" w:rsidP="000022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A3F" w14:textId="77777777" w:rsidR="000B56D9" w:rsidRPr="00BA5544" w:rsidRDefault="000B56D9" w:rsidP="000022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sz w:val="20"/>
                <w:szCs w:val="20"/>
              </w:rPr>
              <w:t>Význam akce/činnosti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6B4C">
              <w:t>(vymezení cílové skupiny z územního hlediska)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92B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Počet bodů</w:t>
            </w:r>
          </w:p>
        </w:tc>
      </w:tr>
      <w:tr w:rsidR="000B56D9" w:rsidRPr="00BA5544" w14:paraId="55D4F0D8" w14:textId="77777777" w:rsidTr="0000222E">
        <w:trPr>
          <w:trHeight w:val="52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F774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853F" w14:textId="13ADBF34" w:rsidR="000B56D9" w:rsidRPr="00BA5544" w:rsidRDefault="000B56D9" w:rsidP="0000222E">
            <w:pPr>
              <w:ind w:left="0" w:firstLine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Nadregionální</w:t>
            </w:r>
            <w:r w:rsidR="003B626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(dva a více krajů)</w:t>
            </w:r>
          </w:p>
          <w:p w14:paraId="07FC8E1A" w14:textId="32E0B49B" w:rsidR="000B56D9" w:rsidRPr="00BA5544" w:rsidRDefault="000B56D9" w:rsidP="0000222E">
            <w:pPr>
              <w:ind w:left="0" w:firstLine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Regionální</w:t>
            </w:r>
            <w:r w:rsidR="003B626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(krajská úroveň)</w:t>
            </w:r>
          </w:p>
          <w:p w14:paraId="7EE421BB" w14:textId="0E9E94C4" w:rsidR="000B56D9" w:rsidRPr="00BA5544" w:rsidRDefault="000B56D9" w:rsidP="0000222E">
            <w:pPr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A5544">
              <w:rPr>
                <w:rFonts w:ascii="Arial" w:eastAsia="Calibri" w:hAnsi="Arial" w:cs="Arial"/>
                <w:bCs/>
                <w:sz w:val="20"/>
                <w:szCs w:val="20"/>
              </w:rPr>
              <w:t>Lokální</w:t>
            </w:r>
            <w:r w:rsidR="003B626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(místní úroveň)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391" w14:textId="743DA892" w:rsidR="000B56D9" w:rsidRPr="00BA5544" w:rsidRDefault="000B56D9" w:rsidP="000B56D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14:paraId="48F85435" w14:textId="501D93F3" w:rsidR="000B56D9" w:rsidRPr="00BA5544" w:rsidRDefault="000B56D9" w:rsidP="000B56D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79C3565C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0B56D9" w:rsidRPr="00BA5544" w14:paraId="519D785A" w14:textId="77777777" w:rsidTr="0000222E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7E2F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CA9B" w14:textId="77777777" w:rsidR="000B56D9" w:rsidRPr="00BA5544" w:rsidRDefault="000B56D9" w:rsidP="0000222E">
            <w:pPr>
              <w:ind w:left="0" w:firstLine="0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bsah realizované akce/činnosti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8DFA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Počet bodů</w:t>
            </w:r>
          </w:p>
        </w:tc>
      </w:tr>
      <w:tr w:rsidR="000B56D9" w:rsidRPr="00BA5544" w14:paraId="33E6F581" w14:textId="77777777" w:rsidTr="0000222E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E7F1" w14:textId="77777777" w:rsidR="000B56D9" w:rsidRPr="00BA5544" w:rsidRDefault="000B56D9" w:rsidP="000022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DAD3" w14:textId="77777777" w:rsidR="000B56D9" w:rsidRPr="00BA5544" w:rsidRDefault="000B56D9" w:rsidP="0000222E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návaznost projektu na předchozí roky (2 b.)</w:t>
            </w:r>
          </w:p>
          <w:p w14:paraId="6A3B950F" w14:textId="5C89D6FF" w:rsidR="000B56D9" w:rsidRPr="00BA5544" w:rsidRDefault="000B56D9" w:rsidP="0000222E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</w:t>
            </w:r>
            <w:r w:rsidR="004E7D0E">
              <w:rPr>
                <w:rFonts w:ascii="Arial" w:hAnsi="Arial" w:cs="Arial"/>
                <w:bCs/>
                <w:sz w:val="20"/>
                <w:szCs w:val="20"/>
              </w:rPr>
              <w:t>dpora mezigeneračních vztahů (10</w:t>
            </w:r>
            <w:r w:rsidRPr="00BA5544">
              <w:rPr>
                <w:rFonts w:ascii="Arial" w:hAnsi="Arial" w:cs="Arial"/>
                <w:bCs/>
                <w:sz w:val="20"/>
                <w:szCs w:val="20"/>
              </w:rPr>
              <w:t xml:space="preserve"> b.)</w:t>
            </w:r>
          </w:p>
          <w:p w14:paraId="0AD25A70" w14:textId="0D7E50D3" w:rsidR="000B56D9" w:rsidRPr="00BA5544" w:rsidRDefault="000B56D9" w:rsidP="0000222E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 xml:space="preserve">výstupy akce/činnosti jsou využitelné pro další </w:t>
            </w:r>
            <w:r w:rsidR="004E7D0E">
              <w:rPr>
                <w:rFonts w:ascii="Arial" w:hAnsi="Arial" w:cs="Arial"/>
                <w:bCs/>
                <w:sz w:val="20"/>
                <w:szCs w:val="20"/>
              </w:rPr>
              <w:t>subjekty (5</w:t>
            </w:r>
            <w:r w:rsidRPr="00BA5544">
              <w:rPr>
                <w:rFonts w:ascii="Arial" w:hAnsi="Arial" w:cs="Arial"/>
                <w:bCs/>
                <w:sz w:val="20"/>
                <w:szCs w:val="20"/>
              </w:rPr>
              <w:t xml:space="preserve"> b.)</w:t>
            </w:r>
          </w:p>
          <w:p w14:paraId="53B29608" w14:textId="5A679CF2" w:rsidR="000B56D9" w:rsidRPr="00C146DF" w:rsidRDefault="000B56D9" w:rsidP="00C146DF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unikátnost projektu (5 b.</w:t>
            </w:r>
            <w:r w:rsidR="00C146D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46A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6B8556" w14:textId="35571D5D" w:rsidR="000B56D9" w:rsidRPr="00BA5544" w:rsidRDefault="004E7D0E" w:rsidP="00C146D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0-22</w:t>
            </w:r>
          </w:p>
        </w:tc>
      </w:tr>
      <w:tr w:rsidR="000B56D9" w:rsidRPr="00BA5544" w14:paraId="3DAD4FD0" w14:textId="77777777" w:rsidTr="0000222E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37B8" w14:textId="77777777" w:rsidR="000B56D9" w:rsidRPr="00BA5544" w:rsidRDefault="000B56D9" w:rsidP="000022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B1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039" w14:textId="6476D832" w:rsidR="000B56D9" w:rsidRPr="00BA5544" w:rsidRDefault="003B6263" w:rsidP="0000222E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6B4C">
              <w:rPr>
                <w:b/>
                <w:bCs/>
              </w:rPr>
              <w:t>Úroveň zpracování projektu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2781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Počet bodů</w:t>
            </w:r>
          </w:p>
        </w:tc>
      </w:tr>
      <w:tr w:rsidR="000B56D9" w:rsidRPr="00BA5544" w14:paraId="70127F68" w14:textId="77777777" w:rsidTr="0000222E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122" w14:textId="77777777" w:rsidR="000B56D9" w:rsidRPr="00BA5544" w:rsidRDefault="000B56D9" w:rsidP="000022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D16" w14:textId="77777777" w:rsidR="003B6263" w:rsidRPr="00F46B4C" w:rsidRDefault="003B6263" w:rsidP="003B6263">
            <w:pPr>
              <w:spacing w:line="252" w:lineRule="auto"/>
              <w:ind w:left="0" w:firstLine="0"/>
            </w:pPr>
            <w:r w:rsidRPr="00F46B4C">
              <w:t>Cíl projektu je konkretizován. Cílová skupina podporovaných osob je jednoznačně definována. Projekt je podrobně popsán a jednotlivé aktivity jsou specifikovány.</w:t>
            </w:r>
          </w:p>
          <w:p w14:paraId="52905591" w14:textId="253792E9" w:rsidR="003B6263" w:rsidRPr="00F46B4C" w:rsidRDefault="003B6263" w:rsidP="003B6263">
            <w:pPr>
              <w:spacing w:line="252" w:lineRule="auto"/>
              <w:ind w:left="0" w:firstLine="0"/>
            </w:pPr>
            <w:r w:rsidRPr="00F46B4C">
              <w:t xml:space="preserve">Cíl projektu je konkretizován. Cílová skupina podporovaných osob je definována. Projekt a jednotlivé aktivity jsou popsány stručně, nebo obecně. </w:t>
            </w:r>
          </w:p>
          <w:p w14:paraId="1E73F670" w14:textId="5CD86389" w:rsidR="000B56D9" w:rsidRPr="00BA5544" w:rsidRDefault="003B6263" w:rsidP="003B6263">
            <w:pPr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46B4C">
              <w:t>Cíl projektu nebo cílová skupina podporovaných osob nejsou konkrétně vymezeny. Projekt je zpracován v minimálním rozsahu.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150" w14:textId="7C9F5786" w:rsidR="000B56D9" w:rsidRPr="00BA5544" w:rsidRDefault="004E7D0E" w:rsidP="000B56D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  <w:p w14:paraId="2D5AAB15" w14:textId="77777777" w:rsidR="003B6263" w:rsidRDefault="003B6263" w:rsidP="000B56D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490CDA" w14:textId="7B8EB8F6" w:rsidR="000B56D9" w:rsidRPr="00BA5544" w:rsidRDefault="000B56D9" w:rsidP="000B56D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35F05C5" w14:textId="77777777" w:rsidR="003B6263" w:rsidRDefault="003B6263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390B6D" w14:textId="77777777" w:rsidR="003B6263" w:rsidRDefault="003B6263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7EF890" w14:textId="0FC0D1B0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0B56D9" w:rsidRPr="00BA5544" w14:paraId="3F41CE54" w14:textId="77777777" w:rsidTr="0000222E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A37B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7257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Výše požadované dotace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201D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Počet bodů</w:t>
            </w:r>
          </w:p>
        </w:tc>
      </w:tr>
      <w:tr w:rsidR="000B56D9" w:rsidRPr="00BA5544" w14:paraId="0D7EEDE2" w14:textId="77777777" w:rsidTr="0000222E">
        <w:trPr>
          <w:trHeight w:val="10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4587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4428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 xml:space="preserve">Do 20 % nebo projekty do 35 000,- Kč (včetně) </w:t>
            </w:r>
          </w:p>
          <w:p w14:paraId="31D86C87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21 % - 30 % (včetně)</w:t>
            </w:r>
          </w:p>
          <w:p w14:paraId="56C84125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31 % - 40 % (včetně)</w:t>
            </w:r>
          </w:p>
          <w:p w14:paraId="5B781AEE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 xml:space="preserve">41 % - 50 % (včetně)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B48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14:paraId="14F39570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5FB899B7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  <w:p w14:paraId="47EDEBE1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0B56D9" w:rsidRPr="00BA5544" w14:paraId="05A3FA3F" w14:textId="77777777" w:rsidTr="0000222E">
        <w:trPr>
          <w:trHeight w:val="61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418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D104" w14:textId="77777777" w:rsidR="000B56D9" w:rsidRPr="00BA5544" w:rsidRDefault="000B56D9" w:rsidP="0000222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Četnost poskytování služeb pro rodiny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4732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Počet bodů</w:t>
            </w:r>
          </w:p>
        </w:tc>
      </w:tr>
      <w:tr w:rsidR="000B56D9" w:rsidRPr="00BA5544" w14:paraId="77BA22D3" w14:textId="77777777" w:rsidTr="0000222E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563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C123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více než 1x týdně</w:t>
            </w:r>
          </w:p>
          <w:p w14:paraId="11634465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1x týdně</w:t>
            </w:r>
          </w:p>
          <w:p w14:paraId="284380A7" w14:textId="77777777" w:rsidR="000B56D9" w:rsidRDefault="000B56D9" w:rsidP="000022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min. 12x za rok</w:t>
            </w:r>
          </w:p>
          <w:p w14:paraId="40AB55B8" w14:textId="77777777" w:rsidR="000B56D9" w:rsidRPr="0035497F" w:rsidRDefault="000B56D9" w:rsidP="000022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1x za rok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F86" w14:textId="0FBC7FF5" w:rsidR="000B56D9" w:rsidRPr="00BA5544" w:rsidRDefault="004E7D0E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  <w:p w14:paraId="2605BCB1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452490F1" w14:textId="77777777" w:rsidR="000B56D9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26D941B2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B56D9" w:rsidRPr="00BA5544" w14:paraId="3ED30996" w14:textId="77777777" w:rsidTr="0000222E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FEB3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F137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BA5544">
              <w:rPr>
                <w:rFonts w:ascii="Arial" w:hAnsi="Arial" w:cs="Arial"/>
                <w:b/>
                <w:bCs/>
                <w:sz w:val="20"/>
                <w:szCs w:val="20"/>
              </w:rPr>
              <w:t>Prezentace a propagace Olomouckého kraje související s projektem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C32A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Počet bodů</w:t>
            </w:r>
          </w:p>
        </w:tc>
      </w:tr>
      <w:tr w:rsidR="000B56D9" w:rsidRPr="00BA5544" w14:paraId="21723AC7" w14:textId="77777777" w:rsidTr="0000222E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57A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1497" w14:textId="4A66871A" w:rsidR="000B56D9" w:rsidRPr="00BA5544" w:rsidRDefault="000B56D9" w:rsidP="0000222E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Akce/činnost propaguje a reprezentuje Olomoucký kraj v nadnárodním měřítku (TV, 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ilm, tisk, web, sociální sítě) </w:t>
            </w:r>
          </w:p>
          <w:p w14:paraId="11B6BF50" w14:textId="45D631CA" w:rsidR="000B56D9" w:rsidRPr="00BA5544" w:rsidRDefault="000B56D9" w:rsidP="0000222E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>Akce/činnost propaguje a reprezentuje Olomoucký kraj v celostátním měřítku (celostátní TV, tisk, přímý přenos, samostatný poř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ad) </w:t>
            </w:r>
          </w:p>
          <w:p w14:paraId="7190289D" w14:textId="12E26C65" w:rsidR="000B56D9" w:rsidRPr="00BA5544" w:rsidRDefault="000B56D9" w:rsidP="0000222E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 xml:space="preserve">Akce/činnost propaguje a reprezentuje Olomoucký kraj na jeho vlastním území (regionální tisk, rozhlas,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TV, záštita Olomouckého kraje) </w:t>
            </w:r>
          </w:p>
          <w:p w14:paraId="4272FBC2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A5544">
              <w:rPr>
                <w:rFonts w:ascii="Arial" w:hAnsi="Arial" w:cs="Arial"/>
                <w:bCs/>
                <w:sz w:val="20"/>
                <w:szCs w:val="20"/>
              </w:rPr>
              <w:t xml:space="preserve">Akce/činnost propaguje a reprezentuje Olomoucký kraj pouze v lokálním rozsahu (místní tisk, plakát, pozvánka)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E112" w14:textId="05A88CB2" w:rsidR="000B56D9" w:rsidRPr="00BA5544" w:rsidRDefault="000B56D9" w:rsidP="000B56D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554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  <w:p w14:paraId="066024F7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76DEC4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554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14:paraId="73752FF3" w14:textId="4671FE32" w:rsidR="000B56D9" w:rsidRPr="00BA5544" w:rsidRDefault="000B56D9" w:rsidP="000B56D9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BD608E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554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14:paraId="48DC1799" w14:textId="5FE604AB" w:rsidR="000B56D9" w:rsidRPr="00BA5544" w:rsidRDefault="000B56D9" w:rsidP="000B56D9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82227F" w14:textId="77777777" w:rsidR="000B56D9" w:rsidRPr="00BA5544" w:rsidRDefault="000B56D9" w:rsidP="000022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A554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78E482CA" w14:textId="1FA19D58" w:rsidR="00691685" w:rsidRDefault="00691685" w:rsidP="001E2BC0">
      <w:pPr>
        <w:rPr>
          <w:rFonts w:ascii="Arial" w:hAnsi="Arial" w:cs="Arial"/>
          <w:bCs/>
          <w:color w:val="0000FF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641"/>
        <w:gridCol w:w="1941"/>
        <w:gridCol w:w="1817"/>
        <w:gridCol w:w="2202"/>
        <w:gridCol w:w="2459"/>
      </w:tblGrid>
      <w:tr w:rsidR="00573B03" w:rsidRPr="003A1FF4" w14:paraId="6256A2D9" w14:textId="77777777" w:rsidTr="006F0EFB">
        <w:trPr>
          <w:trHeight w:val="392"/>
        </w:trPr>
        <w:tc>
          <w:tcPr>
            <w:tcW w:w="5000" w:type="pct"/>
            <w:gridSpan w:val="5"/>
            <w:shd w:val="pct15" w:color="auto" w:fill="auto"/>
            <w:vAlign w:val="center"/>
          </w:tcPr>
          <w:p w14:paraId="6B2E17DE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573B03" w:rsidRPr="003A1FF4" w14:paraId="6FC2D16F" w14:textId="77777777" w:rsidTr="00573B03">
        <w:trPr>
          <w:cantSplit/>
          <w:trHeight w:val="1134"/>
        </w:trPr>
        <w:tc>
          <w:tcPr>
            <w:tcW w:w="354" w:type="pct"/>
            <w:shd w:val="pct10" w:color="auto" w:fill="auto"/>
            <w:textDirection w:val="btLr"/>
          </w:tcPr>
          <w:p w14:paraId="30B23AC5" w14:textId="77777777" w:rsidR="00573B03" w:rsidRPr="003A1FF4" w:rsidRDefault="00573B03" w:rsidP="006F0EF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1071" w:type="pct"/>
            <w:shd w:val="pct10" w:color="auto" w:fill="auto"/>
          </w:tcPr>
          <w:p w14:paraId="40856C89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002" w:type="pct"/>
            <w:shd w:val="pct10" w:color="auto" w:fill="auto"/>
          </w:tcPr>
          <w:p w14:paraId="59A19CDC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80B7CA4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1215" w:type="pct"/>
            <w:shd w:val="pct10" w:color="auto" w:fill="auto"/>
          </w:tcPr>
          <w:p w14:paraId="5BB95573" w14:textId="77777777" w:rsidR="00573B03" w:rsidRPr="003A1FF4" w:rsidRDefault="00573B03" w:rsidP="00BC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357" w:type="pct"/>
            <w:shd w:val="pct10" w:color="auto" w:fill="auto"/>
          </w:tcPr>
          <w:p w14:paraId="70100D9E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32E7555E" w14:textId="77777777" w:rsidR="00573B03" w:rsidRPr="003A1FF4" w:rsidRDefault="00573B03" w:rsidP="006F0EFB">
            <w:pPr>
              <w:ind w:left="3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573B03" w:rsidRPr="003A1FF4" w14:paraId="75080E79" w14:textId="77777777" w:rsidTr="00573B03">
        <w:tc>
          <w:tcPr>
            <w:tcW w:w="354" w:type="pct"/>
          </w:tcPr>
          <w:p w14:paraId="1FE98ACF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5D7EE7DC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1071" w:type="pct"/>
          </w:tcPr>
          <w:p w14:paraId="6891D9C2" w14:textId="77777777" w:rsidR="00573B03" w:rsidRPr="003A1FF4" w:rsidRDefault="00573B03" w:rsidP="006F0EFB">
            <w:pPr>
              <w:ind w:left="176" w:firstLine="0"/>
              <w:rPr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002" w:type="pct"/>
          </w:tcPr>
          <w:p w14:paraId="3E5BC477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1–15</w:t>
            </w:r>
          </w:p>
          <w:p w14:paraId="618CCCAA" w14:textId="0DD442E5" w:rsidR="00573B03" w:rsidRPr="003A1FF4" w:rsidRDefault="004E7D0E" w:rsidP="006F0E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1–22</w:t>
            </w:r>
          </w:p>
        </w:tc>
        <w:tc>
          <w:tcPr>
            <w:tcW w:w="1215" w:type="pct"/>
            <w:vAlign w:val="center"/>
          </w:tcPr>
          <w:p w14:paraId="719481E0" w14:textId="37F487D1" w:rsidR="00573B03" w:rsidRPr="003A1FF4" w:rsidRDefault="004E7D0E" w:rsidP="006F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57" w:type="pct"/>
            <w:vMerge w:val="restart"/>
            <w:vAlign w:val="center"/>
          </w:tcPr>
          <w:p w14:paraId="694772B2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573B03" w:rsidRPr="003A1FF4" w14:paraId="7E1F6CFD" w14:textId="77777777" w:rsidTr="00573B03">
        <w:tc>
          <w:tcPr>
            <w:tcW w:w="354" w:type="pct"/>
          </w:tcPr>
          <w:p w14:paraId="512022CE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58E41393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1071" w:type="pct"/>
          </w:tcPr>
          <w:p w14:paraId="40CFC6F8" w14:textId="77777777" w:rsidR="00573B03" w:rsidRPr="003A1FF4" w:rsidRDefault="00573B03" w:rsidP="006F0EFB">
            <w:pPr>
              <w:ind w:left="176" w:firstLine="0"/>
              <w:jc w:val="left"/>
              <w:rPr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002" w:type="pct"/>
          </w:tcPr>
          <w:p w14:paraId="7E10E664" w14:textId="20CB98BF" w:rsidR="00573B03" w:rsidRPr="003A1FF4" w:rsidRDefault="004E7D0E" w:rsidP="006F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1–20</w:t>
            </w:r>
          </w:p>
          <w:p w14:paraId="69638369" w14:textId="17D1C97B" w:rsidR="00573B03" w:rsidRPr="003A1FF4" w:rsidRDefault="00BC2D98" w:rsidP="006F0E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1–15</w:t>
            </w:r>
          </w:p>
        </w:tc>
        <w:tc>
          <w:tcPr>
            <w:tcW w:w="1215" w:type="pct"/>
            <w:vAlign w:val="center"/>
          </w:tcPr>
          <w:p w14:paraId="29B5415E" w14:textId="70A6C6FD" w:rsidR="00573B03" w:rsidRPr="003A1FF4" w:rsidRDefault="004E7D0E" w:rsidP="006F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57" w:type="pct"/>
            <w:vMerge/>
          </w:tcPr>
          <w:p w14:paraId="29996E0B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B03" w:rsidRPr="003A1FF4" w14:paraId="3045804D" w14:textId="77777777" w:rsidTr="00573B03">
        <w:tc>
          <w:tcPr>
            <w:tcW w:w="354" w:type="pct"/>
            <w:tcBorders>
              <w:bottom w:val="single" w:sz="4" w:space="0" w:color="auto"/>
            </w:tcBorders>
          </w:tcPr>
          <w:p w14:paraId="16A533AD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5ABC40CC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030EC0DC" w14:textId="77777777" w:rsidR="00573B03" w:rsidRPr="003A1FF4" w:rsidRDefault="00573B03" w:rsidP="006F0EFB">
            <w:pPr>
              <w:ind w:left="176" w:firstLine="0"/>
              <w:jc w:val="left"/>
              <w:rPr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14:paraId="680956DD" w14:textId="3C8C78B7" w:rsidR="00573B03" w:rsidRPr="003A1FF4" w:rsidRDefault="004E7D0E" w:rsidP="006F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1–20</w:t>
            </w:r>
          </w:p>
          <w:p w14:paraId="49565D2A" w14:textId="7A262FF7" w:rsidR="00573B03" w:rsidRPr="003A1FF4" w:rsidRDefault="00BC2D98" w:rsidP="006F0E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1–8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14:paraId="1140EEED" w14:textId="6FCABA39" w:rsidR="00573B03" w:rsidRPr="003A1FF4" w:rsidRDefault="004E7D0E" w:rsidP="006F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57" w:type="pct"/>
            <w:vMerge/>
            <w:tcBorders>
              <w:bottom w:val="single" w:sz="4" w:space="0" w:color="auto"/>
            </w:tcBorders>
          </w:tcPr>
          <w:p w14:paraId="031AA556" w14:textId="77777777" w:rsidR="00573B03" w:rsidRPr="003A1FF4" w:rsidRDefault="00573B03" w:rsidP="006F0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B03" w:rsidRPr="003A1FF4" w14:paraId="46AC182B" w14:textId="77777777" w:rsidTr="006F0EFB">
        <w:tc>
          <w:tcPr>
            <w:tcW w:w="5000" w:type="pct"/>
            <w:gridSpan w:val="5"/>
            <w:shd w:val="clear" w:color="auto" w:fill="BFBFBF" w:themeFill="background1" w:themeFillShade="BF"/>
          </w:tcPr>
          <w:p w14:paraId="7557DC51" w14:textId="77777777" w:rsidR="00573B03" w:rsidRPr="003A1FF4" w:rsidRDefault="00573B03" w:rsidP="006F0EF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573B03" w:rsidRPr="003A1FF4" w14:paraId="60A31068" w14:textId="77777777" w:rsidTr="006F0EFB">
        <w:tc>
          <w:tcPr>
            <w:tcW w:w="2428" w:type="pct"/>
            <w:gridSpan w:val="3"/>
          </w:tcPr>
          <w:p w14:paraId="5328167E" w14:textId="77777777" w:rsidR="00573B03" w:rsidRPr="003A1FF4" w:rsidRDefault="00573B03" w:rsidP="006F0EFB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215" w:type="pct"/>
          </w:tcPr>
          <w:p w14:paraId="43F3B6B1" w14:textId="77777777" w:rsidR="00573B03" w:rsidRPr="003A1FF4" w:rsidRDefault="00573B03" w:rsidP="006F0EFB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1357" w:type="pct"/>
          </w:tcPr>
          <w:p w14:paraId="77B472BF" w14:textId="77777777" w:rsidR="00573B03" w:rsidRPr="003A1FF4" w:rsidRDefault="00573B03" w:rsidP="006F0EF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573B03" w:rsidRPr="003A1FF4" w14:paraId="34943106" w14:textId="77777777" w:rsidTr="006F0EFB">
        <w:tc>
          <w:tcPr>
            <w:tcW w:w="2428" w:type="pct"/>
            <w:gridSpan w:val="3"/>
          </w:tcPr>
          <w:p w14:paraId="6AB94BE8" w14:textId="77777777" w:rsidR="00573B03" w:rsidRPr="003A1FF4" w:rsidRDefault="00573B03" w:rsidP="006F0E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poradním orgánem, Radou Olomouckého kraje </w:t>
            </w:r>
          </w:p>
          <w:p w14:paraId="61A1F339" w14:textId="77777777" w:rsidR="00573B03" w:rsidRPr="003A1FF4" w:rsidRDefault="00573B03" w:rsidP="006F0E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1215" w:type="pct"/>
          </w:tcPr>
          <w:p w14:paraId="1CFCB9C9" w14:textId="258FD732" w:rsidR="00573B03" w:rsidRPr="003A1FF4" w:rsidRDefault="00605A38" w:rsidP="006F0E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1–40</w:t>
            </w:r>
          </w:p>
        </w:tc>
        <w:tc>
          <w:tcPr>
            <w:tcW w:w="1357" w:type="pct"/>
          </w:tcPr>
          <w:p w14:paraId="267012F6" w14:textId="77777777" w:rsidR="00573B03" w:rsidRPr="003A1FF4" w:rsidRDefault="00573B03" w:rsidP="006F0EF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573B03" w:rsidRPr="003A1FF4" w14:paraId="2C7EFA5D" w14:textId="77777777" w:rsidTr="006F0EFB">
        <w:tc>
          <w:tcPr>
            <w:tcW w:w="2428" w:type="pct"/>
            <w:gridSpan w:val="3"/>
          </w:tcPr>
          <w:p w14:paraId="34297BDC" w14:textId="77777777" w:rsidR="00573B03" w:rsidRPr="003A1FF4" w:rsidRDefault="00573B03" w:rsidP="006F0E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3681881B" w14:textId="77777777" w:rsidR="00573B03" w:rsidRPr="003A1FF4" w:rsidRDefault="00573B03" w:rsidP="006F0EF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1215" w:type="pct"/>
          </w:tcPr>
          <w:p w14:paraId="224F3DD7" w14:textId="0C3F19A4" w:rsidR="00573B03" w:rsidRPr="003A1FF4" w:rsidRDefault="00605A38" w:rsidP="006F0E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41</w:t>
            </w:r>
            <w:r w:rsidR="00573B03" w:rsidRPr="003A1FF4">
              <w:rPr>
                <w:rFonts w:ascii="Arial" w:hAnsi="Arial" w:cs="Arial"/>
                <w:sz w:val="20"/>
                <w:szCs w:val="20"/>
              </w:rPr>
              <w:t>–90</w:t>
            </w:r>
          </w:p>
        </w:tc>
        <w:tc>
          <w:tcPr>
            <w:tcW w:w="1357" w:type="pct"/>
          </w:tcPr>
          <w:p w14:paraId="55042643" w14:textId="77777777" w:rsidR="00573B03" w:rsidRPr="003A1FF4" w:rsidRDefault="00573B03" w:rsidP="006F0EFB">
            <w:pPr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B3CCB48" w14:textId="77777777" w:rsidR="00573B03" w:rsidRPr="003A1FF4" w:rsidRDefault="00573B03" w:rsidP="006F0EFB">
            <w:pPr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064F5510" w14:textId="77777777" w:rsidR="00573B03" w:rsidRPr="003A1FF4" w:rsidRDefault="00573B03" w:rsidP="006F0EF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573B03" w:rsidRPr="003A1FF4" w14:paraId="7F6A466A" w14:textId="77777777" w:rsidTr="006F0EFB">
        <w:tc>
          <w:tcPr>
            <w:tcW w:w="2428" w:type="pct"/>
            <w:gridSpan w:val="3"/>
          </w:tcPr>
          <w:p w14:paraId="1E579A6D" w14:textId="77777777" w:rsidR="00573B03" w:rsidRPr="003A1FF4" w:rsidRDefault="00573B03" w:rsidP="006F0E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21CC1CDE" w14:textId="77777777" w:rsidR="00573B03" w:rsidRPr="003A1FF4" w:rsidRDefault="00573B03" w:rsidP="006F0EF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1215" w:type="pct"/>
          </w:tcPr>
          <w:p w14:paraId="2E7C3F40" w14:textId="77777777" w:rsidR="00573B03" w:rsidRPr="003A1FF4" w:rsidRDefault="00573B03" w:rsidP="006F0E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91–100</w:t>
            </w:r>
          </w:p>
        </w:tc>
        <w:tc>
          <w:tcPr>
            <w:tcW w:w="1357" w:type="pct"/>
          </w:tcPr>
          <w:p w14:paraId="6F93427A" w14:textId="77777777" w:rsidR="00573B03" w:rsidRPr="003A1FF4" w:rsidRDefault="00573B03" w:rsidP="006F0EF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A1FF4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62B7C225" w14:textId="77777777" w:rsidR="00573B03" w:rsidRPr="003A1FF4" w:rsidRDefault="00573B03" w:rsidP="00573B03">
      <w:pPr>
        <w:ind w:left="0" w:firstLine="0"/>
        <w:rPr>
          <w:rFonts w:ascii="Arial" w:hAnsi="Arial" w:cs="Arial"/>
          <w:i/>
          <w:sz w:val="20"/>
          <w:szCs w:val="20"/>
        </w:rPr>
      </w:pPr>
      <w:r w:rsidRPr="003A1FF4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3A1FF4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5258A5E9" w14:textId="6938621A" w:rsidR="00D55E98" w:rsidRPr="006D235B" w:rsidRDefault="00D55E98" w:rsidP="003A1FF4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D8DF6A5" w14:textId="6250B986" w:rsidR="00960373" w:rsidRPr="003A1FF4" w:rsidRDefault="00960373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předloží přijaté žádosti i s bodovým hodnocením kritérií A </w:t>
      </w:r>
      <w:r w:rsidRPr="003A1FF4">
        <w:rPr>
          <w:rFonts w:ascii="Arial" w:hAnsi="Arial" w:cs="Arial"/>
          <w:bCs/>
          <w:sz w:val="24"/>
          <w:szCs w:val="24"/>
        </w:rPr>
        <w:t>příslušnému poradnímu orgánu Komisi pro rodinu a sociální záležitosti Rady Olomouckého kraje.</w:t>
      </w:r>
    </w:p>
    <w:p w14:paraId="012AE1A0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6D235B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6D235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6D235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D235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</w:p>
    <w:p w14:paraId="7A06477E" w14:textId="506A134C" w:rsidR="00960373" w:rsidRPr="006D235B" w:rsidRDefault="00960373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Pr="003A1FF4">
        <w:rPr>
          <w:rFonts w:ascii="Arial" w:hAnsi="Arial" w:cs="Arial"/>
          <w:bCs/>
          <w:sz w:val="24"/>
          <w:szCs w:val="24"/>
        </w:rPr>
        <w:t xml:space="preserve">titulu seřazeny dle dosaženého bodového zisku. Rada Olomouckého kraje </w:t>
      </w:r>
      <w:r w:rsidRPr="006D235B">
        <w:rPr>
          <w:rFonts w:ascii="Arial" w:hAnsi="Arial" w:cs="Arial"/>
          <w:bCs/>
          <w:sz w:val="24"/>
          <w:szCs w:val="24"/>
        </w:rPr>
        <w:t xml:space="preserve">provede hodnocení v rovině kritérií C. </w:t>
      </w:r>
    </w:p>
    <w:p w14:paraId="095882B4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3A1FF4" w:rsidRDefault="0003189A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1FF4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3A1FF4">
        <w:rPr>
          <w:rFonts w:ascii="Arial" w:hAnsi="Arial" w:cs="Arial"/>
          <w:bCs/>
          <w:sz w:val="24"/>
          <w:szCs w:val="24"/>
        </w:rPr>
        <w:t>/činnosti</w:t>
      </w:r>
      <w:r w:rsidRPr="003A1FF4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552EBCDF" w14:textId="77777777" w:rsidR="00A91624" w:rsidRPr="003A1FF4" w:rsidRDefault="00C5488B" w:rsidP="00960373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3A1FF4">
        <w:rPr>
          <w:rFonts w:ascii="Arial" w:hAnsi="Arial" w:cs="Arial"/>
          <w:bCs/>
          <w:sz w:val="24"/>
          <w:szCs w:val="24"/>
        </w:rPr>
        <w:tab/>
      </w:r>
      <w:r w:rsidR="00960373" w:rsidRPr="003A1FF4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zisku,</w:t>
      </w:r>
      <w:r w:rsidR="00960373" w:rsidRPr="003A1FF4">
        <w:rPr>
          <w:rFonts w:ascii="Arial" w:hAnsi="Arial" w:cs="Arial"/>
          <w:bCs/>
          <w:sz w:val="24"/>
          <w:szCs w:val="24"/>
        </w:rPr>
        <w:t xml:space="preserve"> přičemž žádostem s dosaženým počtem bodů do 35 včetně nebude vyhověno a v případě žádostí s dosaženým počtem bodů od 36 do 90 bodů včetně může být žádosti vyhověno v plné výši nebo pouze částečně. </w:t>
      </w:r>
    </w:p>
    <w:p w14:paraId="00C5A8A0" w14:textId="2037A8AB" w:rsidR="00960373" w:rsidRPr="003A1FF4" w:rsidRDefault="00A91624" w:rsidP="00960373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3A1FF4">
        <w:rPr>
          <w:rFonts w:ascii="Arial" w:hAnsi="Arial" w:cs="Arial"/>
          <w:b/>
          <w:bCs/>
          <w:sz w:val="24"/>
          <w:szCs w:val="24"/>
        </w:rPr>
        <w:tab/>
      </w:r>
      <w:r w:rsidR="00960373" w:rsidRPr="003A1FF4">
        <w:rPr>
          <w:rFonts w:ascii="Arial" w:hAnsi="Arial" w:cs="Arial"/>
          <w:bCs/>
          <w:sz w:val="24"/>
          <w:szCs w:val="24"/>
        </w:rPr>
        <w:t>Řídící orgán o snížení požadované částky dotace rozhoduje s ohledem na celkovou finanční alokaci pro konkrétní dotační titul a množství a kvalitu všech žádostí, hodnocených v konkrétním dotačním titulu. Pokud bude vlivem krácení požadavku u žádosti navržena výše dotace nižší, než je minim</w:t>
      </w:r>
      <w:r w:rsidR="00C54DB6">
        <w:rPr>
          <w:rFonts w:ascii="Arial" w:hAnsi="Arial" w:cs="Arial"/>
          <w:bCs/>
          <w:sz w:val="24"/>
          <w:szCs w:val="24"/>
        </w:rPr>
        <w:t xml:space="preserve">ální výše dotace dle odst. </w:t>
      </w:r>
      <w:proofErr w:type="gramStart"/>
      <w:r w:rsidR="00C54DB6">
        <w:rPr>
          <w:rFonts w:ascii="Arial" w:hAnsi="Arial" w:cs="Arial"/>
          <w:bCs/>
          <w:sz w:val="24"/>
          <w:szCs w:val="24"/>
        </w:rPr>
        <w:t>5.1.,</w:t>
      </w:r>
      <w:r w:rsidR="00960373" w:rsidRPr="003A1FF4">
        <w:rPr>
          <w:rFonts w:ascii="Arial" w:hAnsi="Arial" w:cs="Arial"/>
          <w:bCs/>
          <w:sz w:val="24"/>
          <w:szCs w:val="24"/>
        </w:rPr>
        <w:t xml:space="preserve"> bude</w:t>
      </w:r>
      <w:proofErr w:type="gramEnd"/>
      <w:r w:rsidR="00960373" w:rsidRPr="003A1FF4">
        <w:rPr>
          <w:rFonts w:ascii="Arial" w:hAnsi="Arial" w:cs="Arial"/>
          <w:bCs/>
          <w:sz w:val="24"/>
          <w:szCs w:val="24"/>
        </w:rPr>
        <w:t xml:space="preserve"> takový návrh dotace upraven na minimální výši dle odst. 5.1.</w:t>
      </w:r>
    </w:p>
    <w:p w14:paraId="4539057E" w14:textId="77777777" w:rsidR="0003189A" w:rsidRPr="006D235B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116E67E1" w14:textId="7959DF42" w:rsidR="00960373" w:rsidRPr="003A1FF4" w:rsidRDefault="00960373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3A1FF4">
        <w:rPr>
          <w:rFonts w:ascii="Arial" w:hAnsi="Arial" w:cs="Arial"/>
          <w:bCs/>
          <w:sz w:val="24"/>
          <w:szCs w:val="24"/>
        </w:rPr>
        <w:t>Lhůta pro rozhodnutí o žádostech činí nejvýše 90 dnů od posledního dne lhůty pro podávání žádostí. Lhůta začíná běžet dnem následujícím po dni ukončení přijímání žádostí.</w:t>
      </w:r>
    </w:p>
    <w:p w14:paraId="5393D71D" w14:textId="77777777" w:rsidR="00960373" w:rsidRPr="006D235B" w:rsidRDefault="00960373" w:rsidP="0096037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66AAB48C" w14:textId="2993244A" w:rsidR="00691685" w:rsidRPr="003A1FF4" w:rsidRDefault="00960373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1FF4">
        <w:rPr>
          <w:rFonts w:ascii="Arial" w:hAnsi="Arial" w:cs="Arial"/>
          <w:bCs/>
          <w:sz w:val="24"/>
          <w:szCs w:val="24"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3DDD3AA6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B1FB956" w14:textId="427EE665" w:rsidR="00691685" w:rsidRPr="006D235B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>Na poskytnutí dotace není právní nárok. Poskytnut</w:t>
      </w:r>
      <w:r w:rsidR="00BA36B7" w:rsidRPr="006D235B">
        <w:rPr>
          <w:rFonts w:ascii="Arial" w:hAnsi="Arial" w:cs="Arial"/>
          <w:bCs/>
          <w:sz w:val="24"/>
          <w:szCs w:val="24"/>
        </w:rPr>
        <w:t>ím dotace se nezakládá nárok na </w:t>
      </w:r>
      <w:r w:rsidRPr="006D235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6D235B" w:rsidRDefault="00691685" w:rsidP="00AF2B72">
      <w:pPr>
        <w:pStyle w:val="Odstavecseseznamem"/>
        <w:numPr>
          <w:ilvl w:val="1"/>
          <w:numId w:val="15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Informac</w:t>
      </w:r>
      <w:r w:rsidR="00805F04" w:rsidRPr="006D235B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235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235B">
        <w:rPr>
          <w:rFonts w:ascii="Arial" w:hAnsi="Arial" w:cs="Arial"/>
          <w:b/>
          <w:bCs/>
          <w:sz w:val="24"/>
          <w:szCs w:val="24"/>
        </w:rPr>
        <w:t>dnů</w:t>
      </w:r>
      <w:r w:rsidRPr="006D235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2D25D098" w14:textId="4623313D" w:rsidR="006A310B" w:rsidRPr="003A1FF4" w:rsidRDefault="006A310B" w:rsidP="003A1FF4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D235B" w:rsidRDefault="006A310B" w:rsidP="00AF2B7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D235B" w:rsidRDefault="00A447CD" w:rsidP="00A447CD">
      <w:pPr>
        <w:pStyle w:val="Default"/>
        <w:spacing w:before="120" w:after="120"/>
        <w:ind w:left="284"/>
      </w:pPr>
    </w:p>
    <w:p w14:paraId="7EC464B2" w14:textId="77777777" w:rsidR="00E41167" w:rsidRPr="006D235B" w:rsidRDefault="00E41167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7F7B6AC0" w14:textId="39607BAF" w:rsidR="00FB6845" w:rsidRPr="003A1FF4" w:rsidRDefault="00FB6845" w:rsidP="003A1FF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  <w:r w:rsidRPr="003A1FF4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3A1FF4">
        <w:rPr>
          <w:rFonts w:ascii="Arial" w:hAnsi="Arial" w:cs="Arial"/>
          <w:sz w:val="24"/>
          <w:szCs w:val="24"/>
        </w:rPr>
        <w:t>akcí/činností, na kterou</w:t>
      </w:r>
      <w:r w:rsidRPr="003A1FF4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6D235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</w:t>
      </w:r>
      <w:r w:rsidRPr="003A1FF4">
        <w:rPr>
          <w:rFonts w:ascii="Arial" w:hAnsi="Arial" w:cs="Arial"/>
          <w:sz w:val="24"/>
          <w:szCs w:val="24"/>
        </w:rPr>
        <w:t xml:space="preserve">ustanovení </w:t>
      </w:r>
      <w:r w:rsidR="00A23936" w:rsidRPr="003A1FF4">
        <w:rPr>
          <w:rFonts w:ascii="Arial" w:hAnsi="Arial" w:cs="Arial"/>
          <w:sz w:val="24"/>
          <w:szCs w:val="24"/>
        </w:rPr>
        <w:t xml:space="preserve">také </w:t>
      </w:r>
      <w:r w:rsidRPr="003A1FF4">
        <w:rPr>
          <w:rFonts w:ascii="Arial" w:hAnsi="Arial" w:cs="Arial"/>
          <w:sz w:val="24"/>
          <w:szCs w:val="24"/>
        </w:rPr>
        <w:t>všech osob, které jsou jejím statutárním orgánem</w:t>
      </w:r>
      <w:r w:rsidRPr="006D235B">
        <w:rPr>
          <w:rFonts w:ascii="Arial" w:hAnsi="Arial" w:cs="Arial"/>
          <w:sz w:val="24"/>
          <w:szCs w:val="24"/>
        </w:rPr>
        <w:t xml:space="preserve"> nebo obdržely plnou moc za účelem zastupování právnické osoby pro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účely podání žádosti o poskytnutí dotace a uzavření a realizace Smlouvy; </w:t>
      </w:r>
    </w:p>
    <w:p w14:paraId="4F10E7EC" w14:textId="29C7A94D" w:rsidR="00FB684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>nedošlo v jeho případě k podání insolvenčního návrhu ani tento návrh sám nepodal ani neb</w:t>
      </w:r>
      <w:r w:rsidR="003A1FF4">
        <w:rPr>
          <w:rFonts w:ascii="Arial" w:hAnsi="Arial" w:cs="Arial"/>
          <w:sz w:val="24"/>
          <w:szCs w:val="24"/>
        </w:rPr>
        <w:t>ylo vydáno rozhodnutí o úpadku;</w:t>
      </w:r>
    </w:p>
    <w:p w14:paraId="569E184F" w14:textId="54F25F49" w:rsidR="00C42825" w:rsidRPr="00AE6C0C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</w:r>
      <w:r w:rsidRPr="00AE6C0C">
        <w:rPr>
          <w:rFonts w:ascii="Arial" w:hAnsi="Arial" w:cs="Arial"/>
          <w:sz w:val="24"/>
          <w:szCs w:val="24"/>
        </w:rPr>
        <w:t>v procesu zrušení s právním nástupcem</w:t>
      </w:r>
      <w:r w:rsidR="003A17BA" w:rsidRPr="00AE6C0C">
        <w:rPr>
          <w:rFonts w:ascii="Arial" w:hAnsi="Arial" w:cs="Arial"/>
          <w:sz w:val="24"/>
          <w:szCs w:val="24"/>
        </w:rPr>
        <w:t>,</w:t>
      </w:r>
      <w:r w:rsidRPr="00AE6C0C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AE6C0C">
        <w:rPr>
          <w:rFonts w:ascii="Arial" w:hAnsi="Arial" w:cs="Arial"/>
          <w:sz w:val="24"/>
          <w:szCs w:val="24"/>
        </w:rPr>
        <w:t>;</w:t>
      </w:r>
    </w:p>
    <w:p w14:paraId="5BB0FDE5" w14:textId="77678614" w:rsidR="002736B8" w:rsidRPr="00AE6C0C" w:rsidRDefault="002736B8" w:rsidP="002736B8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sz w:val="24"/>
          <w:szCs w:val="24"/>
        </w:rPr>
      </w:pPr>
      <w:r w:rsidRPr="00AE6C0C">
        <w:rPr>
          <w:rFonts w:ascii="Arial" w:hAnsi="Arial" w:cs="Arial"/>
          <w:sz w:val="24"/>
          <w:szCs w:val="24"/>
        </w:rPr>
        <w:t>který má zveřejněnou účetní závěrku za r. 2019 v souladu s ustanovením § 21a odst. 4 Zákona č. 563/1991 Sb. o účetnictví, ve znění pozdějších předpisů.</w:t>
      </w:r>
    </w:p>
    <w:p w14:paraId="5B17C946" w14:textId="0D63C84C" w:rsidR="006456A7" w:rsidRPr="002736B8" w:rsidRDefault="006456A7" w:rsidP="002736B8">
      <w:pPr>
        <w:pStyle w:val="Odstavecseseznamem"/>
        <w:ind w:left="1635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6D235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D235B">
        <w:rPr>
          <w:rFonts w:ascii="Arial" w:hAnsi="Arial" w:cs="Arial"/>
          <w:sz w:val="24"/>
          <w:szCs w:val="24"/>
        </w:rPr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6D235B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220CD817" w:rsidR="00E41167" w:rsidRPr="003752FA" w:rsidRDefault="00450606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752FA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3752FA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3752FA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3752FA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16A3B48D" w:rsidR="00B120A9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3752FA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215233FB" w14:textId="77777777" w:rsidR="005C7EA6" w:rsidRPr="003752FA" w:rsidRDefault="005C7EA6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</w:p>
    <w:p w14:paraId="1B1AE26E" w14:textId="32B9F1E0" w:rsidR="000E6014" w:rsidRPr="006D235B" w:rsidRDefault="000E6014" w:rsidP="0024650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61CABFB2" w:rsidR="006A310B" w:rsidRPr="006D235B" w:rsidRDefault="003752FA" w:rsidP="00AF2B7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6D23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10430406" w14:textId="142BEAB4" w:rsidR="00416AA8" w:rsidRPr="00BC4D5B" w:rsidRDefault="00416AA8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C4D5B">
        <w:rPr>
          <w:rFonts w:ascii="Arial" w:hAnsi="Arial" w:cs="Arial"/>
          <w:b/>
          <w:sz w:val="24"/>
          <w:szCs w:val="24"/>
        </w:rPr>
        <w:lastRenderedPageBreak/>
        <w:t xml:space="preserve">Akce/Činnost </w:t>
      </w:r>
      <w:r w:rsidRPr="00BC4D5B">
        <w:rPr>
          <w:rFonts w:ascii="Arial" w:hAnsi="Arial" w:cs="Arial"/>
          <w:sz w:val="24"/>
          <w:szCs w:val="24"/>
        </w:rPr>
        <w:t>je žadatelem navrhovaný ucelený souhrn aktivit, které mají být podpořeny z dotačního titulu. Jedná se o specifikaci konkrétního účelu poskytované dotace zajišťující naplnění obecného účelu vyhlášeného dotačního titulu (např. kulturní akce/celoroční činnost).</w:t>
      </w:r>
    </w:p>
    <w:p w14:paraId="75FE1E49" w14:textId="614FC959" w:rsidR="00416AA8" w:rsidRPr="00BC4D5B" w:rsidRDefault="00416AA8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C4D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BC4D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akce/činnosti a uvedl je v žádosti o poskytnutí dotace. Celkovými uznatelnými výdaji jsou uznatelné výdaje vzniklé v období realizace akce/činnosti dle Pravidel dotačního titulu</w:t>
      </w:r>
      <w:r w:rsidR="00763529" w:rsidRPr="00BC4D5B">
        <w:rPr>
          <w:rFonts w:ascii="Arial" w:hAnsi="Arial" w:cs="Arial"/>
          <w:sz w:val="24"/>
          <w:szCs w:val="24"/>
        </w:rPr>
        <w:t xml:space="preserve"> Podpora</w:t>
      </w:r>
      <w:r w:rsidR="007C1D6C" w:rsidRPr="00BC4D5B">
        <w:rPr>
          <w:rFonts w:ascii="Arial" w:hAnsi="Arial" w:cs="Arial"/>
          <w:sz w:val="24"/>
          <w:szCs w:val="24"/>
        </w:rPr>
        <w:t xml:space="preserve"> prorodinných</w:t>
      </w:r>
      <w:r w:rsidR="00763529" w:rsidRPr="00BC4D5B">
        <w:rPr>
          <w:rFonts w:ascii="Arial" w:hAnsi="Arial" w:cs="Arial"/>
          <w:sz w:val="24"/>
          <w:szCs w:val="24"/>
        </w:rPr>
        <w:t xml:space="preserve"> aktivit</w:t>
      </w:r>
      <w:r w:rsidRPr="00BC4D5B">
        <w:rPr>
          <w:rFonts w:ascii="Arial" w:hAnsi="Arial" w:cs="Arial"/>
          <w:sz w:val="24"/>
          <w:szCs w:val="24"/>
        </w:rPr>
        <w:t>, odst. 5.4.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517146FD" w:rsidR="006A310B" w:rsidRPr="00BC4D5B" w:rsidRDefault="00416AA8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</w:t>
      </w:r>
      <w:r w:rsidRPr="00BC4D5B">
        <w:rPr>
          <w:rFonts w:ascii="Arial" w:hAnsi="Arial" w:cs="Arial"/>
          <w:sz w:val="24"/>
          <w:szCs w:val="24"/>
        </w:rPr>
        <w:t xml:space="preserve">výdaje, které žadatel skutečně vynaložil na realizaci své akce/činnosti. Celkovými uznatelnými výdaji jsou výdaje vzniklé v období realizace akce/činnosti </w:t>
      </w:r>
      <w:r w:rsidR="00BC4D5B" w:rsidRPr="00BC4D5B">
        <w:rPr>
          <w:rFonts w:ascii="Arial" w:hAnsi="Arial" w:cs="Arial"/>
          <w:sz w:val="24"/>
          <w:szCs w:val="24"/>
        </w:rPr>
        <w:t xml:space="preserve">dle těchto pravidel dotačního </w:t>
      </w:r>
      <w:r w:rsidRPr="00BC4D5B">
        <w:rPr>
          <w:rFonts w:ascii="Arial" w:hAnsi="Arial" w:cs="Arial"/>
          <w:sz w:val="24"/>
          <w:szCs w:val="24"/>
        </w:rPr>
        <w:t>titulu, odst. 5.4. Ostatní výdaje vzniklé před tímto obdobím či po ukončení tohoto období jsou neuznatelnými výdaji. Podmínky uznatelnosti musí splňovat i výdaje týkající se vlastní spoluúčasti žadatele.</w:t>
      </w:r>
    </w:p>
    <w:p w14:paraId="389D866A" w14:textId="77777777" w:rsidR="006A310B" w:rsidRPr="006D23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Dotační program</w:t>
      </w:r>
      <w:r w:rsidRPr="006D235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BC4D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C4D5B">
        <w:rPr>
          <w:rFonts w:ascii="Arial" w:hAnsi="Arial" w:cs="Arial"/>
          <w:b/>
          <w:sz w:val="24"/>
          <w:szCs w:val="24"/>
        </w:rPr>
        <w:t>Dotační titul</w:t>
      </w:r>
      <w:r w:rsidRPr="00BC4D5B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BC4D5B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6D235B" w:rsidRDefault="007E1B04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6D235B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.1. </w:t>
      </w:r>
      <w:r w:rsidRPr="006D235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6D235B">
        <w:rPr>
          <w:rFonts w:ascii="Arial" w:hAnsi="Arial" w:cs="Arial"/>
          <w:b/>
          <w:sz w:val="24"/>
          <w:szCs w:val="24"/>
        </w:rPr>
        <w:t xml:space="preserve"> jestliže</w:t>
      </w:r>
      <w:r w:rsidRPr="006D235B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6D235B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tj. </w:t>
      </w:r>
      <w:r w:rsidRPr="006D235B">
        <w:rPr>
          <w:rFonts w:ascii="Arial" w:hAnsi="Arial" w:cs="Arial"/>
          <w:b/>
          <w:sz w:val="24"/>
          <w:szCs w:val="24"/>
        </w:rPr>
        <w:t>veřejnoprávní podepisující</w:t>
      </w:r>
      <w:r w:rsidRPr="006D235B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6D235B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.2. </w:t>
      </w:r>
      <w:r w:rsidRPr="006D235B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6D235B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6D235B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6D235B">
        <w:rPr>
          <w:rFonts w:ascii="Arial" w:hAnsi="Arial" w:cs="Arial"/>
          <w:sz w:val="24"/>
          <w:szCs w:val="24"/>
        </w:rPr>
        <w:t> </w:t>
      </w:r>
      <w:r w:rsidR="009026A3" w:rsidRPr="006D235B">
        <w:rPr>
          <w:rFonts w:ascii="Arial" w:hAnsi="Arial" w:cs="Arial"/>
          <w:sz w:val="24"/>
          <w:szCs w:val="24"/>
        </w:rPr>
        <w:t>bodu</w:t>
      </w:r>
      <w:r w:rsidRPr="006D235B">
        <w:rPr>
          <w:rFonts w:ascii="Arial" w:hAnsi="Arial" w:cs="Arial"/>
          <w:sz w:val="24"/>
          <w:szCs w:val="24"/>
        </w:rPr>
        <w:t xml:space="preserve"> 11.</w:t>
      </w:r>
      <w:r w:rsidR="006A6D0D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.1.</w:t>
      </w:r>
      <w:r w:rsidR="00E43F95" w:rsidRPr="006D235B">
        <w:rPr>
          <w:rFonts w:ascii="Arial" w:hAnsi="Arial" w:cs="Arial"/>
          <w:sz w:val="24"/>
          <w:szCs w:val="24"/>
        </w:rPr>
        <w:t xml:space="preserve"> (</w:t>
      </w:r>
      <w:r w:rsidRPr="006D235B">
        <w:rPr>
          <w:rFonts w:ascii="Arial" w:hAnsi="Arial" w:cs="Arial"/>
          <w:sz w:val="24"/>
          <w:szCs w:val="24"/>
        </w:rPr>
        <w:t>pokud ne</w:t>
      </w:r>
      <w:r w:rsidR="0028077E" w:rsidRPr="006D235B">
        <w:rPr>
          <w:rFonts w:ascii="Arial" w:hAnsi="Arial" w:cs="Arial"/>
          <w:sz w:val="24"/>
          <w:szCs w:val="24"/>
        </w:rPr>
        <w:t>po</w:t>
      </w:r>
      <w:r w:rsidRPr="006D235B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6D235B">
        <w:rPr>
          <w:rFonts w:ascii="Arial" w:hAnsi="Arial" w:cs="Arial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>.</w:t>
      </w:r>
    </w:p>
    <w:p w14:paraId="6F348ADA" w14:textId="16A0179C" w:rsidR="006A310B" w:rsidRPr="006D23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BC4D5B">
        <w:rPr>
          <w:rFonts w:ascii="Arial" w:hAnsi="Arial" w:cs="Arial"/>
          <w:b/>
          <w:sz w:val="24"/>
          <w:szCs w:val="24"/>
        </w:rPr>
        <w:lastRenderedPageBreak/>
        <w:t xml:space="preserve">Konkrétní účel </w:t>
      </w:r>
      <w:r w:rsidRPr="00BC4D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BC4D5B">
        <w:rPr>
          <w:rFonts w:ascii="Arial" w:hAnsi="Arial" w:cs="Arial"/>
          <w:sz w:val="24"/>
          <w:szCs w:val="24"/>
        </w:rPr>
        <w:t>akci/činnost</w:t>
      </w:r>
      <w:r w:rsidRPr="00BC4D5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BC4D5B">
        <w:rPr>
          <w:rFonts w:ascii="Arial" w:hAnsi="Arial" w:cs="Arial"/>
          <w:sz w:val="24"/>
          <w:szCs w:val="24"/>
        </w:rPr>
        <w:t>akci/činnost</w:t>
      </w:r>
      <w:r w:rsidRPr="00BC4D5B">
        <w:rPr>
          <w:rFonts w:ascii="Arial" w:hAnsi="Arial" w:cs="Arial"/>
          <w:sz w:val="24"/>
          <w:szCs w:val="24"/>
        </w:rPr>
        <w:t xml:space="preserve">) v souladu s definovanými cíli dotačního programu a </w:t>
      </w:r>
      <w:r w:rsidRPr="006D235B">
        <w:rPr>
          <w:rFonts w:ascii="Arial" w:hAnsi="Arial" w:cs="Arial"/>
          <w:sz w:val="24"/>
          <w:szCs w:val="24"/>
        </w:rPr>
        <w:t xml:space="preserve">v souladu s obecným účelem. </w:t>
      </w:r>
      <w:r w:rsidRPr="006D235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E4A23A4" w:rsidR="006A310B" w:rsidRPr="00BC4D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C4D5B">
        <w:rPr>
          <w:rFonts w:ascii="Arial" w:hAnsi="Arial" w:cs="Arial"/>
          <w:b/>
          <w:sz w:val="24"/>
          <w:szCs w:val="24"/>
        </w:rPr>
        <w:t>Neuznatelné výdaje</w:t>
      </w:r>
      <w:r w:rsidRPr="00BC4D5B">
        <w:rPr>
          <w:rFonts w:ascii="Arial" w:hAnsi="Arial" w:cs="Arial"/>
          <w:sz w:val="24"/>
          <w:szCs w:val="24"/>
        </w:rPr>
        <w:t xml:space="preserve"> </w:t>
      </w:r>
      <w:r w:rsidR="003F7B8E" w:rsidRPr="00BC4D5B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BC4D5B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BC4D5B">
        <w:rPr>
          <w:rFonts w:ascii="Arial" w:hAnsi="Arial" w:cs="Arial"/>
          <w:sz w:val="24"/>
          <w:szCs w:val="24"/>
        </w:rPr>
        <w:t xml:space="preserve">, </w:t>
      </w:r>
      <w:r w:rsidR="003F7B8E" w:rsidRPr="00BC4D5B">
        <w:rPr>
          <w:rFonts w:ascii="Arial" w:hAnsi="Arial" w:cs="Arial"/>
          <w:sz w:val="24"/>
          <w:szCs w:val="24"/>
        </w:rPr>
        <w:t>použít. Ž</w:t>
      </w:r>
      <w:r w:rsidRPr="00BC4D5B">
        <w:rPr>
          <w:rFonts w:ascii="Arial" w:hAnsi="Arial" w:cs="Arial"/>
          <w:sz w:val="24"/>
          <w:szCs w:val="24"/>
        </w:rPr>
        <w:t xml:space="preserve">adatel </w:t>
      </w:r>
      <w:r w:rsidR="003F7B8E" w:rsidRPr="00BC4D5B">
        <w:rPr>
          <w:rFonts w:ascii="Arial" w:hAnsi="Arial" w:cs="Arial"/>
          <w:sz w:val="24"/>
          <w:szCs w:val="24"/>
        </w:rPr>
        <w:t xml:space="preserve">je </w:t>
      </w:r>
      <w:r w:rsidRPr="00BC4D5B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BC4D5B">
        <w:rPr>
          <w:rFonts w:ascii="Arial" w:hAnsi="Arial" w:cs="Arial"/>
          <w:sz w:val="24"/>
          <w:szCs w:val="24"/>
        </w:rPr>
        <w:t xml:space="preserve"> uznatelných</w:t>
      </w:r>
      <w:r w:rsidRPr="00BC4D5B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C4D5B">
        <w:rPr>
          <w:rFonts w:ascii="Arial" w:hAnsi="Arial" w:cs="Arial"/>
          <w:sz w:val="24"/>
          <w:szCs w:val="24"/>
        </w:rPr>
        <w:t xml:space="preserve">uznatelných </w:t>
      </w:r>
      <w:r w:rsidRPr="00BC4D5B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BC4D5B">
        <w:rPr>
          <w:rFonts w:ascii="Arial" w:hAnsi="Arial" w:cs="Arial"/>
          <w:sz w:val="24"/>
          <w:szCs w:val="24"/>
        </w:rPr>
        <w:t>akce/</w:t>
      </w:r>
      <w:r w:rsidR="003F1369" w:rsidRPr="00BC4D5B">
        <w:rPr>
          <w:rFonts w:ascii="Arial" w:hAnsi="Arial" w:cs="Arial"/>
          <w:sz w:val="24"/>
          <w:szCs w:val="24"/>
        </w:rPr>
        <w:t>činnosti</w:t>
      </w:r>
      <w:r w:rsidR="00272D37" w:rsidRPr="00BC4D5B">
        <w:rPr>
          <w:rFonts w:ascii="Arial" w:hAnsi="Arial" w:cs="Arial"/>
          <w:sz w:val="24"/>
          <w:szCs w:val="24"/>
        </w:rPr>
        <w:t xml:space="preserve">. </w:t>
      </w:r>
      <w:r w:rsidRPr="00BC4D5B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BC4D5B">
        <w:rPr>
          <w:rFonts w:ascii="Arial" w:hAnsi="Arial" w:cs="Arial"/>
          <w:sz w:val="24"/>
          <w:szCs w:val="24"/>
        </w:rPr>
        <w:t>p</w:t>
      </w:r>
      <w:r w:rsidRPr="00BC4D5B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BC4D5B">
        <w:rPr>
          <w:rFonts w:ascii="Arial" w:hAnsi="Arial" w:cs="Arial"/>
          <w:sz w:val="24"/>
          <w:szCs w:val="24"/>
        </w:rPr>
        <w:t>titulu</w:t>
      </w:r>
      <w:r w:rsidRPr="00BC4D5B">
        <w:rPr>
          <w:rFonts w:ascii="Arial" w:hAnsi="Arial" w:cs="Arial"/>
          <w:sz w:val="24"/>
          <w:szCs w:val="24"/>
        </w:rPr>
        <w:t xml:space="preserve">, odst. </w:t>
      </w:r>
      <w:r w:rsidR="003F1369" w:rsidRPr="00BC4D5B">
        <w:rPr>
          <w:rFonts w:ascii="Arial" w:hAnsi="Arial" w:cs="Arial"/>
          <w:sz w:val="24"/>
          <w:szCs w:val="24"/>
        </w:rPr>
        <w:t>7.4</w:t>
      </w:r>
      <w:r w:rsidRPr="00BC4D5B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BC4D5B">
        <w:rPr>
          <w:rFonts w:ascii="Arial" w:hAnsi="Arial" w:cs="Arial"/>
          <w:sz w:val="24"/>
          <w:szCs w:val="24"/>
        </w:rPr>
        <w:t>akce/</w:t>
      </w:r>
      <w:r w:rsidR="003F1369" w:rsidRPr="00BC4D5B">
        <w:rPr>
          <w:rFonts w:ascii="Arial" w:hAnsi="Arial" w:cs="Arial"/>
          <w:sz w:val="24"/>
          <w:szCs w:val="24"/>
        </w:rPr>
        <w:t>činnosti</w:t>
      </w:r>
      <w:r w:rsidRPr="00BC4D5B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4557A39F" w:rsidR="008268F8" w:rsidRPr="006D23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D1C3F">
        <w:rPr>
          <w:rFonts w:ascii="Arial" w:hAnsi="Arial" w:cs="Arial"/>
          <w:b/>
          <w:sz w:val="24"/>
          <w:szCs w:val="24"/>
        </w:rPr>
        <w:t>Obecný účel</w:t>
      </w:r>
      <w:r w:rsidRPr="007D1C3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7D1C3F">
        <w:rPr>
          <w:rFonts w:ascii="Arial" w:hAnsi="Arial" w:cs="Arial"/>
          <w:sz w:val="24"/>
          <w:szCs w:val="24"/>
        </w:rPr>
        <w:t>titulu</w:t>
      </w:r>
      <w:r w:rsidRPr="007D1C3F">
        <w:rPr>
          <w:rFonts w:ascii="Arial" w:hAnsi="Arial" w:cs="Arial"/>
          <w:sz w:val="24"/>
          <w:szCs w:val="24"/>
        </w:rPr>
        <w:t xml:space="preserve">. Obecný </w:t>
      </w:r>
      <w:r w:rsidRPr="006D235B">
        <w:rPr>
          <w:rFonts w:ascii="Arial" w:hAnsi="Arial" w:cs="Arial"/>
          <w:sz w:val="24"/>
          <w:szCs w:val="24"/>
        </w:rPr>
        <w:t xml:space="preserve">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6D235B" w:rsidRDefault="0048403E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6D235B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6D235B">
        <w:rPr>
          <w:rFonts w:ascii="Arial" w:hAnsi="Arial" w:cs="Arial"/>
          <w:sz w:val="24"/>
          <w:szCs w:val="24"/>
        </w:rPr>
        <w:t xml:space="preserve"> v systému RAP</w:t>
      </w:r>
      <w:r w:rsidR="00C8104A" w:rsidRPr="006D235B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6D235B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6D235B">
        <w:rPr>
          <w:rFonts w:ascii="Arial" w:hAnsi="Arial" w:cs="Arial"/>
          <w:sz w:val="24"/>
          <w:szCs w:val="24"/>
        </w:rPr>
        <w:t xml:space="preserve"> </w:t>
      </w:r>
      <w:r w:rsidR="00C8104A" w:rsidRPr="006D235B">
        <w:rPr>
          <w:rFonts w:ascii="Arial" w:hAnsi="Arial" w:cs="Arial"/>
          <w:b/>
          <w:sz w:val="24"/>
          <w:szCs w:val="24"/>
        </w:rPr>
        <w:t>kód</w:t>
      </w:r>
      <w:r w:rsidR="00C8104A" w:rsidRPr="006D235B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6D235B">
        <w:rPr>
          <w:rFonts w:ascii="Arial" w:hAnsi="Arial" w:cs="Arial"/>
          <w:b/>
          <w:sz w:val="24"/>
          <w:szCs w:val="24"/>
        </w:rPr>
        <w:t>formu listinnou</w:t>
      </w:r>
      <w:r w:rsidR="00C8104A" w:rsidRPr="006D235B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6D235B">
        <w:rPr>
          <w:rFonts w:ascii="Arial" w:hAnsi="Arial" w:cs="Arial"/>
          <w:b/>
          <w:sz w:val="24"/>
          <w:szCs w:val="24"/>
        </w:rPr>
        <w:t>formu elektronickou</w:t>
      </w:r>
      <w:r w:rsidR="003A3C60" w:rsidRPr="006D235B">
        <w:rPr>
          <w:rFonts w:ascii="Arial" w:hAnsi="Arial" w:cs="Arial"/>
          <w:b/>
          <w:sz w:val="24"/>
          <w:szCs w:val="24"/>
        </w:rPr>
        <w:t>,</w:t>
      </w:r>
      <w:r w:rsidR="00C8104A" w:rsidRPr="006D235B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6D235B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6D235B">
        <w:rPr>
          <w:rFonts w:ascii="Arial" w:hAnsi="Arial" w:cs="Arial"/>
          <w:sz w:val="24"/>
          <w:szCs w:val="24"/>
        </w:rPr>
        <w:t>elektronickým podpisem</w:t>
      </w:r>
      <w:r w:rsidR="00AB6332" w:rsidRPr="006D235B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6D235B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.1.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b/>
          <w:sz w:val="24"/>
          <w:szCs w:val="24"/>
        </w:rPr>
        <w:t>Listinná</w:t>
      </w:r>
      <w:r w:rsidR="00CD1DE7" w:rsidRPr="006D235B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6D235B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6D235B">
        <w:rPr>
          <w:rFonts w:ascii="Arial" w:hAnsi="Arial" w:cs="Arial"/>
          <w:sz w:val="24"/>
          <w:szCs w:val="24"/>
        </w:rPr>
        <w:t xml:space="preserve">a odeslaná </w:t>
      </w:r>
      <w:r w:rsidR="00CD1DE7" w:rsidRPr="006D235B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6F548B" w:rsidRPr="006D235B">
        <w:rPr>
          <w:rFonts w:ascii="Arial" w:hAnsi="Arial" w:cs="Arial"/>
          <w:sz w:val="24"/>
          <w:szCs w:val="24"/>
        </w:rPr>
        <w:t>a následně</w:t>
      </w:r>
      <w:r w:rsidR="006F6255" w:rsidRPr="006D235B">
        <w:rPr>
          <w:rFonts w:ascii="Arial" w:hAnsi="Arial" w:cs="Arial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vytištěn</w:t>
      </w:r>
      <w:r w:rsidR="008D2F0A" w:rsidRPr="006D235B">
        <w:rPr>
          <w:rFonts w:ascii="Arial" w:hAnsi="Arial" w:cs="Arial"/>
          <w:b/>
          <w:sz w:val="24"/>
          <w:szCs w:val="24"/>
        </w:rPr>
        <w:t>á</w:t>
      </w:r>
      <w:r w:rsidR="006F548B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opatřená</w:t>
      </w:r>
      <w:r w:rsidR="006F548B" w:rsidRPr="006D235B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="001207B5" w:rsidRPr="006D235B">
        <w:rPr>
          <w:rFonts w:ascii="Arial" w:hAnsi="Arial" w:cs="Arial"/>
          <w:sz w:val="24"/>
          <w:szCs w:val="24"/>
        </w:rPr>
        <w:t>doručená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sz w:val="24"/>
          <w:szCs w:val="24"/>
        </w:rPr>
        <w:t xml:space="preserve">dle bodu 8.3.1 </w:t>
      </w:r>
      <w:r w:rsidR="007A1EF8" w:rsidRPr="006D235B">
        <w:rPr>
          <w:rFonts w:ascii="Arial" w:hAnsi="Arial" w:cs="Arial"/>
          <w:sz w:val="24"/>
          <w:szCs w:val="24"/>
        </w:rPr>
        <w:t>písm</w:t>
      </w:r>
      <w:r w:rsidR="001F69D8" w:rsidRPr="006D235B">
        <w:rPr>
          <w:rFonts w:ascii="Arial" w:hAnsi="Arial" w:cs="Arial"/>
          <w:sz w:val="24"/>
          <w:szCs w:val="24"/>
        </w:rPr>
        <w:t xml:space="preserve">. </w:t>
      </w:r>
      <w:r w:rsidR="009026A3" w:rsidRPr="006D235B">
        <w:rPr>
          <w:rFonts w:ascii="Arial" w:hAnsi="Arial" w:cs="Arial"/>
          <w:sz w:val="24"/>
          <w:szCs w:val="24"/>
        </w:rPr>
        <w:t>d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7A1EF8" w:rsidRPr="006D235B">
        <w:rPr>
          <w:rFonts w:ascii="Arial" w:hAnsi="Arial" w:cs="Arial"/>
          <w:sz w:val="24"/>
          <w:szCs w:val="24"/>
        </w:rPr>
        <w:t>nebo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9026A3" w:rsidRPr="006D235B">
        <w:rPr>
          <w:rFonts w:ascii="Arial" w:hAnsi="Arial" w:cs="Arial"/>
          <w:sz w:val="24"/>
          <w:szCs w:val="24"/>
        </w:rPr>
        <w:t>e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6D235B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.2.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2919AB" w:rsidRPr="006D235B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6D235B">
        <w:rPr>
          <w:rFonts w:ascii="Arial" w:hAnsi="Arial" w:cs="Arial"/>
          <w:sz w:val="24"/>
          <w:szCs w:val="24"/>
        </w:rPr>
        <w:t>o poskytnutí dotace je žádost,</w:t>
      </w:r>
      <w:r w:rsidR="008D2F0A" w:rsidRPr="006D235B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a odeslaná </w:t>
      </w:r>
      <w:r w:rsidR="006F6255" w:rsidRPr="006D235B">
        <w:rPr>
          <w:rFonts w:ascii="Arial" w:hAnsi="Arial" w:cs="Arial"/>
          <w:sz w:val="24"/>
          <w:szCs w:val="24"/>
        </w:rPr>
        <w:t xml:space="preserve">elektronicky </w:t>
      </w:r>
      <w:r w:rsidR="008D2F0A" w:rsidRPr="006D235B">
        <w:rPr>
          <w:rFonts w:ascii="Arial" w:hAnsi="Arial" w:cs="Arial"/>
          <w:sz w:val="24"/>
          <w:szCs w:val="24"/>
        </w:rPr>
        <w:t xml:space="preserve">dle bodu </w:t>
      </w:r>
      <w:r w:rsidR="009F1160" w:rsidRPr="006D235B">
        <w:rPr>
          <w:rFonts w:ascii="Arial" w:hAnsi="Arial" w:cs="Arial"/>
          <w:sz w:val="24"/>
          <w:szCs w:val="24"/>
        </w:rPr>
        <w:t>8.3.1. písm.</w:t>
      </w:r>
      <w:r w:rsidR="00C71F67" w:rsidRPr="006D235B">
        <w:rPr>
          <w:rFonts w:ascii="Arial" w:hAnsi="Arial" w:cs="Arial"/>
          <w:sz w:val="24"/>
          <w:szCs w:val="24"/>
        </w:rPr>
        <w:t xml:space="preserve"> a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9026A3" w:rsidRPr="006D235B">
        <w:rPr>
          <w:rFonts w:ascii="Arial" w:hAnsi="Arial" w:cs="Arial"/>
          <w:sz w:val="24"/>
          <w:szCs w:val="24"/>
        </w:rPr>
        <w:t>,</w:t>
      </w:r>
      <w:r w:rsidR="00C71F67" w:rsidRPr="006D235B">
        <w:rPr>
          <w:rFonts w:ascii="Arial" w:hAnsi="Arial" w:cs="Arial"/>
          <w:sz w:val="24"/>
          <w:szCs w:val="24"/>
        </w:rPr>
        <w:t xml:space="preserve"> b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786F00" w:rsidRPr="006D235B">
        <w:rPr>
          <w:rFonts w:ascii="Arial" w:hAnsi="Arial" w:cs="Arial"/>
          <w:sz w:val="24"/>
          <w:szCs w:val="24"/>
        </w:rPr>
        <w:t xml:space="preserve">, </w:t>
      </w:r>
      <w:r w:rsidR="009026A3" w:rsidRPr="006D235B">
        <w:rPr>
          <w:rFonts w:ascii="Arial" w:hAnsi="Arial" w:cs="Arial"/>
          <w:sz w:val="24"/>
          <w:szCs w:val="24"/>
        </w:rPr>
        <w:t xml:space="preserve">c) nebo </w:t>
      </w:r>
      <w:r w:rsidR="00F5523A" w:rsidRPr="006D235B">
        <w:rPr>
          <w:rFonts w:ascii="Arial" w:hAnsi="Arial" w:cs="Arial"/>
          <w:sz w:val="24"/>
          <w:szCs w:val="24"/>
        </w:rPr>
        <w:t>f</w:t>
      </w:r>
      <w:r w:rsidR="00786F00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6D23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9477773" w:rsidR="00724C93" w:rsidRPr="007D1C3F" w:rsidRDefault="00724C93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D1C3F">
        <w:rPr>
          <w:rFonts w:ascii="Arial" w:hAnsi="Arial" w:cs="Arial"/>
          <w:b/>
          <w:sz w:val="24"/>
          <w:szCs w:val="24"/>
        </w:rPr>
        <w:t>Projekt</w:t>
      </w:r>
      <w:r w:rsidR="00AB6332" w:rsidRPr="007D1C3F">
        <w:rPr>
          <w:rFonts w:ascii="Arial" w:hAnsi="Arial" w:cs="Arial"/>
          <w:b/>
          <w:sz w:val="24"/>
          <w:szCs w:val="24"/>
        </w:rPr>
        <w:t xml:space="preserve"> </w:t>
      </w:r>
      <w:r w:rsidRPr="007D1C3F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</w:t>
      </w:r>
      <w:r w:rsidR="007D1C3F" w:rsidRPr="007D1C3F">
        <w:rPr>
          <w:rFonts w:ascii="Arial" w:hAnsi="Arial" w:cs="Arial"/>
          <w:sz w:val="24"/>
          <w:szCs w:val="24"/>
        </w:rPr>
        <w:t>titulu</w:t>
      </w:r>
      <w:r w:rsidR="00786F00" w:rsidRPr="007D1C3F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5094216A" w:rsidR="00B07136" w:rsidRPr="006D23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D1C3F">
        <w:rPr>
          <w:rFonts w:ascii="Arial" w:hAnsi="Arial" w:cs="Arial"/>
          <w:b/>
          <w:sz w:val="24"/>
          <w:szCs w:val="24"/>
        </w:rPr>
        <w:t xml:space="preserve">Řídící orgán </w:t>
      </w:r>
      <w:r w:rsidRPr="007D1C3F">
        <w:rPr>
          <w:rFonts w:ascii="Arial" w:hAnsi="Arial" w:cs="Arial"/>
          <w:sz w:val="24"/>
          <w:szCs w:val="24"/>
        </w:rPr>
        <w:t>u poskytovatele je</w:t>
      </w:r>
      <w:r w:rsidRPr="007D1C3F">
        <w:rPr>
          <w:rFonts w:ascii="Arial" w:hAnsi="Arial" w:cs="Arial"/>
          <w:b/>
          <w:sz w:val="24"/>
          <w:szCs w:val="24"/>
        </w:rPr>
        <w:t xml:space="preserve"> </w:t>
      </w:r>
      <w:r w:rsidRPr="007D1C3F">
        <w:rPr>
          <w:rFonts w:ascii="Arial" w:hAnsi="Arial" w:cs="Arial"/>
          <w:sz w:val="24"/>
          <w:szCs w:val="24"/>
        </w:rPr>
        <w:t xml:space="preserve">Rada Olomouckého kraje, případně Zastupitelstvo Olomouckého kraje, a to dle výše dotace poskytnuté ve stávajícím kalendářním roce jednomu žadateli v jednotlivém případě (témuž žadateli ke stejnému účelu). Řídící orgán </w:t>
      </w:r>
      <w:r w:rsidR="005A7CE7" w:rsidRPr="007D1C3F">
        <w:rPr>
          <w:rFonts w:ascii="Arial" w:hAnsi="Arial" w:cs="Arial"/>
          <w:sz w:val="24"/>
          <w:szCs w:val="24"/>
        </w:rPr>
        <w:t xml:space="preserve">zejména schvaluje pravidla </w:t>
      </w:r>
      <w:r w:rsidR="005A7CE7" w:rsidRPr="006D235B">
        <w:rPr>
          <w:rFonts w:ascii="Arial" w:hAnsi="Arial" w:cs="Arial"/>
          <w:sz w:val="24"/>
          <w:szCs w:val="24"/>
        </w:rPr>
        <w:lastRenderedPageBreak/>
        <w:t xml:space="preserve">konkrétního dotačního programu, rozhoduje o jeho vyhlášení a rozhoduje o přidělení dotace a její výši. </w:t>
      </w:r>
    </w:p>
    <w:p w14:paraId="56219939" w14:textId="3F342B30" w:rsidR="006A310B" w:rsidRPr="006D235B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Smlouva </w:t>
      </w:r>
      <w:r w:rsidRPr="006D235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b/>
          <w:sz w:val="24"/>
          <w:szCs w:val="24"/>
        </w:rPr>
        <w:t>S </w:t>
      </w:r>
      <w:r w:rsidR="00DD1CAB" w:rsidRPr="006D235B">
        <w:rPr>
          <w:rFonts w:ascii="Arial" w:hAnsi="Arial" w:cs="Arial"/>
          <w:b/>
          <w:sz w:val="24"/>
          <w:szCs w:val="24"/>
        </w:rPr>
        <w:t>příjemci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6D235B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6D235B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6D235B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6D235B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6D235B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6D235B">
        <w:rPr>
          <w:rFonts w:ascii="Arial" w:hAnsi="Arial" w:cs="Arial"/>
          <w:sz w:val="24"/>
          <w:szCs w:val="24"/>
          <w:lang w:val="sv-SE"/>
        </w:rPr>
        <w:t>,</w:t>
      </w:r>
      <w:r w:rsidR="00291D62" w:rsidRPr="006D235B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6D235B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6D235B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6CFA007" w:rsidR="00C14143" w:rsidRPr="00BA35BC" w:rsidRDefault="00C14143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A35BC">
        <w:rPr>
          <w:rFonts w:ascii="Arial" w:hAnsi="Arial" w:cs="Arial"/>
          <w:b/>
          <w:sz w:val="24"/>
          <w:szCs w:val="24"/>
        </w:rPr>
        <w:t>Uznatelný výdaj</w:t>
      </w:r>
      <w:r w:rsidRPr="00BA35BC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akce/činnosti a který vznikl v období realizace akce/činnosti dle </w:t>
      </w:r>
      <w:r w:rsidR="00B43176" w:rsidRPr="00BA35BC">
        <w:rPr>
          <w:rFonts w:ascii="Arial" w:hAnsi="Arial" w:cs="Arial"/>
          <w:sz w:val="24"/>
          <w:szCs w:val="24"/>
        </w:rPr>
        <w:t>těchto p</w:t>
      </w:r>
      <w:r w:rsidRPr="00BA35BC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BA35BC">
        <w:rPr>
          <w:rFonts w:ascii="Arial" w:hAnsi="Arial" w:cs="Arial"/>
          <w:sz w:val="24"/>
          <w:szCs w:val="24"/>
        </w:rPr>
        <w:t>titulu</w:t>
      </w:r>
      <w:r w:rsidRPr="00BA35BC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BA35BC">
        <w:rPr>
          <w:rFonts w:ascii="Arial" w:hAnsi="Arial" w:cs="Arial"/>
          <w:sz w:val="24"/>
          <w:szCs w:val="24"/>
        </w:rPr>
        <w:t>5.4</w:t>
      </w:r>
      <w:r w:rsidRPr="00BA35BC">
        <w:rPr>
          <w:rFonts w:ascii="Arial" w:hAnsi="Arial" w:cs="Arial"/>
          <w:sz w:val="24"/>
          <w:szCs w:val="24"/>
          <w:u w:val="single"/>
        </w:rPr>
        <w:t>.</w:t>
      </w:r>
      <w:r w:rsidRPr="00BA35BC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BA35BC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A35BC">
        <w:rPr>
          <w:rFonts w:ascii="Arial" w:hAnsi="Arial" w:cs="Arial"/>
          <w:sz w:val="24"/>
          <w:szCs w:val="24"/>
        </w:rPr>
        <w:t>ky uznatelnosti musí splňovat i </w:t>
      </w:r>
      <w:r w:rsidRPr="00BA35BC">
        <w:rPr>
          <w:rFonts w:ascii="Arial" w:hAnsi="Arial" w:cs="Arial"/>
          <w:sz w:val="24"/>
          <w:szCs w:val="24"/>
        </w:rPr>
        <w:t>výdaje týkající s</w:t>
      </w:r>
      <w:r w:rsidR="00BA35BC" w:rsidRPr="00BA35BC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1A70E63D" w:rsidR="006A310B" w:rsidRPr="00BA35BC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35B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A35BC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A35BC">
        <w:rPr>
          <w:rFonts w:ascii="Arial" w:hAnsi="Arial" w:cs="Arial"/>
          <w:sz w:val="24"/>
          <w:szCs w:val="24"/>
        </w:rPr>
        <w:t>akce/</w:t>
      </w:r>
      <w:r w:rsidR="00C02595" w:rsidRPr="00BA35BC">
        <w:rPr>
          <w:rFonts w:ascii="Arial" w:hAnsi="Arial" w:cs="Arial"/>
          <w:sz w:val="24"/>
          <w:szCs w:val="24"/>
        </w:rPr>
        <w:t>činnosti</w:t>
      </w:r>
      <w:r w:rsidRPr="00BA35BC">
        <w:rPr>
          <w:rFonts w:ascii="Arial" w:hAnsi="Arial" w:cs="Arial"/>
          <w:sz w:val="24"/>
          <w:szCs w:val="24"/>
        </w:rPr>
        <w:t>.</w:t>
      </w:r>
      <w:r w:rsidR="00A72C77" w:rsidRPr="00BA35BC">
        <w:rPr>
          <w:rFonts w:ascii="Arial" w:hAnsi="Arial" w:cs="Arial"/>
          <w:sz w:val="24"/>
          <w:szCs w:val="24"/>
        </w:rPr>
        <w:t xml:space="preserve"> </w:t>
      </w:r>
      <w:r w:rsidR="000D4FE4" w:rsidRPr="00BA35BC">
        <w:rPr>
          <w:rFonts w:ascii="Arial" w:hAnsi="Arial" w:cs="Arial"/>
          <w:sz w:val="24"/>
          <w:szCs w:val="24"/>
        </w:rPr>
        <w:t>Obsah</w:t>
      </w:r>
      <w:r w:rsidR="00A72C77" w:rsidRPr="00BA35BC">
        <w:rPr>
          <w:rFonts w:ascii="Arial" w:hAnsi="Arial" w:cs="Arial"/>
          <w:sz w:val="24"/>
          <w:szCs w:val="24"/>
        </w:rPr>
        <w:t xml:space="preserve"> závěrečné zprávy </w:t>
      </w:r>
      <w:r w:rsidR="000D4FE4" w:rsidRPr="00BA35BC">
        <w:rPr>
          <w:rFonts w:ascii="Arial" w:hAnsi="Arial" w:cs="Arial"/>
          <w:sz w:val="24"/>
          <w:szCs w:val="24"/>
        </w:rPr>
        <w:t>je</w:t>
      </w:r>
      <w:r w:rsidR="00A72C77" w:rsidRPr="00BA35BC">
        <w:rPr>
          <w:rFonts w:ascii="Arial" w:hAnsi="Arial" w:cs="Arial"/>
          <w:sz w:val="24"/>
          <w:szCs w:val="24"/>
        </w:rPr>
        <w:t xml:space="preserve"> </w:t>
      </w:r>
      <w:r w:rsidR="000D4FE4" w:rsidRPr="00BA35BC">
        <w:rPr>
          <w:rFonts w:ascii="Arial" w:hAnsi="Arial" w:cs="Arial"/>
          <w:sz w:val="24"/>
          <w:szCs w:val="24"/>
        </w:rPr>
        <w:t>specifikován</w:t>
      </w:r>
      <w:r w:rsidR="00A72C77" w:rsidRPr="00BA35BC">
        <w:rPr>
          <w:rFonts w:ascii="Arial" w:hAnsi="Arial" w:cs="Arial"/>
          <w:sz w:val="24"/>
          <w:szCs w:val="24"/>
        </w:rPr>
        <w:t xml:space="preserve"> ve smlouvě.</w:t>
      </w:r>
    </w:p>
    <w:p w14:paraId="6D0D5D1C" w14:textId="1E571C85" w:rsidR="00BD553A" w:rsidRPr="00BA35BC" w:rsidRDefault="00724C93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ED567A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567A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D567A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ED567A">
        <w:rPr>
          <w:rFonts w:ascii="Arial" w:hAnsi="Arial" w:cs="Arial"/>
          <w:sz w:val="24"/>
          <w:szCs w:val="24"/>
        </w:rPr>
        <w:t>činnosti</w:t>
      </w:r>
      <w:r w:rsidRPr="00ED567A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D567A" w:rsidRDefault="006A310B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567A">
        <w:rPr>
          <w:rFonts w:ascii="Arial" w:hAnsi="Arial" w:cs="Arial"/>
          <w:b/>
          <w:sz w:val="24"/>
          <w:szCs w:val="24"/>
        </w:rPr>
        <w:t>Vlastní zdroje</w:t>
      </w:r>
      <w:r w:rsidRPr="00ED567A">
        <w:rPr>
          <w:rFonts w:ascii="Arial" w:hAnsi="Arial" w:cs="Arial"/>
          <w:sz w:val="24"/>
          <w:szCs w:val="24"/>
        </w:rPr>
        <w:t xml:space="preserve"> – </w:t>
      </w:r>
      <w:r w:rsidR="00EF5BD2" w:rsidRPr="00ED567A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D567A">
        <w:rPr>
          <w:rFonts w:ascii="Arial" w:hAnsi="Arial" w:cs="Arial"/>
          <w:sz w:val="24"/>
          <w:szCs w:val="24"/>
        </w:rPr>
        <w:t>í</w:t>
      </w:r>
      <w:r w:rsidR="00EF5BD2" w:rsidRPr="00ED567A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416B95DC" w:rsidR="00EF5BD2" w:rsidRPr="00ED567A" w:rsidRDefault="00724752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567A">
        <w:rPr>
          <w:rFonts w:ascii="Arial" w:hAnsi="Arial" w:cs="Arial"/>
          <w:b/>
          <w:bCs/>
          <w:sz w:val="24"/>
          <w:szCs w:val="24"/>
        </w:rPr>
        <w:t>Jiné zdroje</w:t>
      </w:r>
      <w:r w:rsidRPr="00ED567A">
        <w:rPr>
          <w:rFonts w:ascii="Arial" w:hAnsi="Arial" w:cs="Arial"/>
          <w:sz w:val="24"/>
          <w:szCs w:val="24"/>
        </w:rPr>
        <w:t xml:space="preserve"> – </w:t>
      </w:r>
      <w:r w:rsidR="00EF5BD2" w:rsidRPr="00ED567A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A72C77" w:rsidRPr="00ED567A">
        <w:rPr>
          <w:rFonts w:ascii="Arial" w:hAnsi="Arial" w:cs="Arial"/>
          <w:sz w:val="24"/>
          <w:szCs w:val="24"/>
        </w:rPr>
        <w:t>, aj.).</w:t>
      </w:r>
    </w:p>
    <w:p w14:paraId="6A38DFA1" w14:textId="6C8C8B2E" w:rsidR="005B4D66" w:rsidRPr="00ED567A" w:rsidRDefault="00B542A7" w:rsidP="00AF2B72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D567A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D567A">
        <w:rPr>
          <w:rFonts w:ascii="Arial" w:hAnsi="Arial" w:cs="Arial"/>
          <w:sz w:val="24"/>
          <w:szCs w:val="24"/>
        </w:rPr>
        <w:t xml:space="preserve">jsou </w:t>
      </w:r>
      <w:r w:rsidR="005B4D66" w:rsidRPr="00ED567A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D567A">
        <w:rPr>
          <w:rFonts w:ascii="Arial" w:hAnsi="Arial" w:cs="Arial"/>
          <w:sz w:val="24"/>
          <w:szCs w:val="24"/>
        </w:rPr>
        <w:t xml:space="preserve">např. </w:t>
      </w:r>
      <w:r w:rsidR="005B4D66" w:rsidRPr="00ED567A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D567A">
        <w:rPr>
          <w:rFonts w:ascii="Arial" w:hAnsi="Arial" w:cs="Arial"/>
          <w:sz w:val="24"/>
          <w:szCs w:val="24"/>
        </w:rPr>
        <w:t xml:space="preserve">, </w:t>
      </w:r>
      <w:r w:rsidR="005B4D66" w:rsidRPr="00ED567A">
        <w:rPr>
          <w:rFonts w:ascii="Arial" w:hAnsi="Arial" w:cs="Arial"/>
          <w:sz w:val="24"/>
          <w:szCs w:val="24"/>
        </w:rPr>
        <w:t>příspěvky, dary, vstupné</w:t>
      </w:r>
      <w:r w:rsidR="00E233CD" w:rsidRPr="00ED567A">
        <w:rPr>
          <w:rFonts w:ascii="Arial" w:hAnsi="Arial" w:cs="Arial"/>
          <w:sz w:val="24"/>
          <w:szCs w:val="24"/>
        </w:rPr>
        <w:t>, příjmy z pronájmu prostor na akci</w:t>
      </w:r>
      <w:r w:rsidR="00A72C77" w:rsidRPr="00ED567A">
        <w:rPr>
          <w:rFonts w:ascii="Arial" w:hAnsi="Arial" w:cs="Arial"/>
          <w:sz w:val="24"/>
          <w:szCs w:val="24"/>
        </w:rPr>
        <w:t>).</w:t>
      </w:r>
    </w:p>
    <w:p w14:paraId="69B1B424" w14:textId="73E646DC" w:rsidR="00A2482D" w:rsidRPr="006D235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AF2B7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D235B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6D235B" w:rsidRDefault="001321AA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D235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62D4D49" w:rsidR="00691685" w:rsidRPr="006D235B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ani její část </w:t>
      </w:r>
      <w:r w:rsidRPr="006D235B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ED567A">
        <w:rPr>
          <w:rFonts w:ascii="Arial" w:hAnsi="Arial" w:cs="Arial"/>
          <w:bCs/>
          <w:sz w:val="24"/>
          <w:szCs w:val="24"/>
        </w:rPr>
        <w:t>akce/</w:t>
      </w:r>
      <w:r w:rsidR="007D5360" w:rsidRPr="00ED567A">
        <w:rPr>
          <w:rFonts w:ascii="Arial" w:hAnsi="Arial" w:cs="Arial"/>
          <w:bCs/>
          <w:sz w:val="24"/>
          <w:szCs w:val="24"/>
        </w:rPr>
        <w:t>činnosti</w:t>
      </w:r>
      <w:r w:rsidR="00C90C2B" w:rsidRPr="00ED567A">
        <w:rPr>
          <w:rFonts w:ascii="Arial" w:hAnsi="Arial" w:cs="Arial"/>
          <w:bCs/>
          <w:sz w:val="24"/>
          <w:szCs w:val="24"/>
        </w:rPr>
        <w:t xml:space="preserve"> nebo jinou osobu</w:t>
      </w:r>
      <w:r w:rsidRPr="00ED567A">
        <w:rPr>
          <w:rFonts w:ascii="Arial" w:hAnsi="Arial" w:cs="Arial"/>
          <w:bCs/>
          <w:sz w:val="24"/>
          <w:szCs w:val="24"/>
        </w:rPr>
        <w:t>.</w:t>
      </w:r>
      <w:r w:rsidR="00C90C2B" w:rsidRPr="00ED567A">
        <w:rPr>
          <w:rFonts w:ascii="Arial" w:hAnsi="Arial" w:cs="Arial"/>
          <w:bCs/>
          <w:sz w:val="24"/>
          <w:szCs w:val="24"/>
        </w:rPr>
        <w:t xml:space="preserve"> Změna příjemce je možná pouze v případě </w:t>
      </w:r>
      <w:r w:rsidR="00C90C2B" w:rsidRPr="006D235B">
        <w:rPr>
          <w:rFonts w:ascii="Arial" w:hAnsi="Arial" w:cs="Arial"/>
          <w:bCs/>
          <w:sz w:val="24"/>
          <w:szCs w:val="24"/>
        </w:rPr>
        <w:t>právního nástupnictví.</w:t>
      </w:r>
    </w:p>
    <w:p w14:paraId="4863675D" w14:textId="77777777" w:rsidR="001620FD" w:rsidRPr="006D235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6D235B" w:rsidRDefault="00D81DFB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6D235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6D235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6D235B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6D235B" w:rsidRDefault="00D81DFB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6D235B">
        <w:rPr>
          <w:rFonts w:ascii="Arial" w:hAnsi="Arial" w:cs="Arial"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6D235B">
        <w:rPr>
          <w:rFonts w:ascii="Arial" w:hAnsi="Arial" w:cs="Arial"/>
          <w:sz w:val="24"/>
          <w:szCs w:val="24"/>
        </w:rPr>
        <w:t xml:space="preserve">žadatele </w:t>
      </w:r>
      <w:r w:rsidRPr="006D235B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2" w:tgtFrame="_blank" w:tooltip=" odkaz do nového okna" w:history="1">
        <w:r w:rsidRPr="006D235B">
          <w:rPr>
            <w:rFonts w:ascii="Arial" w:hAnsi="Arial" w:cs="Arial"/>
            <w:sz w:val="24"/>
            <w:szCs w:val="24"/>
          </w:rPr>
          <w:t>Nařízení Komi</w:t>
        </w:r>
        <w:r w:rsidR="00BA36B7" w:rsidRPr="006D235B">
          <w:rPr>
            <w:rFonts w:ascii="Arial" w:hAnsi="Arial" w:cs="Arial"/>
            <w:sz w:val="24"/>
            <w:szCs w:val="24"/>
          </w:rPr>
          <w:t>se (EU) č. 1407/2013 ze dne 18. </w:t>
        </w:r>
        <w:r w:rsidRPr="006D235B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6D235B">
          <w:rPr>
            <w:rFonts w:ascii="Arial" w:hAnsi="Arial" w:cs="Arial"/>
            <w:sz w:val="24"/>
            <w:szCs w:val="24"/>
          </w:rPr>
          <w:t>ování Evropské unie na </w:t>
        </w:r>
        <w:r w:rsidRPr="006D235B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6D235B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6D235B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. </w:t>
      </w:r>
      <w:r w:rsidRPr="006D235B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6D235B">
        <w:rPr>
          <w:rFonts w:ascii="Arial" w:hAnsi="Arial" w:cs="Arial"/>
          <w:iCs/>
          <w:sz w:val="24"/>
          <w:szCs w:val="24"/>
        </w:rPr>
        <w:t>l v období od podání žádosti do </w:t>
      </w:r>
      <w:r w:rsidRPr="006D235B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6D235B">
        <w:rPr>
          <w:rFonts w:ascii="Arial" w:hAnsi="Arial" w:cs="Arial"/>
          <w:iCs/>
          <w:sz w:val="24"/>
          <w:szCs w:val="24"/>
        </w:rPr>
        <w:t>poskytovateli</w:t>
      </w:r>
      <w:r w:rsidRPr="006D235B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6D235B">
        <w:rPr>
          <w:rFonts w:ascii="Arial" w:hAnsi="Arial" w:cs="Arial"/>
          <w:iCs/>
          <w:sz w:val="24"/>
          <w:szCs w:val="24"/>
        </w:rPr>
        <w:t>poskytovatel</w:t>
      </w:r>
      <w:r w:rsidRPr="006D235B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6D235B">
        <w:rPr>
          <w:rFonts w:ascii="Arial" w:hAnsi="Arial" w:cs="Arial"/>
          <w:iCs/>
          <w:sz w:val="24"/>
          <w:szCs w:val="24"/>
        </w:rPr>
        <w:t>imitu žadatele v </w:t>
      </w:r>
      <w:r w:rsidRPr="006D235B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6D235B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6D235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46213126" w:rsidR="00691685" w:rsidRPr="006D235B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F814336" w:rsidR="00691685" w:rsidRPr="00ED567A" w:rsidRDefault="00691685" w:rsidP="00AF2B7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567A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ED567A">
        <w:rPr>
          <w:rFonts w:ascii="Arial" w:hAnsi="Arial" w:cs="Arial"/>
          <w:bCs/>
          <w:sz w:val="24"/>
          <w:szCs w:val="24"/>
        </w:rPr>
        <w:t>titulu</w:t>
      </w:r>
      <w:r w:rsidRPr="00ED567A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6D235B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6C8096B7" w14:textId="0A67C21C" w:rsidR="007C07B6" w:rsidRDefault="00691685" w:rsidP="00AF2B72">
      <w:pPr>
        <w:pStyle w:val="Odstavecseseznamem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AF2B72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98E6E09" w14:textId="77777777" w:rsidR="00AF2B72" w:rsidRPr="00AF2B72" w:rsidRDefault="00AF2B72" w:rsidP="00AF2B72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C83D9DC" w14:textId="4C0F1C19" w:rsidR="007C07B6" w:rsidRPr="00AF2B72" w:rsidRDefault="007C07B6" w:rsidP="00AF2B72">
      <w:pPr>
        <w:pStyle w:val="Odstavecseseznamem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AF2B72">
        <w:rPr>
          <w:rFonts w:ascii="Arial" w:hAnsi="Arial" w:cs="Arial"/>
          <w:bCs/>
          <w:sz w:val="24"/>
          <w:szCs w:val="24"/>
        </w:rPr>
        <w:lastRenderedPageBreak/>
        <w:t xml:space="preserve">Vzorové smlouvy na akci: </w:t>
      </w:r>
    </w:p>
    <w:p w14:paraId="4949C6FB" w14:textId="2A9B6366" w:rsidR="007C07B6" w:rsidRPr="00384F2D" w:rsidRDefault="007C07B6" w:rsidP="00AF2B72">
      <w:pPr>
        <w:pStyle w:val="Odstavecseseznamem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akci fyzické osobě </w:t>
      </w:r>
      <w:proofErr w:type="gramStart"/>
      <w:r w:rsidRPr="00384F2D">
        <w:rPr>
          <w:rFonts w:ascii="Arial" w:hAnsi="Arial" w:cs="Arial"/>
          <w:bCs/>
          <w:sz w:val="24"/>
          <w:szCs w:val="24"/>
        </w:rPr>
        <w:t>do  35</w:t>
      </w:r>
      <w:proofErr w:type="gramEnd"/>
      <w:r w:rsidRPr="00384F2D">
        <w:rPr>
          <w:rFonts w:ascii="Arial" w:hAnsi="Arial" w:cs="Arial"/>
          <w:bCs/>
          <w:sz w:val="24"/>
          <w:szCs w:val="24"/>
        </w:rPr>
        <w:t xml:space="preserve"> tis. Kč</w:t>
      </w:r>
    </w:p>
    <w:p w14:paraId="2E6360E7" w14:textId="45A64E0C" w:rsidR="007C07B6" w:rsidRPr="00384F2D" w:rsidRDefault="007C07B6" w:rsidP="00AF2B72">
      <w:pPr>
        <w:pStyle w:val="Odstavecseseznamem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>Vzorová veřejnoprávní smlouva o poskytnutí dotace na akci fyzické osobě nad 35 tis. Kč</w:t>
      </w:r>
    </w:p>
    <w:p w14:paraId="35894FF7" w14:textId="15600271" w:rsidR="007C07B6" w:rsidRPr="00384F2D" w:rsidRDefault="007C07B6" w:rsidP="00AF2B72">
      <w:pPr>
        <w:pStyle w:val="Odstavecseseznamem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právnickým osobám do 35 tis. Kč         </w:t>
      </w:r>
    </w:p>
    <w:p w14:paraId="6FCD8C98" w14:textId="211BF3F0" w:rsidR="007C07B6" w:rsidRPr="00384F2D" w:rsidRDefault="007C07B6" w:rsidP="00AF2B72">
      <w:pPr>
        <w:pStyle w:val="Odstavecseseznamem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právnickým osobám nad 35 tis. Kč </w:t>
      </w:r>
    </w:p>
    <w:p w14:paraId="463B8E9D" w14:textId="38C22069" w:rsidR="007C1D6C" w:rsidRPr="00384F2D" w:rsidRDefault="007C1D6C" w:rsidP="00AF2B72">
      <w:pPr>
        <w:pStyle w:val="Odstavecseseznamem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příspěvkovým organizacím do 35 tis. Kč         </w:t>
      </w:r>
    </w:p>
    <w:p w14:paraId="75DAF97F" w14:textId="17CE8515" w:rsidR="007C1D6C" w:rsidRPr="00384F2D" w:rsidRDefault="007C1D6C" w:rsidP="00AF2B72">
      <w:pPr>
        <w:pStyle w:val="Odstavecseseznamem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příspěvkovým organizacím nad 35 tis. Kč </w:t>
      </w:r>
    </w:p>
    <w:p w14:paraId="6CA267FB" w14:textId="51C067E1" w:rsidR="007C1D6C" w:rsidRPr="00384F2D" w:rsidRDefault="007C1D6C" w:rsidP="00AF2B72">
      <w:pPr>
        <w:pStyle w:val="Odstavecseseznamem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akci obcím, městům do 35 tis. Kč         </w:t>
      </w:r>
    </w:p>
    <w:p w14:paraId="2D7C0949" w14:textId="428BCCEB" w:rsidR="007C1D6C" w:rsidRPr="00384F2D" w:rsidRDefault="007C1D6C" w:rsidP="00AF2B72">
      <w:pPr>
        <w:pStyle w:val="Odstavecseseznamem"/>
        <w:numPr>
          <w:ilvl w:val="1"/>
          <w:numId w:val="19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akci obcím, městům nad 35 tis. Kč </w:t>
      </w:r>
    </w:p>
    <w:p w14:paraId="3B97A991" w14:textId="77777777" w:rsidR="007C07B6" w:rsidRPr="007C07B6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</w:p>
    <w:p w14:paraId="4450ED60" w14:textId="711757D1" w:rsidR="007C07B6" w:rsidRPr="00AF2B72" w:rsidRDefault="007C07B6" w:rsidP="00AF2B72">
      <w:pPr>
        <w:pStyle w:val="Odstavecseseznamem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AF2B72">
        <w:rPr>
          <w:rFonts w:ascii="Arial" w:hAnsi="Arial" w:cs="Arial"/>
          <w:bCs/>
          <w:sz w:val="24"/>
          <w:szCs w:val="24"/>
        </w:rPr>
        <w:t xml:space="preserve">Vzorové smlouvy na činnost:                   </w:t>
      </w:r>
    </w:p>
    <w:p w14:paraId="6FAF6393" w14:textId="4BE681EB" w:rsidR="007C07B6" w:rsidRPr="00384F2D" w:rsidRDefault="007C07B6" w:rsidP="00AF2B72">
      <w:pPr>
        <w:pStyle w:val="Odstavecseseznamem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</w:t>
      </w:r>
      <w:proofErr w:type="gramStart"/>
      <w:r w:rsidRPr="00384F2D">
        <w:rPr>
          <w:rFonts w:ascii="Arial" w:hAnsi="Arial" w:cs="Arial"/>
          <w:bCs/>
          <w:sz w:val="24"/>
          <w:szCs w:val="24"/>
        </w:rPr>
        <w:t>činnost  fyzické</w:t>
      </w:r>
      <w:proofErr w:type="gramEnd"/>
      <w:r w:rsidRPr="00384F2D">
        <w:rPr>
          <w:rFonts w:ascii="Arial" w:hAnsi="Arial" w:cs="Arial"/>
          <w:bCs/>
          <w:sz w:val="24"/>
          <w:szCs w:val="24"/>
        </w:rPr>
        <w:t xml:space="preserve"> osobě do 35 tis. Kč</w:t>
      </w:r>
    </w:p>
    <w:p w14:paraId="368BE73A" w14:textId="5DA042EE" w:rsidR="007C07B6" w:rsidRPr="00384F2D" w:rsidRDefault="007C07B6" w:rsidP="00AF2B72">
      <w:pPr>
        <w:pStyle w:val="Odstavecseseznamem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>Vzorová veřejnoprávní smlouva o poskytnutí dotace na celoroční činnost fyzické osobě nad 35 tis. Kč</w:t>
      </w:r>
    </w:p>
    <w:p w14:paraId="30327A68" w14:textId="49078768" w:rsidR="007C07B6" w:rsidRPr="00384F2D" w:rsidRDefault="007C07B6" w:rsidP="00AF2B72">
      <w:pPr>
        <w:pStyle w:val="Odstavecseseznamem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právnickým osobám do 35 tis. Kč         </w:t>
      </w:r>
    </w:p>
    <w:p w14:paraId="1B8EB58F" w14:textId="2D7A57AC" w:rsidR="007C07B6" w:rsidRPr="00384F2D" w:rsidRDefault="007C07B6" w:rsidP="00AF2B72">
      <w:pPr>
        <w:pStyle w:val="Odstavecseseznamem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právnickým osobám nad 35 tis. Kč </w:t>
      </w:r>
    </w:p>
    <w:p w14:paraId="447397A4" w14:textId="5F43842A" w:rsidR="00384F2D" w:rsidRPr="00384F2D" w:rsidRDefault="00384F2D" w:rsidP="00AF2B72">
      <w:pPr>
        <w:pStyle w:val="Odstavecseseznamem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příspěvkovým organizacím do 35 tis. Kč         </w:t>
      </w:r>
    </w:p>
    <w:p w14:paraId="218D3949" w14:textId="4E9119C0" w:rsidR="00384F2D" w:rsidRPr="00384F2D" w:rsidRDefault="00384F2D" w:rsidP="00AF2B72">
      <w:pPr>
        <w:pStyle w:val="Odstavecseseznamem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příspěvkovým organizacím nad 35 tis. Kč </w:t>
      </w:r>
    </w:p>
    <w:p w14:paraId="41DB5CAB" w14:textId="32928220" w:rsidR="00384F2D" w:rsidRPr="00384F2D" w:rsidRDefault="00384F2D" w:rsidP="00AF2B72">
      <w:pPr>
        <w:pStyle w:val="Odstavecseseznamem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obcím, městům do 35 tis. Kč         </w:t>
      </w:r>
    </w:p>
    <w:p w14:paraId="177ED9F9" w14:textId="4E70FD71" w:rsidR="00384F2D" w:rsidRDefault="00384F2D" w:rsidP="00AF2B72">
      <w:pPr>
        <w:pStyle w:val="Odstavecseseznamem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 w:rsidRPr="00384F2D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obcím, městům nad 35 tis. Kč </w:t>
      </w:r>
    </w:p>
    <w:p w14:paraId="5FB7C84B" w14:textId="77777777" w:rsidR="00AF2B72" w:rsidRPr="00384F2D" w:rsidRDefault="00AF2B72" w:rsidP="00AF2B72">
      <w:pPr>
        <w:pStyle w:val="Odstavecseseznamem"/>
        <w:ind w:left="1440" w:firstLine="0"/>
        <w:rPr>
          <w:rFonts w:ascii="Arial" w:hAnsi="Arial" w:cs="Arial"/>
          <w:bCs/>
          <w:sz w:val="24"/>
          <w:szCs w:val="24"/>
        </w:rPr>
      </w:pPr>
    </w:p>
    <w:p w14:paraId="5D7C3AD8" w14:textId="309F7AF0" w:rsidR="00E715BC" w:rsidRDefault="00AF2B72" w:rsidP="00246505">
      <w:pPr>
        <w:pStyle w:val="Odstavecseseznamem"/>
        <w:numPr>
          <w:ilvl w:val="0"/>
          <w:numId w:val="22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F2B72">
        <w:rPr>
          <w:rFonts w:ascii="Arial" w:hAnsi="Arial" w:cs="Arial"/>
          <w:bCs/>
          <w:sz w:val="24"/>
          <w:szCs w:val="24"/>
        </w:rPr>
        <w:t>Vzor vyúčtování dotace</w:t>
      </w:r>
    </w:p>
    <w:p w14:paraId="713C177C" w14:textId="77777777" w:rsidR="0030522F" w:rsidRPr="00246505" w:rsidRDefault="0030522F" w:rsidP="0030522F">
      <w:pPr>
        <w:pStyle w:val="Odstavecseseznamem"/>
        <w:spacing w:after="200" w:line="276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13DE2E20" w14:textId="09CB0913" w:rsidR="0069168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27E083" w14:textId="77777777" w:rsidR="0030522F" w:rsidRPr="006D235B" w:rsidRDefault="003052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9C3913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72A2B8CE" w:rsidR="00691685" w:rsidRPr="00C6124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6124E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C6124E">
        <w:rPr>
          <w:rFonts w:ascii="Arial" w:hAnsi="Arial" w:cs="Arial"/>
          <w:bCs/>
          <w:sz w:val="24"/>
          <w:szCs w:val="24"/>
        </w:rPr>
        <w:t xml:space="preserve"> </w:t>
      </w:r>
      <w:r w:rsidRPr="00C6124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C6124E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C6124E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C6124E">
        <w:rPr>
          <w:rFonts w:ascii="Arial" w:hAnsi="Arial" w:cs="Arial"/>
          <w:bCs/>
          <w:sz w:val="24"/>
          <w:szCs w:val="24"/>
        </w:rPr>
        <w:t xml:space="preserve"> č. </w:t>
      </w:r>
      <w:r w:rsidRPr="00C6124E">
        <w:rPr>
          <w:rFonts w:ascii="Arial" w:hAnsi="Arial" w:cs="Arial"/>
          <w:bCs/>
          <w:i/>
          <w:sz w:val="24"/>
          <w:szCs w:val="24"/>
        </w:rPr>
        <w:t>UZ/</w:t>
      </w:r>
      <w:r w:rsidR="00C6124E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47D36405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B0F573" w14:textId="2D8259A8" w:rsidR="00246505" w:rsidRDefault="0024650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CB63F52" w14:textId="056373E5" w:rsidR="0030522F" w:rsidRDefault="003052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361BC15" w14:textId="69E20D60" w:rsidR="0030522F" w:rsidRDefault="003052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0280CCB" w14:textId="77777777" w:rsidR="0030522F" w:rsidRPr="006D235B" w:rsidRDefault="003052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1746E260" w:rsidR="004135CA" w:rsidRDefault="0024650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Olomouci dne ……………………………</w:t>
      </w:r>
    </w:p>
    <w:p w14:paraId="1567433C" w14:textId="24D0D742" w:rsidR="0030522F" w:rsidRDefault="003052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ADEB7EB" w14:textId="77777777" w:rsidR="0030522F" w:rsidRPr="006D235B" w:rsidRDefault="003052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4A634BB4" w14:textId="0696B0CA" w:rsidR="00B63419" w:rsidRPr="00F46B4C" w:rsidRDefault="00B63419" w:rsidP="00B63419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 xml:space="preserve">Mgr. Ivo </w:t>
      </w:r>
      <w:proofErr w:type="spellStart"/>
      <w:r w:rsidRPr="00F46B4C">
        <w:rPr>
          <w:rFonts w:ascii="Arial" w:hAnsi="Arial" w:cs="Arial"/>
          <w:bCs/>
          <w:sz w:val="24"/>
          <w:szCs w:val="24"/>
        </w:rPr>
        <w:t>Slavotínek</w:t>
      </w:r>
      <w:proofErr w:type="spellEnd"/>
    </w:p>
    <w:p w14:paraId="3ED2EE13" w14:textId="53AEED5E" w:rsidR="00702925" w:rsidRPr="00C55DBB" w:rsidRDefault="00B63419" w:rsidP="0070292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46B4C">
        <w:rPr>
          <w:rFonts w:ascii="Arial" w:hAnsi="Arial" w:cs="Arial"/>
          <w:bCs/>
          <w:sz w:val="24"/>
          <w:szCs w:val="24"/>
        </w:rPr>
        <w:t>1. náměstek hejtmana</w:t>
      </w:r>
    </w:p>
    <w:sectPr w:rsidR="00702925" w:rsidRPr="00C55DBB" w:rsidSect="00D27AB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146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264F" w16cex:dateUtc="2020-11-03T17:56:00Z"/>
  <w16cex:commentExtensible w16cex:durableId="234C2500" w16cex:dateUtc="2020-11-03T17:50:00Z"/>
  <w16cex:commentExtensible w16cex:durableId="234C2792" w16cex:dateUtc="2020-11-03T18:01:00Z"/>
  <w16cex:commentExtensible w16cex:durableId="234C2551" w16cex:dateUtc="2020-11-03T17:52:00Z"/>
  <w16cex:commentExtensible w16cex:durableId="234C27E3" w16cex:dateUtc="2020-11-03T1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BF3847" w16cid:durableId="234C264F"/>
  <w16cid:commentId w16cid:paraId="08FA75D8" w16cid:durableId="234C24BA"/>
  <w16cid:commentId w16cid:paraId="3454A58F" w16cid:durableId="234C24BB"/>
  <w16cid:commentId w16cid:paraId="14ED2CD0" w16cid:durableId="234C24BC"/>
  <w16cid:commentId w16cid:paraId="3AEEAF29" w16cid:durableId="234C24BD"/>
  <w16cid:commentId w16cid:paraId="271AC5D6" w16cid:durableId="234C24BE"/>
  <w16cid:commentId w16cid:paraId="5115F572" w16cid:durableId="234C2500"/>
  <w16cid:commentId w16cid:paraId="09602E40" w16cid:durableId="234C2792"/>
  <w16cid:commentId w16cid:paraId="52ACD032" w16cid:durableId="234C2551"/>
  <w16cid:commentId w16cid:paraId="5B48B5F8" w16cid:durableId="234C27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34608" w14:textId="77777777" w:rsidR="0000222E" w:rsidRDefault="0000222E">
      <w:r>
        <w:separator/>
      </w:r>
    </w:p>
  </w:endnote>
  <w:endnote w:type="continuationSeparator" w:id="0">
    <w:p w14:paraId="50059DA4" w14:textId="77777777" w:rsidR="0000222E" w:rsidRDefault="0000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AC4D" w14:textId="766C4E48" w:rsidR="0000222E" w:rsidRDefault="00577067" w:rsidP="00A2348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00222E">
      <w:rPr>
        <w:rFonts w:ascii="Arial" w:hAnsi="Arial" w:cs="Arial"/>
        <w:i/>
        <w:iCs/>
        <w:sz w:val="20"/>
        <w:szCs w:val="20"/>
      </w:rPr>
      <w:t xml:space="preserve">                          </w:t>
    </w:r>
    <w:r w:rsidR="0000222E">
      <w:rPr>
        <w:rFonts w:ascii="Arial" w:hAnsi="Arial" w:cs="Arial"/>
        <w:i/>
        <w:iCs/>
        <w:sz w:val="20"/>
        <w:szCs w:val="20"/>
      </w:rPr>
      <w:tab/>
      <w:t xml:space="preserve">                     Strana </w:t>
    </w:r>
    <w:r w:rsidR="0000222E">
      <w:rPr>
        <w:rStyle w:val="slostrnky"/>
        <w:rFonts w:cs="Arial"/>
        <w:i/>
        <w:iCs/>
      </w:rPr>
      <w:fldChar w:fldCharType="begin"/>
    </w:r>
    <w:r w:rsidR="0000222E">
      <w:rPr>
        <w:rStyle w:val="slostrnky"/>
        <w:rFonts w:cs="Arial"/>
        <w:i/>
        <w:iCs/>
      </w:rPr>
      <w:instrText xml:space="preserve"> PAGE </w:instrText>
    </w:r>
    <w:r w:rsidR="0000222E">
      <w:rPr>
        <w:rStyle w:val="slostrnky"/>
        <w:rFonts w:cs="Arial"/>
        <w:i/>
        <w:iCs/>
      </w:rPr>
      <w:fldChar w:fldCharType="separate"/>
    </w:r>
    <w:r w:rsidR="001D2DDF">
      <w:rPr>
        <w:rStyle w:val="slostrnky"/>
        <w:rFonts w:cs="Arial"/>
        <w:i/>
        <w:iCs/>
        <w:noProof/>
      </w:rPr>
      <w:t>149</w:t>
    </w:r>
    <w:r w:rsidR="0000222E">
      <w:rPr>
        <w:rStyle w:val="slostrnky"/>
        <w:rFonts w:cs="Arial"/>
        <w:i/>
        <w:iCs/>
      </w:rPr>
      <w:fldChar w:fldCharType="end"/>
    </w:r>
    <w:r w:rsidR="0000222E">
      <w:rPr>
        <w:rStyle w:val="slostrnky"/>
        <w:rFonts w:cs="Arial"/>
        <w:i/>
        <w:iCs/>
      </w:rPr>
      <w:t xml:space="preserve"> (celkem 413)</w:t>
    </w:r>
  </w:p>
  <w:p w14:paraId="38BDD15A" w14:textId="5742A3EC" w:rsidR="0000222E" w:rsidRDefault="001D2DDF" w:rsidP="00A23482">
    <w:pPr>
      <w:rPr>
        <w:rFonts w:ascii="Arial" w:hAnsi="Arial" w:cs="Arial"/>
        <w:i/>
        <w:iCs/>
        <w:sz w:val="20"/>
        <w:szCs w:val="20"/>
      </w:rPr>
    </w:pPr>
    <w:r w:rsidRPr="001D2DDF">
      <w:rPr>
        <w:rFonts w:ascii="Arial" w:hAnsi="Arial" w:cs="Arial"/>
        <w:i/>
        <w:iCs/>
        <w:sz w:val="20"/>
        <w:szCs w:val="20"/>
      </w:rPr>
      <w:t xml:space="preserve">54. </w:t>
    </w:r>
    <w:r w:rsidR="0000222E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65153931" w14:textId="77777777" w:rsidR="0000222E" w:rsidRPr="005F3AAD" w:rsidRDefault="0000222E" w:rsidP="00A23482">
    <w:pPr>
      <w:pStyle w:val="Zhlav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Příloha č. 3 - </w:t>
    </w:r>
    <w:r>
      <w:rPr>
        <w:rFonts w:ascii="Arial" w:hAnsi="Arial" w:cs="Arial"/>
        <w:i/>
        <w:iCs/>
        <w:sz w:val="20"/>
        <w:szCs w:val="20"/>
      </w:rPr>
      <w:tab/>
      <w:t>Pravidla poskytování dotací z rozpočtu OK v DT č. 09_01_3 Podpora prorodinných aktivit</w:t>
    </w:r>
  </w:p>
  <w:p w14:paraId="2301C71F" w14:textId="65656F9E" w:rsidR="0000222E" w:rsidRPr="00A23482" w:rsidRDefault="0000222E" w:rsidP="00A2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A038" w14:textId="2C9D5D49" w:rsidR="0000222E" w:rsidRDefault="00577067" w:rsidP="00A2348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12. 2020</w:t>
    </w:r>
    <w:r w:rsidR="0000222E">
      <w:rPr>
        <w:rFonts w:ascii="Arial" w:hAnsi="Arial" w:cs="Arial"/>
        <w:i/>
        <w:iCs/>
        <w:sz w:val="20"/>
        <w:szCs w:val="20"/>
      </w:rPr>
      <w:t xml:space="preserve">                          </w:t>
    </w:r>
    <w:r w:rsidR="0000222E">
      <w:rPr>
        <w:rFonts w:ascii="Arial" w:hAnsi="Arial" w:cs="Arial"/>
        <w:i/>
        <w:iCs/>
        <w:sz w:val="20"/>
        <w:szCs w:val="20"/>
      </w:rPr>
      <w:tab/>
      <w:t xml:space="preserve">                     Strana </w:t>
    </w:r>
    <w:r w:rsidR="0000222E">
      <w:rPr>
        <w:rStyle w:val="slostrnky"/>
        <w:rFonts w:cs="Arial"/>
        <w:i/>
        <w:iCs/>
      </w:rPr>
      <w:fldChar w:fldCharType="begin"/>
    </w:r>
    <w:r w:rsidR="0000222E">
      <w:rPr>
        <w:rStyle w:val="slostrnky"/>
        <w:rFonts w:cs="Arial"/>
        <w:i/>
        <w:iCs/>
      </w:rPr>
      <w:instrText xml:space="preserve"> PAGE </w:instrText>
    </w:r>
    <w:r w:rsidR="0000222E">
      <w:rPr>
        <w:rStyle w:val="slostrnky"/>
        <w:rFonts w:cs="Arial"/>
        <w:i/>
        <w:iCs/>
      </w:rPr>
      <w:fldChar w:fldCharType="separate"/>
    </w:r>
    <w:r w:rsidR="001D2DDF">
      <w:rPr>
        <w:rStyle w:val="slostrnky"/>
        <w:rFonts w:cs="Arial"/>
        <w:i/>
        <w:iCs/>
        <w:noProof/>
      </w:rPr>
      <w:t>146</w:t>
    </w:r>
    <w:r w:rsidR="0000222E">
      <w:rPr>
        <w:rStyle w:val="slostrnky"/>
        <w:rFonts w:cs="Arial"/>
        <w:i/>
        <w:iCs/>
      </w:rPr>
      <w:fldChar w:fldCharType="end"/>
    </w:r>
    <w:r w:rsidR="0000222E">
      <w:rPr>
        <w:rStyle w:val="slostrnky"/>
        <w:rFonts w:cs="Arial"/>
        <w:i/>
        <w:iCs/>
      </w:rPr>
      <w:t xml:space="preserve"> (celkem 413)</w:t>
    </w:r>
  </w:p>
  <w:p w14:paraId="0B364C47" w14:textId="3D5D255A" w:rsidR="0000222E" w:rsidRDefault="001D2DDF" w:rsidP="00A23482">
    <w:pPr>
      <w:rPr>
        <w:rFonts w:ascii="Arial" w:hAnsi="Arial" w:cs="Arial"/>
        <w:i/>
        <w:iCs/>
        <w:sz w:val="20"/>
        <w:szCs w:val="20"/>
      </w:rPr>
    </w:pPr>
    <w:r w:rsidRPr="001D2DDF">
      <w:rPr>
        <w:rFonts w:ascii="Arial" w:hAnsi="Arial" w:cs="Arial"/>
        <w:i/>
        <w:iCs/>
        <w:sz w:val="20"/>
        <w:szCs w:val="20"/>
      </w:rPr>
      <w:t xml:space="preserve">54. </w:t>
    </w:r>
    <w:r w:rsidR="0000222E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5A5699FF" w14:textId="78AC6505" w:rsidR="0000222E" w:rsidRPr="005F3AAD" w:rsidRDefault="0000222E" w:rsidP="00A23482">
    <w:pPr>
      <w:pStyle w:val="Zhlav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Příloha č. 3 - </w:t>
    </w:r>
    <w:r>
      <w:rPr>
        <w:rFonts w:ascii="Arial" w:hAnsi="Arial" w:cs="Arial"/>
        <w:i/>
        <w:iCs/>
        <w:sz w:val="20"/>
        <w:szCs w:val="20"/>
      </w:rPr>
      <w:tab/>
      <w:t>Pravidla poskytování dotací z rozpočtu OK v DT č. 09_01_3 Podpora prorodinných aktivit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67FC6" w14:textId="77777777" w:rsidR="0000222E" w:rsidRDefault="0000222E">
      <w:r>
        <w:separator/>
      </w:r>
    </w:p>
  </w:footnote>
  <w:footnote w:type="continuationSeparator" w:id="0">
    <w:p w14:paraId="24C3B846" w14:textId="77777777" w:rsidR="0000222E" w:rsidRDefault="0000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749C9" w14:textId="0ED5649F" w:rsidR="0000222E" w:rsidRDefault="0000222E" w:rsidP="00836080">
    <w:pPr>
      <w:pStyle w:val="Zhlav"/>
      <w:rPr>
        <w:rFonts w:ascii="Arial" w:hAnsi="Arial" w:cs="Arial"/>
        <w:i/>
        <w:iCs/>
        <w:sz w:val="20"/>
        <w:szCs w:val="20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3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P</w:t>
    </w:r>
    <w:r w:rsidRPr="009A00BB">
      <w:rPr>
        <w:rFonts w:ascii="Arial" w:hAnsi="Arial" w:cs="Arial"/>
        <w:i/>
        <w:iCs/>
        <w:sz w:val="20"/>
        <w:szCs w:val="20"/>
      </w:rPr>
      <w:t>ravidla poskytování dotací z rozpočtu Olomouckého kraje v</w:t>
    </w:r>
    <w:r>
      <w:rPr>
        <w:rFonts w:ascii="Arial" w:hAnsi="Arial" w:cs="Arial"/>
        <w:i/>
        <w:iCs/>
        <w:sz w:val="20"/>
        <w:szCs w:val="20"/>
      </w:rPr>
      <w:t xml:space="preserve"> DT č. </w:t>
    </w:r>
    <w:r w:rsidRPr="009A00BB">
      <w:rPr>
        <w:rFonts w:ascii="Arial" w:hAnsi="Arial" w:cs="Arial"/>
        <w:i/>
        <w:iCs/>
        <w:sz w:val="20"/>
        <w:szCs w:val="20"/>
      </w:rPr>
      <w:t>09_01_</w:t>
    </w:r>
    <w:r>
      <w:rPr>
        <w:rFonts w:ascii="Arial" w:hAnsi="Arial" w:cs="Arial"/>
        <w:i/>
        <w:iCs/>
        <w:sz w:val="20"/>
        <w:szCs w:val="20"/>
      </w:rPr>
      <w:t xml:space="preserve">3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 xml:space="preserve">  </w:t>
    </w:r>
  </w:p>
  <w:p w14:paraId="00B64E0F" w14:textId="77777777" w:rsidR="0000222E" w:rsidRDefault="0000222E" w:rsidP="00836080">
    <w:pPr>
      <w:pStyle w:val="Zhlav"/>
    </w:pPr>
    <w:r>
      <w:rPr>
        <w:rFonts w:ascii="Arial" w:hAnsi="Arial" w:cs="Arial"/>
        <w:i/>
        <w:iCs/>
        <w:sz w:val="20"/>
        <w:szCs w:val="20"/>
      </w:rPr>
      <w:t xml:space="preserve">                     prorodinných aktivit</w:t>
    </w:r>
  </w:p>
  <w:p w14:paraId="416BCD08" w14:textId="77777777" w:rsidR="0000222E" w:rsidRDefault="0000222E">
    <w:pPr>
      <w:pStyle w:val="Zhlav"/>
    </w:pPr>
  </w:p>
  <w:p w14:paraId="5FA58F7C" w14:textId="77777777" w:rsidR="0000222E" w:rsidRDefault="0000222E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DB90" w14:textId="7BFF9F83" w:rsidR="0000222E" w:rsidRDefault="0000222E" w:rsidP="00836080">
    <w:pPr>
      <w:pStyle w:val="Zhlav"/>
      <w:rPr>
        <w:rFonts w:ascii="Arial" w:hAnsi="Arial" w:cs="Arial"/>
        <w:i/>
        <w:i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BBCA24" wp14:editId="54467648">
          <wp:simplePos x="0" y="0"/>
          <wp:positionH relativeFrom="column">
            <wp:posOffset>3991610</wp:posOffset>
          </wp:positionH>
          <wp:positionV relativeFrom="paragraph">
            <wp:posOffset>-69215</wp:posOffset>
          </wp:positionV>
          <wp:extent cx="2350770" cy="1025525"/>
          <wp:effectExtent l="0" t="0" r="0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3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P</w:t>
    </w:r>
    <w:r w:rsidRPr="009A00BB">
      <w:rPr>
        <w:rFonts w:ascii="Arial" w:hAnsi="Arial" w:cs="Arial"/>
        <w:i/>
        <w:iCs/>
        <w:sz w:val="20"/>
        <w:szCs w:val="20"/>
      </w:rPr>
      <w:t>ravidla poskytování dotací z rozpočtu Olomouckého kraje v</w:t>
    </w:r>
    <w:r>
      <w:rPr>
        <w:rFonts w:ascii="Arial" w:hAnsi="Arial" w:cs="Arial"/>
        <w:i/>
        <w:iCs/>
        <w:sz w:val="20"/>
        <w:szCs w:val="20"/>
      </w:rPr>
      <w:t xml:space="preserve"> DT č. </w:t>
    </w:r>
    <w:r w:rsidRPr="009A00BB">
      <w:rPr>
        <w:rFonts w:ascii="Arial" w:hAnsi="Arial" w:cs="Arial"/>
        <w:i/>
        <w:iCs/>
        <w:sz w:val="20"/>
        <w:szCs w:val="20"/>
      </w:rPr>
      <w:t>09_01_</w:t>
    </w:r>
    <w:r>
      <w:rPr>
        <w:rFonts w:ascii="Arial" w:hAnsi="Arial" w:cs="Arial"/>
        <w:i/>
        <w:iCs/>
        <w:sz w:val="20"/>
        <w:szCs w:val="20"/>
      </w:rPr>
      <w:t xml:space="preserve">3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 xml:space="preserve">  </w:t>
    </w:r>
  </w:p>
  <w:p w14:paraId="68AFDFED" w14:textId="794EFDED" w:rsidR="0000222E" w:rsidRDefault="0000222E" w:rsidP="00836080">
    <w:pPr>
      <w:pStyle w:val="Zhlav"/>
    </w:pPr>
    <w:r>
      <w:rPr>
        <w:rFonts w:ascii="Arial" w:hAnsi="Arial" w:cs="Arial"/>
        <w:i/>
        <w:iCs/>
        <w:sz w:val="20"/>
        <w:szCs w:val="20"/>
      </w:rPr>
      <w:t xml:space="preserve">                     prorodinných aktivit</w:t>
    </w:r>
  </w:p>
  <w:p w14:paraId="3E2E8547" w14:textId="77777777" w:rsidR="0000222E" w:rsidRDefault="0000222E" w:rsidP="00836080">
    <w:pPr>
      <w:pStyle w:val="Zhlav"/>
      <w:jc w:val="left"/>
    </w:pPr>
  </w:p>
  <w:p w14:paraId="3CF97588" w14:textId="77777777" w:rsidR="0000222E" w:rsidRDefault="0000222E" w:rsidP="00024896">
    <w:pPr>
      <w:pStyle w:val="Zhlav"/>
      <w:jc w:val="right"/>
    </w:pPr>
  </w:p>
  <w:p w14:paraId="33B92C2E" w14:textId="1A23F1C6" w:rsidR="0000222E" w:rsidRDefault="0000222E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4C805246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C68210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7D1"/>
    <w:multiLevelType w:val="hybridMultilevel"/>
    <w:tmpl w:val="77625264"/>
    <w:lvl w:ilvl="0" w:tplc="2F6A4932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71D7AD2"/>
    <w:multiLevelType w:val="hybridMultilevel"/>
    <w:tmpl w:val="DED6647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4A9B"/>
    <w:multiLevelType w:val="hybridMultilevel"/>
    <w:tmpl w:val="A8403028"/>
    <w:lvl w:ilvl="0" w:tplc="D4EC0D7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BE32FC1"/>
    <w:multiLevelType w:val="hybridMultilevel"/>
    <w:tmpl w:val="4D24AC5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7335D"/>
    <w:multiLevelType w:val="hybridMultilevel"/>
    <w:tmpl w:val="52169244"/>
    <w:lvl w:ilvl="0" w:tplc="DA26781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8A8"/>
    <w:multiLevelType w:val="hybridMultilevel"/>
    <w:tmpl w:val="85BA9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4B6144C"/>
    <w:multiLevelType w:val="hybridMultilevel"/>
    <w:tmpl w:val="BFC6C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83401"/>
    <w:multiLevelType w:val="hybridMultilevel"/>
    <w:tmpl w:val="77509F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A360A"/>
    <w:multiLevelType w:val="hybridMultilevel"/>
    <w:tmpl w:val="BAD8A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 w15:restartNumberingAfterBreak="0">
    <w:nsid w:val="69BB7B00"/>
    <w:multiLevelType w:val="hybridMultilevel"/>
    <w:tmpl w:val="C6BA464E"/>
    <w:lvl w:ilvl="0" w:tplc="A7E2301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5B8CA7B0"/>
    <w:lvl w:ilvl="0" w:tplc="80D4C8D4">
      <w:start w:val="1"/>
      <w:numFmt w:val="lowerLetter"/>
      <w:lvlText w:val="%1)"/>
      <w:lvlJc w:val="left"/>
      <w:pPr>
        <w:ind w:left="218" w:hanging="360"/>
      </w:pPr>
      <w:rPr>
        <w:rFonts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462CE0"/>
    <w:multiLevelType w:val="hybridMultilevel"/>
    <w:tmpl w:val="8054A5FE"/>
    <w:lvl w:ilvl="0" w:tplc="97BA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BA5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F5613"/>
    <w:multiLevelType w:val="hybridMultilevel"/>
    <w:tmpl w:val="7256CE1E"/>
    <w:lvl w:ilvl="0" w:tplc="C9928BB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19"/>
  </w:num>
  <w:num w:numId="9">
    <w:abstractNumId w:val="5"/>
  </w:num>
  <w:num w:numId="10">
    <w:abstractNumId w:val="16"/>
  </w:num>
  <w:num w:numId="11">
    <w:abstractNumId w:val="18"/>
  </w:num>
  <w:num w:numId="12">
    <w:abstractNumId w:val="15"/>
  </w:num>
  <w:num w:numId="13">
    <w:abstractNumId w:val="21"/>
  </w:num>
  <w:num w:numId="14">
    <w:abstractNumId w:val="10"/>
  </w:num>
  <w:num w:numId="15">
    <w:abstractNumId w:val="9"/>
  </w:num>
  <w:num w:numId="16">
    <w:abstractNumId w:val="2"/>
  </w:num>
  <w:num w:numId="17">
    <w:abstractNumId w:val="8"/>
  </w:num>
  <w:num w:numId="18">
    <w:abstractNumId w:val="13"/>
  </w:num>
  <w:num w:numId="19">
    <w:abstractNumId w:val="17"/>
  </w:num>
  <w:num w:numId="20">
    <w:abstractNumId w:val="11"/>
  </w:num>
  <w:num w:numId="21">
    <w:abstractNumId w:val="6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22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1E97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4CE5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77B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56D9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3B33"/>
    <w:rsid w:val="000C4DE3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4FE4"/>
    <w:rsid w:val="000D511C"/>
    <w:rsid w:val="000D71F7"/>
    <w:rsid w:val="000E01A3"/>
    <w:rsid w:val="000E054C"/>
    <w:rsid w:val="000E0609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1E8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649C"/>
    <w:rsid w:val="001207B5"/>
    <w:rsid w:val="0012252A"/>
    <w:rsid w:val="001226EE"/>
    <w:rsid w:val="0012296B"/>
    <w:rsid w:val="00122A74"/>
    <w:rsid w:val="00122C96"/>
    <w:rsid w:val="00123047"/>
    <w:rsid w:val="00123B57"/>
    <w:rsid w:val="00124133"/>
    <w:rsid w:val="00124609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38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0CD1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4ED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775C3"/>
    <w:rsid w:val="00181149"/>
    <w:rsid w:val="00181176"/>
    <w:rsid w:val="001811B1"/>
    <w:rsid w:val="00182957"/>
    <w:rsid w:val="00183A6F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3F55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15F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2DDF"/>
    <w:rsid w:val="001D31E9"/>
    <w:rsid w:val="001D3986"/>
    <w:rsid w:val="001D3E91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03D7"/>
    <w:rsid w:val="002231B4"/>
    <w:rsid w:val="0022330C"/>
    <w:rsid w:val="0022412B"/>
    <w:rsid w:val="00224D46"/>
    <w:rsid w:val="0022507F"/>
    <w:rsid w:val="00225289"/>
    <w:rsid w:val="00226123"/>
    <w:rsid w:val="00226C68"/>
    <w:rsid w:val="0022703E"/>
    <w:rsid w:val="00230821"/>
    <w:rsid w:val="00231EC6"/>
    <w:rsid w:val="00232111"/>
    <w:rsid w:val="002338DC"/>
    <w:rsid w:val="0024083E"/>
    <w:rsid w:val="00240E98"/>
    <w:rsid w:val="00241364"/>
    <w:rsid w:val="00241FF1"/>
    <w:rsid w:val="0024254A"/>
    <w:rsid w:val="002434A8"/>
    <w:rsid w:val="002436C3"/>
    <w:rsid w:val="00244DD3"/>
    <w:rsid w:val="00244E6B"/>
    <w:rsid w:val="00244EC4"/>
    <w:rsid w:val="00245372"/>
    <w:rsid w:val="002459D8"/>
    <w:rsid w:val="00245D8A"/>
    <w:rsid w:val="002463CE"/>
    <w:rsid w:val="00246505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5F61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6B8"/>
    <w:rsid w:val="0027370F"/>
    <w:rsid w:val="00273F06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0F9"/>
    <w:rsid w:val="002A422C"/>
    <w:rsid w:val="002A42FA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55A"/>
    <w:rsid w:val="002B4BC6"/>
    <w:rsid w:val="002B58BE"/>
    <w:rsid w:val="002B5BE9"/>
    <w:rsid w:val="002B5DE3"/>
    <w:rsid w:val="002B6D65"/>
    <w:rsid w:val="002B6FE4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379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22F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47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FE"/>
    <w:rsid w:val="00357E98"/>
    <w:rsid w:val="003601B8"/>
    <w:rsid w:val="00360AEF"/>
    <w:rsid w:val="00360CE7"/>
    <w:rsid w:val="00361186"/>
    <w:rsid w:val="00361B29"/>
    <w:rsid w:val="003626D1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2FA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4F2D"/>
    <w:rsid w:val="00385636"/>
    <w:rsid w:val="003867EC"/>
    <w:rsid w:val="003870A5"/>
    <w:rsid w:val="0038747C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2C9"/>
    <w:rsid w:val="00397753"/>
    <w:rsid w:val="003A0771"/>
    <w:rsid w:val="003A09DA"/>
    <w:rsid w:val="003A17BA"/>
    <w:rsid w:val="003A1FF4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263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3544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AA6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5EE2"/>
    <w:rsid w:val="00416AA8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2E12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072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3ED0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988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CE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2CC"/>
    <w:rsid w:val="004B666D"/>
    <w:rsid w:val="004B71CA"/>
    <w:rsid w:val="004C0426"/>
    <w:rsid w:val="004C0F88"/>
    <w:rsid w:val="004C1641"/>
    <w:rsid w:val="004C198F"/>
    <w:rsid w:val="004C1A6A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274"/>
    <w:rsid w:val="004E4786"/>
    <w:rsid w:val="004E5322"/>
    <w:rsid w:val="004E61DF"/>
    <w:rsid w:val="004E6471"/>
    <w:rsid w:val="004E6F86"/>
    <w:rsid w:val="004E751C"/>
    <w:rsid w:val="004E7D0E"/>
    <w:rsid w:val="004F034E"/>
    <w:rsid w:val="004F1493"/>
    <w:rsid w:val="004F1569"/>
    <w:rsid w:val="004F3956"/>
    <w:rsid w:val="004F3BFC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78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447C"/>
    <w:rsid w:val="00516CF7"/>
    <w:rsid w:val="00520094"/>
    <w:rsid w:val="005206F5"/>
    <w:rsid w:val="00520ED8"/>
    <w:rsid w:val="00521A15"/>
    <w:rsid w:val="005227F3"/>
    <w:rsid w:val="0052280D"/>
    <w:rsid w:val="00522941"/>
    <w:rsid w:val="0052307D"/>
    <w:rsid w:val="00523688"/>
    <w:rsid w:val="00526F03"/>
    <w:rsid w:val="00527675"/>
    <w:rsid w:val="00527989"/>
    <w:rsid w:val="00527EC6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1E8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01A"/>
    <w:rsid w:val="00563290"/>
    <w:rsid w:val="005636A0"/>
    <w:rsid w:val="00563FE3"/>
    <w:rsid w:val="0056435E"/>
    <w:rsid w:val="00564E24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B03"/>
    <w:rsid w:val="00573E97"/>
    <w:rsid w:val="0057416C"/>
    <w:rsid w:val="00574747"/>
    <w:rsid w:val="00574C82"/>
    <w:rsid w:val="005755AF"/>
    <w:rsid w:val="005759FD"/>
    <w:rsid w:val="00576762"/>
    <w:rsid w:val="005767A2"/>
    <w:rsid w:val="00577067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699"/>
    <w:rsid w:val="005C6726"/>
    <w:rsid w:val="005C79CD"/>
    <w:rsid w:val="005C7EA6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A38"/>
    <w:rsid w:val="00605C2D"/>
    <w:rsid w:val="00605DFC"/>
    <w:rsid w:val="006075D8"/>
    <w:rsid w:val="006116CD"/>
    <w:rsid w:val="00611758"/>
    <w:rsid w:val="006126C0"/>
    <w:rsid w:val="00614997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69E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23C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5298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2F6"/>
    <w:rsid w:val="006812C0"/>
    <w:rsid w:val="00681897"/>
    <w:rsid w:val="00681B7C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4A5"/>
    <w:rsid w:val="0069693C"/>
    <w:rsid w:val="006969AD"/>
    <w:rsid w:val="00697D57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525D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E7DD1"/>
    <w:rsid w:val="006F0EFB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EA4"/>
    <w:rsid w:val="00701A51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0F70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5B5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57FCE"/>
    <w:rsid w:val="00760AFD"/>
    <w:rsid w:val="0076106C"/>
    <w:rsid w:val="007619D7"/>
    <w:rsid w:val="0076253A"/>
    <w:rsid w:val="00763529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682C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5D6"/>
    <w:rsid w:val="007B7C0C"/>
    <w:rsid w:val="007C05DC"/>
    <w:rsid w:val="007C0637"/>
    <w:rsid w:val="007C07B6"/>
    <w:rsid w:val="007C0837"/>
    <w:rsid w:val="007C1B71"/>
    <w:rsid w:val="007C1D6C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1C3F"/>
    <w:rsid w:val="007D288C"/>
    <w:rsid w:val="007D3799"/>
    <w:rsid w:val="007D5360"/>
    <w:rsid w:val="007D5AE0"/>
    <w:rsid w:val="007D5D62"/>
    <w:rsid w:val="007D628A"/>
    <w:rsid w:val="007D6530"/>
    <w:rsid w:val="007D6543"/>
    <w:rsid w:val="007D6880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A47"/>
    <w:rsid w:val="00816FC3"/>
    <w:rsid w:val="008202AD"/>
    <w:rsid w:val="008203D4"/>
    <w:rsid w:val="00821B87"/>
    <w:rsid w:val="00821CA8"/>
    <w:rsid w:val="00822162"/>
    <w:rsid w:val="00823270"/>
    <w:rsid w:val="00823DB9"/>
    <w:rsid w:val="008240B8"/>
    <w:rsid w:val="008241F8"/>
    <w:rsid w:val="008249CD"/>
    <w:rsid w:val="00824A85"/>
    <w:rsid w:val="008251AE"/>
    <w:rsid w:val="008254B7"/>
    <w:rsid w:val="008263E5"/>
    <w:rsid w:val="008268F8"/>
    <w:rsid w:val="00827BDF"/>
    <w:rsid w:val="008321FE"/>
    <w:rsid w:val="008329D1"/>
    <w:rsid w:val="00832B22"/>
    <w:rsid w:val="00832F6C"/>
    <w:rsid w:val="00836028"/>
    <w:rsid w:val="00836080"/>
    <w:rsid w:val="0083721B"/>
    <w:rsid w:val="008406DE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4E2"/>
    <w:rsid w:val="00862682"/>
    <w:rsid w:val="00862BF1"/>
    <w:rsid w:val="00862CD2"/>
    <w:rsid w:val="00864D32"/>
    <w:rsid w:val="00866E17"/>
    <w:rsid w:val="008672AE"/>
    <w:rsid w:val="00867B0A"/>
    <w:rsid w:val="00870DAC"/>
    <w:rsid w:val="008711CD"/>
    <w:rsid w:val="008747A4"/>
    <w:rsid w:val="008749F7"/>
    <w:rsid w:val="00875588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12C"/>
    <w:rsid w:val="008D2F0A"/>
    <w:rsid w:val="008D3819"/>
    <w:rsid w:val="008D3AD8"/>
    <w:rsid w:val="008D5A03"/>
    <w:rsid w:val="008D5CC6"/>
    <w:rsid w:val="008D6CFC"/>
    <w:rsid w:val="008E0A5B"/>
    <w:rsid w:val="008E1422"/>
    <w:rsid w:val="008E1608"/>
    <w:rsid w:val="008E1F2E"/>
    <w:rsid w:val="008E2001"/>
    <w:rsid w:val="008E2BF3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4382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5F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5D6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373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842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92E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2B1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4D7"/>
    <w:rsid w:val="009B3841"/>
    <w:rsid w:val="009B442D"/>
    <w:rsid w:val="009B4AE4"/>
    <w:rsid w:val="009B4CE1"/>
    <w:rsid w:val="009B5A0F"/>
    <w:rsid w:val="009B6152"/>
    <w:rsid w:val="009B7F62"/>
    <w:rsid w:val="009C094A"/>
    <w:rsid w:val="009C0F44"/>
    <w:rsid w:val="009C19DD"/>
    <w:rsid w:val="009C24B5"/>
    <w:rsid w:val="009C3BB1"/>
    <w:rsid w:val="009C3BC6"/>
    <w:rsid w:val="009C3E89"/>
    <w:rsid w:val="009C42DB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18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48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68F8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114"/>
    <w:rsid w:val="00A708FD"/>
    <w:rsid w:val="00A72227"/>
    <w:rsid w:val="00A724CE"/>
    <w:rsid w:val="00A72C77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5A4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1624"/>
    <w:rsid w:val="00A93B71"/>
    <w:rsid w:val="00A946CA"/>
    <w:rsid w:val="00A95352"/>
    <w:rsid w:val="00A95AB9"/>
    <w:rsid w:val="00A95EBC"/>
    <w:rsid w:val="00A9637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181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3DB2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DBD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4B07"/>
    <w:rsid w:val="00AE652B"/>
    <w:rsid w:val="00AE6C0C"/>
    <w:rsid w:val="00AF032E"/>
    <w:rsid w:val="00AF0C33"/>
    <w:rsid w:val="00AF1183"/>
    <w:rsid w:val="00AF2269"/>
    <w:rsid w:val="00AF27D6"/>
    <w:rsid w:val="00AF2A51"/>
    <w:rsid w:val="00AF2B72"/>
    <w:rsid w:val="00AF35A9"/>
    <w:rsid w:val="00AF605E"/>
    <w:rsid w:val="00AF61F2"/>
    <w:rsid w:val="00AF68F3"/>
    <w:rsid w:val="00AF707D"/>
    <w:rsid w:val="00B0004A"/>
    <w:rsid w:val="00B00299"/>
    <w:rsid w:val="00B00AAC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9E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1B8"/>
    <w:rsid w:val="00B60944"/>
    <w:rsid w:val="00B6142B"/>
    <w:rsid w:val="00B61979"/>
    <w:rsid w:val="00B61A24"/>
    <w:rsid w:val="00B628D2"/>
    <w:rsid w:val="00B62DE1"/>
    <w:rsid w:val="00B63419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3BE8"/>
    <w:rsid w:val="00B8408D"/>
    <w:rsid w:val="00B848FD"/>
    <w:rsid w:val="00B864FA"/>
    <w:rsid w:val="00B8654F"/>
    <w:rsid w:val="00B866F4"/>
    <w:rsid w:val="00B86709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4E5A"/>
    <w:rsid w:val="00B9533B"/>
    <w:rsid w:val="00B958C2"/>
    <w:rsid w:val="00B95B6B"/>
    <w:rsid w:val="00B95B9F"/>
    <w:rsid w:val="00B9600F"/>
    <w:rsid w:val="00B9610F"/>
    <w:rsid w:val="00B961A7"/>
    <w:rsid w:val="00B971FC"/>
    <w:rsid w:val="00B97747"/>
    <w:rsid w:val="00B979A1"/>
    <w:rsid w:val="00BA0473"/>
    <w:rsid w:val="00BA0534"/>
    <w:rsid w:val="00BA202A"/>
    <w:rsid w:val="00BA22CC"/>
    <w:rsid w:val="00BA2BE8"/>
    <w:rsid w:val="00BA35BC"/>
    <w:rsid w:val="00BA36B7"/>
    <w:rsid w:val="00BA3C29"/>
    <w:rsid w:val="00BA4727"/>
    <w:rsid w:val="00BA5290"/>
    <w:rsid w:val="00BA5544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D98"/>
    <w:rsid w:val="00BC2EBA"/>
    <w:rsid w:val="00BC3371"/>
    <w:rsid w:val="00BC3A38"/>
    <w:rsid w:val="00BC43A7"/>
    <w:rsid w:val="00BC4485"/>
    <w:rsid w:val="00BC4D5B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D7C0C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46DF"/>
    <w:rsid w:val="00C1477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5B5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47D"/>
    <w:rsid w:val="00C37812"/>
    <w:rsid w:val="00C401DA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4DB6"/>
    <w:rsid w:val="00C55768"/>
    <w:rsid w:val="00C55DBB"/>
    <w:rsid w:val="00C55FE5"/>
    <w:rsid w:val="00C56C09"/>
    <w:rsid w:val="00C56E1A"/>
    <w:rsid w:val="00C57AC5"/>
    <w:rsid w:val="00C60073"/>
    <w:rsid w:val="00C60125"/>
    <w:rsid w:val="00C609E0"/>
    <w:rsid w:val="00C60EBC"/>
    <w:rsid w:val="00C6124E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71F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061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2803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3E24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759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27ABC"/>
    <w:rsid w:val="00D303A1"/>
    <w:rsid w:val="00D30B74"/>
    <w:rsid w:val="00D3131C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2DB1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3D55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3DC4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C70"/>
    <w:rsid w:val="00DC2235"/>
    <w:rsid w:val="00DC2ECE"/>
    <w:rsid w:val="00DC3DD0"/>
    <w:rsid w:val="00DC4479"/>
    <w:rsid w:val="00DC5253"/>
    <w:rsid w:val="00DC7096"/>
    <w:rsid w:val="00DC7256"/>
    <w:rsid w:val="00DC7CAD"/>
    <w:rsid w:val="00DC7F56"/>
    <w:rsid w:val="00DD02BE"/>
    <w:rsid w:val="00DD0914"/>
    <w:rsid w:val="00DD0A09"/>
    <w:rsid w:val="00DD1A56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5CAB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4684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2DE3"/>
    <w:rsid w:val="00E53482"/>
    <w:rsid w:val="00E553A1"/>
    <w:rsid w:val="00E574D2"/>
    <w:rsid w:val="00E57C61"/>
    <w:rsid w:val="00E57D9A"/>
    <w:rsid w:val="00E60870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3B30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67A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39E7"/>
    <w:rsid w:val="00F05B3F"/>
    <w:rsid w:val="00F0656C"/>
    <w:rsid w:val="00F067FD"/>
    <w:rsid w:val="00F075FD"/>
    <w:rsid w:val="00F07D2F"/>
    <w:rsid w:val="00F107CD"/>
    <w:rsid w:val="00F10894"/>
    <w:rsid w:val="00F1102D"/>
    <w:rsid w:val="00F1132E"/>
    <w:rsid w:val="00F1134B"/>
    <w:rsid w:val="00F122FF"/>
    <w:rsid w:val="00F129F3"/>
    <w:rsid w:val="00F136D6"/>
    <w:rsid w:val="00F14368"/>
    <w:rsid w:val="00F1517C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5AE2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0FF2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4F51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0451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01E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3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3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semiHidden/>
    <w:unhideWhenUsed/>
    <w:rsid w:val="00A2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rlkova@olkraj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61038-6255-4703-A42A-65B4A347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22</Pages>
  <Words>7106</Words>
  <Characters>41931</Characters>
  <Application>Microsoft Office Word</Application>
  <DocSecurity>0</DocSecurity>
  <Lines>349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51</cp:revision>
  <cp:lastPrinted>2020-10-26T09:01:00Z</cp:lastPrinted>
  <dcterms:created xsi:type="dcterms:W3CDTF">2020-11-10T07:58:00Z</dcterms:created>
  <dcterms:modified xsi:type="dcterms:W3CDTF">2020-12-01T09:17:00Z</dcterms:modified>
</cp:coreProperties>
</file>