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FE" w:rsidRDefault="00E375FE" w:rsidP="00E375FE">
      <w:pPr>
        <w:pStyle w:val="Radadvodovzprva"/>
        <w:spacing w:after="240"/>
        <w:rPr>
          <w:sz w:val="24"/>
          <w:szCs w:val="24"/>
        </w:rPr>
      </w:pPr>
      <w:r>
        <w:rPr>
          <w:sz w:val="24"/>
          <w:szCs w:val="24"/>
        </w:rPr>
        <w:t>Důvodová zpráva:</w:t>
      </w:r>
    </w:p>
    <w:p w:rsidR="00E375FE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Olomoucký</w:t>
      </w:r>
      <w:r w:rsidRPr="002F58FB">
        <w:rPr>
          <w:rFonts w:ascii="Arial" w:hAnsi="Arial" w:cs="Arial"/>
          <w:iCs/>
        </w:rPr>
        <w:t xml:space="preserve"> kraj </w:t>
      </w:r>
      <w:r>
        <w:rPr>
          <w:rFonts w:ascii="Arial" w:hAnsi="Arial" w:cs="Arial"/>
          <w:iCs/>
        </w:rPr>
        <w:t xml:space="preserve">v souladu s § 11 odst. 3 </w:t>
      </w:r>
      <w:r w:rsidRPr="002F58FB">
        <w:rPr>
          <w:rFonts w:ascii="Arial" w:hAnsi="Arial" w:cs="Arial"/>
          <w:iCs/>
        </w:rPr>
        <w:t xml:space="preserve">zákona </w:t>
      </w:r>
      <w:r>
        <w:rPr>
          <w:rFonts w:ascii="Arial" w:hAnsi="Arial" w:cs="Arial"/>
          <w:iCs/>
        </w:rPr>
        <w:t>č. 257/2001 Sb., o knihovnách a </w:t>
      </w:r>
      <w:r w:rsidRPr="002F58FB">
        <w:rPr>
          <w:rFonts w:ascii="Arial" w:hAnsi="Arial" w:cs="Arial"/>
          <w:iCs/>
        </w:rPr>
        <w:t xml:space="preserve">podmínkách provozování veřejných knihovnických a informačních služeb, </w:t>
      </w:r>
      <w:r>
        <w:rPr>
          <w:rFonts w:ascii="Arial" w:hAnsi="Arial" w:cs="Arial"/>
          <w:iCs/>
        </w:rPr>
        <w:t>ve znění pozdějších předpisů (dále jen „</w:t>
      </w:r>
      <w:r w:rsidR="004844FE">
        <w:rPr>
          <w:rFonts w:ascii="Arial" w:hAnsi="Arial" w:cs="Arial"/>
          <w:iCs/>
        </w:rPr>
        <w:t xml:space="preserve">knihovní </w:t>
      </w:r>
      <w:r>
        <w:rPr>
          <w:rFonts w:ascii="Arial" w:hAnsi="Arial" w:cs="Arial"/>
          <w:iCs/>
        </w:rPr>
        <w:t>zákon“)</w:t>
      </w:r>
      <w:r w:rsidRPr="002F58FB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2F58FB">
        <w:rPr>
          <w:rFonts w:ascii="Arial" w:hAnsi="Arial" w:cs="Arial"/>
          <w:iCs/>
        </w:rPr>
        <w:t>zaji</w:t>
      </w:r>
      <w:r>
        <w:rPr>
          <w:rFonts w:ascii="Arial" w:hAnsi="Arial" w:cs="Arial"/>
          <w:iCs/>
        </w:rPr>
        <w:t>šťuje z finančních</w:t>
      </w:r>
      <w:r w:rsidRPr="002F58FB">
        <w:rPr>
          <w:rFonts w:ascii="Arial" w:hAnsi="Arial" w:cs="Arial"/>
          <w:iCs/>
        </w:rPr>
        <w:t xml:space="preserve"> prostředků svého rozpočtu plnění </w:t>
      </w:r>
      <w:r>
        <w:rPr>
          <w:rFonts w:ascii="Arial" w:hAnsi="Arial" w:cs="Arial"/>
          <w:iCs/>
        </w:rPr>
        <w:t>regionálních funkcí</w:t>
      </w:r>
      <w:r w:rsidR="0044570E">
        <w:rPr>
          <w:rFonts w:ascii="Arial" w:hAnsi="Arial" w:cs="Arial"/>
          <w:iCs/>
        </w:rPr>
        <w:t xml:space="preserve"> knihoven</w:t>
      </w:r>
      <w:r>
        <w:rPr>
          <w:rFonts w:ascii="Arial" w:hAnsi="Arial" w:cs="Arial"/>
          <w:iCs/>
        </w:rPr>
        <w:t xml:space="preserve"> v kraji</w:t>
      </w:r>
      <w:r w:rsidRPr="002F58FB">
        <w:rPr>
          <w:rFonts w:ascii="Arial" w:hAnsi="Arial" w:cs="Arial"/>
          <w:iCs/>
        </w:rPr>
        <w:t>.</w:t>
      </w:r>
    </w:p>
    <w:p w:rsidR="00E375FE" w:rsidRPr="002F58FB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>Regionální funkce knihoven, poskytované podle § 2 písm. h) knihovní</w:t>
      </w:r>
      <w:r>
        <w:rPr>
          <w:rFonts w:ascii="Arial" w:hAnsi="Arial" w:cs="Arial"/>
          <w:iCs/>
        </w:rPr>
        <w:t>ho</w:t>
      </w:r>
      <w:r w:rsidRPr="002F58FB">
        <w:rPr>
          <w:rFonts w:ascii="Arial" w:hAnsi="Arial" w:cs="Arial"/>
          <w:iCs/>
        </w:rPr>
        <w:t xml:space="preserve"> zákon</w:t>
      </w:r>
      <w:r>
        <w:rPr>
          <w:rFonts w:ascii="Arial" w:hAnsi="Arial" w:cs="Arial"/>
          <w:iCs/>
        </w:rPr>
        <w:t>a</w:t>
      </w:r>
      <w:r w:rsidRPr="002F58FB">
        <w:rPr>
          <w:rFonts w:ascii="Arial" w:hAnsi="Arial" w:cs="Arial"/>
          <w:iCs/>
        </w:rPr>
        <w:t>, vycházejí z účelné dělby práce a koordinace odborných činností knihoven. Zaručují občanům dostu</w:t>
      </w:r>
      <w:r>
        <w:rPr>
          <w:rFonts w:ascii="Arial" w:hAnsi="Arial" w:cs="Arial"/>
          <w:iCs/>
        </w:rPr>
        <w:t>pnost veřejných knihovnických a </w:t>
      </w:r>
      <w:r w:rsidRPr="002F58FB">
        <w:rPr>
          <w:rFonts w:ascii="Arial" w:hAnsi="Arial" w:cs="Arial"/>
          <w:iCs/>
        </w:rPr>
        <w:t>informačních služeb ve všech místech České republiky a přispívají k vyrovnání rozdílů v kvalitě těchto služeb obyvatelům měst a malých obcí.</w:t>
      </w:r>
    </w:p>
    <w:p w:rsidR="00E375FE" w:rsidRPr="002F58FB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>Centrem systému knihoven je Národní knihovna České republiky, která vykonává koordinační, odborné, informační, analytické, výzkum</w:t>
      </w:r>
      <w:r>
        <w:rPr>
          <w:rFonts w:ascii="Arial" w:hAnsi="Arial" w:cs="Arial"/>
          <w:iCs/>
        </w:rPr>
        <w:t>né, standardizační, metodické a </w:t>
      </w:r>
      <w:r w:rsidRPr="002F58FB">
        <w:rPr>
          <w:rFonts w:ascii="Arial" w:hAnsi="Arial" w:cs="Arial"/>
          <w:iCs/>
        </w:rPr>
        <w:t>poradenské čin</w:t>
      </w:r>
      <w:r>
        <w:rPr>
          <w:rFonts w:ascii="Arial" w:hAnsi="Arial" w:cs="Arial"/>
          <w:iCs/>
        </w:rPr>
        <w:t>nosti. V jejich rámci podle § 9 </w:t>
      </w:r>
      <w:r w:rsidRPr="002F58FB">
        <w:rPr>
          <w:rFonts w:ascii="Arial" w:hAnsi="Arial" w:cs="Arial"/>
          <w:iCs/>
        </w:rPr>
        <w:t>odst.</w:t>
      </w:r>
      <w:r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 xml:space="preserve">písm. g) knihovního zákona také celostátně metodicky řídí výkon regionálních funkcí a vyhodnocuje jejich plnění. </w:t>
      </w:r>
    </w:p>
    <w:p w:rsidR="00E375FE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>V jednotlivých krajích podle § 11 odst. 3 a 4 knihovního zákona plní a koordinuje plnění regionálních funkcí vybraných základních knihoven v kra</w:t>
      </w:r>
      <w:r>
        <w:rPr>
          <w:rFonts w:ascii="Arial" w:hAnsi="Arial" w:cs="Arial"/>
          <w:iCs/>
        </w:rPr>
        <w:t>ji krajská knihovna, v </w:t>
      </w:r>
      <w:r w:rsidRPr="002F58FB">
        <w:rPr>
          <w:rFonts w:ascii="Arial" w:hAnsi="Arial" w:cs="Arial"/>
          <w:iCs/>
        </w:rPr>
        <w:t>Olomouckém kraji tuto úlohu zastává Vědecká knihovna v</w:t>
      </w:r>
      <w:r w:rsidR="008D136D"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>Olomouci</w:t>
      </w:r>
      <w:r w:rsidR="008D136D">
        <w:rPr>
          <w:rFonts w:ascii="Arial" w:hAnsi="Arial" w:cs="Arial"/>
          <w:iCs/>
        </w:rPr>
        <w:t>, příspěvková organizace</w:t>
      </w:r>
      <w:r w:rsidRPr="002F58FB">
        <w:rPr>
          <w:rFonts w:ascii="Arial" w:hAnsi="Arial" w:cs="Arial"/>
          <w:iCs/>
        </w:rPr>
        <w:t xml:space="preserve"> zřizovaná Olomouckým krajem. </w:t>
      </w:r>
    </w:p>
    <w:p w:rsidR="00E375FE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základě písemně uzavřené </w:t>
      </w:r>
      <w:r w:rsidR="0064712C">
        <w:rPr>
          <w:rFonts w:ascii="Arial" w:hAnsi="Arial" w:cs="Arial"/>
          <w:iCs/>
        </w:rPr>
        <w:t xml:space="preserve">veřejnoprávní </w:t>
      </w:r>
      <w:r>
        <w:rPr>
          <w:rFonts w:ascii="Arial" w:hAnsi="Arial" w:cs="Arial"/>
          <w:iCs/>
        </w:rPr>
        <w:t xml:space="preserve">smlouvy přenáší Vědecká knihovna v Olomouci výkon regionálních funkcí na sedm tzv. pověřených knihoven v rozsahu a na území vymezeném předmětnou smlouvou. Úlohu pověřených knihoven v Olomouckém kraji vykonávají: </w:t>
      </w:r>
      <w:r w:rsidRPr="00E375FE">
        <w:rPr>
          <w:rFonts w:ascii="Arial" w:hAnsi="Arial" w:cs="Arial"/>
          <w:iCs/>
        </w:rPr>
        <w:t>Knihovna města Olomouce, p. o., Městská knihovna v Přerově, p. o., Městská knihovna Prostějov, p. o., Městská knihovna T. G. Masaryka Šumperk, p. o., Městská kulturní zařízení Jeseník, p. o., Městská kult</w:t>
      </w:r>
      <w:r>
        <w:rPr>
          <w:rFonts w:ascii="Arial" w:hAnsi="Arial" w:cs="Arial"/>
          <w:iCs/>
        </w:rPr>
        <w:t>urní zařízení Hranice, p. o. a  </w:t>
      </w:r>
      <w:r w:rsidRPr="00E375FE">
        <w:rPr>
          <w:rFonts w:ascii="Arial" w:hAnsi="Arial" w:cs="Arial"/>
          <w:iCs/>
        </w:rPr>
        <w:t xml:space="preserve">Městská knihovna Lipník nad Bečvou, p. o. </w:t>
      </w:r>
    </w:p>
    <w:p w:rsidR="00D631D1" w:rsidRPr="002F58FB" w:rsidRDefault="00D631D1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</w:p>
    <w:p w:rsidR="00D631D1" w:rsidRPr="00D631D1" w:rsidRDefault="00D631D1" w:rsidP="00D631D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iCs/>
        </w:rPr>
      </w:pPr>
      <w:r w:rsidRPr="00D631D1">
        <w:rPr>
          <w:rFonts w:ascii="Arial" w:hAnsi="Arial" w:cs="Arial"/>
          <w:b/>
          <w:iCs/>
        </w:rPr>
        <w:t>Zásady pro zajištění a financování výkonu regionálních funkcí knihoven v Olomouckém kraji</w:t>
      </w:r>
    </w:p>
    <w:p w:rsidR="00E375FE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 xml:space="preserve">V návaznosti na knihovní zákon a metodický pokyn Ministerstva kultury České republiky k zajištění výkonu regionálních funkcí knihoven a jejich koordinaci </w:t>
      </w:r>
      <w:r w:rsidR="00CB5FFF">
        <w:rPr>
          <w:rFonts w:ascii="Arial" w:hAnsi="Arial" w:cs="Arial"/>
          <w:iCs/>
        </w:rPr>
        <w:t>na území České republiky Rada Olomouckého kraje</w:t>
      </w:r>
      <w:r w:rsidRPr="002F58FB">
        <w:rPr>
          <w:rFonts w:ascii="Arial" w:hAnsi="Arial" w:cs="Arial"/>
          <w:iCs/>
        </w:rPr>
        <w:t xml:space="preserve"> předklád</w:t>
      </w:r>
      <w:r w:rsidR="00C45B19">
        <w:rPr>
          <w:rFonts w:ascii="Arial" w:hAnsi="Arial" w:cs="Arial"/>
          <w:iCs/>
        </w:rPr>
        <w:t>á</w:t>
      </w:r>
      <w:r w:rsidR="00CB5FFF">
        <w:rPr>
          <w:rFonts w:ascii="Arial" w:hAnsi="Arial" w:cs="Arial"/>
          <w:iCs/>
        </w:rPr>
        <w:t xml:space="preserve"> Zastupitelstvu</w:t>
      </w:r>
      <w:r>
        <w:rPr>
          <w:rFonts w:ascii="Arial" w:hAnsi="Arial" w:cs="Arial"/>
          <w:iCs/>
        </w:rPr>
        <w:t xml:space="preserve"> Olomouckého kraje k projednání </w:t>
      </w:r>
      <w:r w:rsidRPr="00D631D1">
        <w:rPr>
          <w:rFonts w:ascii="Arial" w:hAnsi="Arial" w:cs="Arial"/>
          <w:iCs/>
        </w:rPr>
        <w:t>Zásady pro zajištění a financování výkonu regionálních funkcí knihoven v Olomouckém kraji</w:t>
      </w:r>
      <w:r>
        <w:rPr>
          <w:rFonts w:ascii="Arial" w:hAnsi="Arial" w:cs="Arial"/>
          <w:iCs/>
        </w:rPr>
        <w:t xml:space="preserve"> (dále jen „Zásady“)</w:t>
      </w:r>
      <w:r w:rsidR="00A5674F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="00A5674F">
        <w:rPr>
          <w:rFonts w:ascii="Arial" w:hAnsi="Arial" w:cs="Arial"/>
          <w:iCs/>
        </w:rPr>
        <w:t xml:space="preserve">Znění Zásad je </w:t>
      </w:r>
      <w:r w:rsidR="0095638A">
        <w:rPr>
          <w:rFonts w:ascii="Arial" w:hAnsi="Arial" w:cs="Arial"/>
          <w:iCs/>
        </w:rPr>
        <w:t>obsaženo</w:t>
      </w:r>
      <w:r w:rsidR="00A5674F">
        <w:rPr>
          <w:rFonts w:ascii="Arial" w:hAnsi="Arial" w:cs="Arial"/>
          <w:iCs/>
        </w:rPr>
        <w:t xml:space="preserve"> v Příloze č. 1 důvodové zprávy.</w:t>
      </w:r>
    </w:p>
    <w:p w:rsidR="00E375FE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Zásady stanovují pravidla zajištění financování regionálních funkcí knihoven na území </w:t>
      </w:r>
      <w:r w:rsidR="0064712C">
        <w:rPr>
          <w:rFonts w:ascii="Arial" w:hAnsi="Arial" w:cs="Arial"/>
          <w:color w:val="000000"/>
        </w:rPr>
        <w:t xml:space="preserve">Olomouckého </w:t>
      </w:r>
      <w:r>
        <w:rPr>
          <w:rFonts w:ascii="Arial" w:hAnsi="Arial" w:cs="Arial"/>
          <w:color w:val="000000"/>
        </w:rPr>
        <w:t>kraje a jsou určeny knihovnám, které jsou zapojeny do celorepublikového programu podpory regionálních funkcí. Účelem tohoto dokumentu je přispět ke sjednocení postupů při výkonu těchto funkcí a vytvářet příznivé podmínky pro poskytování podpůrných služeb základním knihovnám. Olomoucký kraj takovým metodickým pokynem doposud nedisponuje – jeho zavedení</w:t>
      </w:r>
      <w:r w:rsidR="00CB5FFF">
        <w:rPr>
          <w:rFonts w:ascii="Arial" w:hAnsi="Arial" w:cs="Arial"/>
          <w:color w:val="000000"/>
        </w:rPr>
        <w:t xml:space="preserve"> je s ohledem na dosavadní praxi </w:t>
      </w:r>
      <w:r>
        <w:rPr>
          <w:rFonts w:ascii="Arial" w:hAnsi="Arial" w:cs="Arial"/>
          <w:color w:val="000000"/>
        </w:rPr>
        <w:t xml:space="preserve">více než žádoucí. </w:t>
      </w:r>
    </w:p>
    <w:p w:rsidR="00E375FE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Materiál vznikl mj. ve spolupráci s Vědeckou knihovnou v Olomouci, příspěvkovou organizací, a knihovnami</w:t>
      </w:r>
      <w:r w:rsidRPr="005302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pověřenými výkonem regionálních funkcí v Olomouckém kraji. </w:t>
      </w:r>
    </w:p>
    <w:p w:rsidR="00E375FE" w:rsidRDefault="00E375FE" w:rsidP="00E375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:rsidR="00D631D1" w:rsidRPr="00D631D1" w:rsidRDefault="00E7179A" w:rsidP="00D631D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color w:val="000000"/>
        </w:rPr>
        <w:lastRenderedPageBreak/>
        <w:t>Zajištění a f</w:t>
      </w:r>
      <w:r w:rsidR="00D631D1">
        <w:rPr>
          <w:rFonts w:ascii="Arial" w:hAnsi="Arial" w:cs="Arial"/>
          <w:b/>
          <w:color w:val="000000"/>
        </w:rPr>
        <w:t xml:space="preserve">inancování regionálních funkcí knihoven </w:t>
      </w:r>
      <w:r w:rsidR="00DD4324">
        <w:rPr>
          <w:rFonts w:ascii="Arial" w:hAnsi="Arial" w:cs="Arial"/>
          <w:b/>
          <w:color w:val="000000"/>
        </w:rPr>
        <w:t>v roce</w:t>
      </w:r>
      <w:r w:rsidR="00D631D1">
        <w:rPr>
          <w:rFonts w:ascii="Arial" w:hAnsi="Arial" w:cs="Arial"/>
          <w:b/>
          <w:color w:val="000000"/>
        </w:rPr>
        <w:t xml:space="preserve"> 2021</w:t>
      </w:r>
    </w:p>
    <w:p w:rsidR="00E375FE" w:rsidRPr="004504FF" w:rsidRDefault="00E375FE" w:rsidP="00E375FE">
      <w:pPr>
        <w:pStyle w:val="Radadvodovzprva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návrhu rozpočtu Olomouckého kraje na rok </w:t>
      </w:r>
      <w:r w:rsidRPr="00D56D26">
        <w:rPr>
          <w:b w:val="0"/>
          <w:sz w:val="24"/>
          <w:szCs w:val="24"/>
        </w:rPr>
        <w:t>2021</w:t>
      </w:r>
      <w:r>
        <w:rPr>
          <w:b w:val="0"/>
          <w:sz w:val="24"/>
          <w:szCs w:val="24"/>
        </w:rPr>
        <w:t xml:space="preserve"> je pro financování výkonu </w:t>
      </w:r>
      <w:r w:rsidRPr="004504FF">
        <w:rPr>
          <w:b w:val="0"/>
          <w:sz w:val="24"/>
          <w:szCs w:val="24"/>
        </w:rPr>
        <w:t xml:space="preserve">regionálních funkcí vyčleněna částka </w:t>
      </w:r>
      <w:r w:rsidRPr="00D56D26">
        <w:rPr>
          <w:b w:val="0"/>
          <w:sz w:val="24"/>
          <w:szCs w:val="24"/>
        </w:rPr>
        <w:t>12 822 000</w:t>
      </w:r>
      <w:r>
        <w:rPr>
          <w:b w:val="0"/>
          <w:sz w:val="24"/>
          <w:szCs w:val="24"/>
        </w:rPr>
        <w:t xml:space="preserve"> Kč.</w:t>
      </w:r>
    </w:p>
    <w:p w:rsidR="00E375FE" w:rsidRPr="004504FF" w:rsidRDefault="00E375FE" w:rsidP="00E375FE">
      <w:pPr>
        <w:pStyle w:val="Radadvodovzprva"/>
        <w:spacing w:after="120"/>
        <w:rPr>
          <w:rFonts w:cs="Arial"/>
          <w:color w:val="FF0000"/>
        </w:rPr>
      </w:pPr>
      <w:r w:rsidRPr="004504FF">
        <w:rPr>
          <w:b w:val="0"/>
          <w:sz w:val="24"/>
          <w:szCs w:val="24"/>
        </w:rPr>
        <w:t xml:space="preserve">S pověřenými knihovnami </w:t>
      </w:r>
      <w:r w:rsidR="001F4C46" w:rsidRPr="004504FF">
        <w:rPr>
          <w:b w:val="0"/>
          <w:sz w:val="24"/>
          <w:szCs w:val="24"/>
        </w:rPr>
        <w:t xml:space="preserve">Olomoucký kraj </w:t>
      </w:r>
      <w:r w:rsidRPr="004504FF">
        <w:rPr>
          <w:b w:val="0"/>
          <w:sz w:val="24"/>
          <w:szCs w:val="24"/>
        </w:rPr>
        <w:t xml:space="preserve">uzavře veřejnoprávní smlouvu o poskytnutí dotace (návrh smlouvy </w:t>
      </w:r>
      <w:r w:rsidR="00B10DCE">
        <w:rPr>
          <w:b w:val="0"/>
          <w:sz w:val="24"/>
          <w:szCs w:val="24"/>
        </w:rPr>
        <w:t xml:space="preserve">je obsažen </w:t>
      </w:r>
      <w:r w:rsidRPr="004504FF">
        <w:rPr>
          <w:b w:val="0"/>
          <w:sz w:val="24"/>
          <w:szCs w:val="24"/>
        </w:rPr>
        <w:t xml:space="preserve">v Příloze č. </w:t>
      </w:r>
      <w:r>
        <w:rPr>
          <w:b w:val="0"/>
          <w:sz w:val="24"/>
          <w:szCs w:val="24"/>
        </w:rPr>
        <w:t>2</w:t>
      </w:r>
      <w:r w:rsidR="00B10DCE">
        <w:rPr>
          <w:b w:val="0"/>
          <w:sz w:val="24"/>
          <w:szCs w:val="24"/>
        </w:rPr>
        <w:t xml:space="preserve"> důvodové zprávy</w:t>
      </w:r>
      <w:r w:rsidRPr="004504FF">
        <w:rPr>
          <w:b w:val="0"/>
          <w:sz w:val="24"/>
          <w:szCs w:val="24"/>
        </w:rPr>
        <w:t>). Kritéria prop</w:t>
      </w:r>
      <w:r>
        <w:rPr>
          <w:b w:val="0"/>
          <w:sz w:val="24"/>
          <w:szCs w:val="24"/>
        </w:rPr>
        <w:t>očtu výše ročního příspěvku pro </w:t>
      </w:r>
      <w:r w:rsidRPr="004504FF">
        <w:rPr>
          <w:b w:val="0"/>
          <w:sz w:val="24"/>
          <w:szCs w:val="24"/>
        </w:rPr>
        <w:t>jednotlivé pověřené knihovny jsou použita v souladu s obecně přijatým doporučením dle Metodického pokynu k zajištění výkonu regionálních funkcí</w:t>
      </w:r>
      <w:r w:rsidRPr="004504FF">
        <w:rPr>
          <w:b w:val="0"/>
          <w:i/>
          <w:sz w:val="24"/>
          <w:szCs w:val="24"/>
        </w:rPr>
        <w:t xml:space="preserve"> </w:t>
      </w:r>
      <w:r w:rsidRPr="004504FF">
        <w:rPr>
          <w:b w:val="0"/>
          <w:sz w:val="24"/>
          <w:szCs w:val="24"/>
        </w:rPr>
        <w:t>knihoven a jejich koordinaci na území České republiky vydaného Ministerstvem kultury</w:t>
      </w:r>
      <w:r>
        <w:rPr>
          <w:b w:val="0"/>
          <w:sz w:val="24"/>
          <w:szCs w:val="24"/>
        </w:rPr>
        <w:t xml:space="preserve"> České republiky v  roce 2019</w:t>
      </w:r>
      <w:r w:rsidRPr="004504FF">
        <w:rPr>
          <w:b w:val="0"/>
          <w:sz w:val="24"/>
          <w:szCs w:val="24"/>
        </w:rPr>
        <w:t>. Z částky, která představuje 55 % určených finančních prostředků, se stanoví průměrná částka připadající na jednoho obyvatele kr</w:t>
      </w:r>
      <w:r>
        <w:rPr>
          <w:b w:val="0"/>
          <w:sz w:val="24"/>
          <w:szCs w:val="24"/>
        </w:rPr>
        <w:t>aje. Ze zbývající části 45 % se </w:t>
      </w:r>
      <w:r w:rsidRPr="004504FF">
        <w:rPr>
          <w:b w:val="0"/>
          <w:sz w:val="24"/>
          <w:szCs w:val="24"/>
        </w:rPr>
        <w:t xml:space="preserve">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V souladu s rozpočtovými pravidly bude úhrada finančních prostředků realizována prostřednictvím bankovního účtu zřizovatele knihovny. </w:t>
      </w:r>
    </w:p>
    <w:p w:rsidR="00E375FE" w:rsidRPr="004504FF" w:rsidRDefault="00E375FE" w:rsidP="00E375FE">
      <w:pPr>
        <w:pStyle w:val="Radadvodovzprva"/>
        <w:spacing w:after="12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>Za den poskytnutí dotace se pro účely této smlouvy považuje den odepsání finančních prostředků z účtu poskytovatele ve prospěch účtu příjemce.</w:t>
      </w:r>
    </w:p>
    <w:p w:rsidR="00E375FE" w:rsidRPr="004504FF" w:rsidRDefault="00E375FE" w:rsidP="00E375FE">
      <w:pPr>
        <w:pStyle w:val="Radadvodovzprva"/>
        <w:spacing w:after="12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 xml:space="preserve">Konečným příjemcem účelových finančních prostředků je pověřená knihovna.  </w:t>
      </w:r>
    </w:p>
    <w:p w:rsidR="00E375FE" w:rsidRPr="004504FF" w:rsidRDefault="00B10DCE" w:rsidP="00E375FE">
      <w:pPr>
        <w:pStyle w:val="Radadvodovzprva"/>
        <w:spacing w:after="240"/>
        <w:rPr>
          <w:b w:val="0"/>
          <w:color w:val="1F497D"/>
          <w:sz w:val="24"/>
          <w:szCs w:val="24"/>
        </w:rPr>
      </w:pPr>
      <w:r>
        <w:rPr>
          <w:b w:val="0"/>
          <w:sz w:val="24"/>
          <w:szCs w:val="24"/>
        </w:rPr>
        <w:t>Vědecké knihovně v Olomouci, příspěvkové organizaci,</w:t>
      </w:r>
      <w:r w:rsidR="00E375FE" w:rsidRPr="004504FF">
        <w:rPr>
          <w:b w:val="0"/>
          <w:sz w:val="24"/>
          <w:szCs w:val="24"/>
        </w:rPr>
        <w:t xml:space="preserve"> budou na zajištění regionálních funkcí </w:t>
      </w:r>
      <w:r w:rsidR="006D7465">
        <w:rPr>
          <w:b w:val="0"/>
          <w:sz w:val="24"/>
          <w:szCs w:val="24"/>
        </w:rPr>
        <w:t xml:space="preserve">knihoven </w:t>
      </w:r>
      <w:r w:rsidR="00E375FE" w:rsidRPr="004504FF">
        <w:rPr>
          <w:b w:val="0"/>
          <w:sz w:val="24"/>
          <w:szCs w:val="24"/>
        </w:rPr>
        <w:t>poskytnuty účelo</w:t>
      </w:r>
      <w:r w:rsidR="00D56D26">
        <w:rPr>
          <w:b w:val="0"/>
          <w:sz w:val="24"/>
          <w:szCs w:val="24"/>
        </w:rPr>
        <w:t>vé finanční prostředky ve výši 1 348 000</w:t>
      </w:r>
      <w:r w:rsidR="00E375FE" w:rsidRPr="004504FF">
        <w:rPr>
          <w:b w:val="0"/>
          <w:sz w:val="24"/>
          <w:szCs w:val="24"/>
        </w:rPr>
        <w:t xml:space="preserve"> Kč. Jedná se o výkon standardních služeb na krajské úrovni, jako např. vzdělávání</w:t>
      </w:r>
      <w:r w:rsidR="00E375FE">
        <w:rPr>
          <w:b w:val="0"/>
          <w:sz w:val="24"/>
          <w:szCs w:val="24"/>
        </w:rPr>
        <w:t xml:space="preserve"> knihovníků</w:t>
      </w:r>
      <w:r w:rsidR="00E375FE" w:rsidRPr="004504FF">
        <w:rPr>
          <w:b w:val="0"/>
          <w:sz w:val="24"/>
          <w:szCs w:val="24"/>
        </w:rPr>
        <w:t>, porady a konzultace, rozbory, statistika a komplexní metodika v přímé vazbě na Národní knihovnu Praha, která je ze zákona pověřena celostátní koordinací regionálních funkcí. Mezi pověřené knihovn</w:t>
      </w:r>
      <w:r w:rsidR="00D56D26">
        <w:rPr>
          <w:b w:val="0"/>
          <w:sz w:val="24"/>
          <w:szCs w:val="24"/>
        </w:rPr>
        <w:t>y bude rozdělena částka ve výši 11 474 000</w:t>
      </w:r>
      <w:r w:rsidR="00E375FE" w:rsidRPr="004504FF">
        <w:rPr>
          <w:b w:val="0"/>
          <w:sz w:val="24"/>
          <w:szCs w:val="24"/>
        </w:rPr>
        <w:t xml:space="preserve"> Kč. </w:t>
      </w:r>
    </w:p>
    <w:p w:rsidR="00E375FE" w:rsidRPr="004504FF" w:rsidRDefault="00E375FE" w:rsidP="00E375FE">
      <w:pPr>
        <w:pStyle w:val="Radadvodovzprva"/>
        <w:spacing w:after="24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 xml:space="preserve">Vyčleněná částka z rozpočtu Olomouckého kraje ve výši </w:t>
      </w:r>
      <w:r w:rsidRPr="00D56D26">
        <w:rPr>
          <w:b w:val="0"/>
          <w:sz w:val="24"/>
          <w:szCs w:val="24"/>
        </w:rPr>
        <w:t>12 822 000</w:t>
      </w:r>
      <w:r w:rsidRPr="004504FF">
        <w:rPr>
          <w:b w:val="0"/>
          <w:sz w:val="24"/>
          <w:szCs w:val="24"/>
        </w:rPr>
        <w:t xml:space="preserve"> Kč se navrhuje rozdělit podle daných kritérií takto: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005"/>
        <w:gridCol w:w="1814"/>
      </w:tblGrid>
      <w:tr w:rsidR="00E375FE" w:rsidRPr="004504FF" w:rsidTr="00D543B2">
        <w:tc>
          <w:tcPr>
            <w:tcW w:w="4503" w:type="dxa"/>
            <w:shd w:val="clear" w:color="auto" w:fill="CBCBCB"/>
            <w:vAlign w:val="bottom"/>
          </w:tcPr>
          <w:p w:rsidR="00E375FE" w:rsidRPr="004504FF" w:rsidRDefault="00E375FE" w:rsidP="00F554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Příjemce</w:t>
            </w:r>
          </w:p>
        </w:tc>
        <w:tc>
          <w:tcPr>
            <w:tcW w:w="3005" w:type="dxa"/>
            <w:shd w:val="clear" w:color="auto" w:fill="CBCBCB"/>
            <w:vAlign w:val="center"/>
          </w:tcPr>
          <w:p w:rsidR="00E375FE" w:rsidRPr="004504FF" w:rsidRDefault="00E375FE" w:rsidP="00F554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zřizovatel</w:t>
            </w:r>
          </w:p>
        </w:tc>
        <w:tc>
          <w:tcPr>
            <w:tcW w:w="1814" w:type="dxa"/>
            <w:shd w:val="clear" w:color="auto" w:fill="CBCBCB"/>
          </w:tcPr>
          <w:p w:rsidR="00E375FE" w:rsidRPr="004504FF" w:rsidRDefault="00E375FE" w:rsidP="00F554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Kč</w:t>
            </w:r>
          </w:p>
        </w:tc>
      </w:tr>
      <w:tr w:rsidR="00E375FE" w:rsidRPr="004504FF" w:rsidTr="00D543B2">
        <w:tc>
          <w:tcPr>
            <w:tcW w:w="4503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Knihovna města Olomouce, p. o.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814" w:type="dxa"/>
          </w:tcPr>
          <w:p w:rsidR="00E375FE" w:rsidRPr="00B10DCE" w:rsidRDefault="00DC5BED" w:rsidP="00F554A0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3 041 247</w:t>
            </w:r>
          </w:p>
        </w:tc>
      </w:tr>
      <w:tr w:rsidR="00E375FE" w:rsidRPr="004504FF" w:rsidTr="00D543B2">
        <w:tc>
          <w:tcPr>
            <w:tcW w:w="4503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v Přerově, p. o.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814" w:type="dxa"/>
          </w:tcPr>
          <w:p w:rsidR="00E375FE" w:rsidRPr="00B10DCE" w:rsidRDefault="00DC5BED" w:rsidP="00F554A0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1 409 238</w:t>
            </w:r>
          </w:p>
        </w:tc>
      </w:tr>
      <w:tr w:rsidR="00E375FE" w:rsidRPr="004504FF" w:rsidTr="00D543B2">
        <w:tc>
          <w:tcPr>
            <w:tcW w:w="4503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Prostějov, p. o.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814" w:type="dxa"/>
          </w:tcPr>
          <w:p w:rsidR="00E375FE" w:rsidRPr="00B10DCE" w:rsidRDefault="00DC5BED" w:rsidP="00F554A0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2 500 539</w:t>
            </w:r>
          </w:p>
        </w:tc>
      </w:tr>
      <w:tr w:rsidR="00E375FE" w:rsidRPr="004504FF" w:rsidTr="00D543B2">
        <w:tc>
          <w:tcPr>
            <w:tcW w:w="4503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</w:t>
            </w:r>
            <w:r w:rsidRPr="002203AF">
              <w:rPr>
                <w:sz w:val="24"/>
                <w:szCs w:val="24"/>
              </w:rPr>
              <w:t xml:space="preserve">T. G. Masaryka </w:t>
            </w:r>
            <w:r w:rsidRPr="004504FF">
              <w:rPr>
                <w:sz w:val="24"/>
                <w:szCs w:val="24"/>
              </w:rPr>
              <w:t>Šumperk, p. o.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Šumperk</w:t>
            </w:r>
          </w:p>
        </w:tc>
        <w:tc>
          <w:tcPr>
            <w:tcW w:w="1814" w:type="dxa"/>
          </w:tcPr>
          <w:p w:rsidR="00E375FE" w:rsidRPr="00B10DCE" w:rsidRDefault="00DC5BED" w:rsidP="00F554A0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2 410 939</w:t>
            </w:r>
          </w:p>
        </w:tc>
      </w:tr>
      <w:tr w:rsidR="00E375FE" w:rsidRPr="004504FF" w:rsidTr="00D543B2">
        <w:tc>
          <w:tcPr>
            <w:tcW w:w="4503" w:type="dxa"/>
            <w:vAlign w:val="bottom"/>
          </w:tcPr>
          <w:p w:rsidR="00E375FE" w:rsidRPr="004504FF" w:rsidRDefault="00E375FE" w:rsidP="00F554A0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Jeseník, p. o.                  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Jeseník</w:t>
            </w:r>
          </w:p>
        </w:tc>
        <w:tc>
          <w:tcPr>
            <w:tcW w:w="1814" w:type="dxa"/>
          </w:tcPr>
          <w:p w:rsidR="00E375FE" w:rsidRPr="00B10DCE" w:rsidRDefault="00DC5BED" w:rsidP="00F554A0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712 395</w:t>
            </w:r>
          </w:p>
        </w:tc>
      </w:tr>
      <w:tr w:rsidR="00E375FE" w:rsidRPr="004504FF" w:rsidTr="00D543B2">
        <w:tc>
          <w:tcPr>
            <w:tcW w:w="4503" w:type="dxa"/>
            <w:vAlign w:val="bottom"/>
          </w:tcPr>
          <w:p w:rsidR="00E375FE" w:rsidRPr="004504FF" w:rsidRDefault="00E375FE" w:rsidP="00F554A0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Hranice, p. o.                              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Hranice</w:t>
            </w:r>
          </w:p>
        </w:tc>
        <w:tc>
          <w:tcPr>
            <w:tcW w:w="1814" w:type="dxa"/>
          </w:tcPr>
          <w:p w:rsidR="00E375FE" w:rsidRPr="00B10DCE" w:rsidRDefault="00DC5BED" w:rsidP="00F554A0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775 216</w:t>
            </w:r>
          </w:p>
        </w:tc>
      </w:tr>
      <w:tr w:rsidR="00E375FE" w:rsidRPr="004504FF" w:rsidTr="00D543B2">
        <w:tc>
          <w:tcPr>
            <w:tcW w:w="4503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Lipník nad B., p. o.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814" w:type="dxa"/>
          </w:tcPr>
          <w:p w:rsidR="00E375FE" w:rsidRPr="00B10DCE" w:rsidRDefault="00DC5BED" w:rsidP="00F554A0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624 426</w:t>
            </w:r>
          </w:p>
        </w:tc>
      </w:tr>
      <w:tr w:rsidR="00E375FE" w:rsidRPr="004504FF" w:rsidTr="00D543B2">
        <w:tc>
          <w:tcPr>
            <w:tcW w:w="4503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E375FE" w:rsidRPr="00B10DCE" w:rsidRDefault="00DC5BED" w:rsidP="00F554A0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DC5BED">
              <w:rPr>
                <w:rFonts w:eastAsia="Arial Unicode MS"/>
                <w:b/>
                <w:bCs/>
                <w:sz w:val="24"/>
                <w:szCs w:val="24"/>
              </w:rPr>
              <w:t>11 474 000</w:t>
            </w:r>
          </w:p>
        </w:tc>
      </w:tr>
      <w:tr w:rsidR="00E375FE" w:rsidRPr="004504FF" w:rsidTr="00D543B2">
        <w:tc>
          <w:tcPr>
            <w:tcW w:w="4503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814" w:type="dxa"/>
          </w:tcPr>
          <w:p w:rsidR="00E375FE" w:rsidRPr="00FB115E" w:rsidRDefault="00D56D26" w:rsidP="00F554A0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B10DCE">
              <w:rPr>
                <w:b/>
                <w:sz w:val="24"/>
                <w:szCs w:val="24"/>
              </w:rPr>
              <w:t>1 348 000</w:t>
            </w:r>
          </w:p>
        </w:tc>
      </w:tr>
      <w:tr w:rsidR="00E375FE" w:rsidTr="00D543B2">
        <w:tc>
          <w:tcPr>
            <w:tcW w:w="4503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05" w:type="dxa"/>
            <w:vAlign w:val="center"/>
          </w:tcPr>
          <w:p w:rsidR="00E375FE" w:rsidRPr="004504FF" w:rsidRDefault="00E375FE" w:rsidP="00F554A0">
            <w:pPr>
              <w:pStyle w:val="Tabulkazkladntex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E375FE" w:rsidRPr="00FB115E" w:rsidRDefault="00E375FE" w:rsidP="00F554A0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B10DCE">
              <w:rPr>
                <w:b/>
                <w:sz w:val="24"/>
                <w:szCs w:val="24"/>
              </w:rPr>
              <w:t>12 822 000</w:t>
            </w:r>
          </w:p>
        </w:tc>
      </w:tr>
    </w:tbl>
    <w:p w:rsidR="00E375FE" w:rsidRPr="00AF1DAA" w:rsidRDefault="00E375FE" w:rsidP="00E375FE">
      <w:pPr>
        <w:pStyle w:val="Radadvodovzprva"/>
        <w:spacing w:before="240"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Poskytovatel ve smlouvě </w:t>
      </w:r>
      <w:r w:rsidR="00DD12E3">
        <w:rPr>
          <w:b w:val="0"/>
          <w:sz w:val="24"/>
          <w:szCs w:val="24"/>
        </w:rPr>
        <w:t>stanovuje</w:t>
      </w:r>
      <w:r>
        <w:rPr>
          <w:b w:val="0"/>
          <w:sz w:val="24"/>
          <w:szCs w:val="24"/>
        </w:rPr>
        <w:t xml:space="preserve"> použití účelových finančních prostředků </w:t>
      </w:r>
      <w:r>
        <w:rPr>
          <w:sz w:val="24"/>
          <w:szCs w:val="24"/>
        </w:rPr>
        <w:lastRenderedPageBreak/>
        <w:t>do 31. 12. 2021</w:t>
      </w:r>
      <w:r>
        <w:rPr>
          <w:b w:val="0"/>
          <w:sz w:val="24"/>
          <w:szCs w:val="24"/>
        </w:rPr>
        <w:t xml:space="preserve"> a vyúčtování účelových finančních prostředků </w:t>
      </w:r>
      <w:r>
        <w:rPr>
          <w:sz w:val="24"/>
          <w:szCs w:val="24"/>
        </w:rPr>
        <w:t>do 31. 1. 2022</w:t>
      </w:r>
      <w:r>
        <w:rPr>
          <w:b w:val="0"/>
          <w:sz w:val="24"/>
          <w:szCs w:val="24"/>
        </w:rPr>
        <w:t xml:space="preserve">. Pověřené knihovny předloží </w:t>
      </w:r>
      <w:r w:rsidR="00DD12E3">
        <w:rPr>
          <w:b w:val="0"/>
          <w:sz w:val="24"/>
          <w:szCs w:val="24"/>
        </w:rPr>
        <w:t>Vědecké knihovně v Olomouci, příspěvkové organizaci</w:t>
      </w:r>
      <w:r w:rsidR="00FB115E">
        <w:rPr>
          <w:b w:val="0"/>
          <w:sz w:val="24"/>
          <w:szCs w:val="24"/>
        </w:rPr>
        <w:t xml:space="preserve">, </w:t>
      </w:r>
      <w:r w:rsidR="00DD12E3">
        <w:rPr>
          <w:b w:val="0"/>
          <w:sz w:val="24"/>
          <w:szCs w:val="24"/>
        </w:rPr>
        <w:t>jedenkrát</w:t>
      </w:r>
      <w:r>
        <w:rPr>
          <w:b w:val="0"/>
          <w:sz w:val="24"/>
          <w:szCs w:val="24"/>
        </w:rPr>
        <w:t xml:space="preserve"> ročně odbornou zprávu </w:t>
      </w:r>
      <w:r w:rsidR="00DD12E3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>plnění regionálních funkcí</w:t>
      </w:r>
      <w:r w:rsidR="00DD12E3">
        <w:rPr>
          <w:b w:val="0"/>
          <w:sz w:val="24"/>
          <w:szCs w:val="24"/>
        </w:rPr>
        <w:t xml:space="preserve"> knihoven</w:t>
      </w:r>
      <w:r>
        <w:rPr>
          <w:b w:val="0"/>
          <w:sz w:val="24"/>
          <w:szCs w:val="24"/>
        </w:rPr>
        <w:t xml:space="preserve">, jejíž jedno vyhotovení </w:t>
      </w:r>
      <w:r w:rsidR="00C5563D">
        <w:rPr>
          <w:b w:val="0"/>
          <w:sz w:val="24"/>
          <w:szCs w:val="24"/>
        </w:rPr>
        <w:t>obdrží také</w:t>
      </w:r>
      <w:r w:rsidR="0092577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Odbor sportu, kultur</w:t>
      </w:r>
      <w:r w:rsidR="00925776">
        <w:rPr>
          <w:b w:val="0"/>
          <w:sz w:val="24"/>
          <w:szCs w:val="24"/>
        </w:rPr>
        <w:t xml:space="preserve">y </w:t>
      </w:r>
      <w:r>
        <w:rPr>
          <w:b w:val="0"/>
          <w:sz w:val="24"/>
          <w:szCs w:val="24"/>
        </w:rPr>
        <w:t xml:space="preserve">a památkové péče </w:t>
      </w:r>
      <w:r w:rsidR="00FB115E">
        <w:rPr>
          <w:b w:val="0"/>
          <w:sz w:val="24"/>
          <w:szCs w:val="24"/>
        </w:rPr>
        <w:t>Krajského úřadu Olomouckého kraje</w:t>
      </w:r>
      <w:r>
        <w:rPr>
          <w:b w:val="0"/>
          <w:sz w:val="24"/>
          <w:szCs w:val="24"/>
        </w:rPr>
        <w:t xml:space="preserve">. Kontrolu bude zajišťovat po skončení smluvního období oddělení kultury Odboru sportu, kultury a památkové péče </w:t>
      </w:r>
      <w:r w:rsidR="0015089B">
        <w:rPr>
          <w:b w:val="0"/>
          <w:sz w:val="24"/>
          <w:szCs w:val="24"/>
        </w:rPr>
        <w:t xml:space="preserve">Krajského úřadu Olomouckého kraje </w:t>
      </w:r>
      <w:r>
        <w:rPr>
          <w:b w:val="0"/>
          <w:sz w:val="24"/>
          <w:szCs w:val="24"/>
        </w:rPr>
        <w:t xml:space="preserve">ve spolupráci s Odborem kontroly </w:t>
      </w:r>
      <w:r w:rsidR="00FB115E">
        <w:rPr>
          <w:b w:val="0"/>
          <w:sz w:val="24"/>
          <w:szCs w:val="24"/>
        </w:rPr>
        <w:t>Krajského úřadu Olomouckého kraje</w:t>
      </w:r>
      <w:r>
        <w:rPr>
          <w:b w:val="0"/>
          <w:sz w:val="24"/>
          <w:szCs w:val="24"/>
        </w:rPr>
        <w:t>.</w:t>
      </w:r>
    </w:p>
    <w:p w:rsidR="00E375FE" w:rsidRPr="00265523" w:rsidRDefault="00265523" w:rsidP="00E375FE">
      <w:pPr>
        <w:pStyle w:val="Radadvodovzprva"/>
        <w:spacing w:before="240" w:after="240"/>
        <w:rPr>
          <w:sz w:val="24"/>
          <w:szCs w:val="24"/>
        </w:rPr>
      </w:pPr>
      <w:r w:rsidRPr="00265523">
        <w:rPr>
          <w:sz w:val="24"/>
          <w:szCs w:val="24"/>
        </w:rPr>
        <w:t>Rada</w:t>
      </w:r>
      <w:r w:rsidR="00E375FE" w:rsidRPr="00265523">
        <w:rPr>
          <w:sz w:val="24"/>
          <w:szCs w:val="24"/>
        </w:rPr>
        <w:t xml:space="preserve"> Olomouckého kraje</w:t>
      </w:r>
      <w:r w:rsidRPr="00265523">
        <w:rPr>
          <w:sz w:val="24"/>
          <w:szCs w:val="24"/>
        </w:rPr>
        <w:t xml:space="preserve"> doporučuje Zastupitelstvu Olomouckého kraje</w:t>
      </w:r>
      <w:r w:rsidR="00E375FE" w:rsidRPr="00265523">
        <w:rPr>
          <w:sz w:val="24"/>
          <w:szCs w:val="24"/>
        </w:rPr>
        <w:t>:</w:t>
      </w:r>
    </w:p>
    <w:p w:rsidR="00E375FE" w:rsidRPr="00A82385" w:rsidRDefault="00265523" w:rsidP="00925776">
      <w:pPr>
        <w:pStyle w:val="Normal"/>
        <w:numPr>
          <w:ilvl w:val="0"/>
          <w:numId w:val="3"/>
        </w:numPr>
        <w:tabs>
          <w:tab w:val="left" w:pos="426"/>
        </w:tabs>
        <w:spacing w:after="119"/>
        <w:jc w:val="both"/>
      </w:pPr>
      <w:r w:rsidRPr="00A82385">
        <w:rPr>
          <w:b/>
          <w:spacing w:val="70"/>
        </w:rPr>
        <w:t>schválit</w:t>
      </w:r>
      <w:r w:rsidRPr="00A82385">
        <w:t xml:space="preserve"> znění</w:t>
      </w:r>
      <w:r w:rsidR="00E375FE" w:rsidRPr="00A82385">
        <w:t xml:space="preserve"> Zásad pro zajištění a financování výkonu regionálních funkcí </w:t>
      </w:r>
      <w:r w:rsidR="0082232E">
        <w:t xml:space="preserve">  </w:t>
      </w:r>
      <w:r w:rsidR="0082232E">
        <w:br/>
        <w:t xml:space="preserve"> </w:t>
      </w:r>
      <w:r w:rsidR="00E375FE" w:rsidRPr="00A82385">
        <w:t xml:space="preserve">knihoven v Olomouckém kraji </w:t>
      </w:r>
      <w:r w:rsidR="00C20E8B" w:rsidRPr="00A82385">
        <w:t>dle</w:t>
      </w:r>
      <w:r w:rsidR="00E375FE" w:rsidRPr="00A82385">
        <w:t xml:space="preserve"> </w:t>
      </w:r>
      <w:r w:rsidR="002B619D" w:rsidRPr="00A82385">
        <w:t>P</w:t>
      </w:r>
      <w:r w:rsidR="00E375FE" w:rsidRPr="00A82385">
        <w:t>řílohy č. 1</w:t>
      </w:r>
      <w:r w:rsidR="00C20E8B" w:rsidRPr="00A82385">
        <w:t xml:space="preserve"> důvodové zprávy</w:t>
      </w:r>
      <w:r w:rsidR="00E375FE" w:rsidRPr="00A82385">
        <w:t>,</w:t>
      </w:r>
    </w:p>
    <w:p w:rsidR="00E375FE" w:rsidRPr="00A82385" w:rsidRDefault="00265523" w:rsidP="00E375FE">
      <w:pPr>
        <w:pStyle w:val="Normal"/>
        <w:numPr>
          <w:ilvl w:val="0"/>
          <w:numId w:val="3"/>
        </w:numPr>
        <w:tabs>
          <w:tab w:val="left" w:pos="426"/>
        </w:tabs>
        <w:spacing w:after="119"/>
        <w:ind w:left="426" w:hanging="426"/>
        <w:jc w:val="both"/>
      </w:pPr>
      <w:r w:rsidRPr="00A82385">
        <w:rPr>
          <w:b/>
          <w:spacing w:val="70"/>
        </w:rPr>
        <w:t>schválit</w:t>
      </w:r>
      <w:r w:rsidRPr="00A82385">
        <w:t xml:space="preserve"> </w:t>
      </w:r>
      <w:r w:rsidRPr="00A82385">
        <w:rPr>
          <w:rFonts w:eastAsia="Calibri"/>
          <w:lang w:eastAsia="en-US"/>
        </w:rPr>
        <w:t>poskytnutí</w:t>
      </w:r>
      <w:r w:rsidR="00E375FE" w:rsidRPr="00A82385">
        <w:rPr>
          <w:rFonts w:eastAsia="Calibri"/>
          <w:lang w:eastAsia="en-US"/>
        </w:rPr>
        <w:t xml:space="preserve"> dotací na zajištění regionálních funkcí knihoven v Olomouckém kraji příjemcům ve výši </w:t>
      </w:r>
      <w:r w:rsidR="00783408" w:rsidRPr="00A82385">
        <w:rPr>
          <w:rFonts w:eastAsia="Calibri"/>
          <w:lang w:eastAsia="en-US"/>
        </w:rPr>
        <w:t>11 474 000</w:t>
      </w:r>
      <w:r w:rsidR="00E375FE" w:rsidRPr="00A82385">
        <w:rPr>
          <w:rFonts w:eastAsia="Calibri"/>
          <w:lang w:eastAsia="en-US"/>
        </w:rPr>
        <w:t xml:space="preserve"> Kč dle důvodové zprávy,</w:t>
      </w:r>
    </w:p>
    <w:p w:rsidR="00AF1DAA" w:rsidRPr="00B77A0D" w:rsidRDefault="00265523" w:rsidP="00B77A0D">
      <w:pPr>
        <w:pStyle w:val="Normal"/>
        <w:numPr>
          <w:ilvl w:val="0"/>
          <w:numId w:val="3"/>
        </w:numPr>
        <w:tabs>
          <w:tab w:val="left" w:pos="426"/>
        </w:tabs>
        <w:spacing w:after="119"/>
        <w:ind w:left="426" w:hanging="426"/>
        <w:jc w:val="both"/>
      </w:pPr>
      <w:r w:rsidRPr="00A82385">
        <w:rPr>
          <w:b/>
          <w:spacing w:val="70"/>
        </w:rPr>
        <w:t>schválit</w:t>
      </w:r>
      <w:r w:rsidRPr="00A82385">
        <w:t xml:space="preserve"> uzavření</w:t>
      </w:r>
      <w:r w:rsidR="00E375FE" w:rsidRPr="00A82385">
        <w:t xml:space="preserve"> veřejnoprávních smluv o poskytnut</w:t>
      </w:r>
      <w:r w:rsidR="00925112" w:rsidRPr="00A82385">
        <w:t>í dotací</w:t>
      </w:r>
      <w:bookmarkStart w:id="0" w:name="_GoBack"/>
      <w:bookmarkEnd w:id="0"/>
      <w:r w:rsidR="00925112" w:rsidRPr="00A82385">
        <w:t xml:space="preserve"> s příjemci ve výši dle</w:t>
      </w:r>
      <w:r w:rsidR="00FD7361" w:rsidRPr="00A82385">
        <w:t xml:space="preserve"> důvodové zprávy</w:t>
      </w:r>
      <w:r w:rsidR="00E375FE" w:rsidRPr="00A82385">
        <w:t xml:space="preserve"> </w:t>
      </w:r>
      <w:r w:rsidR="00925112" w:rsidRPr="00A82385">
        <w:t xml:space="preserve">ve znění </w:t>
      </w:r>
      <w:r w:rsidR="00E375FE" w:rsidRPr="00A82385">
        <w:t xml:space="preserve">dle Přílohy č. </w:t>
      </w:r>
      <w:r w:rsidR="002B619D" w:rsidRPr="00A82385">
        <w:t>2</w:t>
      </w:r>
      <w:r w:rsidR="00B77A0D">
        <w:t xml:space="preserve"> důvodové zprávy.</w:t>
      </w:r>
    </w:p>
    <w:p w:rsidR="00E375FE" w:rsidRDefault="00E375FE" w:rsidP="00E375FE">
      <w:pPr>
        <w:pStyle w:val="Radaplohy"/>
        <w:spacing w:before="120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E375FE" w:rsidRDefault="00E375FE" w:rsidP="00E375FE">
      <w:pPr>
        <w:pStyle w:val="Radaploha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:rsidR="00E375FE" w:rsidRDefault="00E375FE" w:rsidP="00E375FE">
      <w:pPr>
        <w:ind w:left="360"/>
        <w:jc w:val="both"/>
        <w:rPr>
          <w:rFonts w:ascii="Arial" w:hAnsi="Arial" w:cs="Arial"/>
        </w:rPr>
      </w:pPr>
      <w:r w:rsidRPr="00D87250">
        <w:rPr>
          <w:rFonts w:ascii="Arial" w:hAnsi="Arial" w:cs="Arial"/>
        </w:rPr>
        <w:t>Zásady pro zajištění a financování výkonu</w:t>
      </w:r>
      <w:r>
        <w:rPr>
          <w:rFonts w:ascii="Arial" w:hAnsi="Arial" w:cs="Arial"/>
        </w:rPr>
        <w:t xml:space="preserve"> regionálních funkcí knihoven v </w:t>
      </w:r>
      <w:r w:rsidRPr="00D87250">
        <w:rPr>
          <w:rFonts w:ascii="Arial" w:hAnsi="Arial" w:cs="Arial"/>
        </w:rPr>
        <w:t xml:space="preserve">Olomouckém </w:t>
      </w:r>
      <w:r w:rsidRPr="0010623B">
        <w:rPr>
          <w:rFonts w:ascii="Arial" w:hAnsi="Arial" w:cs="Arial"/>
        </w:rPr>
        <w:t xml:space="preserve">kraji (strana </w:t>
      </w:r>
      <w:r w:rsidR="00A93FAF">
        <w:rPr>
          <w:rFonts w:ascii="Arial" w:hAnsi="Arial" w:cs="Arial"/>
        </w:rPr>
        <w:t>4</w:t>
      </w:r>
      <w:r w:rsidRPr="0010623B">
        <w:rPr>
          <w:rFonts w:ascii="Arial" w:hAnsi="Arial" w:cs="Arial"/>
        </w:rPr>
        <w:t>–2</w:t>
      </w:r>
      <w:r w:rsidR="00A93FAF">
        <w:rPr>
          <w:rFonts w:ascii="Arial" w:hAnsi="Arial" w:cs="Arial"/>
        </w:rPr>
        <w:t>1</w:t>
      </w:r>
      <w:r w:rsidRPr="0010623B">
        <w:rPr>
          <w:rFonts w:ascii="Arial" w:hAnsi="Arial" w:cs="Arial"/>
        </w:rPr>
        <w:t>)</w:t>
      </w:r>
    </w:p>
    <w:p w:rsidR="001F4C4C" w:rsidRDefault="001F4C4C">
      <w:pPr>
        <w:rPr>
          <w:rFonts w:ascii="Arial" w:hAnsi="Arial" w:cs="Arial"/>
        </w:rPr>
      </w:pPr>
    </w:p>
    <w:p w:rsidR="00E375FE" w:rsidRDefault="00E375FE" w:rsidP="00E375FE">
      <w:pPr>
        <w:pStyle w:val="Radaploha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Příloha č. 2</w:t>
      </w:r>
    </w:p>
    <w:p w:rsidR="00E375FE" w:rsidRDefault="00E375FE" w:rsidP="00E375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Vzor veřejnoprávní smlouvy o poskytnutí dotace na regionální funkce knihoven </w:t>
      </w:r>
      <w:r w:rsidRPr="0010623B">
        <w:rPr>
          <w:rFonts w:ascii="Arial" w:hAnsi="Arial" w:cs="Arial"/>
        </w:rPr>
        <w:t>(strana 2</w:t>
      </w:r>
      <w:r w:rsidR="00A93FAF">
        <w:rPr>
          <w:rFonts w:ascii="Arial" w:hAnsi="Arial" w:cs="Arial"/>
        </w:rPr>
        <w:t>2</w:t>
      </w:r>
      <w:r w:rsidR="00AA1B38" w:rsidRPr="0010623B">
        <w:rPr>
          <w:rFonts w:ascii="Arial" w:hAnsi="Arial" w:cs="Arial"/>
        </w:rPr>
        <w:t>–</w:t>
      </w:r>
      <w:r w:rsidR="00A93FAF">
        <w:rPr>
          <w:rFonts w:ascii="Arial" w:hAnsi="Arial" w:cs="Arial"/>
        </w:rPr>
        <w:t>28</w:t>
      </w:r>
      <w:r w:rsidRPr="0010623B">
        <w:rPr>
          <w:rFonts w:ascii="Arial" w:hAnsi="Arial" w:cs="Arial"/>
        </w:rPr>
        <w:t>)</w:t>
      </w:r>
    </w:p>
    <w:p w:rsidR="00E375FE" w:rsidRDefault="00E375FE"/>
    <w:sectPr w:rsidR="00E375FE" w:rsidSect="00E25C52">
      <w:footerReference w:type="default" r:id="rId7"/>
      <w:pgSz w:w="11906" w:h="16838" w:code="9"/>
      <w:pgMar w:top="1418" w:right="1274" w:bottom="1701" w:left="1418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80849" w16cex:dateUtc="2020-10-19T10:42:00Z"/>
  <w16cex:commentExtensible w16cex:durableId="23380A06" w16cex:dateUtc="2020-10-19T1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80" w:rsidRDefault="00B24480" w:rsidP="00D631D1">
      <w:r>
        <w:separator/>
      </w:r>
    </w:p>
  </w:endnote>
  <w:endnote w:type="continuationSeparator" w:id="0">
    <w:p w:rsidR="00B24480" w:rsidRDefault="00B24480" w:rsidP="00D6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CD" w:rsidRDefault="00265523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>Zastupitelstvo</w:t>
    </w:r>
    <w:r w:rsidR="002B619D">
      <w:rPr>
        <w:rFonts w:ascii="Arial" w:hAnsi="Arial"/>
        <w:szCs w:val="20"/>
      </w:rPr>
      <w:t xml:space="preserve"> Olomouckého kraje dne </w:t>
    </w:r>
    <w:r>
      <w:rPr>
        <w:rFonts w:ascii="Arial" w:hAnsi="Arial"/>
        <w:szCs w:val="20"/>
      </w:rPr>
      <w:t>21</w:t>
    </w:r>
    <w:r w:rsidR="002B619D">
      <w:rPr>
        <w:rFonts w:ascii="Arial" w:hAnsi="Arial"/>
        <w:szCs w:val="20"/>
      </w:rPr>
      <w:t xml:space="preserve">. </w:t>
    </w:r>
    <w:r>
      <w:rPr>
        <w:rFonts w:ascii="Arial" w:hAnsi="Arial"/>
        <w:szCs w:val="20"/>
      </w:rPr>
      <w:t>12</w:t>
    </w:r>
    <w:r w:rsidR="002B619D">
      <w:rPr>
        <w:rFonts w:ascii="Arial" w:hAnsi="Arial"/>
        <w:szCs w:val="20"/>
      </w:rPr>
      <w:t xml:space="preserve">. 2020                              </w:t>
    </w:r>
    <w:r>
      <w:rPr>
        <w:rFonts w:ascii="Arial" w:hAnsi="Arial"/>
        <w:szCs w:val="20"/>
      </w:rPr>
      <w:t xml:space="preserve">                 </w:t>
    </w:r>
    <w:r w:rsidR="002B619D">
      <w:rPr>
        <w:rFonts w:ascii="Arial" w:hAnsi="Arial"/>
        <w:szCs w:val="20"/>
      </w:rPr>
      <w:t xml:space="preserve">  Strana </w:t>
    </w:r>
    <w:r w:rsidR="00677D22">
      <w:rPr>
        <w:rFonts w:ascii="Arial" w:hAnsi="Arial"/>
        <w:i w:val="0"/>
        <w:szCs w:val="20"/>
      </w:rPr>
      <w:fldChar w:fldCharType="begin"/>
    </w:r>
    <w:r w:rsidR="002B619D">
      <w:rPr>
        <w:rFonts w:ascii="Arial" w:hAnsi="Arial"/>
        <w:szCs w:val="20"/>
      </w:rPr>
      <w:instrText xml:space="preserve"> PAGE </w:instrText>
    </w:r>
    <w:r w:rsidR="00677D22">
      <w:rPr>
        <w:rFonts w:ascii="Arial" w:hAnsi="Arial"/>
        <w:i w:val="0"/>
        <w:szCs w:val="20"/>
      </w:rPr>
      <w:fldChar w:fldCharType="separate"/>
    </w:r>
    <w:r w:rsidR="00B77A0D">
      <w:rPr>
        <w:rFonts w:ascii="Arial" w:hAnsi="Arial"/>
        <w:noProof/>
        <w:szCs w:val="20"/>
      </w:rPr>
      <w:t>3</w:t>
    </w:r>
    <w:r w:rsidR="00677D22">
      <w:rPr>
        <w:rFonts w:ascii="Arial" w:hAnsi="Arial"/>
        <w:i w:val="0"/>
        <w:szCs w:val="20"/>
      </w:rPr>
      <w:fldChar w:fldCharType="end"/>
    </w:r>
    <w:r w:rsidR="002B619D">
      <w:rPr>
        <w:rFonts w:ascii="Arial" w:hAnsi="Arial"/>
        <w:szCs w:val="20"/>
      </w:rPr>
      <w:t xml:space="preserve"> (celkem </w:t>
    </w:r>
    <w:r w:rsidR="009C61A2">
      <w:rPr>
        <w:rFonts w:ascii="Arial" w:hAnsi="Arial"/>
        <w:szCs w:val="20"/>
      </w:rPr>
      <w:t>28</w:t>
    </w:r>
    <w:r>
      <w:rPr>
        <w:rFonts w:ascii="Arial" w:hAnsi="Arial"/>
        <w:szCs w:val="20"/>
      </w:rPr>
      <w:t>)</w:t>
    </w:r>
  </w:p>
  <w:p w:rsidR="003863CD" w:rsidRDefault="00D57CC0" w:rsidP="00D87250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38.</w:t>
    </w:r>
    <w:r w:rsidR="002B619D">
      <w:rPr>
        <w:b w:val="0"/>
        <w:i/>
        <w:sz w:val="20"/>
      </w:rPr>
      <w:t xml:space="preserve"> –</w:t>
    </w:r>
    <w:r w:rsidR="002B619D">
      <w:rPr>
        <w:i/>
        <w:sz w:val="20"/>
      </w:rPr>
      <w:t xml:space="preserve"> </w:t>
    </w:r>
    <w:r w:rsidR="002B619D">
      <w:rPr>
        <w:b w:val="0"/>
        <w:i/>
        <w:sz w:val="20"/>
      </w:rPr>
      <w:t>Zajištění a financování regionálních funkcí knihoven v Olomouckém kraji</w:t>
    </w:r>
    <w:r w:rsidR="00E7179A">
      <w:rPr>
        <w:b w:val="0"/>
        <w:i/>
        <w:sz w:val="20"/>
      </w:rPr>
      <w:t xml:space="preserve"> v roce 2021</w:t>
    </w:r>
  </w:p>
  <w:p w:rsidR="00D87250" w:rsidRDefault="00B77A0D" w:rsidP="00D87250">
    <w:pPr>
      <w:pStyle w:val="Radabodschze"/>
      <w:spacing w:before="0" w:after="0"/>
      <w:rPr>
        <w:b w:val="0"/>
        <w:i/>
        <w:sz w:val="20"/>
      </w:rPr>
    </w:pPr>
  </w:p>
  <w:p w:rsidR="00D87250" w:rsidRPr="00D87250" w:rsidRDefault="00B77A0D" w:rsidP="00D87250">
    <w:pPr>
      <w:pStyle w:val="Radabodschze"/>
      <w:spacing w:before="0" w:after="0"/>
      <w:rPr>
        <w:b w:val="0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80" w:rsidRDefault="00B24480" w:rsidP="00D631D1">
      <w:r>
        <w:separator/>
      </w:r>
    </w:p>
  </w:footnote>
  <w:footnote w:type="continuationSeparator" w:id="0">
    <w:p w:rsidR="00B24480" w:rsidRDefault="00B24480" w:rsidP="00D6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B38"/>
    <w:multiLevelType w:val="hybridMultilevel"/>
    <w:tmpl w:val="AA5C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66CD"/>
    <w:multiLevelType w:val="hybridMultilevel"/>
    <w:tmpl w:val="1314247E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FE"/>
    <w:rsid w:val="00031469"/>
    <w:rsid w:val="000540DC"/>
    <w:rsid w:val="000629B5"/>
    <w:rsid w:val="00083B33"/>
    <w:rsid w:val="000B5B87"/>
    <w:rsid w:val="000E20EF"/>
    <w:rsid w:val="000E7AD8"/>
    <w:rsid w:val="0010623B"/>
    <w:rsid w:val="00112C2F"/>
    <w:rsid w:val="0015089B"/>
    <w:rsid w:val="00161BCD"/>
    <w:rsid w:val="001A2F4D"/>
    <w:rsid w:val="001C4481"/>
    <w:rsid w:val="001D0598"/>
    <w:rsid w:val="001F4C46"/>
    <w:rsid w:val="001F4C4C"/>
    <w:rsid w:val="00201F72"/>
    <w:rsid w:val="002512FB"/>
    <w:rsid w:val="00265523"/>
    <w:rsid w:val="002B619D"/>
    <w:rsid w:val="002E6DA6"/>
    <w:rsid w:val="003007CB"/>
    <w:rsid w:val="00325A2C"/>
    <w:rsid w:val="00334B1C"/>
    <w:rsid w:val="00357799"/>
    <w:rsid w:val="00393B2E"/>
    <w:rsid w:val="003B444C"/>
    <w:rsid w:val="003E1866"/>
    <w:rsid w:val="004045A3"/>
    <w:rsid w:val="004338A1"/>
    <w:rsid w:val="00441E4E"/>
    <w:rsid w:val="0044570E"/>
    <w:rsid w:val="004844FE"/>
    <w:rsid w:val="004D6106"/>
    <w:rsid w:val="00505653"/>
    <w:rsid w:val="005A6CFB"/>
    <w:rsid w:val="0064712C"/>
    <w:rsid w:val="00677D22"/>
    <w:rsid w:val="006D7465"/>
    <w:rsid w:val="007105D7"/>
    <w:rsid w:val="007114FF"/>
    <w:rsid w:val="00783408"/>
    <w:rsid w:val="007A4C39"/>
    <w:rsid w:val="007A6AAA"/>
    <w:rsid w:val="007B05D8"/>
    <w:rsid w:val="007F5524"/>
    <w:rsid w:val="0082232E"/>
    <w:rsid w:val="00823AB1"/>
    <w:rsid w:val="00835634"/>
    <w:rsid w:val="008434DF"/>
    <w:rsid w:val="008A0DEC"/>
    <w:rsid w:val="008C04F7"/>
    <w:rsid w:val="008D136D"/>
    <w:rsid w:val="00925112"/>
    <w:rsid w:val="00925776"/>
    <w:rsid w:val="009454B8"/>
    <w:rsid w:val="0095638A"/>
    <w:rsid w:val="009C5918"/>
    <w:rsid w:val="009C61A2"/>
    <w:rsid w:val="009D3E8E"/>
    <w:rsid w:val="009E33E9"/>
    <w:rsid w:val="009F64D0"/>
    <w:rsid w:val="00A23133"/>
    <w:rsid w:val="00A23466"/>
    <w:rsid w:val="00A51908"/>
    <w:rsid w:val="00A5674F"/>
    <w:rsid w:val="00A82385"/>
    <w:rsid w:val="00A93FAF"/>
    <w:rsid w:val="00AA1B38"/>
    <w:rsid w:val="00AB34B0"/>
    <w:rsid w:val="00AC00AE"/>
    <w:rsid w:val="00AF1DAA"/>
    <w:rsid w:val="00B10DCE"/>
    <w:rsid w:val="00B24480"/>
    <w:rsid w:val="00B77A0D"/>
    <w:rsid w:val="00C20E8B"/>
    <w:rsid w:val="00C45B19"/>
    <w:rsid w:val="00C5563D"/>
    <w:rsid w:val="00CA22BD"/>
    <w:rsid w:val="00CB5FFF"/>
    <w:rsid w:val="00CC3734"/>
    <w:rsid w:val="00D15568"/>
    <w:rsid w:val="00D35705"/>
    <w:rsid w:val="00D543B2"/>
    <w:rsid w:val="00D56D26"/>
    <w:rsid w:val="00D57CC0"/>
    <w:rsid w:val="00D631D1"/>
    <w:rsid w:val="00D7334F"/>
    <w:rsid w:val="00DC5BED"/>
    <w:rsid w:val="00DC7AAC"/>
    <w:rsid w:val="00DD12E3"/>
    <w:rsid w:val="00DD4324"/>
    <w:rsid w:val="00DE2BF8"/>
    <w:rsid w:val="00E25C52"/>
    <w:rsid w:val="00E32B9F"/>
    <w:rsid w:val="00E375FE"/>
    <w:rsid w:val="00E602D0"/>
    <w:rsid w:val="00E616A6"/>
    <w:rsid w:val="00E7179A"/>
    <w:rsid w:val="00EA1C44"/>
    <w:rsid w:val="00F26D43"/>
    <w:rsid w:val="00F57409"/>
    <w:rsid w:val="00FB115E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D794"/>
  <w15:docId w15:val="{381F56D4-E099-4617-9F12-7FF53E9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5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E375FE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Radadvodovzprva">
    <w:name w:val="Rada důvodová zpráva"/>
    <w:basedOn w:val="Normln"/>
    <w:rsid w:val="00E375FE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E375FE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E375FE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E375FE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E375FE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E375FE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semiHidden/>
    <w:rsid w:val="00E375FE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semiHidden/>
    <w:rsid w:val="00E375FE"/>
    <w:rPr>
      <w:rFonts w:ascii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E375FE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Normal">
    <w:name w:val="[Normal]"/>
    <w:rsid w:val="00E37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E375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75FE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E375F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5FE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3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1D1"/>
    <w:rPr>
      <w:rFonts w:ascii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1D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Jaroslava</dc:creator>
  <cp:lastModifiedBy>Sychra David</cp:lastModifiedBy>
  <cp:revision>13</cp:revision>
  <dcterms:created xsi:type="dcterms:W3CDTF">2020-11-25T11:42:00Z</dcterms:created>
  <dcterms:modified xsi:type="dcterms:W3CDTF">2020-12-02T15:42:00Z</dcterms:modified>
</cp:coreProperties>
</file>