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9001" w14:textId="77777777" w:rsidR="00037D6D" w:rsidRDefault="00037D6D" w:rsidP="00037D6D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II</w:t>
      </w:r>
    </w:p>
    <w:p w14:paraId="63E074EA" w14:textId="681E6293" w:rsidR="00037D6D" w:rsidRDefault="00037D6D" w:rsidP="00037D6D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 ke Smlouvě o </w:t>
      </w:r>
      <w:r w:rsidRPr="00BB583E">
        <w:rPr>
          <w:rFonts w:ascii="Arial" w:hAnsi="Arial" w:cs="Arial"/>
          <w:b/>
          <w:sz w:val="28"/>
          <w:szCs w:val="28"/>
        </w:rPr>
        <w:t>zajištění železniční osobní dopravy mezikrajskými vlaky</w:t>
      </w:r>
    </w:p>
    <w:p w14:paraId="70B8A293" w14:textId="77777777" w:rsidR="00037D6D" w:rsidRPr="006371CF" w:rsidRDefault="00037D6D" w:rsidP="00037D6D">
      <w:pPr>
        <w:jc w:val="center"/>
        <w:rPr>
          <w:rFonts w:ascii="Arial" w:hAnsi="Arial" w:cs="Arial"/>
          <w:b/>
          <w:sz w:val="28"/>
          <w:szCs w:val="28"/>
        </w:rPr>
      </w:pPr>
    </w:p>
    <w:p w14:paraId="34F22D45" w14:textId="73D36832" w:rsidR="00037D6D" w:rsidRDefault="00037D6D" w:rsidP="00037D6D">
      <w:pPr>
        <w:jc w:val="center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uzavřený níže uvedeného dne, měsíce a roku mezi stranami</w:t>
      </w:r>
    </w:p>
    <w:p w14:paraId="105145C5" w14:textId="77777777" w:rsidR="00037D6D" w:rsidRPr="00037D6D" w:rsidRDefault="00037D6D" w:rsidP="00037D6D">
      <w:pPr>
        <w:jc w:val="center"/>
        <w:rPr>
          <w:rFonts w:ascii="Arial" w:hAnsi="Arial" w:cs="Arial"/>
          <w:sz w:val="24"/>
          <w:szCs w:val="24"/>
        </w:rPr>
      </w:pPr>
    </w:p>
    <w:p w14:paraId="49BF77FF" w14:textId="18EE56EF" w:rsidR="00037D6D" w:rsidRDefault="00037D6D" w:rsidP="00037D6D">
      <w:pPr>
        <w:jc w:val="center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evidenční číslo dodatku č. II Pardubického kraje: ODSH/19/24892/2</w:t>
      </w:r>
    </w:p>
    <w:p w14:paraId="0A89C36D" w14:textId="77777777" w:rsidR="00037D6D" w:rsidRPr="00037D6D" w:rsidRDefault="00037D6D" w:rsidP="00037D6D">
      <w:pPr>
        <w:jc w:val="center"/>
        <w:rPr>
          <w:rFonts w:ascii="Arial" w:hAnsi="Arial" w:cs="Arial"/>
          <w:sz w:val="24"/>
          <w:szCs w:val="24"/>
        </w:rPr>
      </w:pPr>
    </w:p>
    <w:p w14:paraId="516B59DC" w14:textId="77777777" w:rsidR="00037D6D" w:rsidRPr="00037D6D" w:rsidRDefault="00037D6D" w:rsidP="00037D6D">
      <w:pPr>
        <w:rPr>
          <w:rFonts w:ascii="Arial" w:hAnsi="Arial" w:cs="Arial"/>
          <w:b/>
          <w:sz w:val="24"/>
          <w:szCs w:val="24"/>
        </w:rPr>
      </w:pPr>
      <w:r w:rsidRPr="00037D6D">
        <w:rPr>
          <w:rFonts w:ascii="Arial" w:hAnsi="Arial" w:cs="Arial"/>
          <w:b/>
          <w:sz w:val="24"/>
          <w:szCs w:val="24"/>
        </w:rPr>
        <w:t xml:space="preserve">Olomoucký kraj </w:t>
      </w:r>
    </w:p>
    <w:p w14:paraId="1E63402A" w14:textId="4B9C44B3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se sídlem na adrese: </w:t>
      </w:r>
      <w:r w:rsidRPr="00037D6D">
        <w:rPr>
          <w:rFonts w:ascii="Arial" w:hAnsi="Arial" w:cs="Arial"/>
          <w:sz w:val="24"/>
          <w:szCs w:val="24"/>
        </w:rPr>
        <w:tab/>
        <w:t>Jeremenkova 1191/40a, Hodolany, 779 00 Olomouc</w:t>
      </w:r>
    </w:p>
    <w:p w14:paraId="60A14CAB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IČO: 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60609460</w:t>
      </w:r>
    </w:p>
    <w:p w14:paraId="27072BEA" w14:textId="77777777" w:rsidR="00037D6D" w:rsidRPr="00037D6D" w:rsidRDefault="00037D6D" w:rsidP="00037D6D">
      <w:pPr>
        <w:ind w:left="2832" w:hanging="2832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zastoupený </w:t>
      </w:r>
      <w:r w:rsidRPr="00037D6D">
        <w:rPr>
          <w:rFonts w:ascii="Arial" w:hAnsi="Arial" w:cs="Arial"/>
          <w:sz w:val="24"/>
          <w:szCs w:val="24"/>
        </w:rPr>
        <w:tab/>
        <w:t xml:space="preserve">Koordinátorem Integrovaného dopravního systému Olomouckého kraje, příspěvková organizace, na základě pověření plynoucího ze zřizovací listiny </w:t>
      </w:r>
      <w:r w:rsidRPr="00037D6D">
        <w:rPr>
          <w:rFonts w:ascii="Arial" w:hAnsi="Arial" w:cs="Arial"/>
          <w:sz w:val="24"/>
          <w:szCs w:val="24"/>
        </w:rPr>
        <w:br/>
        <w:t>ze dne 1. 1. 2012 ve znění pozdějších dodatků</w:t>
      </w:r>
    </w:p>
    <w:p w14:paraId="592C8A25" w14:textId="77777777" w:rsidR="00037D6D" w:rsidRPr="00037D6D" w:rsidRDefault="00037D6D" w:rsidP="00037D6D">
      <w:pPr>
        <w:ind w:left="2832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zastoupená: Ing. Kateřinou Suchánkovou, MBA, ředitelkou organizace, sídlo: Jeremenkova 1211/40b, Hodolany, 779 00 Olomouc, IČO: 72556064, DIČ: CZ72556064</w:t>
      </w:r>
    </w:p>
    <w:p w14:paraId="1CBC9AFD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Bankovní spojení: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Komerční banka, a.s.</w:t>
      </w:r>
    </w:p>
    <w:p w14:paraId="0A92A4D2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Číslo účtu: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 xml:space="preserve">107-8577310237/0100 </w:t>
      </w:r>
    </w:p>
    <w:p w14:paraId="36C9B5A6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734A8555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dále jen „Olk“ nebo „Olomoucký kraj“</w:t>
      </w:r>
    </w:p>
    <w:p w14:paraId="0CE9FA87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073CCF35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a</w:t>
      </w:r>
    </w:p>
    <w:p w14:paraId="42E5E6A4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08CDF8E0" w14:textId="77777777" w:rsidR="00037D6D" w:rsidRPr="00037D6D" w:rsidRDefault="00037D6D" w:rsidP="00037D6D">
      <w:pPr>
        <w:rPr>
          <w:rFonts w:ascii="Arial" w:hAnsi="Arial" w:cs="Arial"/>
          <w:b/>
          <w:sz w:val="24"/>
          <w:szCs w:val="24"/>
        </w:rPr>
      </w:pPr>
      <w:r w:rsidRPr="00037D6D">
        <w:rPr>
          <w:rFonts w:ascii="Arial" w:hAnsi="Arial" w:cs="Arial"/>
          <w:b/>
          <w:sz w:val="24"/>
          <w:szCs w:val="24"/>
        </w:rPr>
        <w:t>Pardubický kraj</w:t>
      </w:r>
    </w:p>
    <w:p w14:paraId="60D14DF0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zastoupený: 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JUDr. Martinem Netolickým, Ph.D., hejtmanem</w:t>
      </w:r>
    </w:p>
    <w:p w14:paraId="58A7E29A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se sídlem na adrese: 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color w:val="333333"/>
          <w:sz w:val="24"/>
          <w:szCs w:val="24"/>
        </w:rPr>
        <w:t>Komenského nám. 125, 532 11 Pardubice</w:t>
      </w:r>
    </w:p>
    <w:p w14:paraId="3BAD15CC" w14:textId="77777777" w:rsidR="00037D6D" w:rsidRPr="00037D6D" w:rsidRDefault="00037D6D" w:rsidP="00037D6D">
      <w:pPr>
        <w:outlineLvl w:val="0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IČO: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color w:val="333333"/>
          <w:sz w:val="24"/>
          <w:szCs w:val="24"/>
        </w:rPr>
        <w:t>70892822</w:t>
      </w:r>
    </w:p>
    <w:p w14:paraId="7A2A0381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Bankovní spojení: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Komerční banka, a.s., pobočka Pardubice</w:t>
      </w:r>
    </w:p>
    <w:p w14:paraId="38D5683F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Číslo účtu: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107-1752200237/0100</w:t>
      </w:r>
    </w:p>
    <w:p w14:paraId="6E0D0071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03D6DACD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dále jen „Pk“ nebo „Pardubický kraj“</w:t>
      </w:r>
    </w:p>
    <w:p w14:paraId="6494A5BD" w14:textId="77777777" w:rsidR="00037D6D" w:rsidRPr="00037D6D" w:rsidRDefault="00037D6D" w:rsidP="00037D6D">
      <w:pPr>
        <w:ind w:hanging="360"/>
        <w:rPr>
          <w:rFonts w:ascii="Arial" w:hAnsi="Arial" w:cs="Arial"/>
          <w:sz w:val="24"/>
          <w:szCs w:val="24"/>
        </w:rPr>
      </w:pPr>
    </w:p>
    <w:p w14:paraId="35A73780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(dále společně jen </w:t>
      </w:r>
      <w:r w:rsidRPr="00037D6D">
        <w:rPr>
          <w:rFonts w:ascii="Arial" w:hAnsi="Arial" w:cs="Arial"/>
          <w:b/>
          <w:sz w:val="24"/>
          <w:szCs w:val="24"/>
        </w:rPr>
        <w:t>„smluvní strany“</w:t>
      </w:r>
      <w:r w:rsidRPr="00037D6D">
        <w:rPr>
          <w:rFonts w:ascii="Arial" w:hAnsi="Arial" w:cs="Arial"/>
          <w:sz w:val="24"/>
          <w:szCs w:val="24"/>
        </w:rPr>
        <w:t>)</w:t>
      </w:r>
    </w:p>
    <w:p w14:paraId="6B08FC4B" w14:textId="77777777" w:rsidR="00037D6D" w:rsidRPr="00037D6D" w:rsidRDefault="00037D6D" w:rsidP="00037D6D">
      <w:pPr>
        <w:pStyle w:val="Bezmezer"/>
        <w:rPr>
          <w:rFonts w:ascii="Arial" w:hAnsi="Arial" w:cs="Arial"/>
          <w:sz w:val="24"/>
          <w:szCs w:val="24"/>
        </w:rPr>
      </w:pPr>
    </w:p>
    <w:p w14:paraId="52C3BE6F" w14:textId="77777777" w:rsidR="00037D6D" w:rsidRPr="00037D6D" w:rsidRDefault="00037D6D" w:rsidP="00037D6D">
      <w:pPr>
        <w:pStyle w:val="Bezmezer"/>
        <w:rPr>
          <w:rFonts w:ascii="Arial" w:hAnsi="Arial" w:cs="Arial"/>
          <w:sz w:val="24"/>
          <w:szCs w:val="24"/>
        </w:rPr>
      </w:pPr>
    </w:p>
    <w:p w14:paraId="3A6D8576" w14:textId="77777777" w:rsidR="00037D6D" w:rsidRPr="00037D6D" w:rsidRDefault="00037D6D" w:rsidP="00037D6D">
      <w:pPr>
        <w:pStyle w:val="Bezmezer"/>
        <w:numPr>
          <w:ilvl w:val="0"/>
          <w:numId w:val="31"/>
        </w:numPr>
        <w:rPr>
          <w:rFonts w:ascii="Arial" w:hAnsi="Arial" w:cs="Arial"/>
          <w:b/>
          <w:sz w:val="24"/>
          <w:szCs w:val="24"/>
        </w:rPr>
      </w:pPr>
      <w:r w:rsidRPr="00037D6D">
        <w:rPr>
          <w:rFonts w:ascii="Arial" w:hAnsi="Arial" w:cs="Arial"/>
          <w:b/>
          <w:sz w:val="24"/>
          <w:szCs w:val="24"/>
        </w:rPr>
        <w:t xml:space="preserve">Úvodní ustanovení </w:t>
      </w:r>
    </w:p>
    <w:p w14:paraId="16A5D13E" w14:textId="45045E2B" w:rsidR="00037D6D" w:rsidRPr="00037D6D" w:rsidRDefault="00037D6D" w:rsidP="00037D6D">
      <w:pPr>
        <w:pStyle w:val="Bezmezer"/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Smluvní strany uzavřely Smlouvu o zajištění železniční osobní dopravy mezikrajskými vlaky (dále jako „smlouva“), přičemž nyní v souladu </w:t>
      </w:r>
      <w:r w:rsidR="003B37B4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>s čl. V. a IX. odst. 2 smlouvy uzavírají tento dodatek č. II.</w:t>
      </w:r>
    </w:p>
    <w:p w14:paraId="7258F509" w14:textId="77777777" w:rsidR="00037D6D" w:rsidRPr="00037D6D" w:rsidRDefault="00037D6D" w:rsidP="00037D6D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9BD5F57" w14:textId="77777777" w:rsidR="00037D6D" w:rsidRPr="00037D6D" w:rsidRDefault="00037D6D" w:rsidP="00037D6D">
      <w:pPr>
        <w:pStyle w:val="Bezmezer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037D6D">
        <w:rPr>
          <w:rFonts w:ascii="Arial" w:hAnsi="Arial" w:cs="Arial"/>
          <w:b/>
          <w:sz w:val="24"/>
          <w:szCs w:val="24"/>
        </w:rPr>
        <w:t>Předmět dodatku č. II</w:t>
      </w:r>
    </w:p>
    <w:p w14:paraId="50FF7D39" w14:textId="539D7AFA" w:rsidR="00037D6D" w:rsidRPr="00037D6D" w:rsidRDefault="00037D6D" w:rsidP="00037D6D">
      <w:pPr>
        <w:pStyle w:val="Bezmezer"/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Olomoucká kompenzace je za období jízdního řádu 2020/2021 v souvislosti s článkem V. smlouvy určena ve výši </w:t>
      </w:r>
      <w:r w:rsidRPr="00037D6D">
        <w:rPr>
          <w:rFonts w:ascii="Arial" w:hAnsi="Arial" w:cs="Arial"/>
          <w:b/>
          <w:sz w:val="24"/>
          <w:szCs w:val="24"/>
        </w:rPr>
        <w:t>8 968 545,80 Kč</w:t>
      </w:r>
      <w:r w:rsidRPr="00037D6D">
        <w:rPr>
          <w:rFonts w:ascii="Arial" w:hAnsi="Arial" w:cs="Arial"/>
          <w:sz w:val="24"/>
          <w:szCs w:val="24"/>
        </w:rPr>
        <w:t xml:space="preserve">, </w:t>
      </w:r>
      <w:r w:rsidR="003B37B4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 xml:space="preserve">viz příloha č. 1 dodatku č. II Finanční model pro tratě 017 a 270 a Finanční model pro trať 025. </w:t>
      </w:r>
    </w:p>
    <w:p w14:paraId="7473CDC5" w14:textId="710C6C76" w:rsidR="00037D6D" w:rsidRPr="00037D6D" w:rsidRDefault="00037D6D" w:rsidP="00037D6D">
      <w:pPr>
        <w:pStyle w:val="Bezmezer"/>
        <w:spacing w:before="120"/>
        <w:ind w:left="108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lastRenderedPageBreak/>
        <w:t xml:space="preserve">Pardubická kompenzace je za období jízdního řádu 2020/2021 </w:t>
      </w:r>
      <w:r w:rsidR="00C45CF8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 xml:space="preserve">v souvislosti s článkem V. smlouvy určena ve výši </w:t>
      </w:r>
      <w:r w:rsidRPr="00037D6D">
        <w:rPr>
          <w:rFonts w:ascii="Arial" w:hAnsi="Arial" w:cs="Arial"/>
          <w:b/>
          <w:sz w:val="24"/>
          <w:szCs w:val="24"/>
        </w:rPr>
        <w:t>274 375 Kč</w:t>
      </w:r>
      <w:r w:rsidRPr="00037D6D">
        <w:rPr>
          <w:rFonts w:ascii="Arial" w:hAnsi="Arial" w:cs="Arial"/>
          <w:sz w:val="24"/>
          <w:szCs w:val="24"/>
        </w:rPr>
        <w:t>, viz příloha č. 2 dodatku č. II Finanční model pro trať 017. Na trati 017 je zajištěna dopravní obslužnost v úseku hranice krajů – Chornice.</w:t>
      </w:r>
    </w:p>
    <w:p w14:paraId="19A9E525" w14:textId="2A8701A5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25C8898B" w14:textId="77777777" w:rsidR="00037D6D" w:rsidRPr="00037D6D" w:rsidRDefault="00037D6D" w:rsidP="00037D6D">
      <w:pPr>
        <w:pStyle w:val="Bezmezer"/>
        <w:numPr>
          <w:ilvl w:val="0"/>
          <w:numId w:val="31"/>
        </w:numPr>
        <w:jc w:val="both"/>
        <w:rPr>
          <w:rFonts w:ascii="Arial" w:hAnsi="Arial" w:cs="Arial"/>
          <w:b/>
          <w:sz w:val="24"/>
          <w:szCs w:val="24"/>
        </w:rPr>
      </w:pPr>
      <w:r w:rsidRPr="00037D6D">
        <w:rPr>
          <w:rFonts w:ascii="Arial" w:hAnsi="Arial" w:cs="Arial"/>
          <w:b/>
          <w:sz w:val="24"/>
          <w:szCs w:val="24"/>
        </w:rPr>
        <w:t>Závěrečná ustanovení</w:t>
      </w:r>
    </w:p>
    <w:p w14:paraId="19516FD1" w14:textId="77777777" w:rsidR="00037D6D" w:rsidRPr="00037D6D" w:rsidRDefault="00037D6D" w:rsidP="00037D6D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Ostatní ustanovení smlouvy zůstávají platné a účinné beze změn.</w:t>
      </w:r>
    </w:p>
    <w:p w14:paraId="643B61FE" w14:textId="77777777" w:rsidR="00037D6D" w:rsidRPr="00037D6D" w:rsidRDefault="00037D6D" w:rsidP="00037D6D">
      <w:pPr>
        <w:pStyle w:val="Bezmezer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Tento dodatek č. II se vyhotovuje ve čtyřech stejnopisech, z nichž každá smluvní strana obdrží dvě vyhotovení. Všechny čtyři stejnopisy mají platnost originálu.</w:t>
      </w:r>
    </w:p>
    <w:p w14:paraId="552B2889" w14:textId="77777777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Tento dodatek č. II nabývá platnosti okamžikem jeho podepsání poslední ze smluvních stran a účinnosti dnem jeho uveřejnění v registru smluv. Smluvní strany berou na vědomí, že nebude-li dodatek č. II zveřejněn ani devadesátý den od jeho uzavření, je následujícím dnem zrušen od počátku.</w:t>
      </w:r>
    </w:p>
    <w:p w14:paraId="73BEF2BF" w14:textId="04A9EF1F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Smluvní strany se dohodly, že Pk bezodkladně po uzavření tohoto dodatku č. II odešle dodatek č. II k řádnému uveřejnění do registru smluv vedeného Ministerstvem vnitra ČR. O uveřejnění dodatku č. II Pk bezodkladně informuje druhou smluvní stranu, nebyl-li kontaktní údaj této smluvní strany uveden přímo do registru smluv jako kontakt </w:t>
      </w:r>
      <w:r w:rsidR="00C45CF8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>pro notifikaci o uveřejnění.</w:t>
      </w:r>
    </w:p>
    <w:p w14:paraId="7F738790" w14:textId="77777777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Smluvní strany prohlašují, že žádná část dodatku č. II vyjma veškerých příloh nenaplňuje znaky obchodního tajemství (§ 504 z. č. 89/2012 Sb., občanský zákoník).</w:t>
      </w:r>
    </w:p>
    <w:p w14:paraId="0E249B06" w14:textId="77777777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Nedílnou součástí tohoto dodatku č. II jsou přílohy č. 1 a 2.</w:t>
      </w:r>
    </w:p>
    <w:p w14:paraId="2D5BE476" w14:textId="71159DF8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Smluvní strany uzavírají tento dodatek č. II v souladu s Nařízením Evropského parlamentu a Rady (EU) 2016/679 ze dne 27. dubna 2016 o ochraně fyzických osob v souvislosti se zpracováním osobních údajů a o volném pohybu těchto údajů a o zrušení směrnice 95/46/ES (obecné nařízení o ochraně osobních údajů). Osobní údaje uvedené </w:t>
      </w:r>
      <w:r w:rsidR="00C45CF8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 xml:space="preserve">v tomto dodatku č. I budou použity výhradně pro účely plnění tohoto dodatku č. II nebo při plnění zákonem stanovených povinností. Podrobné informace o ochraně osobních údajů jsou dostupné </w:t>
      </w:r>
      <w:r w:rsidR="00C45CF8">
        <w:rPr>
          <w:rFonts w:ascii="Arial" w:hAnsi="Arial" w:cs="Arial"/>
          <w:sz w:val="24"/>
          <w:szCs w:val="24"/>
        </w:rPr>
        <w:br/>
      </w:r>
      <w:r w:rsidRPr="00037D6D">
        <w:rPr>
          <w:rFonts w:ascii="Arial" w:hAnsi="Arial" w:cs="Arial"/>
          <w:sz w:val="24"/>
          <w:szCs w:val="24"/>
        </w:rPr>
        <w:t xml:space="preserve">na oficiálních stránkách Pardubického kraje </w:t>
      </w:r>
      <w:hyperlink r:id="rId8" w:history="1">
        <w:r w:rsidRPr="00037D6D">
          <w:rPr>
            <w:rFonts w:ascii="Arial" w:hAnsi="Arial" w:cs="Arial"/>
            <w:sz w:val="24"/>
            <w:szCs w:val="24"/>
            <w:u w:val="single"/>
          </w:rPr>
          <w:t>www.pardubickykraj.cz/gdpr</w:t>
        </w:r>
      </w:hyperlink>
      <w:r w:rsidRPr="00037D6D">
        <w:rPr>
          <w:rFonts w:ascii="Arial" w:hAnsi="Arial" w:cs="Arial"/>
          <w:sz w:val="24"/>
          <w:szCs w:val="24"/>
        </w:rPr>
        <w:t>.</w:t>
      </w:r>
    </w:p>
    <w:p w14:paraId="39584DF2" w14:textId="77777777" w:rsidR="00037D6D" w:rsidRPr="00037D6D" w:rsidRDefault="00037D6D" w:rsidP="00037D6D">
      <w:pPr>
        <w:pStyle w:val="Bezmezer"/>
        <w:numPr>
          <w:ilvl w:val="0"/>
          <w:numId w:val="32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Smluvní strany souhlasně prohlašují, že tento dodatek č. II vyjadřuje jejich pravou a svobodnou vůli a že nebyl uzavřen v tísni nebo za nápadně nevýhodných podmínek, na důkaz čehož připojují své podpisy.</w:t>
      </w:r>
    </w:p>
    <w:p w14:paraId="70827B86" w14:textId="77777777" w:rsidR="00037D6D" w:rsidRPr="00037D6D" w:rsidRDefault="00037D6D" w:rsidP="00037D6D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14:paraId="58C9BB30" w14:textId="77777777" w:rsidR="00037D6D" w:rsidRPr="00037D6D" w:rsidRDefault="00037D6D" w:rsidP="00037D6D">
      <w:pPr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Tento dodatek byl schválen Zastupitelstvem Olomouckého kraje na 1. zasedání konaném dne 21. 12. 2020, usnesením č. UZ/XX/XX/2020 nadpoloviční většinou hlasů všech členů zastupitelstva kraje. </w:t>
      </w:r>
    </w:p>
    <w:p w14:paraId="4E1F15D9" w14:textId="77777777" w:rsidR="00037D6D" w:rsidRPr="00037D6D" w:rsidRDefault="00037D6D" w:rsidP="00037D6D">
      <w:pPr>
        <w:jc w:val="both"/>
        <w:rPr>
          <w:rFonts w:ascii="Arial" w:hAnsi="Arial" w:cs="Arial"/>
          <w:sz w:val="24"/>
          <w:szCs w:val="24"/>
        </w:rPr>
      </w:pPr>
    </w:p>
    <w:p w14:paraId="199617E0" w14:textId="77777777" w:rsidR="00037D6D" w:rsidRPr="00037D6D" w:rsidRDefault="00037D6D" w:rsidP="00037D6D">
      <w:pPr>
        <w:jc w:val="both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Tento dodatek byl schválen Zastupitelstvem Pardubického kraje na X. zasedání konaném dne XX. XX. XXXX, usnesením č. Z/XXX/21. </w:t>
      </w:r>
    </w:p>
    <w:p w14:paraId="2E1EB163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6A87E19A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79E6CB73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V Olomouci dne ………………</w:t>
      </w:r>
      <w:r w:rsidRPr="00037D6D">
        <w:rPr>
          <w:rFonts w:ascii="Arial" w:hAnsi="Arial" w:cs="Arial"/>
          <w:sz w:val="24"/>
          <w:szCs w:val="24"/>
        </w:rPr>
        <w:tab/>
        <w:t xml:space="preserve">                        V Pardubicích dne …………………</w:t>
      </w:r>
    </w:p>
    <w:p w14:paraId="2617FA4F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00EA622C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3AC4F1AD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za Olomoucký kraj: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 xml:space="preserve">            za Pardubický kraj: </w:t>
      </w:r>
    </w:p>
    <w:p w14:paraId="30783C76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0FB44C2B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</w:p>
    <w:p w14:paraId="12DAC42C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>……………………………………………....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6DA48873" w14:textId="77777777" w:rsidR="00037D6D" w:rsidRPr="00037D6D" w:rsidRDefault="00037D6D" w:rsidP="00037D6D">
      <w:pPr>
        <w:spacing w:before="120"/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          Koordinátor Integrovaného 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 xml:space="preserve">             JUDr. Martin Netolický, PhD.</w:t>
      </w:r>
    </w:p>
    <w:p w14:paraId="5C139405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dopravního systému Olomouckého kraje, 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 xml:space="preserve">      hejtman</w:t>
      </w:r>
    </w:p>
    <w:p w14:paraId="7622618C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            příspěvková organizace</w:t>
      </w:r>
    </w:p>
    <w:p w14:paraId="200540FB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  Ing. Kateřina Suchánková, MBA</w:t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</w:r>
      <w:r w:rsidRPr="00037D6D">
        <w:rPr>
          <w:rFonts w:ascii="Arial" w:hAnsi="Arial" w:cs="Arial"/>
          <w:sz w:val="24"/>
          <w:szCs w:val="24"/>
        </w:rPr>
        <w:tab/>
        <w:t xml:space="preserve">      </w:t>
      </w:r>
    </w:p>
    <w:p w14:paraId="049AA040" w14:textId="77777777" w:rsidR="00037D6D" w:rsidRPr="00037D6D" w:rsidRDefault="00037D6D" w:rsidP="00037D6D">
      <w:pPr>
        <w:rPr>
          <w:rFonts w:ascii="Arial" w:hAnsi="Arial" w:cs="Arial"/>
          <w:sz w:val="24"/>
          <w:szCs w:val="24"/>
        </w:rPr>
      </w:pPr>
      <w:r w:rsidRPr="00037D6D">
        <w:rPr>
          <w:rFonts w:ascii="Arial" w:hAnsi="Arial" w:cs="Arial"/>
          <w:sz w:val="24"/>
          <w:szCs w:val="24"/>
        </w:rPr>
        <w:t xml:space="preserve">           ředitelka KIDSOK, p.o.</w:t>
      </w:r>
    </w:p>
    <w:p w14:paraId="2AB6DE84" w14:textId="77777777" w:rsidR="00696307" w:rsidRPr="00037D6D" w:rsidRDefault="00696307" w:rsidP="00F51264">
      <w:pPr>
        <w:rPr>
          <w:rFonts w:ascii="Arial" w:hAnsi="Arial" w:cs="Arial"/>
          <w:sz w:val="24"/>
          <w:szCs w:val="24"/>
        </w:rPr>
      </w:pPr>
    </w:p>
    <w:sectPr w:rsidR="00696307" w:rsidRPr="00037D6D" w:rsidSect="00BB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28F6" w14:textId="77777777" w:rsidR="007660E5" w:rsidRDefault="007660E5" w:rsidP="00DC33F2">
      <w:r>
        <w:separator/>
      </w:r>
    </w:p>
  </w:endnote>
  <w:endnote w:type="continuationSeparator" w:id="0">
    <w:p w14:paraId="1E7D5E5F" w14:textId="77777777" w:rsidR="007660E5" w:rsidRDefault="007660E5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61FF9" w14:textId="77777777" w:rsidR="0033404E" w:rsidRDefault="003340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5DCB" w14:textId="77777777"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14:paraId="78F00883" w14:textId="291C2288" w:rsidR="002151C7" w:rsidRPr="00291787" w:rsidRDefault="00E7724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422516">
      <w:rPr>
        <w:rFonts w:ascii="Arial" w:hAnsi="Arial" w:cs="Arial"/>
        <w:i/>
      </w:rPr>
      <w:t>1</w:t>
    </w:r>
    <w:r w:rsidR="00E84792">
      <w:rPr>
        <w:rFonts w:ascii="Arial" w:hAnsi="Arial" w:cs="Arial"/>
        <w:i/>
      </w:rPr>
      <w:t>.</w:t>
    </w:r>
    <w:r w:rsidR="00422516">
      <w:rPr>
        <w:rFonts w:ascii="Arial" w:hAnsi="Arial" w:cs="Arial"/>
        <w:i/>
      </w:rPr>
      <w:t xml:space="preserve"> </w:t>
    </w:r>
    <w:r w:rsidR="00C75202">
      <w:rPr>
        <w:rFonts w:ascii="Arial" w:hAnsi="Arial" w:cs="Arial"/>
        <w:i/>
      </w:rPr>
      <w:t>1</w:t>
    </w:r>
    <w:r w:rsidR="00422516"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</w:t>
    </w:r>
    <w:r w:rsidR="00CF1507">
      <w:rPr>
        <w:rFonts w:ascii="Arial" w:hAnsi="Arial" w:cs="Arial"/>
        <w:i/>
      </w:rPr>
      <w:t>20</w:t>
    </w:r>
    <w:r w:rsidR="00E84792" w:rsidRPr="00291787">
      <w:rPr>
        <w:rFonts w:ascii="Arial" w:hAnsi="Arial" w:cs="Arial"/>
        <w:i/>
      </w:rPr>
      <w:t xml:space="preserve">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A946B9">
      <w:rPr>
        <w:rFonts w:ascii="Arial" w:hAnsi="Arial" w:cs="Arial"/>
        <w:i/>
        <w:noProof/>
      </w:rPr>
      <w:t>12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1C04FE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>)</w:t>
    </w:r>
  </w:p>
  <w:p w14:paraId="2B838CA4" w14:textId="50F9C86D" w:rsidR="006C6CBE" w:rsidRDefault="00E77248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26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240A3E">
      <w:rPr>
        <w:rFonts w:cs="Arial"/>
        <w:b w:val="0"/>
        <w:i/>
        <w:sz w:val="20"/>
      </w:rPr>
      <w:t xml:space="preserve">Dodatek č. </w:t>
    </w:r>
    <w:r w:rsidR="00CF1507">
      <w:rPr>
        <w:rFonts w:cs="Arial"/>
        <w:b w:val="0"/>
        <w:i/>
        <w:sz w:val="20"/>
      </w:rPr>
      <w:t>2</w:t>
    </w:r>
    <w:r w:rsidR="00240A3E">
      <w:rPr>
        <w:rFonts w:cs="Arial"/>
        <w:b w:val="0"/>
        <w:i/>
        <w:sz w:val="20"/>
      </w:rPr>
      <w:t xml:space="preserve"> ke Smlouvě </w:t>
    </w:r>
    <w:r w:rsidR="00565F9C">
      <w:rPr>
        <w:rFonts w:cs="Arial"/>
        <w:b w:val="0"/>
        <w:i/>
        <w:sz w:val="20"/>
      </w:rPr>
      <w:t xml:space="preserve">o zajištění </w:t>
    </w:r>
    <w:r w:rsidR="00517B1E">
      <w:rPr>
        <w:rFonts w:cs="Arial"/>
        <w:b w:val="0"/>
        <w:i/>
        <w:sz w:val="20"/>
      </w:rPr>
      <w:t xml:space="preserve">železniční </w:t>
    </w:r>
    <w:r w:rsidR="00565F9C">
      <w:rPr>
        <w:rFonts w:cs="Arial"/>
        <w:b w:val="0"/>
        <w:i/>
        <w:sz w:val="20"/>
      </w:rPr>
      <w:t xml:space="preserve">osobní dopravy mezikrajskými vlaky </w:t>
    </w:r>
    <w:r w:rsidR="00813731">
      <w:rPr>
        <w:rFonts w:cs="Arial"/>
        <w:b w:val="0"/>
        <w:i/>
        <w:sz w:val="20"/>
      </w:rPr>
      <w:t>mezi Olomouckým a</w:t>
    </w:r>
    <w:r w:rsidR="0094157E">
      <w:rPr>
        <w:rFonts w:cs="Arial"/>
        <w:b w:val="0"/>
        <w:i/>
        <w:sz w:val="20"/>
      </w:rPr>
      <w:t> </w:t>
    </w:r>
    <w:r w:rsidR="00240A3E">
      <w:rPr>
        <w:rFonts w:cs="Arial"/>
        <w:b w:val="0"/>
        <w:i/>
        <w:sz w:val="20"/>
      </w:rPr>
      <w:t>Pardubic</w:t>
    </w:r>
    <w:r w:rsidR="0094157E">
      <w:rPr>
        <w:rFonts w:cs="Arial"/>
        <w:b w:val="0"/>
        <w:i/>
        <w:sz w:val="20"/>
      </w:rPr>
      <w:t>kým krajem</w:t>
    </w:r>
  </w:p>
  <w:p w14:paraId="70B73D93" w14:textId="7DE30EB3"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1: </w:t>
    </w:r>
    <w:r w:rsidR="00240A3E">
      <w:rPr>
        <w:rFonts w:cs="Arial"/>
        <w:b w:val="0"/>
        <w:i/>
        <w:sz w:val="20"/>
      </w:rPr>
      <w:t>Dodatek č.</w:t>
    </w:r>
    <w:r w:rsidR="0033404E">
      <w:rPr>
        <w:rFonts w:cs="Arial"/>
        <w:b w:val="0"/>
        <w:i/>
        <w:sz w:val="20"/>
      </w:rPr>
      <w:t xml:space="preserve"> </w:t>
    </w:r>
    <w:r w:rsidR="000F2CB1">
      <w:rPr>
        <w:rFonts w:cs="Arial"/>
        <w:b w:val="0"/>
        <w:i/>
        <w:sz w:val="20"/>
      </w:rPr>
      <w:t>II</w:t>
    </w:r>
    <w:r w:rsidR="00240A3E">
      <w:rPr>
        <w:rFonts w:cs="Arial"/>
        <w:b w:val="0"/>
        <w:i/>
        <w:sz w:val="20"/>
      </w:rPr>
      <w:t xml:space="preserve"> ke Smlouvě </w:t>
    </w:r>
    <w:r w:rsidR="00565F9C">
      <w:rPr>
        <w:rFonts w:cs="Arial"/>
        <w:b w:val="0"/>
        <w:i/>
        <w:sz w:val="20"/>
      </w:rPr>
      <w:t>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349C" w14:textId="77777777" w:rsidR="0033404E" w:rsidRDefault="00334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0241" w14:textId="77777777" w:rsidR="007660E5" w:rsidRDefault="007660E5" w:rsidP="00DC33F2">
      <w:r>
        <w:separator/>
      </w:r>
    </w:p>
  </w:footnote>
  <w:footnote w:type="continuationSeparator" w:id="0">
    <w:p w14:paraId="0D7B44B3" w14:textId="77777777" w:rsidR="007660E5" w:rsidRDefault="007660E5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8089" w14:textId="77777777" w:rsidR="0033404E" w:rsidRDefault="003340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B2817" w14:textId="77777777"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14:paraId="3DFDA3DE" w14:textId="5EF95B8B" w:rsidR="00A97363" w:rsidRPr="00D1620D" w:rsidRDefault="00240A3E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Dodatek č. </w:t>
    </w:r>
    <w:r w:rsidR="00CF1507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ke Smlouvě </w:t>
    </w:r>
    <w:r w:rsidR="00565F9C">
      <w:rPr>
        <w:rFonts w:ascii="Arial" w:hAnsi="Arial" w:cs="Arial"/>
        <w:i/>
      </w:rPr>
      <w:t>o zajištění železniční osobní dopravy mezikrajskými vlaky</w:t>
    </w:r>
    <w:r w:rsidR="006D7500">
      <w:rPr>
        <w:rFonts w:ascii="Arial" w:hAnsi="Arial" w:cs="Arial"/>
        <w:i/>
      </w:rPr>
      <w:t xml:space="preserve"> </w:t>
    </w:r>
  </w:p>
  <w:p w14:paraId="46844740" w14:textId="77777777" w:rsidR="00D1620D" w:rsidRPr="00D1620D" w:rsidRDefault="007660E5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CB767" w14:textId="77777777" w:rsidR="0033404E" w:rsidRDefault="003340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65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378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309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81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53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52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9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698" w:hanging="180"/>
      </w:pPr>
    </w:lvl>
  </w:abstractNum>
  <w:abstractNum w:abstractNumId="3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7AC67570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794D8B"/>
    <w:multiLevelType w:val="hybridMultilevel"/>
    <w:tmpl w:val="258A6F22"/>
    <w:lvl w:ilvl="0" w:tplc="998E8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B34"/>
    <w:multiLevelType w:val="hybridMultilevel"/>
    <w:tmpl w:val="2C901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0F46025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650"/>
    <w:multiLevelType w:val="hybridMultilevel"/>
    <w:tmpl w:val="2F3ECB8E"/>
    <w:lvl w:ilvl="0" w:tplc="1F1C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4456AD"/>
    <w:multiLevelType w:val="hybridMultilevel"/>
    <w:tmpl w:val="7A5EC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D31E83"/>
    <w:multiLevelType w:val="hybridMultilevel"/>
    <w:tmpl w:val="CED8E564"/>
    <w:lvl w:ilvl="0" w:tplc="1F1C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83C0A"/>
    <w:multiLevelType w:val="hybridMultilevel"/>
    <w:tmpl w:val="178A60C8"/>
    <w:lvl w:ilvl="0" w:tplc="5CC8D3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F4216D"/>
    <w:multiLevelType w:val="hybridMultilevel"/>
    <w:tmpl w:val="669CE100"/>
    <w:lvl w:ilvl="0" w:tplc="D1D2E9A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24"/>
  </w:num>
  <w:num w:numId="9">
    <w:abstractNumId w:val="26"/>
  </w:num>
  <w:num w:numId="10">
    <w:abstractNumId w:val="18"/>
  </w:num>
  <w:num w:numId="11">
    <w:abstractNumId w:val="29"/>
  </w:num>
  <w:num w:numId="12">
    <w:abstractNumId w:val="16"/>
  </w:num>
  <w:num w:numId="13">
    <w:abstractNumId w:val="15"/>
  </w:num>
  <w:num w:numId="14">
    <w:abstractNumId w:val="31"/>
  </w:num>
  <w:num w:numId="15">
    <w:abstractNumId w:val="19"/>
  </w:num>
  <w:num w:numId="16">
    <w:abstractNumId w:val="14"/>
  </w:num>
  <w:num w:numId="17">
    <w:abstractNumId w:val="25"/>
  </w:num>
  <w:num w:numId="18">
    <w:abstractNumId w:val="11"/>
  </w:num>
  <w:num w:numId="19">
    <w:abstractNumId w:val="6"/>
  </w:num>
  <w:num w:numId="20">
    <w:abstractNumId w:val="12"/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0"/>
  </w:num>
  <w:num w:numId="27">
    <w:abstractNumId w:val="9"/>
  </w:num>
  <w:num w:numId="28">
    <w:abstractNumId w:val="27"/>
  </w:num>
  <w:num w:numId="29">
    <w:abstractNumId w:val="5"/>
  </w:num>
  <w:num w:numId="30">
    <w:abstractNumId w:val="23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15BB0"/>
    <w:rsid w:val="00022292"/>
    <w:rsid w:val="000258EA"/>
    <w:rsid w:val="00037D6D"/>
    <w:rsid w:val="00044BFD"/>
    <w:rsid w:val="000451A4"/>
    <w:rsid w:val="00063FB4"/>
    <w:rsid w:val="000A708F"/>
    <w:rsid w:val="000B2376"/>
    <w:rsid w:val="000B3B2D"/>
    <w:rsid w:val="000C14A9"/>
    <w:rsid w:val="000D268C"/>
    <w:rsid w:val="000D6A8A"/>
    <w:rsid w:val="000F0A29"/>
    <w:rsid w:val="000F2CB1"/>
    <w:rsid w:val="00114046"/>
    <w:rsid w:val="00145260"/>
    <w:rsid w:val="00167EA7"/>
    <w:rsid w:val="001842B6"/>
    <w:rsid w:val="001917C9"/>
    <w:rsid w:val="001949F2"/>
    <w:rsid w:val="001963A0"/>
    <w:rsid w:val="001B6512"/>
    <w:rsid w:val="001B68FA"/>
    <w:rsid w:val="001B72A8"/>
    <w:rsid w:val="001C04FE"/>
    <w:rsid w:val="001D5E2C"/>
    <w:rsid w:val="001E22A2"/>
    <w:rsid w:val="001F2A04"/>
    <w:rsid w:val="001F2B00"/>
    <w:rsid w:val="001F3A9D"/>
    <w:rsid w:val="002035A8"/>
    <w:rsid w:val="002056D5"/>
    <w:rsid w:val="00211A01"/>
    <w:rsid w:val="00217351"/>
    <w:rsid w:val="00220ABE"/>
    <w:rsid w:val="002242C0"/>
    <w:rsid w:val="0023172A"/>
    <w:rsid w:val="00240A3E"/>
    <w:rsid w:val="00263867"/>
    <w:rsid w:val="00271C36"/>
    <w:rsid w:val="002738CB"/>
    <w:rsid w:val="002751FB"/>
    <w:rsid w:val="002812BD"/>
    <w:rsid w:val="00282D88"/>
    <w:rsid w:val="00287F30"/>
    <w:rsid w:val="002A3B47"/>
    <w:rsid w:val="002F1D43"/>
    <w:rsid w:val="002F2638"/>
    <w:rsid w:val="002F49AA"/>
    <w:rsid w:val="00302B7D"/>
    <w:rsid w:val="00306449"/>
    <w:rsid w:val="00315CA4"/>
    <w:rsid w:val="00326C32"/>
    <w:rsid w:val="003327B7"/>
    <w:rsid w:val="0033404E"/>
    <w:rsid w:val="00334112"/>
    <w:rsid w:val="00363B09"/>
    <w:rsid w:val="003806EB"/>
    <w:rsid w:val="003955F8"/>
    <w:rsid w:val="003A2C1A"/>
    <w:rsid w:val="003B37B4"/>
    <w:rsid w:val="003C0005"/>
    <w:rsid w:val="004143CA"/>
    <w:rsid w:val="004158AB"/>
    <w:rsid w:val="00416E1F"/>
    <w:rsid w:val="00422516"/>
    <w:rsid w:val="00422B19"/>
    <w:rsid w:val="00433926"/>
    <w:rsid w:val="004748ED"/>
    <w:rsid w:val="0049137D"/>
    <w:rsid w:val="00493238"/>
    <w:rsid w:val="0049328B"/>
    <w:rsid w:val="00517B1E"/>
    <w:rsid w:val="00517BEF"/>
    <w:rsid w:val="0052192E"/>
    <w:rsid w:val="00544767"/>
    <w:rsid w:val="00551FB2"/>
    <w:rsid w:val="00554B84"/>
    <w:rsid w:val="00554BB1"/>
    <w:rsid w:val="005568D8"/>
    <w:rsid w:val="00565F9C"/>
    <w:rsid w:val="00567722"/>
    <w:rsid w:val="005775D3"/>
    <w:rsid w:val="00582465"/>
    <w:rsid w:val="00585773"/>
    <w:rsid w:val="005E65D8"/>
    <w:rsid w:val="00601F0D"/>
    <w:rsid w:val="00613A3F"/>
    <w:rsid w:val="00620D5B"/>
    <w:rsid w:val="00624C69"/>
    <w:rsid w:val="00624F2F"/>
    <w:rsid w:val="006251EB"/>
    <w:rsid w:val="0063475A"/>
    <w:rsid w:val="006411D1"/>
    <w:rsid w:val="00652DEC"/>
    <w:rsid w:val="0067624E"/>
    <w:rsid w:val="00680EFF"/>
    <w:rsid w:val="00690E7A"/>
    <w:rsid w:val="00692955"/>
    <w:rsid w:val="00696307"/>
    <w:rsid w:val="006B6F38"/>
    <w:rsid w:val="006C5C19"/>
    <w:rsid w:val="006C6CBE"/>
    <w:rsid w:val="006D0A32"/>
    <w:rsid w:val="006D7500"/>
    <w:rsid w:val="0070072F"/>
    <w:rsid w:val="00725598"/>
    <w:rsid w:val="007270EB"/>
    <w:rsid w:val="0075676D"/>
    <w:rsid w:val="007660E5"/>
    <w:rsid w:val="0077166E"/>
    <w:rsid w:val="0077278C"/>
    <w:rsid w:val="00796356"/>
    <w:rsid w:val="007C36E5"/>
    <w:rsid w:val="007D52AF"/>
    <w:rsid w:val="007E661F"/>
    <w:rsid w:val="007F554E"/>
    <w:rsid w:val="007F58CB"/>
    <w:rsid w:val="00813731"/>
    <w:rsid w:val="00822AC2"/>
    <w:rsid w:val="00822D4A"/>
    <w:rsid w:val="00832C44"/>
    <w:rsid w:val="008463E3"/>
    <w:rsid w:val="00854A87"/>
    <w:rsid w:val="00855A79"/>
    <w:rsid w:val="00863C68"/>
    <w:rsid w:val="00865C85"/>
    <w:rsid w:val="00883684"/>
    <w:rsid w:val="0088490F"/>
    <w:rsid w:val="008859E2"/>
    <w:rsid w:val="008944EE"/>
    <w:rsid w:val="008B57E8"/>
    <w:rsid w:val="008C1953"/>
    <w:rsid w:val="008C7030"/>
    <w:rsid w:val="008D5A39"/>
    <w:rsid w:val="008F6E2B"/>
    <w:rsid w:val="00937C1A"/>
    <w:rsid w:val="0094157E"/>
    <w:rsid w:val="00945B82"/>
    <w:rsid w:val="0097380A"/>
    <w:rsid w:val="009B3A5A"/>
    <w:rsid w:val="009B76F5"/>
    <w:rsid w:val="009B79F6"/>
    <w:rsid w:val="009C5734"/>
    <w:rsid w:val="009D1BDE"/>
    <w:rsid w:val="009E67A1"/>
    <w:rsid w:val="00A00377"/>
    <w:rsid w:val="00A1268F"/>
    <w:rsid w:val="00A34C7E"/>
    <w:rsid w:val="00A54CA4"/>
    <w:rsid w:val="00A941F0"/>
    <w:rsid w:val="00A946B9"/>
    <w:rsid w:val="00A9715A"/>
    <w:rsid w:val="00A97363"/>
    <w:rsid w:val="00AA23CD"/>
    <w:rsid w:val="00AC45D1"/>
    <w:rsid w:val="00AD5469"/>
    <w:rsid w:val="00AF48D0"/>
    <w:rsid w:val="00B0521E"/>
    <w:rsid w:val="00B21AE7"/>
    <w:rsid w:val="00B21CC1"/>
    <w:rsid w:val="00B21FAF"/>
    <w:rsid w:val="00B332DE"/>
    <w:rsid w:val="00B53491"/>
    <w:rsid w:val="00B552E1"/>
    <w:rsid w:val="00B558FE"/>
    <w:rsid w:val="00B66813"/>
    <w:rsid w:val="00BB1C0B"/>
    <w:rsid w:val="00BB2DA0"/>
    <w:rsid w:val="00BE0A3A"/>
    <w:rsid w:val="00BE2E71"/>
    <w:rsid w:val="00C062F3"/>
    <w:rsid w:val="00C3319B"/>
    <w:rsid w:val="00C33D92"/>
    <w:rsid w:val="00C34391"/>
    <w:rsid w:val="00C45CF8"/>
    <w:rsid w:val="00C70A24"/>
    <w:rsid w:val="00C72769"/>
    <w:rsid w:val="00C75202"/>
    <w:rsid w:val="00C77DEA"/>
    <w:rsid w:val="00C92000"/>
    <w:rsid w:val="00C92B5D"/>
    <w:rsid w:val="00CA313E"/>
    <w:rsid w:val="00CA4F3D"/>
    <w:rsid w:val="00CB00BF"/>
    <w:rsid w:val="00CC4CF2"/>
    <w:rsid w:val="00CE429E"/>
    <w:rsid w:val="00CF1507"/>
    <w:rsid w:val="00D02133"/>
    <w:rsid w:val="00D0588A"/>
    <w:rsid w:val="00D105C5"/>
    <w:rsid w:val="00D13BAE"/>
    <w:rsid w:val="00D17144"/>
    <w:rsid w:val="00D57ED7"/>
    <w:rsid w:val="00D8052B"/>
    <w:rsid w:val="00D87167"/>
    <w:rsid w:val="00D87BFB"/>
    <w:rsid w:val="00D903E6"/>
    <w:rsid w:val="00DA03AD"/>
    <w:rsid w:val="00DB6FEB"/>
    <w:rsid w:val="00DC33F2"/>
    <w:rsid w:val="00DC34B5"/>
    <w:rsid w:val="00DD1C0B"/>
    <w:rsid w:val="00DE2C11"/>
    <w:rsid w:val="00DF6A55"/>
    <w:rsid w:val="00E20A83"/>
    <w:rsid w:val="00E2618C"/>
    <w:rsid w:val="00E665AC"/>
    <w:rsid w:val="00E74409"/>
    <w:rsid w:val="00E748AA"/>
    <w:rsid w:val="00E751BE"/>
    <w:rsid w:val="00E764F6"/>
    <w:rsid w:val="00E77248"/>
    <w:rsid w:val="00E82CBC"/>
    <w:rsid w:val="00E83092"/>
    <w:rsid w:val="00E84792"/>
    <w:rsid w:val="00E96AF8"/>
    <w:rsid w:val="00EA23A1"/>
    <w:rsid w:val="00EC3D04"/>
    <w:rsid w:val="00EC6BD3"/>
    <w:rsid w:val="00EE4402"/>
    <w:rsid w:val="00EE518F"/>
    <w:rsid w:val="00F20D66"/>
    <w:rsid w:val="00F300DA"/>
    <w:rsid w:val="00F51264"/>
    <w:rsid w:val="00F7245E"/>
    <w:rsid w:val="00FA6F67"/>
    <w:rsid w:val="00FB345E"/>
    <w:rsid w:val="00FB3A05"/>
    <w:rsid w:val="00FB3FA9"/>
    <w:rsid w:val="00FD2A94"/>
    <w:rsid w:val="00FD4B1E"/>
    <w:rsid w:val="00FD5CF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5FE7"/>
  <w15:docId w15:val="{2D55F1B7-CA4D-4677-B9A6-94D1FCE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D57ED7"/>
    <w:pPr>
      <w:jc w:val="both"/>
    </w:pPr>
    <w:rPr>
      <w:rFonts w:ascii="Times" w:eastAsia="Calibri" w:hAnsi="Times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7ED7"/>
    <w:rPr>
      <w:rFonts w:ascii="Times" w:eastAsia="Calibri" w:hAnsi="Times" w:cs="Times New Roman"/>
      <w:sz w:val="20"/>
      <w:szCs w:val="20"/>
      <w:lang w:val="x-none"/>
    </w:rPr>
  </w:style>
  <w:style w:type="paragraph" w:customStyle="1" w:styleId="Barevnseznamzvraznn11">
    <w:name w:val="Barevný seznam – zvýraznění 11"/>
    <w:basedOn w:val="Normln"/>
    <w:uiPriority w:val="99"/>
    <w:qFormat/>
    <w:rsid w:val="00D57ED7"/>
    <w:pPr>
      <w:ind w:left="720"/>
      <w:contextualSpacing/>
      <w:jc w:val="both"/>
    </w:pPr>
    <w:rPr>
      <w:rFonts w:ascii="Times" w:eastAsia="Calibri" w:hAnsi="Times"/>
      <w:sz w:val="24"/>
      <w:szCs w:val="24"/>
      <w:lang w:eastAsia="en-US"/>
    </w:rPr>
  </w:style>
  <w:style w:type="paragraph" w:styleId="Bezmezer">
    <w:name w:val="No Spacing"/>
    <w:uiPriority w:val="1"/>
    <w:qFormat/>
    <w:rsid w:val="00332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E90B-D9CC-494F-AFD8-F6F489C9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145</cp:revision>
  <dcterms:created xsi:type="dcterms:W3CDTF">2019-05-29T13:29:00Z</dcterms:created>
  <dcterms:modified xsi:type="dcterms:W3CDTF">2020-12-10T09:43:00Z</dcterms:modified>
</cp:coreProperties>
</file>