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D7258" w14:textId="0CC9DF2B" w:rsidR="00A559EF" w:rsidRDefault="00A559EF" w:rsidP="00A559EF">
      <w:pPr>
        <w:pStyle w:val="nzvy"/>
        <w:rPr>
          <w:sz w:val="2"/>
          <w:szCs w:val="2"/>
        </w:rPr>
      </w:pPr>
    </w:p>
    <w:p w14:paraId="37831A50" w14:textId="77777777" w:rsidR="00DA2A0A" w:rsidRDefault="00DA2A0A" w:rsidP="00A559EF">
      <w:pPr>
        <w:pStyle w:val="nzvy"/>
        <w:rPr>
          <w:sz w:val="2"/>
          <w:szCs w:val="2"/>
        </w:rPr>
      </w:pPr>
    </w:p>
    <w:p w14:paraId="0D785BE9" w14:textId="77777777" w:rsidR="00A559EF" w:rsidRDefault="00A559EF" w:rsidP="00A559EF">
      <w:pPr>
        <w:pStyle w:val="nzvy"/>
        <w:rPr>
          <w:sz w:val="2"/>
          <w:szCs w:val="2"/>
        </w:rPr>
      </w:pPr>
    </w:p>
    <w:p w14:paraId="5D6AA720" w14:textId="77777777" w:rsidR="00A559EF" w:rsidRDefault="00A559EF" w:rsidP="00A559EF">
      <w:pPr>
        <w:pStyle w:val="nzvy"/>
        <w:rPr>
          <w:sz w:val="2"/>
          <w:szCs w:val="2"/>
        </w:rPr>
      </w:pPr>
    </w:p>
    <w:p w14:paraId="00EF3D85" w14:textId="77777777" w:rsidR="009D13E8" w:rsidRDefault="009D13E8" w:rsidP="00A559EF">
      <w:pPr>
        <w:pStyle w:val="nzvy"/>
        <w:rPr>
          <w:sz w:val="2"/>
          <w:szCs w:val="2"/>
        </w:rPr>
      </w:pPr>
    </w:p>
    <w:p w14:paraId="7517B955" w14:textId="77777777" w:rsidR="009D13E8" w:rsidRDefault="009D13E8" w:rsidP="00A559EF">
      <w:pPr>
        <w:pStyle w:val="nzvy"/>
        <w:rPr>
          <w:sz w:val="2"/>
          <w:szCs w:val="2"/>
        </w:rPr>
      </w:pPr>
    </w:p>
    <w:p w14:paraId="3F8645F6" w14:textId="77777777" w:rsidR="00A559EF" w:rsidRDefault="00A559EF" w:rsidP="00A559EF">
      <w:pPr>
        <w:pStyle w:val="nzvy"/>
        <w:rPr>
          <w:sz w:val="2"/>
          <w:szCs w:val="2"/>
        </w:rPr>
      </w:pPr>
    </w:p>
    <w:p w14:paraId="2A2DDD8E" w14:textId="77777777" w:rsidR="009D13E8" w:rsidRDefault="009D13E8" w:rsidP="00A559EF">
      <w:pPr>
        <w:pStyle w:val="nzvy"/>
        <w:rPr>
          <w:sz w:val="2"/>
          <w:szCs w:val="2"/>
        </w:rPr>
      </w:pPr>
    </w:p>
    <w:p w14:paraId="3C99505A" w14:textId="77777777" w:rsidR="009D13E8" w:rsidRDefault="009D13E8" w:rsidP="00A559EF">
      <w:pPr>
        <w:pStyle w:val="nzvy"/>
        <w:rPr>
          <w:sz w:val="2"/>
          <w:szCs w:val="2"/>
        </w:rPr>
      </w:pPr>
    </w:p>
    <w:p w14:paraId="60AC5646" w14:textId="77777777" w:rsidR="009D13E8" w:rsidRDefault="009D13E8" w:rsidP="00A559EF">
      <w:pPr>
        <w:pStyle w:val="nzvy"/>
        <w:rPr>
          <w:sz w:val="2"/>
          <w:szCs w:val="2"/>
        </w:rPr>
      </w:pPr>
    </w:p>
    <w:p w14:paraId="4E76A381" w14:textId="77777777" w:rsidR="009D13E8" w:rsidRDefault="009D13E8" w:rsidP="00A559EF">
      <w:pPr>
        <w:pStyle w:val="nzvy"/>
        <w:rPr>
          <w:sz w:val="2"/>
          <w:szCs w:val="2"/>
        </w:rPr>
      </w:pPr>
    </w:p>
    <w:p w14:paraId="1D36C4FD" w14:textId="77777777" w:rsidR="00A559EF" w:rsidRDefault="00A559EF" w:rsidP="00A559EF">
      <w:pPr>
        <w:pStyle w:val="nzvy"/>
        <w:rPr>
          <w:sz w:val="2"/>
          <w:szCs w:val="2"/>
        </w:rPr>
      </w:pPr>
    </w:p>
    <w:tbl>
      <w:tblPr>
        <w:tblW w:w="9340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644945" w:rsidRPr="00644945" w14:paraId="0B97FBCC" w14:textId="77777777" w:rsidTr="00B733E0">
        <w:trPr>
          <w:trHeight w:val="13002"/>
        </w:trPr>
        <w:tc>
          <w:tcPr>
            <w:tcW w:w="9340" w:type="dxa"/>
            <w:shd w:val="clear" w:color="auto" w:fill="auto"/>
          </w:tcPr>
          <w:p w14:paraId="04BFCA71" w14:textId="614DD659" w:rsidR="00644945" w:rsidRDefault="00644945" w:rsidP="00CB319D">
            <w:pPr>
              <w:jc w:val="both"/>
              <w:rPr>
                <w:b/>
              </w:rPr>
            </w:pPr>
            <w:r w:rsidRPr="00B419CD">
              <w:rPr>
                <w:b/>
              </w:rPr>
              <w:t>Důvodová zpráva</w:t>
            </w:r>
          </w:p>
          <w:p w14:paraId="0224F19F" w14:textId="77777777" w:rsidR="00AF1869" w:rsidRPr="00B419CD" w:rsidRDefault="00AF1869" w:rsidP="00CB319D">
            <w:pPr>
              <w:jc w:val="both"/>
              <w:rPr>
                <w:b/>
              </w:rPr>
            </w:pPr>
          </w:p>
          <w:p w14:paraId="551A192D" w14:textId="77777777" w:rsidR="00C54314" w:rsidRPr="00B733E0" w:rsidRDefault="00C54314" w:rsidP="00C54314">
            <w:pPr>
              <w:jc w:val="both"/>
              <w:rPr>
                <w:rFonts w:cs="Arial"/>
                <w:szCs w:val="24"/>
              </w:rPr>
            </w:pPr>
            <w:r w:rsidRPr="00B733E0">
              <w:rPr>
                <w:rFonts w:cs="Arial"/>
                <w:szCs w:val="24"/>
              </w:rPr>
              <w:t xml:space="preserve">Zastupitelstvo Olomouckého kraje (dále jen „ZOK“) schválilo na svém zasedání dne </w:t>
            </w:r>
            <w:r>
              <w:rPr>
                <w:rFonts w:cs="Arial"/>
                <w:szCs w:val="24"/>
              </w:rPr>
              <w:t xml:space="preserve">       23. 9. 2019 usnesením č.  UZ/17/16/2019</w:t>
            </w:r>
            <w:r w:rsidRPr="00C51262">
              <w:rPr>
                <w:rFonts w:cs="Arial"/>
                <w:szCs w:val="24"/>
              </w:rPr>
              <w:t xml:space="preserve"> Zásady pro poskytování individuálních dot</w:t>
            </w:r>
            <w:r w:rsidRPr="00B733E0">
              <w:rPr>
                <w:rFonts w:cs="Arial"/>
                <w:szCs w:val="24"/>
              </w:rPr>
              <w:t>ací z rozpoč</w:t>
            </w:r>
            <w:r>
              <w:rPr>
                <w:rFonts w:cs="Arial"/>
                <w:szCs w:val="24"/>
              </w:rPr>
              <w:t>tu Olomouckého kraje v roce 2020 (</w:t>
            </w:r>
            <w:r w:rsidRPr="00B733E0">
              <w:rPr>
                <w:rFonts w:cs="Arial"/>
                <w:szCs w:val="24"/>
              </w:rPr>
              <w:t xml:space="preserve">dále jen „Zásady“). </w:t>
            </w:r>
          </w:p>
          <w:p w14:paraId="6544A70A" w14:textId="77777777" w:rsidR="00C54314" w:rsidRPr="00B733E0" w:rsidRDefault="00C54314" w:rsidP="00C54314">
            <w:pPr>
              <w:pStyle w:val="Radaplohy"/>
              <w:spacing w:before="0" w:after="0"/>
              <w:rPr>
                <w:rFonts w:ascii="Calibri" w:hAnsi="Calibri" w:cs="Calibri"/>
                <w:u w:val="none"/>
              </w:rPr>
            </w:pPr>
          </w:p>
          <w:p w14:paraId="15C926B8" w14:textId="77777777" w:rsidR="00C54314" w:rsidRPr="00B733E0" w:rsidRDefault="00C54314" w:rsidP="00C54314">
            <w:pPr>
              <w:jc w:val="both"/>
            </w:pPr>
            <w:r>
              <w:rPr>
                <w:rFonts w:cs="Arial"/>
              </w:rPr>
              <w:t>ZOK je</w:t>
            </w:r>
            <w:r w:rsidRPr="00B733E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Radou Olomouckého kraje (dále jen „ROK“) předkládána</w:t>
            </w:r>
            <w:r w:rsidRPr="00B733E0">
              <w:rPr>
                <w:rFonts w:cs="Arial"/>
              </w:rPr>
              <w:t xml:space="preserve"> </w:t>
            </w:r>
            <w:r w:rsidRPr="00B733E0">
              <w:t xml:space="preserve">žádost o poskytnutí individuální dotace v oblasti zdravotnictví.  </w:t>
            </w:r>
          </w:p>
          <w:p w14:paraId="60DF0C86" w14:textId="77777777" w:rsidR="00C54314" w:rsidRPr="00B733E0" w:rsidRDefault="00C54314" w:rsidP="00C54314">
            <w:pPr>
              <w:jc w:val="both"/>
            </w:pPr>
          </w:p>
          <w:p w14:paraId="6D93B6E9" w14:textId="4EB15645" w:rsidR="000509EB" w:rsidRPr="00E763F4" w:rsidRDefault="00877CEC" w:rsidP="00CB319D">
            <w:pPr>
              <w:jc w:val="both"/>
            </w:pPr>
            <w:r>
              <w:t>K žádosti</w:t>
            </w:r>
            <w:r w:rsidR="000509EB" w:rsidRPr="00CC580E">
              <w:t xml:space="preserve"> se vyjádřil poradní orgán – Výbor pro zdravotnictví </w:t>
            </w:r>
            <w:proofErr w:type="gramStart"/>
            <w:r w:rsidR="000509EB" w:rsidRPr="00CC580E">
              <w:t>ZOK</w:t>
            </w:r>
            <w:proofErr w:type="gramEnd"/>
            <w:r w:rsidR="000509EB" w:rsidRPr="00CC580E">
              <w:t xml:space="preserve">– </w:t>
            </w:r>
            <w:proofErr w:type="gramStart"/>
            <w:r w:rsidR="000509EB" w:rsidRPr="00CC580E">
              <w:t>který</w:t>
            </w:r>
            <w:proofErr w:type="gramEnd"/>
            <w:r w:rsidR="000509EB" w:rsidRPr="00CC580E">
              <w:t xml:space="preserve"> jmenoval </w:t>
            </w:r>
            <w:r w:rsidR="00387AEC">
              <w:t>na svém jednání dne 20. 11. 2019</w:t>
            </w:r>
            <w:r w:rsidR="000509EB" w:rsidRPr="00CC580E">
              <w:t xml:space="preserve"> pětičlennou hodnotící komisi, která je oprávněna se za poradní orgán k žádostem o individ</w:t>
            </w:r>
            <w:r>
              <w:t>uální dotace vyjadřovat. Žádost byla</w:t>
            </w:r>
            <w:r w:rsidR="000509EB" w:rsidRPr="00CC580E">
              <w:t xml:space="preserve"> se člen</w:t>
            </w:r>
            <w:r>
              <w:t>y hodnotící komise projednána</w:t>
            </w:r>
            <w:r w:rsidR="000509EB" w:rsidRPr="00CC580E">
              <w:t xml:space="preserve"> e-mailem.</w:t>
            </w:r>
            <w:r w:rsidR="000509EB">
              <w:t xml:space="preserve"> </w:t>
            </w:r>
          </w:p>
          <w:p w14:paraId="47A93811" w14:textId="6508C1A6" w:rsidR="007131BA" w:rsidRPr="00A248D1" w:rsidRDefault="007131BA" w:rsidP="00CB319D">
            <w:pPr>
              <w:jc w:val="both"/>
              <w:rPr>
                <w:b/>
              </w:rPr>
            </w:pPr>
          </w:p>
          <w:p w14:paraId="0627D2D3" w14:textId="77777777" w:rsidR="00116112" w:rsidRDefault="00116112" w:rsidP="00116112">
            <w:r>
              <w:rPr>
                <w:rFonts w:cs="Arial"/>
                <w:b/>
                <w:szCs w:val="24"/>
              </w:rPr>
              <w:t>Žadatel</w:t>
            </w:r>
            <w:r>
              <w:rPr>
                <w:rFonts w:cs="Arial"/>
                <w:szCs w:val="24"/>
              </w:rPr>
              <w:t xml:space="preserve">: </w:t>
            </w:r>
            <w:r>
              <w:rPr>
                <w:rFonts w:cs="Arial"/>
                <w:b/>
                <w:szCs w:val="24"/>
              </w:rPr>
              <w:t xml:space="preserve">Lékařský dům Šumperk s.r.o. </w:t>
            </w:r>
          </w:p>
          <w:p w14:paraId="40CF965C" w14:textId="77777777" w:rsidR="00116112" w:rsidRDefault="00116112" w:rsidP="0011611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Sídlo:  M. R. Štefánika 967/3, 787 01 Šumperk</w:t>
            </w:r>
          </w:p>
          <w:p w14:paraId="76C8199D" w14:textId="635B227B" w:rsidR="00116112" w:rsidRDefault="00116112" w:rsidP="0011611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IČ</w:t>
            </w:r>
            <w:r w:rsidR="00E72F18">
              <w:rPr>
                <w:rFonts w:cs="Arial"/>
                <w:szCs w:val="24"/>
              </w:rPr>
              <w:t>O</w:t>
            </w:r>
            <w:r>
              <w:rPr>
                <w:rFonts w:cs="Arial"/>
                <w:szCs w:val="24"/>
              </w:rPr>
              <w:t>: 47683554</w:t>
            </w:r>
          </w:p>
          <w:p w14:paraId="3A46B1BC" w14:textId="3D884B76" w:rsidR="00E72F18" w:rsidRDefault="00E72F18" w:rsidP="0011611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DIČ: CZ47683554</w:t>
            </w:r>
          </w:p>
          <w:p w14:paraId="758BA633" w14:textId="77777777" w:rsidR="00116112" w:rsidRDefault="00116112" w:rsidP="00116112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Údaje o projektu</w:t>
            </w:r>
          </w:p>
          <w:p w14:paraId="0973F0A3" w14:textId="77777777" w:rsidR="00116112" w:rsidRDefault="00116112" w:rsidP="00116112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Název projektu: „VÝMĚNA OKEN NA BUDOVĚ LÉKAŘSKÉHO DOMU SPOLEČNOSTI LÉKAŘSKÝ DŮM ŠUMPERK, s.r.o.“</w:t>
            </w:r>
          </w:p>
          <w:p w14:paraId="3FE3454D" w14:textId="77777777" w:rsidR="00116112" w:rsidRDefault="00116112" w:rsidP="00116112">
            <w:pPr>
              <w:autoSpaceDE w:val="0"/>
              <w:jc w:val="both"/>
            </w:pPr>
            <w:r>
              <w:rPr>
                <w:rFonts w:cs="Arial"/>
                <w:b/>
                <w:szCs w:val="24"/>
              </w:rPr>
              <w:t>Popis projektu:</w:t>
            </w:r>
            <w:r>
              <w:t xml:space="preserve"> </w:t>
            </w:r>
            <w:r>
              <w:rPr>
                <w:rFonts w:cs="Arial"/>
                <w:szCs w:val="24"/>
              </w:rPr>
              <w:t>„Akce je zaměřená na výměnu oken. Jedná se o zdravotnické zařízení, budovu, která je rozdělena na 4 části konkrétně vchod A, vchod B, vchod C, vchod D. V budově se nachází ordinace lékařů s různým zaměřením počet ordinací celkem je 55 nájemních smluv nebytových prostor z toho 1 lékárna.(viz příloha). Současná okna mají kovové rámy a netěsní. V zimním období musíme často okna šroubovat, nebo dělat různá další opatření (použít těsnící gumy, molitan apod.), aby do čekáren a do ordinací nevnikala tolik zima. Na chodbách je slyšet, jak okny profukuje. Okna jsou 40 let stará a nesplňují důležité požadavky především z oblasti hygieny, tak i pro pacienty a zároveň pro nájemníky tedy lékaře. Okna se šroubují a často se na nich nachází plíseň, což nesplňuje hygienické předpisy. Manipulace při čištění oken je velmi náročná. Společnost Lékařský dům, s.r.o. se tedy po několika stížnostech pacientů i nájemníků rozhodla, začít postupně opravovat jednotlivá okna výměnou za nová. Práce na opravách začaly v roce 2018 a pokračují stále. Každý rok se vymění určitý počet oken. Celkem společnost Lékařský dům Šumperk, s.r.o. opravila okna za 679 788 Kč + přenesená daňová povinnost 21% během 3 let. Je to velice časově náročné, oprava vždy probíhá v běžném provozu a tím ruší naše pacienty, a proto si dovolujeme požádat o spolufinancování této výměny, abychom zajistili všem našim pacientům lepší služby a nikterak je neomezovali v pohybu po našem zařízení. Získanou dotací bychom mohli vyměnit všechna okna najednou a zajistit tak pacientům klid a bezpečí v jednotlivých čekárnách a při pohybu na Lékařském domě, neohrožovat pacientům jejich veřejné zdraví, které je vždy vystaveno nebezpečí, když se bourací práce začnou. Tímto bychom celý proces urychlili na nejnutnější dobu a odstranili mnoho překážek, které pacient prožívá během návštěvy u lékaře.“</w:t>
            </w:r>
          </w:p>
          <w:p w14:paraId="0CE67BA2" w14:textId="77777777" w:rsidR="00116112" w:rsidRDefault="00116112" w:rsidP="00116112">
            <w:pPr>
              <w:jc w:val="both"/>
              <w:rPr>
                <w:rFonts w:cs="Arial"/>
                <w:b/>
                <w:szCs w:val="24"/>
              </w:rPr>
            </w:pPr>
          </w:p>
          <w:p w14:paraId="0121B578" w14:textId="77777777" w:rsidR="00116112" w:rsidRDefault="00116112" w:rsidP="00116112">
            <w:pPr>
              <w:jc w:val="both"/>
            </w:pPr>
            <w:r>
              <w:rPr>
                <w:rFonts w:cs="Arial"/>
                <w:b/>
                <w:szCs w:val="24"/>
              </w:rPr>
              <w:t>Požadovaná částka: 4 331 714,- Kč</w:t>
            </w:r>
            <w:r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b/>
                <w:szCs w:val="24"/>
              </w:rPr>
              <w:t>investiční dotace</w:t>
            </w:r>
          </w:p>
          <w:p w14:paraId="053B783E" w14:textId="1C9DC076" w:rsidR="00116112" w:rsidRDefault="00116112" w:rsidP="00116112">
            <w:pPr>
              <w:jc w:val="both"/>
            </w:pPr>
            <w:r>
              <w:rPr>
                <w:rFonts w:cs="Arial"/>
                <w:b/>
                <w:szCs w:val="24"/>
              </w:rPr>
              <w:t xml:space="preserve">Celkové </w:t>
            </w:r>
            <w:r w:rsidR="00E72F18">
              <w:rPr>
                <w:rFonts w:cs="Arial"/>
                <w:b/>
                <w:szCs w:val="24"/>
              </w:rPr>
              <w:t>výdaje</w:t>
            </w:r>
            <w:r>
              <w:rPr>
                <w:rFonts w:cs="Arial"/>
                <w:b/>
                <w:szCs w:val="24"/>
              </w:rPr>
              <w:t xml:space="preserve"> na projekt: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4 331 714,- Kč</w:t>
            </w:r>
          </w:p>
          <w:p w14:paraId="5580861D" w14:textId="77777777" w:rsidR="00116112" w:rsidRDefault="00116112" w:rsidP="00116112">
            <w:pPr>
              <w:jc w:val="both"/>
            </w:pPr>
            <w:r>
              <w:rPr>
                <w:rFonts w:cs="Arial"/>
                <w:b/>
                <w:szCs w:val="24"/>
              </w:rPr>
              <w:t xml:space="preserve">Spolufinancování z vlastních a jiných zdrojů: </w:t>
            </w:r>
            <w:r>
              <w:rPr>
                <w:rFonts w:cs="Arial"/>
                <w:szCs w:val="24"/>
              </w:rPr>
              <w:t>NE</w:t>
            </w:r>
          </w:p>
          <w:p w14:paraId="3EA5F696" w14:textId="77777777" w:rsidR="00116112" w:rsidRDefault="00116112" w:rsidP="00116112">
            <w:pPr>
              <w:autoSpaceDE w:val="0"/>
              <w:jc w:val="both"/>
            </w:pPr>
            <w:r>
              <w:rPr>
                <w:rFonts w:cs="Arial"/>
                <w:b/>
                <w:szCs w:val="24"/>
              </w:rPr>
              <w:t>Struktura použití dotace:</w:t>
            </w:r>
            <w:r>
              <w:rPr>
                <w:rFonts w:cs="Arial"/>
                <w:szCs w:val="24"/>
              </w:rPr>
              <w:t xml:space="preserve"> Akce je zaměřená na výměnu oken.</w:t>
            </w:r>
          </w:p>
          <w:p w14:paraId="7FF1B03B" w14:textId="77777777" w:rsidR="00116112" w:rsidRDefault="00116112" w:rsidP="00116112">
            <w:pPr>
              <w:autoSpaceDE w:val="0"/>
              <w:jc w:val="both"/>
            </w:pPr>
            <w:r>
              <w:rPr>
                <w:rFonts w:cs="Arial"/>
                <w:b/>
                <w:szCs w:val="24"/>
              </w:rPr>
              <w:t>Termín vyúčtování dotace:</w:t>
            </w:r>
            <w:r>
              <w:rPr>
                <w:rFonts w:cs="Arial"/>
                <w:szCs w:val="24"/>
              </w:rPr>
              <w:t xml:space="preserve"> 31. 1. 2021</w:t>
            </w:r>
          </w:p>
          <w:p w14:paraId="7602BC2B" w14:textId="77777777" w:rsidR="00116112" w:rsidRDefault="00116112" w:rsidP="00116112">
            <w:pPr>
              <w:jc w:val="both"/>
            </w:pPr>
            <w:r>
              <w:rPr>
                <w:rFonts w:cs="Arial"/>
                <w:b/>
                <w:szCs w:val="24"/>
              </w:rPr>
              <w:t>Veřejná podpora:</w:t>
            </w:r>
            <w:r>
              <w:rPr>
                <w:rFonts w:cs="Arial"/>
                <w:szCs w:val="24"/>
              </w:rPr>
              <w:t xml:space="preserve"> ANO, de </w:t>
            </w:r>
            <w:proofErr w:type="spellStart"/>
            <w:r>
              <w:rPr>
                <w:rFonts w:cs="Arial"/>
                <w:szCs w:val="24"/>
              </w:rPr>
              <w:t>minimis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</w:p>
          <w:p w14:paraId="61F9BDD2" w14:textId="77777777" w:rsidR="00116112" w:rsidRDefault="00116112" w:rsidP="00116112">
            <w:pPr>
              <w:jc w:val="both"/>
            </w:pPr>
            <w:r>
              <w:rPr>
                <w:rFonts w:cs="Arial"/>
                <w:b/>
                <w:szCs w:val="24"/>
              </w:rPr>
              <w:t xml:space="preserve">Výše dotace poskytnuté OK v r. 2019: </w:t>
            </w:r>
            <w:r>
              <w:rPr>
                <w:rFonts w:cs="Arial"/>
                <w:szCs w:val="24"/>
              </w:rPr>
              <w:t xml:space="preserve">0,- Kč </w:t>
            </w:r>
          </w:p>
          <w:p w14:paraId="093A4760" w14:textId="77777777" w:rsidR="001757AA" w:rsidRDefault="001757AA" w:rsidP="00B77B9B">
            <w:pPr>
              <w:jc w:val="both"/>
            </w:pPr>
          </w:p>
          <w:p w14:paraId="2D73FC75" w14:textId="19363DBF" w:rsidR="00116112" w:rsidRDefault="00B77B9B" w:rsidP="00B77B9B">
            <w:pPr>
              <w:jc w:val="both"/>
            </w:pPr>
            <w:r w:rsidRPr="00E84F9B">
              <w:t>Žádost byla projedná</w:t>
            </w:r>
            <w:r w:rsidR="001757AA">
              <w:t>na na poradě vedení OK dne 20. 7. 2020</w:t>
            </w:r>
          </w:p>
          <w:p w14:paraId="7503F4C1" w14:textId="41C4A769" w:rsidR="00B77B9B" w:rsidRPr="00116112" w:rsidRDefault="00B77B9B" w:rsidP="00B77B9B">
            <w:pPr>
              <w:jc w:val="both"/>
            </w:pPr>
            <w:r w:rsidRPr="00E84F9B">
              <w:rPr>
                <w:b/>
                <w:bCs/>
              </w:rPr>
              <w:t>Stanovisko vedení OK:</w:t>
            </w:r>
            <w:r>
              <w:t xml:space="preserve"> </w:t>
            </w:r>
            <w:r w:rsidR="001757AA">
              <w:t>NEVYHOVĚT</w:t>
            </w:r>
          </w:p>
          <w:p w14:paraId="3CB97F70" w14:textId="61F0E91D" w:rsidR="00AF1869" w:rsidRDefault="00AF1869" w:rsidP="00604230">
            <w:pPr>
              <w:jc w:val="both"/>
            </w:pPr>
          </w:p>
          <w:p w14:paraId="3A5D7FB2" w14:textId="77777777" w:rsidR="00604230" w:rsidRDefault="00604230" w:rsidP="00604230">
            <w:pPr>
              <w:jc w:val="both"/>
            </w:pPr>
            <w:r>
              <w:rPr>
                <w:rFonts w:cs="Arial"/>
                <w:b/>
                <w:szCs w:val="24"/>
              </w:rPr>
              <w:t>Návrh administrátora</w:t>
            </w:r>
            <w:r>
              <w:rPr>
                <w:rFonts w:cs="Arial"/>
                <w:szCs w:val="24"/>
              </w:rPr>
              <w:t xml:space="preserve">: </w:t>
            </w:r>
          </w:p>
          <w:p w14:paraId="359FA60E" w14:textId="245383B5" w:rsidR="00E70DC2" w:rsidRDefault="00E70DC2" w:rsidP="00E70DC2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Cílem projektu je výměna oken v objektu, ve kterém jsou pronajímány prostory pro poskytování zdravotních služeb. Žádost naplňuje Zásady pro poskytování individuálních dotací z rozpočtu Olomouckého kraje v roce 2020 pouze částečně, a to v tom smyslu, že se</w:t>
            </w:r>
            <w:r w:rsidR="00AC3DF4">
              <w:rPr>
                <w:rFonts w:cs="Arial"/>
                <w:szCs w:val="24"/>
              </w:rPr>
              <w:t xml:space="preserve"> jedná</w:t>
            </w:r>
            <w:r>
              <w:rPr>
                <w:rFonts w:cs="Arial"/>
                <w:szCs w:val="24"/>
              </w:rPr>
              <w:t xml:space="preserve"> o investiční akci mimořádného významu, na kterou není možné podat žádost v žádném dotačním programu administrovaném odborem zdravotnictví. Financování akce je však bez spoluúčasti žadatele.</w:t>
            </w:r>
          </w:p>
          <w:p w14:paraId="6F5101CC" w14:textId="77777777" w:rsidR="00E70DC2" w:rsidRDefault="00E70DC2" w:rsidP="00E70DC2">
            <w:pPr>
              <w:jc w:val="both"/>
              <w:rPr>
                <w:rFonts w:cs="Arial"/>
                <w:szCs w:val="24"/>
              </w:rPr>
            </w:pPr>
          </w:p>
          <w:p w14:paraId="6FF07E07" w14:textId="5DD1ACE0" w:rsidR="00604230" w:rsidRPr="00604230" w:rsidRDefault="00604230" w:rsidP="00604230">
            <w:pPr>
              <w:jc w:val="both"/>
              <w:rPr>
                <w:i/>
              </w:rPr>
            </w:pPr>
            <w:r>
              <w:rPr>
                <w:rFonts w:cs="Arial"/>
                <w:b/>
                <w:szCs w:val="24"/>
              </w:rPr>
              <w:t xml:space="preserve">Stanovisko OZ: </w:t>
            </w:r>
            <w:r w:rsidR="00845D01">
              <w:rPr>
                <w:rFonts w:cs="Arial"/>
                <w:b/>
                <w:szCs w:val="24"/>
              </w:rPr>
              <w:t>NEVYHOVĚT</w:t>
            </w:r>
          </w:p>
          <w:p w14:paraId="775B908A" w14:textId="77777777" w:rsidR="00E72F18" w:rsidRDefault="00845D01" w:rsidP="00E72F18">
            <w:pPr>
              <w:jc w:val="both"/>
            </w:pPr>
            <w:r>
              <w:rPr>
                <w:rFonts w:cs="Arial"/>
                <w:szCs w:val="24"/>
              </w:rPr>
              <w:t xml:space="preserve">Jedná se o projekt, v rámci kterého bude rekonstruován komerční objekt; žadatel uvádí, že má uzavřeno celkem 55 nájemních smluv </w:t>
            </w:r>
            <w:r w:rsidR="003A7810">
              <w:rPr>
                <w:rFonts w:cs="Arial"/>
                <w:szCs w:val="24"/>
              </w:rPr>
              <w:t>na nebytové</w:t>
            </w:r>
            <w:r>
              <w:rPr>
                <w:rFonts w:cs="Arial"/>
                <w:szCs w:val="24"/>
              </w:rPr>
              <w:t xml:space="preserve"> prostor</w:t>
            </w:r>
            <w:r w:rsidR="003A7810">
              <w:rPr>
                <w:rFonts w:cs="Arial"/>
                <w:szCs w:val="24"/>
              </w:rPr>
              <w:t>y</w:t>
            </w:r>
            <w:r>
              <w:rPr>
                <w:rFonts w:cs="Arial"/>
                <w:szCs w:val="24"/>
              </w:rPr>
              <w:t xml:space="preserve">. Zdůvodnění, že rekonstrukce objektu bude díky dotaci rychlejší, není dostatečné, navíc žadatel nenabízí žádnou spoluúčast na projektu. </w:t>
            </w:r>
            <w:r w:rsidR="00E72F18">
              <w:rPr>
                <w:rFonts w:cs="Arial"/>
                <w:szCs w:val="24"/>
              </w:rPr>
              <w:t xml:space="preserve">V rozpočtu </w:t>
            </w:r>
            <w:r w:rsidR="00E72F18">
              <w:rPr>
                <w:szCs w:val="24"/>
              </w:rPr>
              <w:t>na individuální dotace má OZ nyní k dispozici částku ve výši 1 390 000,- Kč.</w:t>
            </w:r>
          </w:p>
          <w:p w14:paraId="4C438A00" w14:textId="0B70899A" w:rsidR="00116112" w:rsidRDefault="00116112" w:rsidP="00116112">
            <w:pPr>
              <w:jc w:val="both"/>
            </w:pPr>
          </w:p>
          <w:p w14:paraId="348B3760" w14:textId="5A3EF3A7" w:rsidR="00604230" w:rsidRPr="00845D01" w:rsidRDefault="00604230" w:rsidP="00604230">
            <w:pPr>
              <w:jc w:val="both"/>
              <w:rPr>
                <w:b/>
                <w:i/>
              </w:rPr>
            </w:pPr>
            <w:r w:rsidRPr="00E84F9B">
              <w:rPr>
                <w:b/>
              </w:rPr>
              <w:t xml:space="preserve">Stanovisko poradního orgánu: </w:t>
            </w:r>
            <w:r w:rsidR="00F7255C" w:rsidRPr="00845D01">
              <w:rPr>
                <w:b/>
              </w:rPr>
              <w:t>NEVYHOVĚT</w:t>
            </w:r>
          </w:p>
          <w:p w14:paraId="0F23EE7F" w14:textId="38253933" w:rsidR="00845D01" w:rsidRPr="00644945" w:rsidRDefault="00845D01" w:rsidP="00845D01">
            <w:pPr>
              <w:jc w:val="both"/>
            </w:pPr>
            <w:r w:rsidRPr="00786D6F">
              <w:t xml:space="preserve">K žádosti se </w:t>
            </w:r>
            <w:r>
              <w:t>ve stanoveném termínu vyjádřili všichni</w:t>
            </w:r>
            <w:r w:rsidRPr="00350842">
              <w:t xml:space="preserve"> </w:t>
            </w:r>
            <w:r>
              <w:t>oslovení členové Výboru pro zdravotnictví</w:t>
            </w:r>
            <w:r w:rsidRPr="00350842">
              <w:t xml:space="preserve">, jejichž stanovisko bylo </w:t>
            </w:r>
            <w:r>
              <w:t>v poměru hlasů:  1 člen hlasoval pro, 1 byl pro částečné vyhovění a 3 hlasovali proti.</w:t>
            </w:r>
          </w:p>
          <w:p w14:paraId="37135A98" w14:textId="2E8592A2" w:rsidR="00EA6313" w:rsidRPr="00CC580E" w:rsidRDefault="00EA6313" w:rsidP="00AA2C06">
            <w:pPr>
              <w:jc w:val="both"/>
            </w:pPr>
          </w:p>
          <w:p w14:paraId="027A756F" w14:textId="0339F363" w:rsidR="00C54314" w:rsidRPr="002C1B53" w:rsidRDefault="00C54314" w:rsidP="00C54314">
            <w:pPr>
              <w:jc w:val="both"/>
            </w:pPr>
            <w:r>
              <w:t>ROK doporučuje</w:t>
            </w:r>
            <w:r w:rsidRPr="002C1B53">
              <w:t xml:space="preserve"> </w:t>
            </w:r>
            <w:r>
              <w:t>ZOK</w:t>
            </w:r>
            <w:r w:rsidRPr="002C1B53">
              <w:t xml:space="preserve"> vzít na vědomí důvodovou zprávu, </w:t>
            </w:r>
            <w:r>
              <w:t xml:space="preserve">neschválit </w:t>
            </w:r>
            <w:r w:rsidRPr="002C1B53">
              <w:t xml:space="preserve">poskytnutí individuální dotace žadateli </w:t>
            </w:r>
            <w:r>
              <w:rPr>
                <w:rFonts w:cs="Arial"/>
                <w:szCs w:val="24"/>
              </w:rPr>
              <w:t>Lékařský dům Šumperk</w:t>
            </w:r>
            <w:r w:rsidRPr="002C1B53">
              <w:rPr>
                <w:rFonts w:cs="Arial"/>
                <w:szCs w:val="24"/>
              </w:rPr>
              <w:t xml:space="preserve"> s.r.o.</w:t>
            </w:r>
            <w:r>
              <w:t xml:space="preserve">, IČO 47683554 ve výši </w:t>
            </w:r>
            <w:r w:rsidR="00AC3DF4">
              <w:br/>
            </w:r>
            <w:r>
              <w:t>4 331 714</w:t>
            </w:r>
            <w:r w:rsidRPr="002C1B53">
              <w:t>,- Kč s odůvodněním dle důvodové zprávy.</w:t>
            </w:r>
          </w:p>
          <w:p w14:paraId="15318200" w14:textId="34CEC4B0" w:rsidR="00604230" w:rsidRPr="002C08C5" w:rsidRDefault="00604230" w:rsidP="00604230">
            <w:pPr>
              <w:pStyle w:val="Normal"/>
              <w:jc w:val="both"/>
              <w:rPr>
                <w:strike/>
              </w:rPr>
            </w:pPr>
          </w:p>
          <w:p w14:paraId="4FE43836" w14:textId="0219F5C2" w:rsidR="00D72588" w:rsidRPr="00911BA6" w:rsidRDefault="00D72588" w:rsidP="00D72588">
            <w:pPr>
              <w:jc w:val="both"/>
            </w:pPr>
            <w:r>
              <w:t>V případě, že bude žádost orgánem kraje schválena, bude dotace poskytnuta na základě Vzorové veřejnoprávní smlouvy o poskytnutí individuální dotace na akci právnickým osobám, schválené Zastupitelstvem O</w:t>
            </w:r>
            <w:bookmarkStart w:id="0" w:name="_GoBack"/>
            <w:bookmarkEnd w:id="0"/>
            <w:r>
              <w:t xml:space="preserve">lomouckého kraje </w:t>
            </w:r>
            <w:r>
              <w:rPr>
                <w:rFonts w:cs="Arial"/>
                <w:szCs w:val="24"/>
              </w:rPr>
              <w:t>23. 9. 2019 usnesením č.  UZ/17/16/2019</w:t>
            </w:r>
            <w:r w:rsidRPr="00837717">
              <w:t>.</w:t>
            </w:r>
            <w:r>
              <w:t xml:space="preserve"> V takovém případě </w:t>
            </w:r>
            <w:r w:rsidRPr="00CC580E">
              <w:t xml:space="preserve">bude </w:t>
            </w:r>
            <w:r>
              <w:t xml:space="preserve">dotace poskytnuta </w:t>
            </w:r>
            <w:r w:rsidRPr="00CC580E">
              <w:t>v režimu podpory malého rozsahu (de </w:t>
            </w:r>
            <w:proofErr w:type="spellStart"/>
            <w:r w:rsidRPr="00CC580E">
              <w:t>minimis</w:t>
            </w:r>
            <w:proofErr w:type="spellEnd"/>
            <w:r w:rsidRPr="00CC580E">
              <w:t>). Žadatel</w:t>
            </w:r>
            <w:r>
              <w:t xml:space="preserve"> má </w:t>
            </w:r>
            <w:r w:rsidRPr="00CC580E">
              <w:t>dostatečný limit pro čerpání uvedené dotace.</w:t>
            </w:r>
          </w:p>
          <w:p w14:paraId="22EBDD64" w14:textId="77777777" w:rsidR="00D136BB" w:rsidRDefault="00D136BB" w:rsidP="002F585F">
            <w:pPr>
              <w:jc w:val="both"/>
              <w:rPr>
                <w:rFonts w:cs="Arial"/>
                <w:szCs w:val="24"/>
              </w:rPr>
            </w:pPr>
          </w:p>
          <w:p w14:paraId="4466F03F" w14:textId="77777777" w:rsidR="008F5D72" w:rsidRDefault="008F5D72" w:rsidP="006F4570">
            <w:pPr>
              <w:jc w:val="both"/>
              <w:rPr>
                <w:rFonts w:cs="Arial"/>
                <w:szCs w:val="24"/>
              </w:rPr>
            </w:pPr>
          </w:p>
          <w:p w14:paraId="7065C734" w14:textId="7E70B1EE" w:rsidR="00B77B9B" w:rsidRPr="00E63BC0" w:rsidRDefault="00B77B9B" w:rsidP="00D72588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592FD07C" w14:textId="3B4C4AEF" w:rsidR="00A559EF" w:rsidRDefault="002B53FD" w:rsidP="00CB319D">
      <w:pPr>
        <w:pStyle w:val="nzvy"/>
        <w:jc w:val="both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 A </w:t>
      </w:r>
    </w:p>
    <w:sectPr w:rsidR="00A559EF" w:rsidSect="001D4AFF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53B74" w14:textId="77777777" w:rsidR="00276096" w:rsidRDefault="00276096">
      <w:r>
        <w:separator/>
      </w:r>
    </w:p>
  </w:endnote>
  <w:endnote w:type="continuationSeparator" w:id="0">
    <w:p w14:paraId="1C1BF910" w14:textId="77777777" w:rsidR="00276096" w:rsidRDefault="0027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A9BF" w14:textId="503275EF" w:rsidR="00371F4A" w:rsidRPr="00B77B9B" w:rsidRDefault="00C54314" w:rsidP="00371F4A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>Zastupitelstvo</w:t>
    </w:r>
    <w:r w:rsidR="00371F4A" w:rsidRPr="00B77B9B">
      <w:rPr>
        <w:i/>
        <w:sz w:val="18"/>
        <w:szCs w:val="18"/>
      </w:rPr>
      <w:t xml:space="preserve"> Olomouckého kraje </w:t>
    </w:r>
    <w:r>
      <w:rPr>
        <w:i/>
        <w:sz w:val="18"/>
        <w:szCs w:val="18"/>
      </w:rPr>
      <w:t>21. 9</w:t>
    </w:r>
    <w:r w:rsidR="00387AEC" w:rsidRPr="00B77B9B">
      <w:rPr>
        <w:i/>
        <w:sz w:val="18"/>
        <w:szCs w:val="18"/>
      </w:rPr>
      <w:t>. 2020</w:t>
    </w:r>
    <w:r w:rsidR="00187CCA" w:rsidRPr="00B77B9B">
      <w:rPr>
        <w:i/>
        <w:sz w:val="18"/>
        <w:szCs w:val="18"/>
      </w:rPr>
      <w:t xml:space="preserve">                                                                    </w:t>
    </w:r>
    <w:r w:rsidR="00371F4A" w:rsidRPr="00B77B9B">
      <w:rPr>
        <w:i/>
        <w:sz w:val="18"/>
        <w:szCs w:val="18"/>
      </w:rPr>
      <w:t xml:space="preserve">Strana </w:t>
    </w:r>
    <w:r w:rsidR="00371F4A" w:rsidRPr="00B77B9B">
      <w:rPr>
        <w:i/>
        <w:sz w:val="18"/>
        <w:szCs w:val="18"/>
      </w:rPr>
      <w:fldChar w:fldCharType="begin"/>
    </w:r>
    <w:r w:rsidR="00371F4A" w:rsidRPr="00B77B9B">
      <w:rPr>
        <w:i/>
        <w:sz w:val="18"/>
        <w:szCs w:val="18"/>
      </w:rPr>
      <w:instrText xml:space="preserve"> PAGE </w:instrText>
    </w:r>
    <w:r w:rsidR="00371F4A" w:rsidRPr="00B77B9B">
      <w:rPr>
        <w:i/>
        <w:sz w:val="18"/>
        <w:szCs w:val="18"/>
      </w:rPr>
      <w:fldChar w:fldCharType="separate"/>
    </w:r>
    <w:r w:rsidR="00AC3DF4">
      <w:rPr>
        <w:i/>
        <w:noProof/>
        <w:sz w:val="18"/>
        <w:szCs w:val="18"/>
      </w:rPr>
      <w:t>2</w:t>
    </w:r>
    <w:r w:rsidR="00371F4A" w:rsidRPr="00B77B9B">
      <w:rPr>
        <w:i/>
        <w:sz w:val="18"/>
        <w:szCs w:val="18"/>
      </w:rPr>
      <w:fldChar w:fldCharType="end"/>
    </w:r>
    <w:r w:rsidR="00371F4A" w:rsidRPr="00B77B9B">
      <w:rPr>
        <w:i/>
        <w:sz w:val="18"/>
        <w:szCs w:val="18"/>
      </w:rPr>
      <w:t xml:space="preserve"> (celkem </w:t>
    </w:r>
    <w:r w:rsidR="00911BA6">
      <w:rPr>
        <w:i/>
        <w:sz w:val="18"/>
        <w:szCs w:val="18"/>
      </w:rPr>
      <w:t>2</w:t>
    </w:r>
    <w:r w:rsidR="00D136BB" w:rsidRPr="00B77B9B">
      <w:rPr>
        <w:i/>
        <w:sz w:val="18"/>
        <w:szCs w:val="18"/>
      </w:rPr>
      <w:t>)</w:t>
    </w:r>
  </w:p>
  <w:p w14:paraId="52DC9540" w14:textId="5F2BD1F1" w:rsidR="00EF7DD1" w:rsidRPr="00B77B9B" w:rsidRDefault="00AC3DF4" w:rsidP="00EF7DD1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>47.</w:t>
    </w:r>
    <w:r w:rsidR="00371F4A" w:rsidRPr="00B77B9B">
      <w:rPr>
        <w:i/>
        <w:sz w:val="18"/>
        <w:szCs w:val="18"/>
      </w:rPr>
      <w:t xml:space="preserve"> - Žádost o</w:t>
    </w:r>
    <w:r w:rsidR="00366761" w:rsidRPr="00B77B9B">
      <w:rPr>
        <w:i/>
        <w:sz w:val="18"/>
        <w:szCs w:val="18"/>
      </w:rPr>
      <w:t xml:space="preserve"> poskytnutí</w:t>
    </w:r>
    <w:r w:rsidR="00371F4A" w:rsidRPr="00B77B9B">
      <w:rPr>
        <w:i/>
        <w:sz w:val="18"/>
        <w:szCs w:val="18"/>
      </w:rPr>
      <w:t xml:space="preserve"> individuální dotac</w:t>
    </w:r>
    <w:r w:rsidR="00864B8F" w:rsidRPr="00B77B9B">
      <w:rPr>
        <w:i/>
        <w:sz w:val="18"/>
        <w:szCs w:val="18"/>
      </w:rPr>
      <w:t>e</w:t>
    </w:r>
    <w:r w:rsidR="00371F4A" w:rsidRPr="00B77B9B">
      <w:rPr>
        <w:i/>
        <w:sz w:val="18"/>
        <w:szCs w:val="18"/>
      </w:rPr>
      <w:t xml:space="preserve"> v oblasti zdravotnictví</w:t>
    </w:r>
    <w:r w:rsidR="00EF7DD1" w:rsidRPr="00B77B9B">
      <w:rPr>
        <w:i/>
        <w:sz w:val="18"/>
        <w:szCs w:val="18"/>
      </w:rPr>
      <w:t xml:space="preserve"> </w:t>
    </w:r>
    <w:r w:rsidR="00116112">
      <w:rPr>
        <w:i/>
        <w:sz w:val="18"/>
        <w:szCs w:val="18"/>
      </w:rPr>
      <w:t>– Lékařský dům Šumperk s.r.o.</w:t>
    </w:r>
  </w:p>
  <w:p w14:paraId="617DEA83" w14:textId="6AD781B6" w:rsidR="00371F4A" w:rsidRPr="00B77B9B" w:rsidRDefault="00371F4A" w:rsidP="00371F4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18"/>
        <w:szCs w:val="18"/>
      </w:rPr>
    </w:pPr>
  </w:p>
  <w:p w14:paraId="3BCA7D29" w14:textId="77777777" w:rsidR="00371F4A" w:rsidRDefault="00371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974E" w14:textId="77777777" w:rsidR="00276096" w:rsidRDefault="00276096">
      <w:r>
        <w:separator/>
      </w:r>
    </w:p>
  </w:footnote>
  <w:footnote w:type="continuationSeparator" w:id="0">
    <w:p w14:paraId="745F2B2D" w14:textId="77777777" w:rsidR="00276096" w:rsidRDefault="0027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6BD"/>
    <w:multiLevelType w:val="hybridMultilevel"/>
    <w:tmpl w:val="E28CA5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B"/>
    <w:rsid w:val="000037E1"/>
    <w:rsid w:val="00004CF3"/>
    <w:rsid w:val="0001406B"/>
    <w:rsid w:val="00016F56"/>
    <w:rsid w:val="00020598"/>
    <w:rsid w:val="00034C94"/>
    <w:rsid w:val="00037D49"/>
    <w:rsid w:val="00040D92"/>
    <w:rsid w:val="00045320"/>
    <w:rsid w:val="000509EB"/>
    <w:rsid w:val="00054875"/>
    <w:rsid w:val="00056F67"/>
    <w:rsid w:val="000622FD"/>
    <w:rsid w:val="00064C7D"/>
    <w:rsid w:val="000707A7"/>
    <w:rsid w:val="00072763"/>
    <w:rsid w:val="00077704"/>
    <w:rsid w:val="000803E7"/>
    <w:rsid w:val="000828CE"/>
    <w:rsid w:val="000828D9"/>
    <w:rsid w:val="00091613"/>
    <w:rsid w:val="0009387F"/>
    <w:rsid w:val="00095661"/>
    <w:rsid w:val="00096509"/>
    <w:rsid w:val="000A0F1F"/>
    <w:rsid w:val="000B450A"/>
    <w:rsid w:val="000B4D2B"/>
    <w:rsid w:val="000B5D5E"/>
    <w:rsid w:val="000C1005"/>
    <w:rsid w:val="000C156A"/>
    <w:rsid w:val="000C4E8C"/>
    <w:rsid w:val="000D4FC8"/>
    <w:rsid w:val="000D5C4F"/>
    <w:rsid w:val="000D6357"/>
    <w:rsid w:val="000E00FC"/>
    <w:rsid w:val="000F5028"/>
    <w:rsid w:val="000F6171"/>
    <w:rsid w:val="000F69F4"/>
    <w:rsid w:val="000F6BB5"/>
    <w:rsid w:val="00111132"/>
    <w:rsid w:val="00111B08"/>
    <w:rsid w:val="0011329F"/>
    <w:rsid w:val="00114A8E"/>
    <w:rsid w:val="00114B5A"/>
    <w:rsid w:val="00116112"/>
    <w:rsid w:val="00125AB2"/>
    <w:rsid w:val="00126308"/>
    <w:rsid w:val="00130CB2"/>
    <w:rsid w:val="001331BB"/>
    <w:rsid w:val="00134D92"/>
    <w:rsid w:val="00135F77"/>
    <w:rsid w:val="00141FA7"/>
    <w:rsid w:val="001501E2"/>
    <w:rsid w:val="0015260E"/>
    <w:rsid w:val="001538CA"/>
    <w:rsid w:val="00153B63"/>
    <w:rsid w:val="0015538B"/>
    <w:rsid w:val="0016223A"/>
    <w:rsid w:val="00163288"/>
    <w:rsid w:val="00167332"/>
    <w:rsid w:val="001675CA"/>
    <w:rsid w:val="00171651"/>
    <w:rsid w:val="001757AA"/>
    <w:rsid w:val="00175FB4"/>
    <w:rsid w:val="0017695E"/>
    <w:rsid w:val="00187CCA"/>
    <w:rsid w:val="001965D8"/>
    <w:rsid w:val="001A1256"/>
    <w:rsid w:val="001B32C0"/>
    <w:rsid w:val="001B405A"/>
    <w:rsid w:val="001B5A02"/>
    <w:rsid w:val="001C2894"/>
    <w:rsid w:val="001C2B03"/>
    <w:rsid w:val="001C39C8"/>
    <w:rsid w:val="001D0463"/>
    <w:rsid w:val="001D11F4"/>
    <w:rsid w:val="001D4AFF"/>
    <w:rsid w:val="001D71D4"/>
    <w:rsid w:val="001E5AE7"/>
    <w:rsid w:val="001F0B6E"/>
    <w:rsid w:val="001F1150"/>
    <w:rsid w:val="001F7BC8"/>
    <w:rsid w:val="0020035F"/>
    <w:rsid w:val="002014B8"/>
    <w:rsid w:val="00203547"/>
    <w:rsid w:val="0020625E"/>
    <w:rsid w:val="0020652E"/>
    <w:rsid w:val="00206FC9"/>
    <w:rsid w:val="00207ACD"/>
    <w:rsid w:val="002130E3"/>
    <w:rsid w:val="0022203B"/>
    <w:rsid w:val="002229DB"/>
    <w:rsid w:val="00224076"/>
    <w:rsid w:val="002340CE"/>
    <w:rsid w:val="002364CD"/>
    <w:rsid w:val="00236D22"/>
    <w:rsid w:val="00237553"/>
    <w:rsid w:val="002427BC"/>
    <w:rsid w:val="00243798"/>
    <w:rsid w:val="00244685"/>
    <w:rsid w:val="00247C8F"/>
    <w:rsid w:val="00254726"/>
    <w:rsid w:val="002625F8"/>
    <w:rsid w:val="002645A2"/>
    <w:rsid w:val="002658C1"/>
    <w:rsid w:val="00267186"/>
    <w:rsid w:val="00271B28"/>
    <w:rsid w:val="00273790"/>
    <w:rsid w:val="00276096"/>
    <w:rsid w:val="00282147"/>
    <w:rsid w:val="00282223"/>
    <w:rsid w:val="00282889"/>
    <w:rsid w:val="00286ACC"/>
    <w:rsid w:val="00290D52"/>
    <w:rsid w:val="002955DD"/>
    <w:rsid w:val="002A22FA"/>
    <w:rsid w:val="002A353E"/>
    <w:rsid w:val="002A3D15"/>
    <w:rsid w:val="002A5C1C"/>
    <w:rsid w:val="002A717A"/>
    <w:rsid w:val="002B129A"/>
    <w:rsid w:val="002B25DE"/>
    <w:rsid w:val="002B53FD"/>
    <w:rsid w:val="002C3664"/>
    <w:rsid w:val="002C5FDB"/>
    <w:rsid w:val="002E0092"/>
    <w:rsid w:val="002F188B"/>
    <w:rsid w:val="002F2052"/>
    <w:rsid w:val="002F50FF"/>
    <w:rsid w:val="002F585F"/>
    <w:rsid w:val="002F6D10"/>
    <w:rsid w:val="003019EC"/>
    <w:rsid w:val="00302D65"/>
    <w:rsid w:val="00302EB4"/>
    <w:rsid w:val="003032A2"/>
    <w:rsid w:val="00305086"/>
    <w:rsid w:val="003059DF"/>
    <w:rsid w:val="0031105F"/>
    <w:rsid w:val="00314AE4"/>
    <w:rsid w:val="00315633"/>
    <w:rsid w:val="00316DBF"/>
    <w:rsid w:val="00320CC7"/>
    <w:rsid w:val="00337F00"/>
    <w:rsid w:val="00346ED9"/>
    <w:rsid w:val="00350842"/>
    <w:rsid w:val="00351C82"/>
    <w:rsid w:val="003524BF"/>
    <w:rsid w:val="003631E1"/>
    <w:rsid w:val="00363C22"/>
    <w:rsid w:val="003641A6"/>
    <w:rsid w:val="00366761"/>
    <w:rsid w:val="00366EE9"/>
    <w:rsid w:val="00371F4A"/>
    <w:rsid w:val="00375335"/>
    <w:rsid w:val="00387AEC"/>
    <w:rsid w:val="00387F3E"/>
    <w:rsid w:val="003963DA"/>
    <w:rsid w:val="003A12E9"/>
    <w:rsid w:val="003A7810"/>
    <w:rsid w:val="003B0742"/>
    <w:rsid w:val="003B361D"/>
    <w:rsid w:val="003B6D3C"/>
    <w:rsid w:val="003C0F82"/>
    <w:rsid w:val="003C43BF"/>
    <w:rsid w:val="003C47C5"/>
    <w:rsid w:val="003D21FE"/>
    <w:rsid w:val="003E0666"/>
    <w:rsid w:val="003E402A"/>
    <w:rsid w:val="003F01FF"/>
    <w:rsid w:val="003F16B2"/>
    <w:rsid w:val="003F5B7F"/>
    <w:rsid w:val="003F7812"/>
    <w:rsid w:val="004021C9"/>
    <w:rsid w:val="004026AF"/>
    <w:rsid w:val="00402A7A"/>
    <w:rsid w:val="004073E2"/>
    <w:rsid w:val="00410D95"/>
    <w:rsid w:val="004152AD"/>
    <w:rsid w:val="004160F4"/>
    <w:rsid w:val="00420E42"/>
    <w:rsid w:val="0042454C"/>
    <w:rsid w:val="00425BE2"/>
    <w:rsid w:val="00434B17"/>
    <w:rsid w:val="00444E96"/>
    <w:rsid w:val="004542BB"/>
    <w:rsid w:val="004574E2"/>
    <w:rsid w:val="00462A64"/>
    <w:rsid w:val="0047347C"/>
    <w:rsid w:val="00493D22"/>
    <w:rsid w:val="004A142F"/>
    <w:rsid w:val="004A3112"/>
    <w:rsid w:val="004A3242"/>
    <w:rsid w:val="004A414E"/>
    <w:rsid w:val="004A5317"/>
    <w:rsid w:val="004A5605"/>
    <w:rsid w:val="004B0F11"/>
    <w:rsid w:val="004B7839"/>
    <w:rsid w:val="004C3EA3"/>
    <w:rsid w:val="004C517E"/>
    <w:rsid w:val="004C65D3"/>
    <w:rsid w:val="004D2F79"/>
    <w:rsid w:val="004D5B01"/>
    <w:rsid w:val="004E7195"/>
    <w:rsid w:val="004F0175"/>
    <w:rsid w:val="004F0D88"/>
    <w:rsid w:val="0050342F"/>
    <w:rsid w:val="00503819"/>
    <w:rsid w:val="00503B3A"/>
    <w:rsid w:val="00504A5F"/>
    <w:rsid w:val="00514A42"/>
    <w:rsid w:val="00520ADA"/>
    <w:rsid w:val="00524BED"/>
    <w:rsid w:val="00536392"/>
    <w:rsid w:val="00545E42"/>
    <w:rsid w:val="00546745"/>
    <w:rsid w:val="00546FE1"/>
    <w:rsid w:val="00555F46"/>
    <w:rsid w:val="0056106A"/>
    <w:rsid w:val="005719CC"/>
    <w:rsid w:val="00571B35"/>
    <w:rsid w:val="0057212E"/>
    <w:rsid w:val="005822DD"/>
    <w:rsid w:val="0058497D"/>
    <w:rsid w:val="00595274"/>
    <w:rsid w:val="00596932"/>
    <w:rsid w:val="005A3493"/>
    <w:rsid w:val="005A3826"/>
    <w:rsid w:val="005A3E7F"/>
    <w:rsid w:val="005B4B63"/>
    <w:rsid w:val="005C1D6A"/>
    <w:rsid w:val="005E157D"/>
    <w:rsid w:val="005E40A9"/>
    <w:rsid w:val="005F4249"/>
    <w:rsid w:val="005F4FC7"/>
    <w:rsid w:val="005F515F"/>
    <w:rsid w:val="005F5497"/>
    <w:rsid w:val="006038D8"/>
    <w:rsid w:val="00604230"/>
    <w:rsid w:val="006127FB"/>
    <w:rsid w:val="00617665"/>
    <w:rsid w:val="0062273A"/>
    <w:rsid w:val="00635F59"/>
    <w:rsid w:val="00637807"/>
    <w:rsid w:val="00644945"/>
    <w:rsid w:val="00647B25"/>
    <w:rsid w:val="00651FBC"/>
    <w:rsid w:val="0065334D"/>
    <w:rsid w:val="006572EB"/>
    <w:rsid w:val="006616F4"/>
    <w:rsid w:val="00661B63"/>
    <w:rsid w:val="00662101"/>
    <w:rsid w:val="00662A3C"/>
    <w:rsid w:val="006676FC"/>
    <w:rsid w:val="00673038"/>
    <w:rsid w:val="00676C9A"/>
    <w:rsid w:val="00685804"/>
    <w:rsid w:val="006859C7"/>
    <w:rsid w:val="0068622D"/>
    <w:rsid w:val="006920D0"/>
    <w:rsid w:val="006A0AB5"/>
    <w:rsid w:val="006A4502"/>
    <w:rsid w:val="006B0133"/>
    <w:rsid w:val="006B1403"/>
    <w:rsid w:val="006B7E16"/>
    <w:rsid w:val="006C3CB8"/>
    <w:rsid w:val="006C7544"/>
    <w:rsid w:val="006D5A34"/>
    <w:rsid w:val="006D6DD3"/>
    <w:rsid w:val="006F003E"/>
    <w:rsid w:val="006F3897"/>
    <w:rsid w:val="006F3F2C"/>
    <w:rsid w:val="006F4570"/>
    <w:rsid w:val="006F534C"/>
    <w:rsid w:val="00710B6B"/>
    <w:rsid w:val="00710CD9"/>
    <w:rsid w:val="007118D7"/>
    <w:rsid w:val="007126F5"/>
    <w:rsid w:val="007131BA"/>
    <w:rsid w:val="0071454B"/>
    <w:rsid w:val="00714895"/>
    <w:rsid w:val="00715FDE"/>
    <w:rsid w:val="00726481"/>
    <w:rsid w:val="00735621"/>
    <w:rsid w:val="007416F4"/>
    <w:rsid w:val="00743BC3"/>
    <w:rsid w:val="007450B0"/>
    <w:rsid w:val="007530CE"/>
    <w:rsid w:val="0076258C"/>
    <w:rsid w:val="00762A3E"/>
    <w:rsid w:val="00764B9B"/>
    <w:rsid w:val="007659AD"/>
    <w:rsid w:val="0077221A"/>
    <w:rsid w:val="0078064C"/>
    <w:rsid w:val="0078094D"/>
    <w:rsid w:val="00780AE1"/>
    <w:rsid w:val="007826CF"/>
    <w:rsid w:val="00790018"/>
    <w:rsid w:val="00790F44"/>
    <w:rsid w:val="007A1238"/>
    <w:rsid w:val="007A139C"/>
    <w:rsid w:val="007B10BF"/>
    <w:rsid w:val="007B181A"/>
    <w:rsid w:val="007B3191"/>
    <w:rsid w:val="007B494D"/>
    <w:rsid w:val="007B5582"/>
    <w:rsid w:val="007B6262"/>
    <w:rsid w:val="007B6D09"/>
    <w:rsid w:val="007B77B2"/>
    <w:rsid w:val="007D1F93"/>
    <w:rsid w:val="007E339A"/>
    <w:rsid w:val="007E4159"/>
    <w:rsid w:val="007E5377"/>
    <w:rsid w:val="007F2D3B"/>
    <w:rsid w:val="007F518B"/>
    <w:rsid w:val="007F6377"/>
    <w:rsid w:val="0080043A"/>
    <w:rsid w:val="00801FBA"/>
    <w:rsid w:val="00806E9A"/>
    <w:rsid w:val="00807D32"/>
    <w:rsid w:val="00813BEC"/>
    <w:rsid w:val="0081758F"/>
    <w:rsid w:val="00820251"/>
    <w:rsid w:val="008221D0"/>
    <w:rsid w:val="00824D26"/>
    <w:rsid w:val="008369F3"/>
    <w:rsid w:val="00836B27"/>
    <w:rsid w:val="00837717"/>
    <w:rsid w:val="00844A51"/>
    <w:rsid w:val="00845A26"/>
    <w:rsid w:val="00845D01"/>
    <w:rsid w:val="00850AA9"/>
    <w:rsid w:val="008520C2"/>
    <w:rsid w:val="00864B8F"/>
    <w:rsid w:val="00871612"/>
    <w:rsid w:val="00873F67"/>
    <w:rsid w:val="00877988"/>
    <w:rsid w:val="00877A0D"/>
    <w:rsid w:val="00877CEC"/>
    <w:rsid w:val="0088208D"/>
    <w:rsid w:val="008850F1"/>
    <w:rsid w:val="00891999"/>
    <w:rsid w:val="00895365"/>
    <w:rsid w:val="00896EC1"/>
    <w:rsid w:val="008A1CAB"/>
    <w:rsid w:val="008A4C27"/>
    <w:rsid w:val="008B49E2"/>
    <w:rsid w:val="008B5B15"/>
    <w:rsid w:val="008B7C8D"/>
    <w:rsid w:val="008C018C"/>
    <w:rsid w:val="008C16E3"/>
    <w:rsid w:val="008C3F50"/>
    <w:rsid w:val="008C5588"/>
    <w:rsid w:val="008D0CFF"/>
    <w:rsid w:val="008D1962"/>
    <w:rsid w:val="008D284D"/>
    <w:rsid w:val="008E1797"/>
    <w:rsid w:val="008F5D72"/>
    <w:rsid w:val="008F7F87"/>
    <w:rsid w:val="009016C3"/>
    <w:rsid w:val="00903B68"/>
    <w:rsid w:val="0091180B"/>
    <w:rsid w:val="00911B60"/>
    <w:rsid w:val="00911BA6"/>
    <w:rsid w:val="00913B54"/>
    <w:rsid w:val="00915AE1"/>
    <w:rsid w:val="009171C2"/>
    <w:rsid w:val="0092683B"/>
    <w:rsid w:val="00927FC7"/>
    <w:rsid w:val="0093014D"/>
    <w:rsid w:val="00940DE3"/>
    <w:rsid w:val="0094319B"/>
    <w:rsid w:val="009442D1"/>
    <w:rsid w:val="00945647"/>
    <w:rsid w:val="00950E97"/>
    <w:rsid w:val="00951E26"/>
    <w:rsid w:val="0095274C"/>
    <w:rsid w:val="00963887"/>
    <w:rsid w:val="0096534A"/>
    <w:rsid w:val="00965D80"/>
    <w:rsid w:val="00967CAC"/>
    <w:rsid w:val="00971445"/>
    <w:rsid w:val="00973C35"/>
    <w:rsid w:val="00975C36"/>
    <w:rsid w:val="00977556"/>
    <w:rsid w:val="00977AA9"/>
    <w:rsid w:val="009807E9"/>
    <w:rsid w:val="009822D1"/>
    <w:rsid w:val="00982990"/>
    <w:rsid w:val="0098476A"/>
    <w:rsid w:val="00985F37"/>
    <w:rsid w:val="0099189B"/>
    <w:rsid w:val="009949E8"/>
    <w:rsid w:val="009A0C09"/>
    <w:rsid w:val="009B2B86"/>
    <w:rsid w:val="009B6895"/>
    <w:rsid w:val="009B6FDD"/>
    <w:rsid w:val="009B7515"/>
    <w:rsid w:val="009B7C96"/>
    <w:rsid w:val="009C4125"/>
    <w:rsid w:val="009C5DB8"/>
    <w:rsid w:val="009D13E8"/>
    <w:rsid w:val="009D256B"/>
    <w:rsid w:val="009D5EFF"/>
    <w:rsid w:val="009E19CB"/>
    <w:rsid w:val="009E5397"/>
    <w:rsid w:val="009F2C1C"/>
    <w:rsid w:val="009F574E"/>
    <w:rsid w:val="00A039F0"/>
    <w:rsid w:val="00A06604"/>
    <w:rsid w:val="00A07497"/>
    <w:rsid w:val="00A106CE"/>
    <w:rsid w:val="00A1287D"/>
    <w:rsid w:val="00A12BAB"/>
    <w:rsid w:val="00A1658B"/>
    <w:rsid w:val="00A17BA0"/>
    <w:rsid w:val="00A248D1"/>
    <w:rsid w:val="00A253AB"/>
    <w:rsid w:val="00A3244C"/>
    <w:rsid w:val="00A32DBC"/>
    <w:rsid w:val="00A37689"/>
    <w:rsid w:val="00A41C8B"/>
    <w:rsid w:val="00A55553"/>
    <w:rsid w:val="00A559EF"/>
    <w:rsid w:val="00A563A0"/>
    <w:rsid w:val="00A61429"/>
    <w:rsid w:val="00A620EC"/>
    <w:rsid w:val="00A73F40"/>
    <w:rsid w:val="00A74577"/>
    <w:rsid w:val="00A8278E"/>
    <w:rsid w:val="00A837FC"/>
    <w:rsid w:val="00A91A95"/>
    <w:rsid w:val="00AA2C06"/>
    <w:rsid w:val="00AA5C85"/>
    <w:rsid w:val="00AA751C"/>
    <w:rsid w:val="00AB3E8B"/>
    <w:rsid w:val="00AC3DF4"/>
    <w:rsid w:val="00AC6935"/>
    <w:rsid w:val="00AD3FDD"/>
    <w:rsid w:val="00AD4E3C"/>
    <w:rsid w:val="00AF0E3B"/>
    <w:rsid w:val="00AF1869"/>
    <w:rsid w:val="00AF36CD"/>
    <w:rsid w:val="00AF3ED7"/>
    <w:rsid w:val="00AF4B9A"/>
    <w:rsid w:val="00AF59F0"/>
    <w:rsid w:val="00B008A7"/>
    <w:rsid w:val="00B1338C"/>
    <w:rsid w:val="00B1590E"/>
    <w:rsid w:val="00B23103"/>
    <w:rsid w:val="00B24B1C"/>
    <w:rsid w:val="00B25BF0"/>
    <w:rsid w:val="00B31953"/>
    <w:rsid w:val="00B3699C"/>
    <w:rsid w:val="00B36CBA"/>
    <w:rsid w:val="00B419CD"/>
    <w:rsid w:val="00B5140B"/>
    <w:rsid w:val="00B51997"/>
    <w:rsid w:val="00B52402"/>
    <w:rsid w:val="00B634C8"/>
    <w:rsid w:val="00B64E2C"/>
    <w:rsid w:val="00B733E0"/>
    <w:rsid w:val="00B75E69"/>
    <w:rsid w:val="00B77A86"/>
    <w:rsid w:val="00B77B9B"/>
    <w:rsid w:val="00B77C6C"/>
    <w:rsid w:val="00B823EA"/>
    <w:rsid w:val="00B86BE0"/>
    <w:rsid w:val="00BA2706"/>
    <w:rsid w:val="00BA6DB5"/>
    <w:rsid w:val="00BB4C3E"/>
    <w:rsid w:val="00BC3132"/>
    <w:rsid w:val="00BC3B17"/>
    <w:rsid w:val="00BC714E"/>
    <w:rsid w:val="00BD0A08"/>
    <w:rsid w:val="00BD128C"/>
    <w:rsid w:val="00BE1108"/>
    <w:rsid w:val="00BE32BB"/>
    <w:rsid w:val="00BE3D37"/>
    <w:rsid w:val="00BE7A55"/>
    <w:rsid w:val="00C01307"/>
    <w:rsid w:val="00C0196E"/>
    <w:rsid w:val="00C02276"/>
    <w:rsid w:val="00C06F00"/>
    <w:rsid w:val="00C1162B"/>
    <w:rsid w:val="00C13810"/>
    <w:rsid w:val="00C17FD8"/>
    <w:rsid w:val="00C327CB"/>
    <w:rsid w:val="00C32DD7"/>
    <w:rsid w:val="00C368E4"/>
    <w:rsid w:val="00C51262"/>
    <w:rsid w:val="00C54314"/>
    <w:rsid w:val="00C564AB"/>
    <w:rsid w:val="00C635B2"/>
    <w:rsid w:val="00C67B94"/>
    <w:rsid w:val="00C826D1"/>
    <w:rsid w:val="00C83500"/>
    <w:rsid w:val="00C90CD1"/>
    <w:rsid w:val="00C96F6F"/>
    <w:rsid w:val="00CA32EE"/>
    <w:rsid w:val="00CA5AA1"/>
    <w:rsid w:val="00CA69D3"/>
    <w:rsid w:val="00CA7B46"/>
    <w:rsid w:val="00CB1D62"/>
    <w:rsid w:val="00CB319D"/>
    <w:rsid w:val="00CB7A3A"/>
    <w:rsid w:val="00CB7FBF"/>
    <w:rsid w:val="00CC381E"/>
    <w:rsid w:val="00CC56F5"/>
    <w:rsid w:val="00CC580E"/>
    <w:rsid w:val="00CC5BC0"/>
    <w:rsid w:val="00CD382E"/>
    <w:rsid w:val="00CE1AB5"/>
    <w:rsid w:val="00CF0A34"/>
    <w:rsid w:val="00CF3502"/>
    <w:rsid w:val="00D079EE"/>
    <w:rsid w:val="00D136BB"/>
    <w:rsid w:val="00D14F49"/>
    <w:rsid w:val="00D17F6D"/>
    <w:rsid w:val="00D2100B"/>
    <w:rsid w:val="00D248EC"/>
    <w:rsid w:val="00D264FC"/>
    <w:rsid w:val="00D26F9B"/>
    <w:rsid w:val="00D32431"/>
    <w:rsid w:val="00D54820"/>
    <w:rsid w:val="00D5490C"/>
    <w:rsid w:val="00D56A66"/>
    <w:rsid w:val="00D56D82"/>
    <w:rsid w:val="00D620B8"/>
    <w:rsid w:val="00D70130"/>
    <w:rsid w:val="00D72588"/>
    <w:rsid w:val="00D811E3"/>
    <w:rsid w:val="00D81D67"/>
    <w:rsid w:val="00D91CFD"/>
    <w:rsid w:val="00D92430"/>
    <w:rsid w:val="00D93418"/>
    <w:rsid w:val="00DA067A"/>
    <w:rsid w:val="00DA2A0A"/>
    <w:rsid w:val="00DC0195"/>
    <w:rsid w:val="00DC2947"/>
    <w:rsid w:val="00DC2C3F"/>
    <w:rsid w:val="00DC6BC2"/>
    <w:rsid w:val="00DD6F95"/>
    <w:rsid w:val="00DE49F2"/>
    <w:rsid w:val="00DE5773"/>
    <w:rsid w:val="00DE7284"/>
    <w:rsid w:val="00DF416D"/>
    <w:rsid w:val="00DF6561"/>
    <w:rsid w:val="00E0186B"/>
    <w:rsid w:val="00E046DA"/>
    <w:rsid w:val="00E14B00"/>
    <w:rsid w:val="00E20AF4"/>
    <w:rsid w:val="00E216B6"/>
    <w:rsid w:val="00E248FA"/>
    <w:rsid w:val="00E2628C"/>
    <w:rsid w:val="00E269DB"/>
    <w:rsid w:val="00E35ED2"/>
    <w:rsid w:val="00E40D19"/>
    <w:rsid w:val="00E57C7B"/>
    <w:rsid w:val="00E63BC0"/>
    <w:rsid w:val="00E67954"/>
    <w:rsid w:val="00E70DC2"/>
    <w:rsid w:val="00E72F18"/>
    <w:rsid w:val="00E75AC9"/>
    <w:rsid w:val="00E761F0"/>
    <w:rsid w:val="00E763F4"/>
    <w:rsid w:val="00E76CF6"/>
    <w:rsid w:val="00E80078"/>
    <w:rsid w:val="00E946DD"/>
    <w:rsid w:val="00E96429"/>
    <w:rsid w:val="00E97BD8"/>
    <w:rsid w:val="00EA6313"/>
    <w:rsid w:val="00EA7E3C"/>
    <w:rsid w:val="00EB4D75"/>
    <w:rsid w:val="00EC1F0E"/>
    <w:rsid w:val="00EC2563"/>
    <w:rsid w:val="00EC38D2"/>
    <w:rsid w:val="00ED64D7"/>
    <w:rsid w:val="00ED7BBA"/>
    <w:rsid w:val="00EE225F"/>
    <w:rsid w:val="00EE5E8B"/>
    <w:rsid w:val="00EF4A8E"/>
    <w:rsid w:val="00EF63AC"/>
    <w:rsid w:val="00EF7DD1"/>
    <w:rsid w:val="00F05ED2"/>
    <w:rsid w:val="00F166CE"/>
    <w:rsid w:val="00F20B0F"/>
    <w:rsid w:val="00F22488"/>
    <w:rsid w:val="00F26283"/>
    <w:rsid w:val="00F272A5"/>
    <w:rsid w:val="00F27540"/>
    <w:rsid w:val="00F47505"/>
    <w:rsid w:val="00F557DC"/>
    <w:rsid w:val="00F61040"/>
    <w:rsid w:val="00F65B29"/>
    <w:rsid w:val="00F661C3"/>
    <w:rsid w:val="00F70162"/>
    <w:rsid w:val="00F7255C"/>
    <w:rsid w:val="00F73D6B"/>
    <w:rsid w:val="00F745D4"/>
    <w:rsid w:val="00F92236"/>
    <w:rsid w:val="00F92421"/>
    <w:rsid w:val="00FB0408"/>
    <w:rsid w:val="00FB1F50"/>
    <w:rsid w:val="00FB36CB"/>
    <w:rsid w:val="00FB4445"/>
    <w:rsid w:val="00FB58BC"/>
    <w:rsid w:val="00FB67E0"/>
    <w:rsid w:val="00FD6886"/>
    <w:rsid w:val="00FE302F"/>
    <w:rsid w:val="00FF29E8"/>
    <w:rsid w:val="00FF6EE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  <w14:docId w14:val="54DF25B2"/>
  <w15:docId w15:val="{3CEA0779-2231-45E0-BA2B-2D256AF0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  <w:style w:type="paragraph" w:customStyle="1" w:styleId="Radaplohy">
    <w:name w:val="Rada přílohy"/>
    <w:basedOn w:val="Normln"/>
    <w:rsid w:val="007118D7"/>
    <w:pPr>
      <w:spacing w:before="480" w:after="120"/>
      <w:jc w:val="both"/>
    </w:pPr>
    <w:rPr>
      <w:rFonts w:eastAsiaTheme="minorHAnsi" w:cs="Arial"/>
      <w:szCs w:val="24"/>
      <w:u w:val="single"/>
    </w:rPr>
  </w:style>
  <w:style w:type="character" w:styleId="Siln">
    <w:name w:val="Strong"/>
    <w:basedOn w:val="Standardnpsmoodstavce"/>
    <w:rsid w:val="006F4570"/>
    <w:rPr>
      <w:b/>
      <w:bCs/>
    </w:rPr>
  </w:style>
  <w:style w:type="paragraph" w:customStyle="1" w:styleId="Default">
    <w:name w:val="Default"/>
    <w:rsid w:val="006F4570"/>
    <w:pPr>
      <w:autoSpaceDE w:val="0"/>
      <w:autoSpaceDN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45AD-2D64-4415-B2A7-E3FCAF87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Stránská Iveta</cp:lastModifiedBy>
  <cp:revision>79</cp:revision>
  <cp:lastPrinted>2016-03-08T07:07:00Z</cp:lastPrinted>
  <dcterms:created xsi:type="dcterms:W3CDTF">2018-02-23T06:47:00Z</dcterms:created>
  <dcterms:modified xsi:type="dcterms:W3CDTF">2020-09-03T07:52:00Z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