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FE49CB">
      <w:pPr>
        <w:pStyle w:val="slo1text"/>
        <w:numPr>
          <w:ilvl w:val="0"/>
          <w:numId w:val="0"/>
        </w:numPr>
        <w:tabs>
          <w:tab w:val="left" w:pos="708"/>
        </w:tabs>
        <w:rPr>
          <w:b/>
        </w:rPr>
      </w:pPr>
      <w:r>
        <w:rPr>
          <w:b/>
        </w:rPr>
        <w:t>Důvodová zpráva:</w:t>
      </w:r>
    </w:p>
    <w:p w:rsidR="001B499B" w:rsidRDefault="001B499B" w:rsidP="00FE49CB">
      <w:pPr>
        <w:pStyle w:val="slo1text"/>
        <w:numPr>
          <w:ilvl w:val="0"/>
          <w:numId w:val="0"/>
        </w:numPr>
        <w:rPr>
          <w:b/>
        </w:rPr>
      </w:pPr>
    </w:p>
    <w:p w:rsidR="00200738" w:rsidRPr="00200738" w:rsidRDefault="00200738" w:rsidP="00200738">
      <w:pPr>
        <w:widowControl w:val="0"/>
        <w:spacing w:before="120"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k návrhu usnesení bod 2</w:t>
      </w:r>
      <w:r w:rsidRPr="00200738">
        <w:rPr>
          <w:rFonts w:ascii="Arial" w:eastAsia="Times New Roman" w:hAnsi="Arial" w:cs="Arial"/>
          <w:b/>
          <w:sz w:val="24"/>
          <w:szCs w:val="24"/>
          <w:lang w:eastAsia="cs-CZ"/>
        </w:rPr>
        <w:t>. 1. </w:t>
      </w:r>
    </w:p>
    <w:p w:rsidR="00200738" w:rsidRPr="001477EB" w:rsidRDefault="00200738" w:rsidP="0020073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napToGrid w:val="0"/>
          <w:sz w:val="24"/>
          <w:szCs w:val="20"/>
          <w:lang w:eastAsia="cs-CZ"/>
        </w:rPr>
      </w:pPr>
      <w:r w:rsidRPr="001477EB">
        <w:rPr>
          <w:rFonts w:ascii="Arial" w:eastAsia="Times New Roman" w:hAnsi="Arial" w:cs="Times New Roman"/>
          <w:b/>
          <w:snapToGrid w:val="0"/>
          <w:sz w:val="24"/>
          <w:szCs w:val="20"/>
          <w:lang w:eastAsia="cs-CZ"/>
        </w:rPr>
        <w:t>Bezúplatné nabytí pozemku v k. ú. Brníčko u Zábřeha, obec Brníčko z vlastnictví ČR - Lesů České republiky, s.p. do vlastnictví Olomouckého kraje, do hospodaření Správy silnic Olomouckého kraje, příspěvkové organizace.</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 xml:space="preserve">Správa silnic Olomouckého kraje, příspěvková organizace byla investorem stavby „Most ev. č. 370-004 Brníčko“. Stavba byla zaměřena geometrickým plánem č. 404-199/2018 ze dne 15. 11. 2018, který je </w:t>
      </w:r>
      <w:r w:rsidR="008634D3" w:rsidRPr="00200738">
        <w:rPr>
          <w:rFonts w:ascii="Arial" w:eastAsia="Times New Roman" w:hAnsi="Arial" w:cs="Times New Roman"/>
          <w:bCs/>
          <w:sz w:val="24"/>
          <w:szCs w:val="20"/>
        </w:rPr>
        <w:t xml:space="preserve">již </w:t>
      </w:r>
      <w:r w:rsidRPr="00200738">
        <w:rPr>
          <w:rFonts w:ascii="Arial" w:eastAsia="Times New Roman" w:hAnsi="Arial" w:cs="Times New Roman"/>
          <w:bCs/>
          <w:sz w:val="24"/>
          <w:szCs w:val="20"/>
        </w:rPr>
        <w:t>zapsán v katastru nemovitostí.</w:t>
      </w:r>
      <w:r w:rsidR="008634D3">
        <w:rPr>
          <w:rFonts w:ascii="Arial" w:eastAsia="Times New Roman" w:hAnsi="Arial" w:cs="Times New Roman"/>
          <w:bCs/>
          <w:sz w:val="24"/>
          <w:szCs w:val="20"/>
        </w:rPr>
        <w:t xml:space="preserve"> </w:t>
      </w:r>
      <w:r w:rsidRPr="00200738">
        <w:rPr>
          <w:rFonts w:ascii="Arial" w:eastAsia="Times New Roman" w:hAnsi="Arial" w:cs="Times New Roman"/>
          <w:bCs/>
          <w:sz w:val="24"/>
          <w:szCs w:val="20"/>
        </w:rPr>
        <w:t xml:space="preserve">Realizací výše uvedené stavby byl dotčen mj. pozemek ve vlastnictví České republiky s právem hospodařit s majetkem státu pro </w:t>
      </w:r>
      <w:r w:rsidRPr="00200738">
        <w:rPr>
          <w:rFonts w:ascii="Arial" w:eastAsia="Times New Roman" w:hAnsi="Arial" w:cs="Times New Roman"/>
          <w:sz w:val="24"/>
          <w:szCs w:val="20"/>
        </w:rPr>
        <w:t>Lesy České republiky, s.p</w:t>
      </w:r>
      <w:r w:rsidRPr="00200738">
        <w:rPr>
          <w:rFonts w:ascii="Arial" w:eastAsia="Times New Roman" w:hAnsi="Arial" w:cs="Times New Roman"/>
          <w:bCs/>
          <w:sz w:val="24"/>
          <w:szCs w:val="20"/>
        </w:rPr>
        <w:t xml:space="preserve">. Předmětný pozemek se nachází v k.ú. Brníčko u Zábřeha, obec Brníčko a jeho část je zastavěna krajskou silnicí II/370. </w:t>
      </w:r>
    </w:p>
    <w:p w:rsidR="00200738" w:rsidRPr="00200738" w:rsidRDefault="00200738" w:rsidP="00200738">
      <w:pPr>
        <w:widowControl w:val="0"/>
        <w:spacing w:after="120" w:line="240" w:lineRule="auto"/>
        <w:jc w:val="both"/>
        <w:rPr>
          <w:rFonts w:ascii="Arial" w:hAnsi="Arial" w:cs="Arial"/>
          <w:bCs/>
          <w:sz w:val="24"/>
          <w:szCs w:val="24"/>
        </w:rPr>
      </w:pPr>
      <w:r w:rsidRPr="00200738">
        <w:rPr>
          <w:rFonts w:ascii="Arial" w:hAnsi="Arial" w:cs="Arial"/>
          <w:bCs/>
          <w:sz w:val="24"/>
          <w:szCs w:val="24"/>
        </w:rPr>
        <w:t>Podnět k majetkoprávnímu vypořádání podala Správa silnic Olomouckého kraje, příspěvková organizace.</w:t>
      </w:r>
    </w:p>
    <w:p w:rsidR="00200738" w:rsidRPr="00200738" w:rsidRDefault="00200738" w:rsidP="00200738">
      <w:pPr>
        <w:widowControl w:val="0"/>
        <w:spacing w:after="120" w:line="240" w:lineRule="auto"/>
        <w:jc w:val="both"/>
        <w:rPr>
          <w:rFonts w:ascii="Arial" w:hAnsi="Arial" w:cs="Arial"/>
          <w:b/>
          <w:sz w:val="24"/>
          <w:szCs w:val="24"/>
        </w:rPr>
      </w:pPr>
      <w:r w:rsidRPr="00200738">
        <w:rPr>
          <w:rFonts w:ascii="Arial" w:hAnsi="Arial" w:cs="Arial"/>
          <w:b/>
          <w:sz w:val="24"/>
          <w:szCs w:val="24"/>
        </w:rPr>
        <w:t>Vyjádření odboru dopravy a silničního hospodářství ze dne 5. 6. 2020:</w:t>
      </w:r>
    </w:p>
    <w:p w:rsidR="00200738" w:rsidRPr="00200738" w:rsidRDefault="00200738" w:rsidP="00200738">
      <w:pPr>
        <w:widowControl w:val="0"/>
        <w:spacing w:after="120" w:line="240" w:lineRule="auto"/>
        <w:jc w:val="both"/>
        <w:rPr>
          <w:rFonts w:ascii="Arial" w:hAnsi="Arial" w:cs="Arial"/>
          <w:bCs/>
          <w:sz w:val="24"/>
          <w:szCs w:val="24"/>
        </w:rPr>
      </w:pPr>
      <w:r w:rsidRPr="00200738">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„Most ev. č. 370-004 Brníčko“.</w:t>
      </w:r>
    </w:p>
    <w:p w:rsidR="00200738" w:rsidRPr="00200738" w:rsidRDefault="00200738" w:rsidP="00200738">
      <w:pPr>
        <w:widowControl w:val="0"/>
        <w:spacing w:after="120" w:line="240" w:lineRule="auto"/>
        <w:jc w:val="both"/>
        <w:rPr>
          <w:rFonts w:ascii="Arial" w:eastAsia="Times New Roman" w:hAnsi="Arial" w:cs="Times New Roman"/>
          <w:bCs/>
          <w:sz w:val="24"/>
          <w:szCs w:val="20"/>
          <w:u w:val="single"/>
        </w:rPr>
      </w:pPr>
      <w:r w:rsidRPr="00200738">
        <w:rPr>
          <w:rFonts w:ascii="Arial" w:eastAsia="Times New Roman" w:hAnsi="Arial" w:cs="Times New Roman"/>
          <w:bCs/>
          <w:sz w:val="24"/>
          <w:szCs w:val="20"/>
          <w:u w:val="single"/>
        </w:rPr>
        <w:t xml:space="preserve">Lesy ČR, s.p. souhlasí s bezúplatným převodem pozemku parc. č. 979/4 do majetku Olomouckého kraje. </w:t>
      </w:r>
    </w:p>
    <w:p w:rsidR="00200738" w:rsidRPr="00200738" w:rsidRDefault="00200738" w:rsidP="00200738">
      <w:pPr>
        <w:widowControl w:val="0"/>
        <w:spacing w:after="120" w:line="240" w:lineRule="auto"/>
        <w:jc w:val="both"/>
        <w:rPr>
          <w:rFonts w:ascii="Arial" w:eastAsia="Times New Roman" w:hAnsi="Arial" w:cs="Times New Roman"/>
          <w:b/>
          <w:bCs/>
          <w:sz w:val="24"/>
          <w:szCs w:val="20"/>
        </w:rPr>
      </w:pPr>
      <w:r w:rsidRPr="00200738">
        <w:rPr>
          <w:rFonts w:ascii="Arial" w:eastAsia="Times New Roman" w:hAnsi="Arial" w:cs="Times New Roman"/>
          <w:b/>
          <w:bCs/>
          <w:sz w:val="24"/>
          <w:szCs w:val="20"/>
        </w:rPr>
        <w:t xml:space="preserve">Rada Olomouckého kraje </w:t>
      </w:r>
      <w:r w:rsidRPr="00200738">
        <w:rPr>
          <w:rFonts w:ascii="Arial" w:eastAsia="Times New Roman" w:hAnsi="Arial" w:cs="Times New Roman"/>
          <w:bCs/>
          <w:sz w:val="24"/>
          <w:szCs w:val="20"/>
        </w:rPr>
        <w:t>na základě návrhu K – MP a odboru majetkového, právního a správních činností</w:t>
      </w:r>
      <w:r w:rsidRPr="00200738">
        <w:rPr>
          <w:rFonts w:ascii="Arial" w:eastAsia="Times New Roman" w:hAnsi="Arial" w:cs="Times New Roman"/>
          <w:b/>
          <w:bCs/>
          <w:sz w:val="24"/>
          <w:szCs w:val="20"/>
        </w:rPr>
        <w:t xml:space="preserve"> doporučuje Zastupitelstvu Olomouckého kraje schválit bezúplatné nabytí pozemku parc. č. 979/4 ost. pl. o výměře 11 m2 v k.ú. Brníčko u Zábřeha, obec Brníčko z vlastnictví ČR - Lesů České republiky, s</w:t>
      </w:r>
      <w:r w:rsidR="00145332">
        <w:rPr>
          <w:rFonts w:ascii="Arial" w:eastAsia="Times New Roman" w:hAnsi="Arial" w:cs="Times New Roman"/>
          <w:b/>
          <w:bCs/>
          <w:sz w:val="24"/>
          <w:szCs w:val="20"/>
        </w:rPr>
        <w:t>.</w:t>
      </w:r>
      <w:r w:rsidRPr="00200738">
        <w:rPr>
          <w:rFonts w:ascii="Arial" w:eastAsia="Times New Roman" w:hAnsi="Arial" w:cs="Times New Roman"/>
          <w:b/>
          <w:bCs/>
          <w:sz w:val="24"/>
          <w:szCs w:val="20"/>
        </w:rPr>
        <w:t>p., IČO: 42196451, do vlastnictví Olomouckého kraje, do hospodaření Správy silnic Olomouckého kraje, příspěvkové organizace, za podmínek stanovených Lesy České republiky, s.p. Nabyvatel uhradí veškeré náklady spojené s převodem vlastnického práva a správní poplatek k návrhu na vklad vlastnického práva do katastru nemovitostí.</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p>
    <w:p w:rsidR="00200738" w:rsidRPr="00200738" w:rsidRDefault="00200738" w:rsidP="00200738">
      <w:pPr>
        <w:widowControl w:val="0"/>
        <w:spacing w:before="120"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k návrhu usnesení bod 2</w:t>
      </w:r>
      <w:r w:rsidRPr="00200738">
        <w:rPr>
          <w:rFonts w:ascii="Arial" w:eastAsia="Times New Roman" w:hAnsi="Arial" w:cs="Arial"/>
          <w:b/>
          <w:sz w:val="24"/>
          <w:szCs w:val="24"/>
          <w:lang w:eastAsia="cs-CZ"/>
        </w:rPr>
        <w:t>. 2.</w:t>
      </w:r>
    </w:p>
    <w:p w:rsidR="00200738" w:rsidRPr="001477EB" w:rsidRDefault="00200738" w:rsidP="0020073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napToGrid w:val="0"/>
          <w:sz w:val="24"/>
          <w:szCs w:val="20"/>
          <w:lang w:eastAsia="cs-CZ"/>
        </w:rPr>
      </w:pPr>
      <w:r w:rsidRPr="001477EB">
        <w:rPr>
          <w:rFonts w:ascii="Arial" w:eastAsia="Times New Roman" w:hAnsi="Arial" w:cs="Times New Roman"/>
          <w:b/>
          <w:snapToGrid w:val="0"/>
          <w:sz w:val="24"/>
          <w:szCs w:val="20"/>
          <w:lang w:eastAsia="cs-CZ"/>
        </w:rPr>
        <w:t>Bezúplatné nabytí pozemků v k. ú. a obci Horní Štěpánov z vlastnictví ČR - Lesů České republiky, s.p. do vlastnictví Olomouckého kraje, do hospodaření Správy silnic Olomouckého kraje, příspěvkové organizace.</w:t>
      </w:r>
    </w:p>
    <w:p w:rsidR="00200738" w:rsidRPr="00200738" w:rsidRDefault="00200738" w:rsidP="00200738">
      <w:pPr>
        <w:widowControl w:val="0"/>
        <w:spacing w:after="120" w:line="240" w:lineRule="auto"/>
        <w:jc w:val="both"/>
        <w:rPr>
          <w:rFonts w:ascii="Arial" w:hAnsi="Arial" w:cs="Arial"/>
          <w:bCs/>
          <w:sz w:val="24"/>
          <w:szCs w:val="24"/>
        </w:rPr>
      </w:pPr>
      <w:r w:rsidRPr="00200738">
        <w:rPr>
          <w:rFonts w:ascii="Arial" w:hAnsi="Arial" w:cs="Arial"/>
          <w:bCs/>
          <w:sz w:val="24"/>
          <w:szCs w:val="24"/>
        </w:rPr>
        <w:t>Olomoucký kraj byl investorem stavby „III/37354, III/36618 Horní Štěpánov, I. a II. etapa“. Stavbou byly dotčeny mj. i pozemky ve vlastnictví České republiky s právem hospodařit s majetkem státu pro Lesy České republiky, s.p.</w:t>
      </w:r>
      <w:r w:rsidR="007C0594">
        <w:rPr>
          <w:rFonts w:ascii="Arial" w:hAnsi="Arial" w:cs="Arial"/>
          <w:bCs/>
          <w:sz w:val="24"/>
          <w:szCs w:val="24"/>
        </w:rPr>
        <w:t>, zastavěné krajskou silnicí.</w:t>
      </w:r>
    </w:p>
    <w:p w:rsidR="00200738" w:rsidRPr="00200738" w:rsidRDefault="00200738" w:rsidP="00200738">
      <w:pPr>
        <w:widowControl w:val="0"/>
        <w:spacing w:after="120" w:line="240" w:lineRule="auto"/>
        <w:jc w:val="both"/>
        <w:rPr>
          <w:rFonts w:ascii="Arial" w:hAnsi="Arial" w:cs="Arial"/>
          <w:bCs/>
          <w:sz w:val="24"/>
          <w:szCs w:val="24"/>
        </w:rPr>
      </w:pPr>
      <w:r w:rsidRPr="00200738">
        <w:rPr>
          <w:rFonts w:ascii="Arial" w:hAnsi="Arial" w:cs="Arial"/>
          <w:bCs/>
          <w:sz w:val="24"/>
          <w:szCs w:val="24"/>
        </w:rPr>
        <w:t>O provedení majetkoprávního vypořádání požádal odbor investic.</w:t>
      </w:r>
    </w:p>
    <w:p w:rsidR="00200738" w:rsidRPr="00200738" w:rsidRDefault="00200738" w:rsidP="00200738">
      <w:pPr>
        <w:widowControl w:val="0"/>
        <w:spacing w:after="120" w:line="240" w:lineRule="auto"/>
        <w:jc w:val="both"/>
        <w:rPr>
          <w:rFonts w:ascii="Arial" w:hAnsi="Arial" w:cs="Arial"/>
          <w:b/>
          <w:bCs/>
          <w:sz w:val="24"/>
          <w:szCs w:val="24"/>
        </w:rPr>
      </w:pPr>
      <w:r w:rsidRPr="00200738">
        <w:rPr>
          <w:rFonts w:ascii="Arial" w:hAnsi="Arial" w:cs="Arial"/>
          <w:b/>
          <w:bCs/>
          <w:sz w:val="24"/>
          <w:szCs w:val="24"/>
        </w:rPr>
        <w:t>Vyjádření odboru dopravy a silničního hospodářství ze dne 4. 6. 2020:</w:t>
      </w:r>
    </w:p>
    <w:p w:rsidR="00200738" w:rsidRPr="00200738" w:rsidRDefault="00200738" w:rsidP="00200738">
      <w:pPr>
        <w:widowControl w:val="0"/>
        <w:spacing w:after="120" w:line="240" w:lineRule="auto"/>
        <w:jc w:val="both"/>
        <w:rPr>
          <w:rFonts w:ascii="Arial" w:hAnsi="Arial" w:cs="Arial"/>
          <w:bCs/>
          <w:sz w:val="24"/>
          <w:szCs w:val="24"/>
        </w:rPr>
      </w:pPr>
      <w:r w:rsidRPr="00200738">
        <w:rPr>
          <w:rFonts w:ascii="Arial" w:hAnsi="Arial" w:cs="Arial"/>
          <w:bCs/>
          <w:sz w:val="24"/>
          <w:szCs w:val="24"/>
        </w:rPr>
        <w:t>Obdrželi jsme vyjádření od Správy silnic Olomouckého kraje, příspěvkové organizace, týkající se majetkoprávního vypořádání pozemků pod stavbou „III/37354, III/36618 Horní Štěpánov, I. a II. etapa“. S výše uvedeným souhlasíme a doporučujeme předmětnou záležitost projednat v Komisi pro majetkoprávní záležitosti Rady Olomouckého kraje.</w:t>
      </w:r>
    </w:p>
    <w:p w:rsidR="006B4783" w:rsidRDefault="006B4783" w:rsidP="00200738">
      <w:pPr>
        <w:widowControl w:val="0"/>
        <w:spacing w:after="120" w:line="240" w:lineRule="auto"/>
        <w:jc w:val="both"/>
        <w:rPr>
          <w:rFonts w:ascii="Arial" w:eastAsia="Times New Roman" w:hAnsi="Arial" w:cs="Times New Roman"/>
          <w:bCs/>
          <w:sz w:val="24"/>
          <w:szCs w:val="20"/>
          <w:u w:val="single"/>
        </w:rPr>
      </w:pPr>
    </w:p>
    <w:p w:rsidR="00200738" w:rsidRPr="00200738" w:rsidRDefault="00200738" w:rsidP="00200738">
      <w:pPr>
        <w:widowControl w:val="0"/>
        <w:spacing w:after="120" w:line="240" w:lineRule="auto"/>
        <w:jc w:val="both"/>
        <w:rPr>
          <w:rFonts w:ascii="Arial" w:eastAsia="Times New Roman" w:hAnsi="Arial" w:cs="Times New Roman"/>
          <w:bCs/>
          <w:sz w:val="24"/>
          <w:szCs w:val="20"/>
          <w:u w:val="single"/>
        </w:rPr>
      </w:pPr>
      <w:r w:rsidRPr="00200738">
        <w:rPr>
          <w:rFonts w:ascii="Arial" w:eastAsia="Times New Roman" w:hAnsi="Arial" w:cs="Times New Roman"/>
          <w:bCs/>
          <w:sz w:val="24"/>
          <w:szCs w:val="20"/>
          <w:u w:val="single"/>
        </w:rPr>
        <w:lastRenderedPageBreak/>
        <w:t>Lesy ČR, s.p., souhlasí s bezúplatným převodem předmětných nemovitostí do vlastnictví kraje.</w:t>
      </w:r>
    </w:p>
    <w:p w:rsidR="00200738" w:rsidRPr="00200738" w:rsidRDefault="00200738" w:rsidP="00200738">
      <w:pPr>
        <w:widowControl w:val="0"/>
        <w:spacing w:after="120" w:line="240" w:lineRule="auto"/>
        <w:jc w:val="both"/>
        <w:rPr>
          <w:rFonts w:ascii="Arial" w:eastAsia="Times New Roman" w:hAnsi="Arial" w:cs="Times New Roman"/>
          <w:b/>
          <w:bCs/>
          <w:sz w:val="24"/>
          <w:szCs w:val="20"/>
        </w:rPr>
      </w:pPr>
      <w:r w:rsidRPr="00200738">
        <w:rPr>
          <w:rFonts w:ascii="Arial" w:eastAsia="Times New Roman" w:hAnsi="Arial" w:cs="Times New Roman"/>
          <w:b/>
          <w:bCs/>
          <w:sz w:val="24"/>
          <w:szCs w:val="20"/>
        </w:rPr>
        <w:t xml:space="preserve">Rada Olomouckého kraje </w:t>
      </w:r>
      <w:r w:rsidRPr="00200738">
        <w:rPr>
          <w:rFonts w:ascii="Arial" w:eastAsia="Times New Roman" w:hAnsi="Arial" w:cs="Times New Roman"/>
          <w:bCs/>
          <w:sz w:val="24"/>
          <w:szCs w:val="20"/>
        </w:rPr>
        <w:t>na základě návrhu K – MP a odboru majetkového, právního a správních činností</w:t>
      </w:r>
      <w:r w:rsidRPr="00200738">
        <w:rPr>
          <w:rFonts w:ascii="Arial" w:eastAsia="Times New Roman" w:hAnsi="Arial" w:cs="Times New Roman"/>
          <w:b/>
          <w:bCs/>
          <w:sz w:val="24"/>
          <w:szCs w:val="20"/>
        </w:rPr>
        <w:t xml:space="preserve"> doporučuje Zastupitelstvu Olomouckého kraje schválit bezúplatné nabytí pozemků parc. č. 2789/6 ost. pl. o výměře 49 m2, parc. č. 2823/2 ost. pl. o výměře 55 m2 a části pozemku parc. č. 2789/2 vodní plocha o výměře 82 m2, dle geometrického plánu č. 599-255/2018 ze dne 3. 9. 2018 pozemek parc. č. 2789/9 ost. pl. o výměře 82 m2, vše v k.ú. a obci Horní Štěpánov, vše z vlastnictví ČR - Lesů České republiky, s</w:t>
      </w:r>
      <w:r w:rsidR="008634D3">
        <w:rPr>
          <w:rFonts w:ascii="Arial" w:eastAsia="Times New Roman" w:hAnsi="Arial" w:cs="Times New Roman"/>
          <w:b/>
          <w:bCs/>
          <w:sz w:val="24"/>
          <w:szCs w:val="20"/>
        </w:rPr>
        <w:t>.</w:t>
      </w:r>
      <w:r w:rsidRPr="00200738">
        <w:rPr>
          <w:rFonts w:ascii="Arial" w:eastAsia="Times New Roman" w:hAnsi="Arial" w:cs="Times New Roman"/>
          <w:b/>
          <w:bCs/>
          <w:sz w:val="24"/>
          <w:szCs w:val="20"/>
        </w:rPr>
        <w:t>p., IČO: 42196451, do vlastnictví Olomouckého kraje, do hospodaření Správy silnic Olomouckého kraje, příspěvkové organizace, za podmínek stanovených Lesy České republiky, s.p. Nabyvatel uhradí veškeré náklady spojené s převodem vlastnického práva a správní poplatek k návrhu na vklad vlastnického práva do katastru nemovitostí.</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p>
    <w:p w:rsidR="00200738" w:rsidRPr="00200738" w:rsidRDefault="00200738" w:rsidP="00200738">
      <w:pPr>
        <w:widowControl w:val="0"/>
        <w:spacing w:before="120"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k návrhu usnesení bod 2</w:t>
      </w:r>
      <w:r w:rsidRPr="00200738">
        <w:rPr>
          <w:rFonts w:ascii="Arial" w:eastAsia="Times New Roman" w:hAnsi="Arial" w:cs="Arial"/>
          <w:b/>
          <w:sz w:val="24"/>
          <w:szCs w:val="24"/>
          <w:lang w:eastAsia="cs-CZ"/>
        </w:rPr>
        <w:t>. 3.</w:t>
      </w:r>
    </w:p>
    <w:p w:rsidR="00200738" w:rsidRPr="00200738" w:rsidRDefault="00200738" w:rsidP="0020073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200738">
        <w:rPr>
          <w:rFonts w:ascii="Arial" w:eastAsia="Times New Roman" w:hAnsi="Arial" w:cs="Arial"/>
          <w:b/>
          <w:bCs/>
          <w:noProof/>
          <w:sz w:val="24"/>
          <w:szCs w:val="24"/>
          <w:lang w:eastAsia="cs-CZ"/>
        </w:rPr>
        <w:t xml:space="preserve">Bezúplatné nabytí pozemku </w:t>
      </w:r>
      <w:r w:rsidRPr="00200738">
        <w:rPr>
          <w:rFonts w:ascii="Arial" w:eastAsia="Times New Roman" w:hAnsi="Arial" w:cs="Arial"/>
          <w:b/>
          <w:bCs/>
          <w:noProof/>
          <w:sz w:val="24"/>
          <w:szCs w:val="24"/>
          <w:lang w:val="x-none" w:eastAsia="cs-CZ"/>
        </w:rPr>
        <w:t xml:space="preserve">v k.ú. </w:t>
      </w:r>
      <w:r w:rsidRPr="00200738">
        <w:rPr>
          <w:rFonts w:ascii="Arial" w:eastAsia="Times New Roman" w:hAnsi="Arial" w:cs="Arial"/>
          <w:b/>
          <w:bCs/>
          <w:noProof/>
          <w:sz w:val="24"/>
          <w:szCs w:val="24"/>
          <w:lang w:eastAsia="cs-CZ"/>
        </w:rPr>
        <w:t xml:space="preserve">a obci Víceměřice z podílového spoluvlastnictví </w:t>
      </w:r>
      <w:r w:rsidRPr="00200738">
        <w:rPr>
          <w:rFonts w:ascii="Arial" w:eastAsia="Times New Roman" w:hAnsi="Arial" w:cs="Arial"/>
          <w:b/>
          <w:sz w:val="24"/>
          <w:szCs w:val="24"/>
          <w:lang w:eastAsia="cs-CZ"/>
        </w:rPr>
        <w:t>města Němčice nad Hanou (id. 1/2) a obce Víceměřice (id. 1/2) do vlastnictví Olomouckého kraje, do hospodaření Správy silnic Olomouckého kraje, příspěvkové organizace.</w:t>
      </w:r>
    </w:p>
    <w:p w:rsidR="00200738" w:rsidRPr="00200738" w:rsidRDefault="00200738" w:rsidP="00200738">
      <w:pPr>
        <w:widowControl w:val="0"/>
        <w:spacing w:after="120" w:line="240" w:lineRule="auto"/>
        <w:jc w:val="both"/>
        <w:rPr>
          <w:rFonts w:ascii="Arial" w:hAnsi="Arial"/>
          <w:sz w:val="24"/>
        </w:rPr>
      </w:pPr>
      <w:r w:rsidRPr="00200738">
        <w:rPr>
          <w:rFonts w:ascii="Arial" w:hAnsi="Arial"/>
          <w:sz w:val="24"/>
        </w:rPr>
        <w:t xml:space="preserve">Předmětný pozemek v podílovém spoluvlastnictví </w:t>
      </w:r>
      <w:r w:rsidRPr="00200738">
        <w:rPr>
          <w:rFonts w:ascii="Arial" w:eastAsia="Times New Roman" w:hAnsi="Arial" w:cs="Arial"/>
          <w:sz w:val="24"/>
          <w:szCs w:val="24"/>
          <w:lang w:eastAsia="cs-CZ"/>
        </w:rPr>
        <w:t xml:space="preserve">města Němčice nad Hanou (id. 1/2) a obce Víceměřice (id. 1/2) se nachází v k.ú. a obci Víceměřice a </w:t>
      </w:r>
      <w:r w:rsidR="0031689B">
        <w:rPr>
          <w:rFonts w:ascii="Arial" w:eastAsia="Times New Roman" w:hAnsi="Arial" w:cs="Arial"/>
          <w:sz w:val="24"/>
          <w:szCs w:val="24"/>
          <w:lang w:eastAsia="cs-CZ"/>
        </w:rPr>
        <w:t>je zastavěn</w:t>
      </w:r>
      <w:r w:rsidRPr="00200738">
        <w:rPr>
          <w:rFonts w:ascii="Arial" w:hAnsi="Arial"/>
          <w:sz w:val="24"/>
        </w:rPr>
        <w:t xml:space="preserve"> stavbou „II/433 Prostějov – Mořice“.</w:t>
      </w:r>
      <w:r w:rsidR="0031689B">
        <w:rPr>
          <w:rFonts w:ascii="Arial" w:hAnsi="Arial"/>
          <w:sz w:val="24"/>
        </w:rPr>
        <w:t xml:space="preserve"> </w:t>
      </w:r>
    </w:p>
    <w:p w:rsidR="00200738" w:rsidRPr="00200738" w:rsidRDefault="00200738" w:rsidP="00200738">
      <w:pPr>
        <w:widowControl w:val="0"/>
        <w:spacing w:after="120" w:line="240" w:lineRule="auto"/>
        <w:jc w:val="both"/>
        <w:rPr>
          <w:rFonts w:ascii="Arial" w:hAnsi="Arial" w:cs="Arial"/>
          <w:noProof/>
          <w:sz w:val="24"/>
          <w:szCs w:val="24"/>
          <w:lang w:val="x-none"/>
        </w:rPr>
      </w:pPr>
      <w:r w:rsidRPr="00200738">
        <w:rPr>
          <w:rFonts w:ascii="Arial" w:hAnsi="Arial" w:cs="Arial"/>
          <w:noProof/>
          <w:sz w:val="24"/>
          <w:szCs w:val="24"/>
          <w:lang w:val="x-none"/>
        </w:rPr>
        <w:t xml:space="preserve">Podnět k majetkoprávnímu vypořádání stavby podal </w:t>
      </w:r>
      <w:r w:rsidRPr="00200738">
        <w:rPr>
          <w:rFonts w:ascii="Arial" w:hAnsi="Arial" w:cs="Arial"/>
          <w:noProof/>
          <w:sz w:val="24"/>
          <w:szCs w:val="24"/>
        </w:rPr>
        <w:t>odbor investic</w:t>
      </w:r>
      <w:r w:rsidRPr="00200738">
        <w:rPr>
          <w:rFonts w:ascii="Arial" w:hAnsi="Arial" w:cs="Arial"/>
          <w:noProof/>
          <w:sz w:val="24"/>
          <w:szCs w:val="24"/>
          <w:lang w:val="x-none"/>
        </w:rPr>
        <w:t>.</w:t>
      </w:r>
    </w:p>
    <w:p w:rsidR="00200738" w:rsidRPr="00200738" w:rsidRDefault="00200738" w:rsidP="00200738">
      <w:pPr>
        <w:widowControl w:val="0"/>
        <w:spacing w:after="120" w:line="240" w:lineRule="auto"/>
        <w:jc w:val="both"/>
        <w:rPr>
          <w:rFonts w:ascii="Arial" w:eastAsia="Times New Roman" w:hAnsi="Arial" w:cs="Times New Roman"/>
          <w:b/>
          <w:bCs/>
          <w:snapToGrid w:val="0"/>
          <w:sz w:val="24"/>
          <w:szCs w:val="20"/>
        </w:rPr>
      </w:pPr>
      <w:r w:rsidRPr="00200738">
        <w:rPr>
          <w:rFonts w:ascii="Arial" w:eastAsia="Times New Roman" w:hAnsi="Arial" w:cs="Times New Roman"/>
          <w:b/>
          <w:bCs/>
          <w:snapToGrid w:val="0"/>
          <w:sz w:val="24"/>
          <w:szCs w:val="20"/>
        </w:rPr>
        <w:t>Vyjádření odboru dopravy a silničního hospodářství ze dne 21. 5. 2019:</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Odbor dopravy a silničního hospodářství souhlasí na základě stanoviska Správy silnic Olomouckého kraje, příspěvkové organizace s uzavřením darovací smlouvy na pozemek, na kterém se nachází silnice č. II/433 ve vlastnictví Olomouckého kraje.</w:t>
      </w:r>
    </w:p>
    <w:p w:rsidR="00200738" w:rsidRPr="00200738" w:rsidRDefault="00200738" w:rsidP="00200738">
      <w:pPr>
        <w:widowControl w:val="0"/>
        <w:spacing w:after="120" w:line="240" w:lineRule="auto"/>
        <w:jc w:val="both"/>
        <w:rPr>
          <w:rFonts w:ascii="Arial" w:eastAsia="Times New Roman" w:hAnsi="Arial" w:cs="Times New Roman"/>
          <w:bCs/>
          <w:sz w:val="24"/>
          <w:szCs w:val="20"/>
          <w:u w:val="single"/>
        </w:rPr>
      </w:pPr>
      <w:r w:rsidRPr="00200738">
        <w:rPr>
          <w:rFonts w:ascii="Arial" w:eastAsia="Times New Roman" w:hAnsi="Arial" w:cs="Times New Roman"/>
          <w:bCs/>
          <w:sz w:val="24"/>
          <w:szCs w:val="20"/>
          <w:u w:val="single"/>
        </w:rPr>
        <w:t>Město Němčice nad Hanou a obec Víceměřice s navrženým majetkoprávním vypořádáním souhlasí.</w:t>
      </w:r>
    </w:p>
    <w:p w:rsidR="00200738" w:rsidRPr="00200738" w:rsidRDefault="00200738" w:rsidP="00200738">
      <w:pPr>
        <w:widowControl w:val="0"/>
        <w:spacing w:after="120" w:line="240" w:lineRule="auto"/>
        <w:jc w:val="both"/>
        <w:rPr>
          <w:rFonts w:ascii="Arial" w:eastAsia="Times New Roman" w:hAnsi="Arial" w:cs="Times New Roman"/>
          <w:b/>
          <w:snapToGrid w:val="0"/>
          <w:sz w:val="24"/>
          <w:szCs w:val="20"/>
          <w:lang w:eastAsia="cs-CZ"/>
        </w:rPr>
      </w:pPr>
      <w:r w:rsidRPr="00200738">
        <w:rPr>
          <w:rFonts w:ascii="Arial" w:eastAsia="Times New Roman" w:hAnsi="Arial" w:cs="Times New Roman"/>
          <w:b/>
          <w:snapToGrid w:val="0"/>
          <w:sz w:val="24"/>
          <w:szCs w:val="20"/>
          <w:lang w:eastAsia="cs-CZ"/>
        </w:rPr>
        <w:t xml:space="preserve">Rada Olomouckého kraje </w:t>
      </w:r>
      <w:r w:rsidRPr="00200738">
        <w:rPr>
          <w:rFonts w:ascii="Arial" w:eastAsia="Times New Roman" w:hAnsi="Arial" w:cs="Times New Roman"/>
          <w:snapToGrid w:val="0"/>
          <w:sz w:val="24"/>
          <w:szCs w:val="20"/>
          <w:lang w:eastAsia="cs-CZ"/>
        </w:rPr>
        <w:t>na základě návrhu K – MP a odboru majetkového, právního a správních činností</w:t>
      </w:r>
      <w:r w:rsidRPr="00200738">
        <w:rPr>
          <w:rFonts w:ascii="Arial" w:eastAsia="Times New Roman" w:hAnsi="Arial" w:cs="Times New Roman"/>
          <w:b/>
          <w:snapToGrid w:val="0"/>
          <w:sz w:val="24"/>
          <w:szCs w:val="20"/>
          <w:lang w:eastAsia="cs-CZ"/>
        </w:rPr>
        <w:t xml:space="preserve"> doporučuje Zastupitelstvu Olomouckého kraje schválit bezúplatné nabytí  pozemku parc. č. 447/3 ost. pl. o výměře 12 m2 v k.ú. a obci Víceměřice z podílového spoluvlastnictví města Němčice nad Hanou (id. 1/2), IČO: 00288497, a obce Víceměřice (id. 1/2), IČO: 00288888,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200738" w:rsidRPr="00200738" w:rsidRDefault="00200738" w:rsidP="00200738">
      <w:pPr>
        <w:spacing w:after="120" w:line="240" w:lineRule="auto"/>
        <w:ind w:left="1134" w:hanging="1134"/>
        <w:jc w:val="both"/>
        <w:rPr>
          <w:rFonts w:cs="Arial"/>
          <w:sz w:val="24"/>
          <w:szCs w:val="24"/>
          <w:u w:val="single"/>
        </w:rPr>
      </w:pPr>
    </w:p>
    <w:p w:rsidR="00200738" w:rsidRPr="00200738" w:rsidRDefault="00200738" w:rsidP="00200738">
      <w:pPr>
        <w:widowControl w:val="0"/>
        <w:spacing w:after="120" w:line="240" w:lineRule="auto"/>
        <w:jc w:val="both"/>
        <w:outlineLvl w:val="0"/>
        <w:rPr>
          <w:rFonts w:ascii="Arial" w:eastAsia="Times New Roman" w:hAnsi="Arial" w:cs="Times New Roman"/>
          <w:b/>
          <w:sz w:val="24"/>
          <w:szCs w:val="20"/>
          <w:lang w:eastAsia="cs-CZ"/>
        </w:rPr>
      </w:pPr>
      <w:r w:rsidRPr="00200738">
        <w:rPr>
          <w:rFonts w:ascii="Arial" w:eastAsia="Times New Roman" w:hAnsi="Arial" w:cs="Times New Roman"/>
          <w:b/>
          <w:sz w:val="24"/>
          <w:szCs w:val="20"/>
          <w:lang w:eastAsia="cs-CZ"/>
        </w:rPr>
        <w:t xml:space="preserve">k návrhu usnesení bod </w:t>
      </w:r>
      <w:r>
        <w:rPr>
          <w:rFonts w:ascii="Arial" w:eastAsia="Times New Roman" w:hAnsi="Arial" w:cs="Times New Roman"/>
          <w:b/>
          <w:sz w:val="24"/>
          <w:szCs w:val="20"/>
          <w:lang w:eastAsia="cs-CZ"/>
        </w:rPr>
        <w:t>2</w:t>
      </w:r>
      <w:r w:rsidRPr="00200738">
        <w:rPr>
          <w:rFonts w:ascii="Arial" w:eastAsia="Times New Roman" w:hAnsi="Arial" w:cs="Times New Roman"/>
          <w:b/>
          <w:sz w:val="24"/>
          <w:szCs w:val="20"/>
          <w:lang w:eastAsia="cs-CZ"/>
        </w:rPr>
        <w:t>. 4.</w:t>
      </w:r>
    </w:p>
    <w:p w:rsidR="00200738" w:rsidRPr="00200738" w:rsidRDefault="00200738" w:rsidP="0020073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sidRPr="00200738">
        <w:rPr>
          <w:rFonts w:ascii="Arial" w:eastAsia="Times New Roman" w:hAnsi="Arial" w:cs="Times New Roman"/>
          <w:b/>
          <w:bCs/>
          <w:sz w:val="24"/>
          <w:szCs w:val="20"/>
        </w:rPr>
        <w:t>Bezúplatné nabytí nemovitostí v k.ú. Měrovice nad Hanou z vlastnictví obce Měrovice nad Hanou do vlastnictví Olomouckého kraje, do hospodaření Správy silnic Olomouckého kraje, příspěvková organizace.</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Předmětné pozemky v k.ú. Měrovice nad Hanou byly dotčeny investiční akcí „III/4335 a III/43325 Měrovice nad Hanou – průtah, 3. etapa“, kterou realizoval Olomoucký kraj.</w:t>
      </w:r>
    </w:p>
    <w:p w:rsidR="006B4783" w:rsidRDefault="006B4783" w:rsidP="00200738">
      <w:pPr>
        <w:widowControl w:val="0"/>
        <w:spacing w:after="120" w:line="240" w:lineRule="auto"/>
        <w:jc w:val="both"/>
        <w:rPr>
          <w:rFonts w:ascii="Arial" w:eastAsia="Times New Roman" w:hAnsi="Arial" w:cs="Times New Roman"/>
          <w:bCs/>
          <w:sz w:val="24"/>
          <w:szCs w:val="20"/>
        </w:rPr>
      </w:pPr>
    </w:p>
    <w:p w:rsidR="00200738" w:rsidRPr="00200738" w:rsidRDefault="00200738" w:rsidP="00200738">
      <w:pPr>
        <w:widowControl w:val="0"/>
        <w:spacing w:after="120" w:line="240" w:lineRule="auto"/>
        <w:jc w:val="both"/>
        <w:rPr>
          <w:rFonts w:ascii="Arial" w:eastAsia="Times New Roman" w:hAnsi="Arial" w:cs="Times New Roman"/>
          <w:bCs/>
          <w:sz w:val="24"/>
          <w:szCs w:val="20"/>
        </w:rPr>
      </w:pPr>
      <w:bookmarkStart w:id="0" w:name="_GoBack"/>
      <w:bookmarkEnd w:id="0"/>
      <w:r w:rsidRPr="00200738">
        <w:rPr>
          <w:rFonts w:ascii="Arial" w:eastAsia="Times New Roman" w:hAnsi="Arial" w:cs="Times New Roman"/>
          <w:bCs/>
          <w:sz w:val="24"/>
          <w:szCs w:val="20"/>
        </w:rPr>
        <w:lastRenderedPageBreak/>
        <w:t xml:space="preserve">O majetkoprávní vypořádání předmětných pozemků požádal odbor investic. </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 xml:space="preserve">Části pozemků parc. č. 283, parc. č. 241/1, parc. č. </w:t>
      </w:r>
      <w:smartTag w:uri="urn:schemas-microsoft-com:office:smarttags" w:element="metricconverter">
        <w:smartTagPr>
          <w:attr w:name="ProductID" w:val="357 a"/>
        </w:smartTagPr>
        <w:r w:rsidRPr="00200738">
          <w:rPr>
            <w:rFonts w:ascii="Arial" w:eastAsia="Times New Roman" w:hAnsi="Arial" w:cs="Times New Roman"/>
            <w:bCs/>
            <w:sz w:val="24"/>
            <w:szCs w:val="20"/>
          </w:rPr>
          <w:t>357 a</w:t>
        </w:r>
      </w:smartTag>
      <w:r w:rsidRPr="00200738">
        <w:rPr>
          <w:rFonts w:ascii="Arial" w:eastAsia="Times New Roman" w:hAnsi="Arial" w:cs="Times New Roman"/>
          <w:bCs/>
          <w:sz w:val="24"/>
          <w:szCs w:val="20"/>
        </w:rPr>
        <w:t xml:space="preserve"> parc. č. 782/1, vše v k.ú. Měrovice nad Hanou jsou ve vlastnictví obce Měrovice nad Hanou a jsou zastavěny silnicemi č. III/4335 a č. III/43325, které jsou ve vlastnictví Olomouckého kraje.</w:t>
      </w:r>
    </w:p>
    <w:p w:rsidR="00200738" w:rsidRPr="00200738" w:rsidRDefault="00200738" w:rsidP="00200738">
      <w:pPr>
        <w:widowControl w:val="0"/>
        <w:spacing w:after="120" w:line="240" w:lineRule="auto"/>
        <w:jc w:val="both"/>
        <w:rPr>
          <w:rFonts w:ascii="Arial" w:eastAsia="Times New Roman" w:hAnsi="Arial" w:cs="Times New Roman"/>
          <w:b/>
          <w:bCs/>
          <w:sz w:val="24"/>
          <w:szCs w:val="20"/>
        </w:rPr>
      </w:pPr>
      <w:r w:rsidRPr="00200738">
        <w:rPr>
          <w:rFonts w:ascii="Arial" w:eastAsia="Times New Roman" w:hAnsi="Arial" w:cs="Times New Roman"/>
          <w:b/>
          <w:bCs/>
          <w:sz w:val="24"/>
          <w:szCs w:val="20"/>
        </w:rPr>
        <w:t>Vyjádření odboru dopravy a silničního hospodářství ze dne 1. 9. 2020:</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 xml:space="preserve">Odbor dopravy a silničního hospodářství na základě stanoviska Správy silnic Olomouckého kraje, příspěvkové organizace souhlasí s bezúplatným nabytím předmětných nemovitostí. </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 xml:space="preserve">Obec Měrovice nad Hanou souhlasí s bezúplatným převodem předmětných pozemků do vlastnictví Olomouckého kraje. </w:t>
      </w:r>
    </w:p>
    <w:p w:rsidR="00200738" w:rsidRPr="00200738" w:rsidRDefault="00200738" w:rsidP="00200738">
      <w:pPr>
        <w:widowControl w:val="0"/>
        <w:spacing w:after="120" w:line="240" w:lineRule="auto"/>
        <w:jc w:val="both"/>
        <w:rPr>
          <w:rFonts w:ascii="Arial" w:eastAsia="Times New Roman" w:hAnsi="Arial" w:cs="Times New Roman"/>
          <w:b/>
          <w:snapToGrid w:val="0"/>
          <w:sz w:val="24"/>
          <w:szCs w:val="20"/>
          <w:lang w:eastAsia="cs-CZ"/>
        </w:rPr>
      </w:pPr>
      <w:r w:rsidRPr="00200738">
        <w:rPr>
          <w:rFonts w:ascii="Arial" w:eastAsia="Times New Roman" w:hAnsi="Arial" w:cs="Times New Roman"/>
          <w:b/>
          <w:snapToGrid w:val="0"/>
          <w:sz w:val="24"/>
          <w:szCs w:val="20"/>
          <w:lang w:eastAsia="cs-CZ"/>
        </w:rPr>
        <w:t xml:space="preserve">Rada Olomouckého kraje </w:t>
      </w:r>
      <w:r w:rsidRPr="00200738">
        <w:rPr>
          <w:rFonts w:ascii="Arial" w:eastAsia="Times New Roman" w:hAnsi="Arial" w:cs="Times New Roman"/>
          <w:snapToGrid w:val="0"/>
          <w:sz w:val="24"/>
          <w:szCs w:val="20"/>
          <w:lang w:eastAsia="cs-CZ"/>
        </w:rPr>
        <w:t>na základě návrhu odboru majetkového, právního a správních činností</w:t>
      </w:r>
      <w:r w:rsidRPr="00200738">
        <w:rPr>
          <w:rFonts w:ascii="Arial" w:eastAsia="Times New Roman" w:hAnsi="Arial" w:cs="Times New Roman"/>
          <w:b/>
          <w:snapToGrid w:val="0"/>
          <w:sz w:val="24"/>
          <w:szCs w:val="20"/>
          <w:lang w:eastAsia="cs-CZ"/>
        </w:rPr>
        <w:t xml:space="preserve"> doporučuje Zastupitelstvu Olomouckého kraje schválit </w:t>
      </w:r>
      <w:r w:rsidRPr="00200738">
        <w:rPr>
          <w:rFonts w:ascii="Arial" w:eastAsia="Times New Roman" w:hAnsi="Arial" w:cs="Times New Roman"/>
          <w:b/>
          <w:bCs/>
          <w:snapToGrid w:val="0"/>
          <w:sz w:val="24"/>
          <w:szCs w:val="20"/>
          <w:lang w:eastAsia="cs-CZ"/>
        </w:rPr>
        <w:t xml:space="preserve">bezúplatné nabytí části pozemku parc. č. 283 ost. pl., dle geometrického plánu č. 249-48/2014 ze dne 18. 8. 2014 díl „c“ o výměře </w:t>
      </w:r>
      <w:smartTag w:uri="urn:schemas-microsoft-com:office:smarttags" w:element="metricconverter">
        <w:smartTagPr>
          <w:attr w:name="ProductID" w:val="87 m2"/>
        </w:smartTagPr>
        <w:r w:rsidRPr="00200738">
          <w:rPr>
            <w:rFonts w:ascii="Arial" w:eastAsia="Times New Roman" w:hAnsi="Arial" w:cs="Times New Roman"/>
            <w:b/>
            <w:bCs/>
            <w:snapToGrid w:val="0"/>
            <w:sz w:val="24"/>
            <w:szCs w:val="20"/>
            <w:lang w:eastAsia="cs-CZ"/>
          </w:rPr>
          <w:t>87 m2</w:t>
        </w:r>
      </w:smartTag>
      <w:r w:rsidRPr="00200738">
        <w:rPr>
          <w:rFonts w:ascii="Arial" w:eastAsia="Times New Roman" w:hAnsi="Arial" w:cs="Times New Roman"/>
          <w:b/>
          <w:bCs/>
          <w:snapToGrid w:val="0"/>
          <w:sz w:val="24"/>
          <w:szCs w:val="20"/>
          <w:lang w:eastAsia="cs-CZ"/>
        </w:rPr>
        <w:t xml:space="preserve">, který byl sloučen do pozemku parc. č. 781/19 ost. pl. o výměře 2 322 m2, částí pozemků parc. č. 241/1, parc. č. </w:t>
      </w:r>
      <w:smartTag w:uri="urn:schemas-microsoft-com:office:smarttags" w:element="metricconverter">
        <w:smartTagPr>
          <w:attr w:name="ProductID" w:val="357 a"/>
        </w:smartTagPr>
        <w:r w:rsidRPr="00200738">
          <w:rPr>
            <w:rFonts w:ascii="Arial" w:eastAsia="Times New Roman" w:hAnsi="Arial" w:cs="Times New Roman"/>
            <w:b/>
            <w:bCs/>
            <w:snapToGrid w:val="0"/>
            <w:sz w:val="24"/>
            <w:szCs w:val="20"/>
            <w:lang w:eastAsia="cs-CZ"/>
          </w:rPr>
          <w:t>357 a</w:t>
        </w:r>
      </w:smartTag>
      <w:r w:rsidRPr="00200738">
        <w:rPr>
          <w:rFonts w:ascii="Arial" w:eastAsia="Times New Roman" w:hAnsi="Arial" w:cs="Times New Roman"/>
          <w:b/>
          <w:bCs/>
          <w:snapToGrid w:val="0"/>
          <w:sz w:val="24"/>
          <w:szCs w:val="20"/>
          <w:lang w:eastAsia="cs-CZ"/>
        </w:rPr>
        <w:t xml:space="preserve"> parc. č. 782/1, dle geometrického plánu č. 249-48/2014 ze dne 18. 8. 2014 díl „b“ o výměře </w:t>
      </w:r>
      <w:smartTag w:uri="urn:schemas-microsoft-com:office:smarttags" w:element="metricconverter">
        <w:smartTagPr>
          <w:attr w:name="ProductID" w:val="1 m2"/>
        </w:smartTagPr>
        <w:r w:rsidRPr="00200738">
          <w:rPr>
            <w:rFonts w:ascii="Arial" w:eastAsia="Times New Roman" w:hAnsi="Arial" w:cs="Times New Roman"/>
            <w:b/>
            <w:bCs/>
            <w:snapToGrid w:val="0"/>
            <w:sz w:val="24"/>
            <w:szCs w:val="20"/>
            <w:lang w:eastAsia="cs-CZ"/>
          </w:rPr>
          <w:t>1 m2</w:t>
        </w:r>
      </w:smartTag>
      <w:r w:rsidRPr="00200738">
        <w:rPr>
          <w:rFonts w:ascii="Arial" w:eastAsia="Times New Roman" w:hAnsi="Arial" w:cs="Times New Roman"/>
          <w:b/>
          <w:bCs/>
          <w:snapToGrid w:val="0"/>
          <w:sz w:val="24"/>
          <w:szCs w:val="20"/>
          <w:lang w:eastAsia="cs-CZ"/>
        </w:rPr>
        <w:t xml:space="preserve">, díl „e“ o výměře </w:t>
      </w:r>
      <w:smartTag w:uri="urn:schemas-microsoft-com:office:smarttags" w:element="metricconverter">
        <w:smartTagPr>
          <w:attr w:name="ProductID" w:val="4 m2"/>
        </w:smartTagPr>
        <w:r w:rsidRPr="00200738">
          <w:rPr>
            <w:rFonts w:ascii="Arial" w:eastAsia="Times New Roman" w:hAnsi="Arial" w:cs="Times New Roman"/>
            <w:b/>
            <w:bCs/>
            <w:snapToGrid w:val="0"/>
            <w:sz w:val="24"/>
            <w:szCs w:val="20"/>
            <w:lang w:eastAsia="cs-CZ"/>
          </w:rPr>
          <w:t>4 m2</w:t>
        </w:r>
      </w:smartTag>
      <w:r w:rsidRPr="00200738">
        <w:rPr>
          <w:rFonts w:ascii="Arial" w:eastAsia="Times New Roman" w:hAnsi="Arial" w:cs="Times New Roman"/>
          <w:b/>
          <w:bCs/>
          <w:snapToGrid w:val="0"/>
          <w:sz w:val="24"/>
          <w:szCs w:val="20"/>
          <w:lang w:eastAsia="cs-CZ"/>
        </w:rPr>
        <w:t xml:space="preserve"> a díl „f“ o výměře 1 294 m2, které byly sloučeny do pozemku parc. č. 782/1 ost. pl. o výměře 1 299 m2, vše v k.ú. a obci Měrovice nad Hanou, vše z vlastnictví obce Měrovice nad Hanou, IČO: 00636380, do vlastnictví Olomouckého kraje, do hospodaření Správy silnic Olomouckého kraje, příspěvková organizace. </w:t>
      </w:r>
      <w:r w:rsidRPr="00200738">
        <w:rPr>
          <w:rFonts w:ascii="Arial" w:eastAsia="Times New Roman" w:hAnsi="Arial" w:cs="Times New Roman"/>
          <w:b/>
          <w:snapToGrid w:val="0"/>
          <w:sz w:val="24"/>
          <w:szCs w:val="20"/>
          <w:lang w:eastAsia="cs-CZ"/>
        </w:rPr>
        <w:t xml:space="preserve"> Nabyvatel uhradí správní poplatek spojený s návrhem na vklad vlastnického práva do katastru nemovitostí. </w:t>
      </w:r>
    </w:p>
    <w:p w:rsidR="00200738" w:rsidRPr="00200738" w:rsidRDefault="00200738" w:rsidP="00200738">
      <w:pPr>
        <w:widowControl w:val="0"/>
        <w:spacing w:after="120" w:line="240" w:lineRule="auto"/>
        <w:jc w:val="both"/>
        <w:rPr>
          <w:rFonts w:ascii="Arial" w:eastAsia="Times New Roman" w:hAnsi="Arial" w:cs="Arial"/>
          <w:b/>
          <w:bCs/>
          <w:sz w:val="24"/>
          <w:szCs w:val="20"/>
        </w:rPr>
      </w:pPr>
    </w:p>
    <w:p w:rsidR="00200738" w:rsidRPr="00200738" w:rsidRDefault="00200738" w:rsidP="00200738">
      <w:pPr>
        <w:widowControl w:val="0"/>
        <w:tabs>
          <w:tab w:val="left" w:pos="708"/>
        </w:tabs>
        <w:spacing w:after="120" w:line="240" w:lineRule="auto"/>
        <w:jc w:val="both"/>
        <w:outlineLvl w:val="0"/>
        <w:rPr>
          <w:rFonts w:ascii="Arial" w:eastAsia="Times New Roman" w:hAnsi="Arial" w:cs="Times New Roman"/>
          <w:b/>
          <w:color w:val="FF0000"/>
          <w:sz w:val="24"/>
          <w:szCs w:val="20"/>
          <w:lang w:eastAsia="cs-CZ"/>
        </w:rPr>
      </w:pPr>
      <w:r w:rsidRPr="00200738">
        <w:rPr>
          <w:rFonts w:ascii="Arial" w:eastAsia="Times New Roman" w:hAnsi="Arial" w:cs="Times New Roman"/>
          <w:b/>
          <w:sz w:val="24"/>
          <w:szCs w:val="20"/>
          <w:lang w:eastAsia="cs-CZ"/>
        </w:rPr>
        <w:t xml:space="preserve">k návrhu usnesení bod </w:t>
      </w:r>
      <w:r>
        <w:rPr>
          <w:rFonts w:ascii="Arial" w:eastAsia="Times New Roman" w:hAnsi="Arial" w:cs="Times New Roman"/>
          <w:b/>
          <w:sz w:val="24"/>
          <w:szCs w:val="20"/>
          <w:lang w:eastAsia="cs-CZ"/>
        </w:rPr>
        <w:t>2</w:t>
      </w:r>
      <w:r w:rsidRPr="00200738">
        <w:rPr>
          <w:rFonts w:ascii="Arial" w:eastAsia="Times New Roman" w:hAnsi="Arial" w:cs="Times New Roman"/>
          <w:b/>
          <w:sz w:val="24"/>
          <w:szCs w:val="20"/>
          <w:lang w:eastAsia="cs-CZ"/>
        </w:rPr>
        <w:t>. 5.</w:t>
      </w:r>
    </w:p>
    <w:p w:rsidR="00200738" w:rsidRPr="00200738" w:rsidRDefault="00200738" w:rsidP="0020073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sidRPr="00200738">
        <w:rPr>
          <w:rFonts w:ascii="Arial" w:eastAsia="Times New Roman" w:hAnsi="Arial" w:cs="Times New Roman"/>
          <w:b/>
          <w:bCs/>
          <w:sz w:val="24"/>
          <w:szCs w:val="20"/>
        </w:rPr>
        <w:t>Bezúplatné nabytí pozemku v k.ú. Hodolany z vlastnictví ČR – Úřadu pro zastupování ve věcech majetkových do vlastnictví Olomouckého kraje, do hospodaření Správy silnic Olomouckého kraje, příspěvková organizace.</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Předmětný pozemek se nachází v k.ú. Hodolany, obec Olomouc a je zastavěn krajskou silnicí č. III/03551.</w:t>
      </w:r>
    </w:p>
    <w:p w:rsidR="00200738" w:rsidRPr="00200738" w:rsidRDefault="00200738" w:rsidP="00200738">
      <w:pPr>
        <w:widowControl w:val="0"/>
        <w:spacing w:after="120" w:line="240" w:lineRule="auto"/>
        <w:jc w:val="both"/>
        <w:rPr>
          <w:rFonts w:ascii="Arial" w:eastAsia="Times New Roman" w:hAnsi="Arial" w:cs="Times New Roman"/>
          <w:b/>
          <w:bCs/>
          <w:snapToGrid w:val="0"/>
          <w:sz w:val="24"/>
          <w:szCs w:val="20"/>
        </w:rPr>
      </w:pPr>
      <w:r w:rsidRPr="00200738">
        <w:rPr>
          <w:rFonts w:ascii="Arial" w:eastAsia="Times New Roman" w:hAnsi="Arial" w:cs="Times New Roman"/>
          <w:b/>
          <w:bCs/>
          <w:snapToGrid w:val="0"/>
          <w:sz w:val="24"/>
          <w:szCs w:val="20"/>
        </w:rPr>
        <w:t>Vyjádření odboru dopravy a silničního hospodářství ze dne 6. 8. 2019:</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bCs/>
          <w:sz w:val="24"/>
          <w:szCs w:val="20"/>
        </w:rPr>
        <w:t>Odbor dopravy a silničního hospodářství souhlasí na základě stanoviska Správy silnic Olomouckého kraje, příspěvkové organizace s uzavřením darovací smlouvy na pozem</w:t>
      </w:r>
      <w:r w:rsidR="009413BA">
        <w:rPr>
          <w:rFonts w:ascii="Arial" w:eastAsia="Times New Roman" w:hAnsi="Arial" w:cs="Times New Roman"/>
          <w:bCs/>
          <w:sz w:val="24"/>
          <w:szCs w:val="20"/>
        </w:rPr>
        <w:t>e</w:t>
      </w:r>
      <w:r w:rsidRPr="00200738">
        <w:rPr>
          <w:rFonts w:ascii="Arial" w:eastAsia="Times New Roman" w:hAnsi="Arial" w:cs="Times New Roman"/>
          <w:bCs/>
          <w:sz w:val="24"/>
          <w:szCs w:val="20"/>
        </w:rPr>
        <w:t>k</w:t>
      </w:r>
      <w:r w:rsidR="009413BA">
        <w:rPr>
          <w:rFonts w:ascii="Arial" w:eastAsia="Times New Roman" w:hAnsi="Arial" w:cs="Times New Roman"/>
          <w:bCs/>
          <w:sz w:val="24"/>
          <w:szCs w:val="20"/>
        </w:rPr>
        <w:t>, na kterém</w:t>
      </w:r>
      <w:r w:rsidRPr="00200738">
        <w:rPr>
          <w:rFonts w:ascii="Arial" w:eastAsia="Times New Roman" w:hAnsi="Arial" w:cs="Times New Roman"/>
          <w:bCs/>
          <w:sz w:val="24"/>
          <w:szCs w:val="20"/>
        </w:rPr>
        <w:t xml:space="preserve"> se nachází silnice č. III/03551 ve vlastnictví Olomouckého kraje.</w:t>
      </w:r>
    </w:p>
    <w:p w:rsidR="00200738" w:rsidRPr="00200738" w:rsidRDefault="00200738" w:rsidP="00200738">
      <w:pPr>
        <w:widowControl w:val="0"/>
        <w:spacing w:after="120" w:line="240" w:lineRule="auto"/>
        <w:jc w:val="both"/>
        <w:rPr>
          <w:rFonts w:ascii="Arial" w:eastAsia="Times New Roman" w:hAnsi="Arial" w:cs="Times New Roman"/>
          <w:bCs/>
          <w:sz w:val="24"/>
          <w:szCs w:val="20"/>
          <w:u w:val="single"/>
        </w:rPr>
      </w:pPr>
      <w:r w:rsidRPr="00200738">
        <w:rPr>
          <w:rFonts w:ascii="Arial" w:eastAsia="Times New Roman" w:hAnsi="Arial" w:cs="Times New Roman"/>
          <w:bCs/>
          <w:sz w:val="24"/>
          <w:szCs w:val="20"/>
          <w:u w:val="single"/>
        </w:rPr>
        <w:t>Úřad pro zastupování státu ve věcech majetkových souhlasí s bezúplatným převodem předmětného pozemku.</w:t>
      </w:r>
    </w:p>
    <w:p w:rsidR="00200738" w:rsidRDefault="00200738" w:rsidP="00200738">
      <w:pPr>
        <w:widowControl w:val="0"/>
        <w:spacing w:after="120" w:line="240" w:lineRule="auto"/>
        <w:jc w:val="both"/>
        <w:rPr>
          <w:rFonts w:ascii="Arial" w:eastAsia="Times New Roman" w:hAnsi="Arial" w:cs="Times New Roman"/>
          <w:b/>
          <w:snapToGrid w:val="0"/>
          <w:sz w:val="24"/>
          <w:szCs w:val="20"/>
          <w:lang w:eastAsia="cs-CZ"/>
        </w:rPr>
      </w:pPr>
      <w:r w:rsidRPr="00200738">
        <w:rPr>
          <w:rFonts w:ascii="Arial" w:eastAsia="Times New Roman" w:hAnsi="Arial" w:cs="Times New Roman"/>
          <w:b/>
          <w:snapToGrid w:val="0"/>
          <w:sz w:val="24"/>
          <w:szCs w:val="20"/>
          <w:lang w:eastAsia="cs-CZ"/>
        </w:rPr>
        <w:t xml:space="preserve">Rada Olomouckého kraje </w:t>
      </w:r>
      <w:r w:rsidRPr="00200738">
        <w:rPr>
          <w:rFonts w:ascii="Arial" w:eastAsia="Times New Roman" w:hAnsi="Arial" w:cs="Times New Roman"/>
          <w:snapToGrid w:val="0"/>
          <w:sz w:val="24"/>
          <w:szCs w:val="20"/>
          <w:lang w:eastAsia="cs-CZ"/>
        </w:rPr>
        <w:t>na základě návrhu odboru majetkového, právního a správních činností</w:t>
      </w:r>
      <w:r w:rsidRPr="00200738">
        <w:rPr>
          <w:rFonts w:ascii="Arial" w:eastAsia="Times New Roman" w:hAnsi="Arial" w:cs="Times New Roman"/>
          <w:b/>
          <w:snapToGrid w:val="0"/>
          <w:sz w:val="24"/>
          <w:szCs w:val="20"/>
          <w:lang w:eastAsia="cs-CZ"/>
        </w:rPr>
        <w:t xml:space="preserve"> doporučuje Zastupitelstvu Olomouckého kraje schválit bezúplatné nabytí pozemku parc. č. 1025/50 ost. pl. o výměře 836 m2 v k.ú. Hodolany, obec Olomouc, z vlastnictví ČR – Úřadu pro zastupování státu ve věcech majetkových,</w:t>
      </w:r>
      <w:r w:rsidRPr="00200738">
        <w:rPr>
          <w:rFonts w:ascii="Arial" w:eastAsia="Times New Roman" w:hAnsi="Arial" w:cs="Times New Roman"/>
          <w:b/>
          <w:snapToGrid w:val="0"/>
          <w:sz w:val="24"/>
          <w:szCs w:val="24"/>
          <w:lang w:eastAsia="cs-CZ"/>
        </w:rPr>
        <w:t xml:space="preserve"> </w:t>
      </w:r>
      <w:r w:rsidRPr="00200738">
        <w:rPr>
          <w:rFonts w:ascii="Arial" w:eastAsia="Times New Roman" w:hAnsi="Arial" w:cs="Arial"/>
          <w:b/>
          <w:snapToGrid w:val="0"/>
          <w:sz w:val="24"/>
          <w:szCs w:val="20"/>
          <w:lang w:eastAsia="cs-CZ"/>
        </w:rPr>
        <w:t>IČO: 69797111,</w:t>
      </w:r>
      <w:r w:rsidRPr="00200738">
        <w:rPr>
          <w:rFonts w:ascii="Arial" w:eastAsia="Times New Roman" w:hAnsi="Arial" w:cs="Times New Roman"/>
          <w:b/>
          <w:snapToGrid w:val="0"/>
          <w:sz w:val="24"/>
          <w:szCs w:val="20"/>
          <w:lang w:eastAsia="cs-CZ"/>
        </w:rPr>
        <w:t xml:space="preserve"> do vlastnictví Olomouckého kraje, do hospodaření Správy silnic Olomouckého kraje, příspěvkové organizace,</w:t>
      </w:r>
      <w:r w:rsidRPr="00200738">
        <w:rPr>
          <w:rFonts w:ascii="Arial" w:eastAsia="Times New Roman" w:hAnsi="Arial" w:cs="Arial"/>
          <w:b/>
          <w:snapToGrid w:val="0"/>
          <w:sz w:val="24"/>
          <w:szCs w:val="20"/>
          <w:lang w:eastAsia="cs-CZ"/>
        </w:rPr>
        <w:t xml:space="preserve"> za podmínek stanovených Úřadem pro zastupování státu ve věcech majetkových.</w:t>
      </w:r>
      <w:r w:rsidRPr="00200738">
        <w:rPr>
          <w:rFonts w:ascii="Arial" w:eastAsia="Times New Roman" w:hAnsi="Arial" w:cs="Times New Roman"/>
          <w:b/>
          <w:snapToGrid w:val="0"/>
          <w:sz w:val="24"/>
          <w:szCs w:val="20"/>
          <w:lang w:eastAsia="cs-CZ"/>
        </w:rPr>
        <w:t xml:space="preserve"> Nabyvatel uhradí veškeré náklady spojené s převodem vlastnického práva a správní poplatek k návrhu na vklad vlastnického práva do katastru nemovitostí.</w:t>
      </w:r>
    </w:p>
    <w:p w:rsidR="001477EB" w:rsidRDefault="001477EB" w:rsidP="00200738">
      <w:pPr>
        <w:widowControl w:val="0"/>
        <w:spacing w:after="120" w:line="240" w:lineRule="auto"/>
        <w:jc w:val="both"/>
        <w:rPr>
          <w:rFonts w:ascii="Arial" w:eastAsia="Times New Roman" w:hAnsi="Arial" w:cs="Times New Roman"/>
          <w:b/>
          <w:snapToGrid w:val="0"/>
          <w:sz w:val="24"/>
          <w:szCs w:val="20"/>
          <w:lang w:eastAsia="cs-CZ"/>
        </w:rPr>
      </w:pPr>
    </w:p>
    <w:p w:rsidR="001477EB" w:rsidRPr="00200738" w:rsidRDefault="001477EB" w:rsidP="00200738">
      <w:pPr>
        <w:widowControl w:val="0"/>
        <w:spacing w:after="120" w:line="240" w:lineRule="auto"/>
        <w:jc w:val="both"/>
        <w:rPr>
          <w:rFonts w:ascii="Arial" w:eastAsia="Times New Roman" w:hAnsi="Arial" w:cs="Times New Roman"/>
          <w:b/>
          <w:snapToGrid w:val="0"/>
          <w:sz w:val="24"/>
          <w:szCs w:val="20"/>
          <w:lang w:eastAsia="cs-CZ"/>
        </w:rPr>
      </w:pPr>
    </w:p>
    <w:p w:rsidR="00200738" w:rsidRPr="00200738" w:rsidRDefault="00200738" w:rsidP="00200738">
      <w:pPr>
        <w:widowControl w:val="0"/>
        <w:spacing w:after="120" w:line="240" w:lineRule="auto"/>
        <w:jc w:val="both"/>
        <w:rPr>
          <w:rFonts w:ascii="Arial" w:eastAsia="Times New Roman" w:hAnsi="Arial" w:cs="Arial"/>
          <w:b/>
          <w:bCs/>
          <w:sz w:val="24"/>
          <w:szCs w:val="20"/>
        </w:rPr>
      </w:pPr>
    </w:p>
    <w:p w:rsidR="00200738" w:rsidRPr="00200738" w:rsidRDefault="00200738" w:rsidP="00200738">
      <w:pPr>
        <w:widowControl w:val="0"/>
        <w:tabs>
          <w:tab w:val="left" w:pos="708"/>
        </w:tabs>
        <w:spacing w:after="120" w:line="240" w:lineRule="auto"/>
        <w:jc w:val="both"/>
        <w:outlineLvl w:val="0"/>
        <w:rPr>
          <w:rFonts w:ascii="Arial" w:eastAsia="Times New Roman" w:hAnsi="Arial" w:cs="Times New Roman"/>
          <w:b/>
          <w:color w:val="FF0000"/>
          <w:sz w:val="24"/>
          <w:szCs w:val="20"/>
          <w:lang w:eastAsia="cs-CZ"/>
        </w:rPr>
      </w:pPr>
      <w:r w:rsidRPr="00200738">
        <w:rPr>
          <w:rFonts w:ascii="Arial" w:eastAsia="Times New Roman" w:hAnsi="Arial" w:cs="Times New Roman"/>
          <w:b/>
          <w:sz w:val="24"/>
          <w:szCs w:val="20"/>
          <w:lang w:eastAsia="cs-CZ"/>
        </w:rPr>
        <w:t>k návrhu usnesení bod</w:t>
      </w:r>
      <w:r>
        <w:rPr>
          <w:rFonts w:ascii="Arial" w:eastAsia="Times New Roman" w:hAnsi="Arial" w:cs="Times New Roman"/>
          <w:b/>
          <w:sz w:val="24"/>
          <w:szCs w:val="20"/>
          <w:lang w:eastAsia="cs-CZ"/>
        </w:rPr>
        <w:t xml:space="preserve"> 2</w:t>
      </w:r>
      <w:r w:rsidRPr="00200738">
        <w:rPr>
          <w:rFonts w:ascii="Arial" w:eastAsia="Times New Roman" w:hAnsi="Arial" w:cs="Times New Roman"/>
          <w:b/>
          <w:sz w:val="24"/>
          <w:szCs w:val="20"/>
          <w:lang w:eastAsia="cs-CZ"/>
        </w:rPr>
        <w:t>. 6.</w:t>
      </w:r>
    </w:p>
    <w:p w:rsidR="00200738" w:rsidRPr="00200738" w:rsidRDefault="00200738" w:rsidP="00200738">
      <w:pPr>
        <w:widowControl w:val="0"/>
        <w:pBdr>
          <w:top w:val="single" w:sz="4" w:space="1" w:color="auto"/>
          <w:left w:val="single" w:sz="4" w:space="4" w:color="auto"/>
          <w:bottom w:val="single" w:sz="4" w:space="1" w:color="auto"/>
          <w:right w:val="single" w:sz="4" w:space="4" w:color="auto"/>
        </w:pBdr>
        <w:spacing w:after="120" w:line="240" w:lineRule="auto"/>
        <w:rPr>
          <w:rFonts w:eastAsia="Times New Roman" w:cs="Arial"/>
          <w:bCs/>
          <w:noProof/>
          <w:szCs w:val="24"/>
          <w:lang w:val="x-none" w:eastAsia="cs-CZ"/>
        </w:rPr>
      </w:pPr>
      <w:r w:rsidRPr="00200738">
        <w:rPr>
          <w:rFonts w:ascii="Arial" w:eastAsia="Times New Roman" w:hAnsi="Arial" w:cs="Arial"/>
          <w:b/>
          <w:bCs/>
          <w:noProof/>
          <w:sz w:val="24"/>
          <w:szCs w:val="24"/>
          <w:lang w:eastAsia="cs-CZ"/>
        </w:rPr>
        <w:t>Majetkoprávní vypořádání</w:t>
      </w:r>
      <w:r w:rsidRPr="00200738">
        <w:rPr>
          <w:rFonts w:ascii="Arial" w:eastAsia="Times New Roman" w:hAnsi="Arial" w:cs="Arial"/>
          <w:b/>
          <w:bCs/>
          <w:noProof/>
          <w:sz w:val="24"/>
          <w:szCs w:val="24"/>
          <w:lang w:val="x-none" w:eastAsia="cs-CZ"/>
        </w:rPr>
        <w:t xml:space="preserve"> </w:t>
      </w:r>
      <w:r w:rsidRPr="00200738">
        <w:rPr>
          <w:rFonts w:ascii="Arial" w:eastAsia="Times New Roman" w:hAnsi="Arial" w:cs="Arial"/>
          <w:b/>
          <w:bCs/>
          <w:noProof/>
          <w:sz w:val="24"/>
          <w:szCs w:val="24"/>
          <w:lang w:eastAsia="cs-CZ"/>
        </w:rPr>
        <w:t xml:space="preserve">investiční akce „III/03551 Olomouc – most ev. č. 03551-2“ </w:t>
      </w:r>
      <w:r w:rsidRPr="00200738">
        <w:rPr>
          <w:rFonts w:ascii="Arial" w:eastAsia="Times New Roman" w:hAnsi="Arial" w:cs="Arial"/>
          <w:b/>
          <w:bCs/>
          <w:noProof/>
          <w:sz w:val="24"/>
          <w:szCs w:val="24"/>
          <w:lang w:val="x-none" w:eastAsia="cs-CZ"/>
        </w:rPr>
        <w:t xml:space="preserve">v k.ú. </w:t>
      </w:r>
      <w:r w:rsidRPr="00200738">
        <w:rPr>
          <w:rFonts w:ascii="Arial" w:eastAsia="Times New Roman" w:hAnsi="Arial" w:cs="Arial"/>
          <w:b/>
          <w:bCs/>
          <w:noProof/>
          <w:sz w:val="24"/>
          <w:szCs w:val="24"/>
          <w:lang w:eastAsia="cs-CZ"/>
        </w:rPr>
        <w:t xml:space="preserve">Olomouc-město mezi </w:t>
      </w:r>
      <w:r w:rsidRPr="00200738">
        <w:rPr>
          <w:rFonts w:ascii="Arial" w:eastAsia="Times New Roman" w:hAnsi="Arial" w:cs="Arial"/>
          <w:b/>
          <w:sz w:val="24"/>
          <w:szCs w:val="24"/>
          <w:lang w:eastAsia="cs-CZ"/>
        </w:rPr>
        <w:t>Olomouckým krajem a ČR – Správou železnic, s.o.</w:t>
      </w:r>
    </w:p>
    <w:p w:rsidR="00200738" w:rsidRPr="00200738" w:rsidRDefault="00200738" w:rsidP="00200738">
      <w:pPr>
        <w:widowControl w:val="0"/>
        <w:spacing w:after="120" w:line="240" w:lineRule="auto"/>
        <w:jc w:val="both"/>
        <w:rPr>
          <w:rFonts w:ascii="Arial" w:eastAsia="Times New Roman" w:hAnsi="Arial" w:cs="Arial"/>
          <w:bCs/>
          <w:sz w:val="24"/>
          <w:szCs w:val="24"/>
        </w:rPr>
      </w:pPr>
      <w:r w:rsidRPr="00200738">
        <w:rPr>
          <w:rFonts w:ascii="Arial" w:eastAsia="Times New Roman" w:hAnsi="Arial" w:cs="Arial"/>
          <w:bCs/>
          <w:sz w:val="24"/>
          <w:szCs w:val="24"/>
        </w:rPr>
        <w:t xml:space="preserve">Předmětný pozemek se nachází v k.ú. Olomouc-město, obec Olomouc, a </w:t>
      </w:r>
      <w:r w:rsidR="009413BA">
        <w:rPr>
          <w:rFonts w:ascii="Arial" w:eastAsia="Times New Roman" w:hAnsi="Arial" w:cs="Arial"/>
          <w:bCs/>
          <w:sz w:val="24"/>
          <w:szCs w:val="24"/>
        </w:rPr>
        <w:t>byl</w:t>
      </w:r>
      <w:r w:rsidRPr="00200738">
        <w:rPr>
          <w:rFonts w:ascii="Arial" w:eastAsia="Times New Roman" w:hAnsi="Arial" w:cs="Arial"/>
          <w:bCs/>
          <w:sz w:val="24"/>
          <w:szCs w:val="24"/>
        </w:rPr>
        <w:t xml:space="preserve"> dotčen stavbou „III/03551 Olomouc-most ev. č. 03551-2“. Podnět k majetkoprávnímu vypořádání podal odbor investic.</w:t>
      </w:r>
    </w:p>
    <w:p w:rsidR="00200738" w:rsidRPr="00200738" w:rsidRDefault="00200738" w:rsidP="00200738">
      <w:pPr>
        <w:widowControl w:val="0"/>
        <w:spacing w:after="120" w:line="240" w:lineRule="auto"/>
        <w:jc w:val="both"/>
        <w:rPr>
          <w:rFonts w:ascii="Arial" w:eastAsia="Times New Roman" w:hAnsi="Arial" w:cs="Times New Roman"/>
          <w:b/>
          <w:snapToGrid w:val="0"/>
          <w:sz w:val="24"/>
          <w:szCs w:val="20"/>
        </w:rPr>
      </w:pPr>
      <w:r w:rsidRPr="00200738">
        <w:rPr>
          <w:rFonts w:ascii="Arial" w:eastAsia="Times New Roman" w:hAnsi="Arial" w:cs="Times New Roman"/>
          <w:b/>
          <w:snapToGrid w:val="0"/>
          <w:sz w:val="24"/>
          <w:szCs w:val="20"/>
        </w:rPr>
        <w:t>Vyjádření odboru dopravy a silničního hospodářství ze dne 6. 8. 2019:</w:t>
      </w:r>
    </w:p>
    <w:p w:rsidR="00200738" w:rsidRPr="00200738" w:rsidRDefault="00200738" w:rsidP="00200738">
      <w:pPr>
        <w:widowControl w:val="0"/>
        <w:spacing w:after="120" w:line="240" w:lineRule="auto"/>
        <w:jc w:val="both"/>
        <w:rPr>
          <w:rFonts w:ascii="Arial" w:eastAsia="Times New Roman" w:hAnsi="Arial" w:cs="Times New Roman"/>
          <w:bCs/>
          <w:sz w:val="24"/>
          <w:szCs w:val="20"/>
        </w:rPr>
      </w:pPr>
      <w:r w:rsidRPr="00200738">
        <w:rPr>
          <w:rFonts w:ascii="Arial" w:eastAsia="Times New Roman" w:hAnsi="Arial" w:cs="Times New Roman"/>
          <w:sz w:val="24"/>
          <w:szCs w:val="20"/>
        </w:rPr>
        <w:t>Odbor dopravy a silničního hospodářství souhlasí na základě stanoviska Správy silnic Olomouckého kraje, příspěvkové organizace s uzavřením darovací smlouvy na pozemky, na kterých se nachází silnice č. III/03551 ve vlastnictví Olomouckého kraje.</w:t>
      </w:r>
    </w:p>
    <w:p w:rsidR="00200738" w:rsidRPr="00200738" w:rsidRDefault="00200738" w:rsidP="00200738">
      <w:pPr>
        <w:spacing w:after="120" w:line="240" w:lineRule="auto"/>
        <w:jc w:val="both"/>
        <w:rPr>
          <w:rFonts w:cs="Arial"/>
          <w:szCs w:val="24"/>
          <w:u w:val="single"/>
        </w:rPr>
      </w:pPr>
      <w:r w:rsidRPr="00200738">
        <w:rPr>
          <w:rFonts w:ascii="Arial" w:hAnsi="Arial" w:cs="Arial"/>
          <w:sz w:val="24"/>
          <w:szCs w:val="24"/>
          <w:u w:val="single"/>
        </w:rPr>
        <w:t>Správa železnic, státní organizace souhlasí s majetkoprávním vypořádáním pozemků za těchto podmínek:</w:t>
      </w:r>
    </w:p>
    <w:p w:rsidR="00200738" w:rsidRPr="00200738" w:rsidRDefault="00200738" w:rsidP="00200738">
      <w:pPr>
        <w:spacing w:after="120" w:line="240" w:lineRule="auto"/>
        <w:jc w:val="both"/>
        <w:rPr>
          <w:rFonts w:ascii="Arial" w:hAnsi="Arial" w:cs="Arial"/>
          <w:sz w:val="24"/>
          <w:szCs w:val="24"/>
        </w:rPr>
      </w:pPr>
      <w:r w:rsidRPr="00200738">
        <w:rPr>
          <w:rFonts w:ascii="Arial" w:hAnsi="Arial" w:cs="Arial"/>
          <w:sz w:val="24"/>
          <w:szCs w:val="24"/>
        </w:rPr>
        <w:t>a) Nemovité věci se nacházejí v ochranném pásmu dráhy. Budoucí nabyvatel si je vědom nepříznivých účinků provozu dráhy a nebude požadovat na Správě železnic opatření proti těmto negativním vlivům ani úhradu případných škod, vzniklých provozem dráhy.</w:t>
      </w:r>
    </w:p>
    <w:p w:rsidR="00200738" w:rsidRPr="00200738" w:rsidRDefault="00200738" w:rsidP="00200738">
      <w:pPr>
        <w:spacing w:after="120" w:line="240" w:lineRule="auto"/>
        <w:jc w:val="both"/>
        <w:rPr>
          <w:rFonts w:ascii="Arial" w:hAnsi="Arial" w:cs="Arial"/>
          <w:sz w:val="24"/>
          <w:szCs w:val="24"/>
        </w:rPr>
      </w:pPr>
      <w:r w:rsidRPr="00200738">
        <w:rPr>
          <w:rFonts w:ascii="Arial" w:hAnsi="Arial" w:cs="Arial"/>
          <w:sz w:val="24"/>
          <w:szCs w:val="24"/>
        </w:rPr>
        <w:t>b) Veškerá stavební činnost (jakož i stavba oplocení, terénní úpravy včetně výsadby budoucích vzrostlých stromů apod.) na odčleňovaných nemovitostech podléhá ustanovením zákona č. 266/1994 Sb., o drahách, ve znění pozdějších předpisů, a musí být předem projednána s Drážním úřadem, který stanoví podmínky pro stavby v ochranném pásmu dráhy.</w:t>
      </w:r>
    </w:p>
    <w:p w:rsidR="00200738" w:rsidRPr="00200738" w:rsidRDefault="00200738" w:rsidP="00200738">
      <w:pPr>
        <w:spacing w:after="120" w:line="240" w:lineRule="auto"/>
        <w:jc w:val="both"/>
        <w:rPr>
          <w:rFonts w:ascii="Arial" w:hAnsi="Arial" w:cs="Arial"/>
          <w:sz w:val="24"/>
          <w:szCs w:val="24"/>
        </w:rPr>
      </w:pPr>
      <w:r w:rsidRPr="00200738">
        <w:rPr>
          <w:rFonts w:ascii="Arial" w:hAnsi="Arial" w:cs="Arial"/>
          <w:sz w:val="24"/>
          <w:szCs w:val="24"/>
        </w:rPr>
        <w:t>c) Musí být zajištěna bezpečnost železničního provozu a ochráněn prostor železniční tratě před vstupem nepovolaných osob. Případné oplocení musí být pevné, bez vstupu ke kolejím, nesmí omezovat rozhledové poměry, volný schůdný manipulační prostor, průjezdný profil – respektovat vyhlášku č. 177/1995 Sb., stavební a technický řád drah, v platném znění. Rovněž tak i případná zeleň.</w:t>
      </w:r>
    </w:p>
    <w:p w:rsidR="00200738" w:rsidRPr="00200738" w:rsidRDefault="00200738" w:rsidP="00200738">
      <w:pPr>
        <w:spacing w:after="120" w:line="240" w:lineRule="auto"/>
        <w:jc w:val="both"/>
        <w:rPr>
          <w:rFonts w:ascii="Arial" w:hAnsi="Arial" w:cs="Arial"/>
          <w:sz w:val="24"/>
          <w:szCs w:val="24"/>
        </w:rPr>
      </w:pPr>
      <w:r w:rsidRPr="00200738">
        <w:rPr>
          <w:rFonts w:ascii="Arial" w:hAnsi="Arial" w:cs="Arial"/>
          <w:sz w:val="24"/>
          <w:szCs w:val="24"/>
        </w:rPr>
        <w:t>d) Odčleňovaný majetek musí být užíván v souladu se zákony v oblasti bezpečnosti na železnici, požární bezpečnosti, ochrany životního prostředí a nakládání s odpady. V případě vzniku mimořádné události na železnici nový vlastník pozemků umožní přístup a příjezd k drážnímu tělesu jednotkám požární ochrany a ostatním složkám IZS.</w:t>
      </w:r>
    </w:p>
    <w:p w:rsidR="00200738" w:rsidRPr="00200738" w:rsidRDefault="00200738" w:rsidP="00200738">
      <w:pPr>
        <w:spacing w:after="120" w:line="240" w:lineRule="auto"/>
        <w:jc w:val="both"/>
        <w:rPr>
          <w:rFonts w:ascii="Arial" w:hAnsi="Arial" w:cs="Arial"/>
          <w:sz w:val="24"/>
          <w:szCs w:val="24"/>
        </w:rPr>
      </w:pPr>
      <w:r w:rsidRPr="00200738">
        <w:rPr>
          <w:rFonts w:ascii="Arial" w:hAnsi="Arial" w:cs="Arial"/>
          <w:sz w:val="24"/>
          <w:szCs w:val="24"/>
        </w:rPr>
        <w:t>e) Budoucí nabyvatel bere na vědomí, že v blízkosti řešeného území se nachází železniční přejezd (P7604, km 1,49) a příslušné zabezpečovací zařízení přejezdu v majetku Správy železnic (ST Olomouc, SSZT).</w:t>
      </w:r>
    </w:p>
    <w:p w:rsidR="00200738" w:rsidRPr="00200738" w:rsidRDefault="00200738" w:rsidP="00200738">
      <w:pPr>
        <w:spacing w:after="120" w:line="240" w:lineRule="auto"/>
        <w:jc w:val="both"/>
        <w:rPr>
          <w:rFonts w:ascii="Arial" w:hAnsi="Arial" w:cs="Arial"/>
          <w:sz w:val="24"/>
          <w:szCs w:val="24"/>
        </w:rPr>
      </w:pPr>
      <w:r w:rsidRPr="00200738">
        <w:rPr>
          <w:rFonts w:ascii="Arial" w:hAnsi="Arial" w:cs="Arial"/>
          <w:sz w:val="24"/>
          <w:szCs w:val="24"/>
        </w:rPr>
        <w:t>f) Budoucí nabyvatel bere na vědomí, že u odčleňovaného majetku v řešením území není v současné době evidován žádný nájemní vztah k pozemku na jeho užívání. V případě užívání pozemku Správy železnic je uzavření nájemní smlouvy podmínkou pro předložení obchodního případu do schvalovacího procesu.</w:t>
      </w:r>
    </w:p>
    <w:p w:rsidR="00200738" w:rsidRPr="00200738" w:rsidRDefault="00200738" w:rsidP="00200738">
      <w:pPr>
        <w:spacing w:after="120" w:line="240" w:lineRule="auto"/>
        <w:jc w:val="both"/>
        <w:rPr>
          <w:rFonts w:ascii="Arial" w:hAnsi="Arial" w:cs="Arial"/>
          <w:b/>
          <w:sz w:val="24"/>
          <w:szCs w:val="24"/>
        </w:rPr>
      </w:pPr>
      <w:r w:rsidRPr="00200738">
        <w:rPr>
          <w:rFonts w:ascii="Arial" w:hAnsi="Arial" w:cs="Arial"/>
          <w:b/>
          <w:sz w:val="24"/>
          <w:szCs w:val="24"/>
        </w:rPr>
        <w:t xml:space="preserve">Rada Olomouckého kraje </w:t>
      </w:r>
      <w:r w:rsidRPr="00200738">
        <w:rPr>
          <w:rFonts w:ascii="Arial" w:hAnsi="Arial" w:cs="Arial"/>
          <w:sz w:val="24"/>
          <w:szCs w:val="24"/>
        </w:rPr>
        <w:t>na základě návrhu odboru majetkového, právního a správních činností</w:t>
      </w:r>
      <w:r w:rsidRPr="00200738">
        <w:rPr>
          <w:rFonts w:ascii="Arial" w:hAnsi="Arial" w:cs="Arial"/>
          <w:b/>
          <w:sz w:val="24"/>
          <w:szCs w:val="24"/>
        </w:rPr>
        <w:t xml:space="preserve"> doporučuje Zastupitelstvu Olomouckého kraje schválit bezúplatné nabytí pozemků parc. č. 541/1 ost. pl. o výměře 33 m2 a parc. č. 541/4 ost. pl. o výměře 29</w:t>
      </w:r>
      <w:r w:rsidR="009413BA">
        <w:rPr>
          <w:rFonts w:ascii="Arial" w:hAnsi="Arial" w:cs="Arial"/>
          <w:b/>
          <w:sz w:val="24"/>
          <w:szCs w:val="24"/>
        </w:rPr>
        <w:t> </w:t>
      </w:r>
      <w:r w:rsidRPr="00200738">
        <w:rPr>
          <w:rFonts w:ascii="Arial" w:hAnsi="Arial" w:cs="Arial"/>
          <w:b/>
          <w:sz w:val="24"/>
          <w:szCs w:val="24"/>
        </w:rPr>
        <w:t xml:space="preserve">m2, oba v k.ú. Olomouc-město, obec Olomouc z vlastnictví ČR – Správy železnic, státní organizace, IČO: 70994234, do vlastnictví Olomouckého kraje, do hospodaření Správy silnic Olomouckého kraje, příspěvkové organizace, za podmínek dle důvodové zprávy. Nabyvatel uhradí veškeré náklady spojené s převodem vlastnického práva a správní poplatek k návrhu na vklad vlastnického práva do katastru nemovitostí. </w:t>
      </w:r>
    </w:p>
    <w:p w:rsidR="00200738" w:rsidRPr="00200738" w:rsidRDefault="00200738" w:rsidP="00200738">
      <w:pPr>
        <w:widowControl w:val="0"/>
        <w:spacing w:after="120" w:line="240" w:lineRule="auto"/>
        <w:jc w:val="both"/>
        <w:rPr>
          <w:rFonts w:ascii="Arial" w:eastAsia="Times New Roman" w:hAnsi="Arial" w:cs="Arial"/>
          <w:b/>
          <w:bCs/>
          <w:sz w:val="24"/>
          <w:szCs w:val="20"/>
        </w:rPr>
      </w:pPr>
    </w:p>
    <w:p w:rsidR="00200738" w:rsidRPr="00200738" w:rsidRDefault="00200738" w:rsidP="00200738">
      <w:pPr>
        <w:widowControl w:val="0"/>
        <w:tabs>
          <w:tab w:val="left" w:pos="708"/>
        </w:tabs>
        <w:spacing w:after="120" w:line="240" w:lineRule="auto"/>
        <w:jc w:val="both"/>
        <w:outlineLvl w:val="0"/>
        <w:rPr>
          <w:rFonts w:ascii="Arial" w:eastAsia="Times New Roman" w:hAnsi="Arial" w:cs="Times New Roman"/>
          <w:b/>
          <w:color w:val="FF0000"/>
          <w:sz w:val="24"/>
          <w:szCs w:val="20"/>
          <w:lang w:eastAsia="cs-CZ"/>
        </w:rPr>
      </w:pPr>
      <w:r>
        <w:rPr>
          <w:rFonts w:ascii="Arial" w:eastAsia="Times New Roman" w:hAnsi="Arial" w:cs="Times New Roman"/>
          <w:b/>
          <w:sz w:val="24"/>
          <w:szCs w:val="20"/>
          <w:lang w:eastAsia="cs-CZ"/>
        </w:rPr>
        <w:t>k návrhu usnesení bod 2</w:t>
      </w:r>
      <w:r w:rsidRPr="00200738">
        <w:rPr>
          <w:rFonts w:ascii="Arial" w:eastAsia="Times New Roman" w:hAnsi="Arial" w:cs="Times New Roman"/>
          <w:b/>
          <w:sz w:val="24"/>
          <w:szCs w:val="20"/>
          <w:lang w:eastAsia="cs-CZ"/>
        </w:rPr>
        <w:t>. 7.</w:t>
      </w:r>
    </w:p>
    <w:p w:rsidR="00200738" w:rsidRPr="00200738" w:rsidRDefault="00200738" w:rsidP="0020073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0"/>
        </w:rPr>
      </w:pPr>
      <w:r w:rsidRPr="00200738">
        <w:rPr>
          <w:rFonts w:ascii="Arial" w:eastAsia="Times New Roman" w:hAnsi="Arial" w:cs="Arial"/>
          <w:b/>
          <w:bCs/>
          <w:sz w:val="24"/>
          <w:szCs w:val="20"/>
        </w:rPr>
        <w:t>Uzavření smlouvy o budoucí darovací smlouvě na budoucí bezúplatné nabytí části pozemku v k.ú. Horní Libina, obec Libina mezi obcí Libina jako budoucím dárcem a Olomouckým krajem jako budoucí obdarovaným.</w:t>
      </w:r>
    </w:p>
    <w:p w:rsidR="00200738" w:rsidRPr="00200738" w:rsidRDefault="00200738" w:rsidP="00200738">
      <w:pPr>
        <w:widowControl w:val="0"/>
        <w:spacing w:after="120" w:line="240" w:lineRule="auto"/>
        <w:jc w:val="both"/>
        <w:rPr>
          <w:rFonts w:ascii="Arial" w:eastAsia="Times New Roman" w:hAnsi="Arial" w:cs="Arial"/>
          <w:bCs/>
          <w:sz w:val="24"/>
          <w:szCs w:val="20"/>
        </w:rPr>
      </w:pPr>
      <w:r w:rsidRPr="00200738">
        <w:rPr>
          <w:rFonts w:ascii="Arial" w:eastAsia="Times New Roman" w:hAnsi="Arial" w:cs="Arial"/>
          <w:bCs/>
          <w:sz w:val="24"/>
          <w:szCs w:val="20"/>
        </w:rPr>
        <w:t xml:space="preserve">Předmětný pozemek ve vlastnictví obce Libina se nachází v k.ú. Horní Libina, obec Libina a jeho část o výměře cca 7 000 m2 bude sloužit k  vybudování nového zařízení sociálních služeb na území obce. </w:t>
      </w:r>
    </w:p>
    <w:p w:rsidR="00200738" w:rsidRPr="00200738" w:rsidRDefault="00200738" w:rsidP="00200738">
      <w:pPr>
        <w:widowControl w:val="0"/>
        <w:spacing w:after="120" w:line="240" w:lineRule="auto"/>
        <w:jc w:val="both"/>
        <w:rPr>
          <w:rFonts w:ascii="Arial" w:eastAsia="Times New Roman" w:hAnsi="Arial" w:cs="Arial"/>
          <w:bCs/>
          <w:sz w:val="24"/>
          <w:szCs w:val="20"/>
        </w:rPr>
      </w:pPr>
      <w:r w:rsidRPr="00200738">
        <w:rPr>
          <w:rFonts w:ascii="Arial" w:eastAsia="Times New Roman" w:hAnsi="Arial" w:cs="Arial"/>
          <w:bCs/>
          <w:sz w:val="24"/>
          <w:szCs w:val="20"/>
        </w:rPr>
        <w:t xml:space="preserve">Sociální služby Libina, příspěvková organizace poskytují </w:t>
      </w:r>
      <w:r w:rsidRPr="00200738">
        <w:rPr>
          <w:rFonts w:ascii="Arial" w:eastAsia="Times New Roman" w:hAnsi="Arial" w:cs="Arial"/>
          <w:bCs/>
          <w:sz w:val="24"/>
          <w:szCs w:val="24"/>
        </w:rPr>
        <w:t xml:space="preserve">sociální službu domov pro seniory s celkovou kapacitou 23 lůžek a  službu domov se zvláštním režimem s celkovou kapacitou 49 lůžek v areálu ve vlastnictví obce Libina. Za užívání nemovitostí Olomoucký kraj hradí obci nájemné, které je každoročně navyšováno. V roce 2018 bylo stanoveno ve výši 976 992 Kč a v roce 2019 ve výši 997 509 Kč. Situace, kdy příspěvková organizace </w:t>
      </w:r>
      <w:r w:rsidRPr="00200738">
        <w:rPr>
          <w:rFonts w:ascii="Arial" w:eastAsia="Times New Roman" w:hAnsi="Arial" w:cs="Arial"/>
          <w:bCs/>
          <w:sz w:val="24"/>
          <w:szCs w:val="20"/>
        </w:rPr>
        <w:t>zřizovaná krajem poskytuje sociální služby v majetku, jehož není vlastníkem a za který hradí nájemné,</w:t>
      </w:r>
      <w:r w:rsidRPr="00200738">
        <w:rPr>
          <w:rFonts w:ascii="Arial" w:eastAsia="Times New Roman" w:hAnsi="Arial" w:cs="Arial"/>
          <w:bCs/>
          <w:sz w:val="24"/>
          <w:szCs w:val="24"/>
        </w:rPr>
        <w:t xml:space="preserve"> </w:t>
      </w:r>
      <w:r w:rsidRPr="00200738">
        <w:rPr>
          <w:rFonts w:ascii="Arial" w:eastAsia="Times New Roman" w:hAnsi="Arial" w:cs="Arial"/>
          <w:bCs/>
          <w:sz w:val="24"/>
          <w:szCs w:val="20"/>
        </w:rPr>
        <w:t>komplikuje poskytování sociálních služeb a jejich rozvoj včetně nezbytných investic tak, aby tyto služby odpovídaly současným trendům a požadavkům.</w:t>
      </w:r>
    </w:p>
    <w:p w:rsidR="00200738" w:rsidRPr="00200738" w:rsidRDefault="00200738" w:rsidP="00200738">
      <w:pPr>
        <w:widowControl w:val="0"/>
        <w:spacing w:after="120" w:line="240" w:lineRule="auto"/>
        <w:jc w:val="both"/>
        <w:rPr>
          <w:rFonts w:ascii="Arial" w:eastAsia="Times New Roman" w:hAnsi="Arial" w:cs="Arial"/>
          <w:sz w:val="24"/>
          <w:szCs w:val="24"/>
          <w:lang w:eastAsia="cs-CZ"/>
        </w:rPr>
      </w:pPr>
      <w:r w:rsidRPr="00200738">
        <w:rPr>
          <w:rFonts w:ascii="Arial" w:eastAsia="Times New Roman" w:hAnsi="Arial" w:cs="Arial"/>
          <w:sz w:val="24"/>
          <w:szCs w:val="24"/>
          <w:lang w:eastAsia="cs-CZ"/>
        </w:rPr>
        <w:t>Z tohoto důvodu probíhala mezi zástupci obce a kraje opakovaná jednání s cílem nalezení nejoptimálnějšího řešení.</w:t>
      </w:r>
    </w:p>
    <w:p w:rsidR="00200738" w:rsidRPr="00200738" w:rsidRDefault="00200738" w:rsidP="00200738">
      <w:pPr>
        <w:widowControl w:val="0"/>
        <w:spacing w:after="120" w:line="240" w:lineRule="auto"/>
        <w:jc w:val="both"/>
        <w:rPr>
          <w:rFonts w:ascii="Arial" w:eastAsia="Times New Roman" w:hAnsi="Arial" w:cs="Arial"/>
          <w:b/>
          <w:sz w:val="24"/>
          <w:szCs w:val="24"/>
          <w:lang w:eastAsia="cs-CZ"/>
        </w:rPr>
      </w:pPr>
      <w:r w:rsidRPr="00200738">
        <w:rPr>
          <w:rFonts w:ascii="Arial" w:eastAsia="Times New Roman" w:hAnsi="Arial" w:cs="Arial"/>
          <w:b/>
          <w:sz w:val="24"/>
          <w:szCs w:val="24"/>
          <w:lang w:eastAsia="cs-CZ"/>
        </w:rPr>
        <w:t>Vyjádření odboru sociálních věcí:</w:t>
      </w:r>
    </w:p>
    <w:p w:rsidR="00200738" w:rsidRPr="00200738" w:rsidRDefault="00200738" w:rsidP="00200738">
      <w:pPr>
        <w:widowControl w:val="0"/>
        <w:spacing w:after="120" w:line="240" w:lineRule="auto"/>
        <w:jc w:val="both"/>
        <w:rPr>
          <w:rFonts w:ascii="Arial" w:eastAsia="Times New Roman" w:hAnsi="Arial" w:cs="Arial"/>
          <w:sz w:val="24"/>
          <w:szCs w:val="24"/>
          <w:lang w:eastAsia="cs-CZ"/>
        </w:rPr>
      </w:pPr>
      <w:r w:rsidRPr="00200738">
        <w:rPr>
          <w:rFonts w:ascii="Arial" w:eastAsia="Times New Roman" w:hAnsi="Arial" w:cs="Arial"/>
          <w:sz w:val="24"/>
          <w:szCs w:val="24"/>
          <w:lang w:eastAsia="cs-CZ"/>
        </w:rPr>
        <w:t>Mezi Olomouckým krajem a obcí Libina probíhala opakovaná jednání na úrovni hejtmana OK a starosty obce Libina, kde byly diskutovány různé varianty. Obec deklarovala zájem na zachování zařízení sociálních služeb v obci a na spolupráci s vedením organizace; varianta převzetí stávajících sociálních služeb a jejich provozování obcí ve svém majetku je však pro obec nepřijatelná.</w:t>
      </w:r>
    </w:p>
    <w:p w:rsidR="00200738" w:rsidRPr="00200738" w:rsidRDefault="00200738" w:rsidP="00200738">
      <w:pPr>
        <w:widowControl w:val="0"/>
        <w:spacing w:after="120" w:line="240" w:lineRule="auto"/>
        <w:jc w:val="both"/>
        <w:rPr>
          <w:rFonts w:ascii="Arial" w:eastAsia="Times New Roman" w:hAnsi="Arial" w:cs="Arial"/>
          <w:sz w:val="24"/>
          <w:szCs w:val="20"/>
          <w:lang w:eastAsia="cs-CZ"/>
        </w:rPr>
      </w:pPr>
      <w:r w:rsidRPr="00200738">
        <w:rPr>
          <w:rFonts w:ascii="Arial" w:eastAsia="Times New Roman" w:hAnsi="Arial" w:cs="Arial"/>
          <w:sz w:val="24"/>
          <w:szCs w:val="20"/>
          <w:lang w:eastAsia="cs-CZ"/>
        </w:rPr>
        <w:t xml:space="preserve">Obec Libina nejprve nabídla za účelem výstavby nového zařízení Olomouckému kraji pozemek v k.ú. Horní Libina, obec Libina k odkoupení za kupní cenu stanovenou znaleckým posudkem ve výši 1 027 930 Kč. Na posledním jednání zástupců obce a kraje však došlo k posunu a starosta obce s ohledem na přínos krajského zařízení v obci souhlasí s bezúplatným převodem části pozemku parc. č. 2026 v k.ú. Horní Libina, obec Libina o výměře cca 7000 m2 do vlastnictví Olomouckého kraje. </w:t>
      </w:r>
    </w:p>
    <w:p w:rsidR="008634D3" w:rsidRPr="00200738" w:rsidRDefault="008634D3" w:rsidP="008634D3">
      <w:pPr>
        <w:widowControl w:val="0"/>
        <w:spacing w:after="120" w:line="240" w:lineRule="auto"/>
        <w:jc w:val="both"/>
        <w:rPr>
          <w:rFonts w:ascii="Arial" w:eastAsia="Times New Roman" w:hAnsi="Arial" w:cs="Arial"/>
          <w:b/>
          <w:sz w:val="24"/>
          <w:szCs w:val="24"/>
          <w:lang w:eastAsia="cs-CZ"/>
        </w:rPr>
      </w:pPr>
      <w:r w:rsidRPr="00200738">
        <w:rPr>
          <w:rFonts w:ascii="Arial" w:eastAsia="Times New Roman" w:hAnsi="Arial" w:cs="Arial"/>
          <w:b/>
          <w:sz w:val="24"/>
          <w:szCs w:val="24"/>
          <w:lang w:eastAsia="cs-CZ"/>
        </w:rPr>
        <w:t xml:space="preserve">Vyjádření odboru </w:t>
      </w:r>
      <w:r>
        <w:rPr>
          <w:rFonts w:ascii="Arial" w:eastAsia="Times New Roman" w:hAnsi="Arial" w:cs="Arial"/>
          <w:b/>
          <w:sz w:val="24"/>
          <w:szCs w:val="24"/>
          <w:lang w:eastAsia="cs-CZ"/>
        </w:rPr>
        <w:t>podpory řízení příspěvkových organizací</w:t>
      </w:r>
      <w:r w:rsidRPr="00200738">
        <w:rPr>
          <w:rFonts w:ascii="Arial" w:eastAsia="Times New Roman" w:hAnsi="Arial" w:cs="Arial"/>
          <w:b/>
          <w:sz w:val="24"/>
          <w:szCs w:val="24"/>
          <w:lang w:eastAsia="cs-CZ"/>
        </w:rPr>
        <w:t>:</w:t>
      </w:r>
    </w:p>
    <w:p w:rsidR="008634D3" w:rsidRPr="008634D3" w:rsidRDefault="008634D3" w:rsidP="00200738">
      <w:pPr>
        <w:widowControl w:val="0"/>
        <w:spacing w:after="120" w:line="240" w:lineRule="auto"/>
        <w:jc w:val="both"/>
        <w:rPr>
          <w:rFonts w:ascii="Arial" w:eastAsia="Times New Roman" w:hAnsi="Arial" w:cs="Arial"/>
          <w:sz w:val="24"/>
          <w:szCs w:val="20"/>
          <w:lang w:eastAsia="cs-CZ"/>
        </w:rPr>
      </w:pPr>
      <w:r w:rsidRPr="008634D3">
        <w:rPr>
          <w:rFonts w:ascii="Arial" w:eastAsia="Times New Roman" w:hAnsi="Arial" w:cs="Arial"/>
          <w:sz w:val="24"/>
          <w:szCs w:val="24"/>
          <w:lang w:eastAsia="cs-CZ"/>
        </w:rPr>
        <w:t>Odbor podpory řízení příspěvkových organizací s uzavřením smlouvy o budoucí darovací smlouvě  souhlasí.</w:t>
      </w:r>
    </w:p>
    <w:p w:rsidR="00200738" w:rsidRPr="00200738" w:rsidRDefault="00200738" w:rsidP="00200738">
      <w:pPr>
        <w:widowControl w:val="0"/>
        <w:spacing w:after="120" w:line="240" w:lineRule="auto"/>
        <w:jc w:val="both"/>
        <w:rPr>
          <w:rFonts w:ascii="Arial" w:eastAsia="Times New Roman" w:hAnsi="Arial" w:cs="Arial"/>
          <w:b/>
          <w:sz w:val="24"/>
          <w:szCs w:val="20"/>
          <w:lang w:eastAsia="cs-CZ"/>
        </w:rPr>
      </w:pPr>
      <w:r w:rsidRPr="00200738">
        <w:rPr>
          <w:rFonts w:ascii="Arial" w:eastAsia="Times New Roman" w:hAnsi="Arial" w:cs="Arial"/>
          <w:b/>
          <w:sz w:val="24"/>
          <w:szCs w:val="20"/>
          <w:lang w:eastAsia="cs-CZ"/>
        </w:rPr>
        <w:t xml:space="preserve">Vyjádření odboru majetkového, právního a správních činností ze dne 3. 9. 2020: </w:t>
      </w:r>
    </w:p>
    <w:p w:rsidR="00200738" w:rsidRPr="00200738" w:rsidRDefault="009413BA" w:rsidP="00200738">
      <w:pPr>
        <w:widowControl w:val="0"/>
        <w:spacing w:after="120" w:line="240" w:lineRule="auto"/>
        <w:jc w:val="both"/>
        <w:rPr>
          <w:rFonts w:ascii="Arial" w:eastAsia="Times New Roman" w:hAnsi="Arial" w:cs="Arial"/>
          <w:sz w:val="24"/>
          <w:szCs w:val="20"/>
          <w:lang w:eastAsia="cs-CZ"/>
        </w:rPr>
      </w:pPr>
      <w:r>
        <w:rPr>
          <w:rFonts w:ascii="Arial" w:eastAsia="Times New Roman" w:hAnsi="Arial" w:cs="Arial"/>
          <w:sz w:val="24"/>
          <w:szCs w:val="20"/>
          <w:lang w:eastAsia="cs-CZ"/>
        </w:rPr>
        <w:t>O</w:t>
      </w:r>
      <w:r w:rsidRPr="00200738">
        <w:rPr>
          <w:rFonts w:ascii="Arial" w:eastAsia="Times New Roman" w:hAnsi="Arial" w:cs="Arial"/>
          <w:sz w:val="24"/>
          <w:szCs w:val="20"/>
          <w:lang w:eastAsia="cs-CZ"/>
        </w:rPr>
        <w:t xml:space="preserve">bec Libina </w:t>
      </w:r>
      <w:r>
        <w:rPr>
          <w:rFonts w:ascii="Arial" w:eastAsia="Times New Roman" w:hAnsi="Arial" w:cs="Arial"/>
          <w:sz w:val="24"/>
          <w:szCs w:val="20"/>
          <w:lang w:eastAsia="cs-CZ"/>
        </w:rPr>
        <w:t>s</w:t>
      </w:r>
      <w:r w:rsidR="00200738" w:rsidRPr="00200738">
        <w:rPr>
          <w:rFonts w:ascii="Arial" w:eastAsia="Times New Roman" w:hAnsi="Arial" w:cs="Arial"/>
          <w:sz w:val="24"/>
          <w:szCs w:val="20"/>
          <w:lang w:eastAsia="cs-CZ"/>
        </w:rPr>
        <w:t xml:space="preserve"> navrženým bezúplatným převodem části pozemku souhlasí za následující podmínky. </w:t>
      </w:r>
      <w:r w:rsidR="00200738" w:rsidRPr="00200738">
        <w:rPr>
          <w:rFonts w:ascii="Arial" w:eastAsia="Times New Roman" w:hAnsi="Arial" w:cs="Arial"/>
          <w:sz w:val="24"/>
          <w:szCs w:val="20"/>
          <w:u w:val="single"/>
          <w:lang w:eastAsia="cs-CZ"/>
        </w:rPr>
        <w:t>Olomoucký kraj se zaváže, že na pozemku postaví nové sociální zařízení, ve kterém bude poskytovat stejnou nebo srovnatelnou sociální službu o stejné kapacitě, jako je ta stávající, a pokud v dohodnuté době nezíská územní rozhodnutí a nezahájí stavbu, vrátí pozemek zpět do vlastnictví obce</w:t>
      </w:r>
      <w:r w:rsidR="00200738" w:rsidRPr="00200738">
        <w:rPr>
          <w:rFonts w:ascii="Arial" w:eastAsia="Times New Roman" w:hAnsi="Arial" w:cs="Arial"/>
          <w:sz w:val="24"/>
          <w:szCs w:val="20"/>
          <w:lang w:eastAsia="cs-CZ"/>
        </w:rPr>
        <w:t>. Vzhledem k tomu, že k převodu je potřeba nechat vyhotovit geometrický plán, je nyní orgánům kraje předkládán návrh na uzavření smlouvy o budoucí darovací smlouvě. Následně dojde k uzavření řádné darovací smlouvy.</w:t>
      </w:r>
    </w:p>
    <w:p w:rsidR="0065762C" w:rsidRDefault="00200738" w:rsidP="001477EB">
      <w:pPr>
        <w:spacing w:after="120" w:line="240" w:lineRule="auto"/>
        <w:jc w:val="both"/>
        <w:rPr>
          <w:rFonts w:cs="Arial"/>
          <w:b/>
          <w:szCs w:val="24"/>
        </w:rPr>
      </w:pPr>
      <w:r w:rsidRPr="00200738">
        <w:rPr>
          <w:rFonts w:ascii="Arial" w:hAnsi="Arial" w:cs="Arial"/>
          <w:b/>
          <w:sz w:val="24"/>
          <w:szCs w:val="24"/>
        </w:rPr>
        <w:t xml:space="preserve">Rada Olomouckého kraje </w:t>
      </w:r>
      <w:r w:rsidRPr="00200738">
        <w:rPr>
          <w:rFonts w:ascii="Arial" w:hAnsi="Arial" w:cs="Arial"/>
          <w:sz w:val="24"/>
          <w:szCs w:val="24"/>
        </w:rPr>
        <w:t>na základě návrhu odboru majetkového, právního a správních činností</w:t>
      </w:r>
      <w:r w:rsidRPr="00200738">
        <w:rPr>
          <w:rFonts w:ascii="Arial" w:hAnsi="Arial" w:cs="Arial"/>
          <w:b/>
          <w:sz w:val="24"/>
          <w:szCs w:val="24"/>
        </w:rPr>
        <w:t xml:space="preserve"> doporučuje Zastupitelstvu Olomouckého kraje schválit uzavření smlouvy o budoucí darovací smlouvě na budoucí bezúplatné nabytí části pozemku parc. č. 2026 zahrada o výměře cca 7 000 m2 v k.ú. Horní Libina, obec Libina mezi obcí Libina, IČO: 00302899, jako budoucím dárcem a Olomouckým krajem jako budoucí obdarovaným </w:t>
      </w:r>
      <w:r w:rsidRPr="00200738">
        <w:rPr>
          <w:rFonts w:ascii="Arial" w:hAnsi="Arial" w:cs="Arial"/>
          <w:b/>
          <w:sz w:val="24"/>
          <w:szCs w:val="24"/>
        </w:rPr>
        <w:lastRenderedPageBreak/>
        <w:t xml:space="preserve">za podmínky dle důvodové zprávy. Nabyvatel uhradí veškeré náklady spojené s převodem vlastnického práva a správní poplatek k návrhu na vklad vlastnického práva do katastru nemovitostí. </w:t>
      </w:r>
    </w:p>
    <w:sectPr w:rsidR="0065762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A4" w:rsidRDefault="006543A4">
      <w:r>
        <w:separator/>
      </w:r>
    </w:p>
  </w:endnote>
  <w:endnote w:type="continuationSeparator" w:id="0">
    <w:p w:rsidR="006543A4" w:rsidRDefault="0065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CF1FE5">
      <w:rPr>
        <w:rFonts w:ascii="Arial" w:hAnsi="Arial" w:cs="Arial"/>
      </w:rPr>
      <w:t>21</w:t>
    </w:r>
    <w:r w:rsidRPr="00F445BC">
      <w:rPr>
        <w:rFonts w:ascii="Arial" w:hAnsi="Arial" w:cs="Arial"/>
      </w:rPr>
      <w:t>. </w:t>
    </w:r>
    <w:r w:rsidR="00CF1FE5">
      <w:rPr>
        <w:rFonts w:ascii="Arial" w:hAnsi="Arial" w:cs="Arial"/>
      </w:rPr>
      <w:t>9. 2020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6B4783">
      <w:rPr>
        <w:rStyle w:val="slostrnky"/>
        <w:rFonts w:cs="Arial"/>
        <w:noProof/>
      </w:rPr>
      <w:t>6</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6B4783">
      <w:rPr>
        <w:rStyle w:val="slostrnky"/>
        <w:rFonts w:cs="Arial"/>
        <w:noProof/>
      </w:rPr>
      <w:t>6</w:t>
    </w:r>
    <w:r w:rsidRPr="00F445BC">
      <w:rPr>
        <w:rStyle w:val="slostrnky"/>
        <w:rFonts w:cs="Arial"/>
      </w:rPr>
      <w:fldChar w:fldCharType="end"/>
    </w:r>
    <w:r w:rsidRPr="00F445BC">
      <w:rPr>
        <w:rFonts w:ascii="Arial" w:hAnsi="Arial" w:cs="Arial"/>
      </w:rPr>
      <w:t>)</w:t>
    </w:r>
  </w:p>
  <w:p w:rsidR="005064F3" w:rsidRPr="00F445BC" w:rsidRDefault="00CF1FE5" w:rsidP="00AF7555">
    <w:pPr>
      <w:pStyle w:val="Zpat"/>
      <w:pBdr>
        <w:top w:val="single" w:sz="4" w:space="1" w:color="auto"/>
      </w:pBdr>
      <w:spacing w:after="0"/>
      <w:rPr>
        <w:rFonts w:ascii="Arial" w:hAnsi="Arial" w:cs="Arial"/>
      </w:rPr>
    </w:pPr>
    <w:r>
      <w:rPr>
        <w:rFonts w:ascii="Arial" w:hAnsi="Arial" w:cs="Arial"/>
      </w:rPr>
      <w:t>15</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w:t>
    </w:r>
    <w:r w:rsidR="0065762C">
      <w:rPr>
        <w:rFonts w:ascii="Arial" w:hAnsi="Arial" w:cs="Arial"/>
      </w:rPr>
      <w:t>1.</w:t>
    </w:r>
    <w:r w:rsidR="005064F3" w:rsidRPr="00F445BC">
      <w:rPr>
        <w:rFonts w:ascii="Arial" w:hAnsi="Arial" w:cs="Arial"/>
      </w:rPr>
      <w:t xml:space="preserve"> – Majetkoprávní záležitosti – bezúplatná nabytí nemovitého majetku</w:t>
    </w:r>
    <w:r w:rsidR="0065762C">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A4" w:rsidRDefault="006543A4">
      <w:r>
        <w:separator/>
      </w:r>
    </w:p>
  </w:footnote>
  <w:footnote w:type="continuationSeparator" w:id="0">
    <w:p w:rsidR="006543A4" w:rsidRDefault="00654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1A8D"/>
    <w:rsid w:val="00142147"/>
    <w:rsid w:val="00145332"/>
    <w:rsid w:val="00145844"/>
    <w:rsid w:val="0014701B"/>
    <w:rsid w:val="001477E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738"/>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89B"/>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3A4"/>
    <w:rsid w:val="00654E1C"/>
    <w:rsid w:val="00655344"/>
    <w:rsid w:val="00655B78"/>
    <w:rsid w:val="00655CA8"/>
    <w:rsid w:val="006560FD"/>
    <w:rsid w:val="0065762C"/>
    <w:rsid w:val="006602EC"/>
    <w:rsid w:val="00661629"/>
    <w:rsid w:val="00663701"/>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4783"/>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69E5"/>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7DB"/>
    <w:rsid w:val="007A3D4F"/>
    <w:rsid w:val="007A45D5"/>
    <w:rsid w:val="007A5B66"/>
    <w:rsid w:val="007A72E1"/>
    <w:rsid w:val="007A7A67"/>
    <w:rsid w:val="007B073B"/>
    <w:rsid w:val="007B158C"/>
    <w:rsid w:val="007B1832"/>
    <w:rsid w:val="007B4EEF"/>
    <w:rsid w:val="007B5223"/>
    <w:rsid w:val="007B55E6"/>
    <w:rsid w:val="007B574F"/>
    <w:rsid w:val="007C0594"/>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56B7"/>
    <w:rsid w:val="00846981"/>
    <w:rsid w:val="008513A0"/>
    <w:rsid w:val="0085618D"/>
    <w:rsid w:val="008577C7"/>
    <w:rsid w:val="008578E7"/>
    <w:rsid w:val="00861FFF"/>
    <w:rsid w:val="008627FC"/>
    <w:rsid w:val="008634D3"/>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3BA"/>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56D"/>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179F9"/>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1FE5"/>
    <w:rsid w:val="00CF39D9"/>
    <w:rsid w:val="00CF6198"/>
    <w:rsid w:val="00CF7473"/>
    <w:rsid w:val="00CF793F"/>
    <w:rsid w:val="00D00AFA"/>
    <w:rsid w:val="00D00B3E"/>
    <w:rsid w:val="00D0292A"/>
    <w:rsid w:val="00D0375B"/>
    <w:rsid w:val="00D06096"/>
    <w:rsid w:val="00D06106"/>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2DC6"/>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49CB"/>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A036DA"/>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478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6B478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B4783"/>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1CE3-CAD9-45F8-9490-C5C18DAB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13346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2020-09-14T11:45:00Z</cp:lastPrinted>
  <dcterms:created xsi:type="dcterms:W3CDTF">2020-09-14T11:46:00Z</dcterms:created>
  <dcterms:modified xsi:type="dcterms:W3CDTF">2020-09-14T11:46:00Z</dcterms:modified>
</cp:coreProperties>
</file>