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DDB945F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/</w:t>
      </w:r>
      <w:r w:rsidR="00155F7A" w:rsidRPr="0009269E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5/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  <w:bookmarkStart w:id="0" w:name="_GoBack"/>
      <w:bookmarkEnd w:id="0"/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A0D6168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0979C5" w:rsidRPr="003E0167">
        <w:rPr>
          <w:rFonts w:ascii="Arial" w:hAnsi="Arial" w:cs="Arial"/>
          <w:sz w:val="24"/>
          <w:szCs w:val="24"/>
        </w:rPr>
        <w:t xml:space="preserve"> </w:t>
      </w:r>
      <w:r w:rsidR="006D2534" w:rsidRPr="003E0167">
        <w:rPr>
          <w:rFonts w:ascii="Arial" w:hAnsi="Arial" w:cs="Arial"/>
          <w:sz w:val="24"/>
          <w:szCs w:val="24"/>
        </w:rPr>
        <w:t xml:space="preserve">za účelem ……… </w:t>
      </w:r>
      <w:r w:rsidR="006D2534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(specifikuje se dle dotačního programu/titulu - opisuje se text obecného účelu z vyhlášeného dotačního programu/titulu)</w:t>
      </w:r>
    </w:p>
    <w:p w14:paraId="3C9258CF" w14:textId="25B767FE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1EA3689C" w:rsidR="009A3DA5" w:rsidRPr="00435BD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7100B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14161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41C3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B867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3519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dotačního </w:t>
      </w:r>
      <w:r w:rsidR="0082537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titulu)</w:t>
      </w:r>
    </w:p>
    <w:p w14:paraId="3F1F39DA" w14:textId="16B1344A" w:rsidR="00435BD5" w:rsidRPr="003E0167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(tyto 2 věty se neuvedou, bud</w:t>
      </w:r>
      <w:r w:rsidR="005965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 w:rsidR="005965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podepisující)</w:t>
      </w:r>
    </w:p>
    <w:p w14:paraId="3C9258D1" w14:textId="7F8CA3DE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2518C7BB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3E016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139EC38C" w14:textId="1BDFEF8B" w:rsidR="00FC121D" w:rsidRPr="003E0167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3E0167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874AC56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173265D8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D159C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</w:t>
      </w:r>
      <w:r w:rsidR="00272D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8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2716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736867F9" w14:textId="22FD7FE4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C5435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termínu</w:t>
      </w:r>
      <w:r w:rsidR="00C5435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/lhůtě pro</w:t>
      </w:r>
      <w:r w:rsidR="00BC578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předložení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A28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DD6786D" w:rsidR="009A3DA5" w:rsidRPr="003E016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9505C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</w:t>
      </w:r>
      <w:r w:rsidR="002001C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nebo lhůta </w:t>
      </w:r>
      <w:r w:rsidR="00B9505C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</w:t>
      </w:r>
      <w:r w:rsidR="00EB7A6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akce, </w:t>
      </w:r>
      <w:r w:rsidR="00B9505C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uvedeného v tabulce žadatelů v materiálu, schváleném řídícím orgánem v sloupci Termín akce/realizace činnosti.</w:t>
      </w:r>
    </w:p>
    <w:p w14:paraId="3C9258E5" w14:textId="6ED5CDAD" w:rsidR="009A3DA5" w:rsidRPr="003E0167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4161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41613A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1665DA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 xml:space="preserve">povinné spoluúčasti </w:t>
      </w:r>
      <w:r w:rsidRPr="003E0167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3699D990"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F412FF" w:rsidRPr="00F412F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3E0167">
        <w:rPr>
          <w:rFonts w:ascii="Arial" w:hAnsi="Arial" w:cs="Arial"/>
          <w:sz w:val="24"/>
          <w:szCs w:val="24"/>
        </w:rPr>
        <w:t xml:space="preserve">v rámci vyúčtování dotace vrátit </w:t>
      </w:r>
      <w:r w:rsidRPr="003E0167">
        <w:rPr>
          <w:rFonts w:ascii="Arial" w:hAnsi="Arial" w:cs="Arial"/>
          <w:sz w:val="24"/>
          <w:szCs w:val="24"/>
        </w:rPr>
        <w:lastRenderedPageBreak/>
        <w:t xml:space="preserve">poskytovateli část dotace tak, aby výše </w:t>
      </w:r>
      <w:r w:rsidR="00B303FD" w:rsidRPr="003E0167">
        <w:rPr>
          <w:rFonts w:ascii="Arial" w:hAnsi="Arial" w:cs="Arial"/>
          <w:sz w:val="24"/>
          <w:szCs w:val="24"/>
        </w:rPr>
        <w:t xml:space="preserve">dotace </w:t>
      </w:r>
      <w:r w:rsidRPr="003E0167">
        <w:rPr>
          <w:rFonts w:ascii="Arial" w:hAnsi="Arial" w:cs="Arial"/>
          <w:sz w:val="24"/>
          <w:szCs w:val="24"/>
        </w:rPr>
        <w:t xml:space="preserve">odpovídala </w:t>
      </w:r>
      <w:r w:rsidR="00F412FF" w:rsidRPr="00F412FF">
        <w:rPr>
          <w:rFonts w:ascii="Arial" w:hAnsi="Arial" w:cs="Arial"/>
          <w:sz w:val="24"/>
          <w:szCs w:val="24"/>
        </w:rPr>
        <w:t xml:space="preserve">nejvýše </w:t>
      </w:r>
      <w:r w:rsidRPr="003E0167">
        <w:rPr>
          <w:rFonts w:ascii="Arial" w:hAnsi="Arial" w:cs="Arial"/>
          <w:sz w:val="24"/>
          <w:szCs w:val="24"/>
        </w:rPr>
        <w:t xml:space="preserve">…. % 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3E0167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F412FF" w:rsidRPr="00F412FF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3E016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3F60ED38" w:rsidR="00CB5336" w:rsidRPr="003E0167" w:rsidRDefault="00304E20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lhůtě, jaký je v tomto čl. II odst. 2 stanoven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stanoven/a pro použití dotace, je nutné, aby tato možnost byla v souladu s Pravidly, a současně musí termín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/lhůta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vynaložení těchto výdajů předcházet termínu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/lhůtě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ému/é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6A837995" w:rsidR="00CB5336" w:rsidRPr="003E0167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proofErr w:type="spellStart"/>
      <w:r w:rsidR="000644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="000644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57C5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C02F3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11.2</w:t>
      </w:r>
      <w:r w:rsidR="005812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4AADD04" w:rsidR="009A3DA5" w:rsidRPr="003E016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14141" w:rsidRP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14141" w:rsidRPr="003B5E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Upozorňujeme, že</w:t>
      </w:r>
      <w:r w:rsid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pokud zde bude stanovena lhůta pro předložení vyúčtování (např. „do 30 dnů od posledního dne pro použití dotace dle čl. II odst. 2 této smlouvy</w:t>
      </w:r>
      <w:r w:rsidR="00FA479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je povinnost předložit vyúčtování splněna, pokud konec této lhůty připadl na sobotu, neděli nebo svátek, pokud příjemce vyúčtování </w:t>
      </w:r>
      <w:r w:rsidR="00AD76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doručí </w:t>
      </w:r>
      <w:r w:rsidR="000501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poskytovateli</w:t>
      </w:r>
      <w:r w:rsidR="00AD76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nejblíže následující pracovní den. Naopak pokud zde bude pro předložení vyúčtování stanoven přesný termín (např. </w:t>
      </w:r>
      <w:r w:rsidR="00FA479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</w:t>
      </w:r>
      <w:r w:rsid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 31. 12. 2020</w:t>
      </w:r>
      <w:r w:rsidR="00FA479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musí být nejpozději v tento den vyúčtování příjemcem </w:t>
      </w:r>
      <w:r w:rsidR="00AD76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doručeno </w:t>
      </w:r>
      <w:r w:rsidR="000501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poskytovateli</w:t>
      </w:r>
      <w:r w:rsid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i když tento den bude připadat např. na neděli.</w:t>
      </w:r>
      <w:r w:rsidR="002001C6" w:rsidRPr="00200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00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Totéž se obdobně týká termínu nebo lhůty pro použití dotace, které budou stanoveny v čl. II odst. 2 výše.</w:t>
      </w:r>
    </w:p>
    <w:p w14:paraId="3DE1C268" w14:textId="119E0F6D" w:rsidR="00152C86" w:rsidRPr="00BA4FD8" w:rsidRDefault="00054FA2" w:rsidP="00152C8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první větě tohoto odstavce 4 lze zároveň uvést, v jaké formě má být vyúčtování předloženo. Např. b</w:t>
      </w:r>
      <w:r w:rsidR="00152C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ude-li smlouva uzavírána v elektronické formě</w:t>
      </w:r>
      <w:r w:rsidR="00C13A7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prostřednictvím datové schránky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je vhodné sjednat, zda musí být vyúčtování </w:t>
      </w:r>
      <w:r w:rsidR="00AB59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předložen</w:t>
      </w:r>
      <w:r w:rsidR="00943E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</w:t>
      </w:r>
      <w:r w:rsidR="00AB59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055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také </w:t>
      </w:r>
      <w:r w:rsidR="00AB59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tímto způsobem</w:t>
      </w:r>
      <w:r w:rsidR="00E055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</w:t>
      </w:r>
      <w:r w:rsidR="008301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za slova</w:t>
      </w:r>
      <w:r w:rsidR="00152C86" w:rsidRPr="009A39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52C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„vyúčtování poskytnuté dotace“ dopln</w:t>
      </w:r>
      <w:r w:rsidR="008301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í</w:t>
      </w:r>
      <w:r w:rsidR="00152C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text „</w:t>
      </w:r>
      <w:r w:rsidR="00152C86" w:rsidRPr="008301D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a to v elektronické formě do datové schránky poskytovatele</w:t>
      </w:r>
      <w:r w:rsidR="00152C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“.</w:t>
      </w:r>
      <w:r w:rsidR="00943E8D" w:rsidRPr="00943E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Upozorňujeme, že stejný způsob předložení musí být uveden také níže u závěrečné zprávy.</w:t>
      </w:r>
    </w:p>
    <w:p w14:paraId="51DFCD64" w14:textId="77777777" w:rsidR="00A9730D" w:rsidRPr="003E016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FBE652F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7373B9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yúčtování </w:t>
      </w:r>
      <w:r w:rsidR="007373B9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="00033B88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otace</w:t>
      </w:r>
      <w:r w:rsidR="007373B9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akci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, který tvoří přílohu Pravidel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>příjmy uvedené v odst. 11.2</w:t>
      </w:r>
      <w:r w:rsidR="003135F2">
        <w:rPr>
          <w:rFonts w:ascii="Arial" w:hAnsi="Arial" w:cs="Arial"/>
          <w:sz w:val="24"/>
          <w:szCs w:val="24"/>
        </w:rPr>
        <w:t>4</w:t>
      </w:r>
      <w:r w:rsidR="00E93DF9" w:rsidRPr="003E0167">
        <w:rPr>
          <w:rFonts w:ascii="Arial" w:hAnsi="Arial" w:cs="Arial"/>
          <w:sz w:val="24"/>
          <w:szCs w:val="24"/>
        </w:rPr>
        <w:t xml:space="preserve"> 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11D74AD3" w14:textId="494156AB" w:rsidR="00A9730D" w:rsidRPr="003E0167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</w:t>
      </w:r>
      <w:r w:rsidR="00BF203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nebo pokud se bude jednat o akci s příjmy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FDE39D2" w14:textId="27545481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138CF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C138C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který tvoří přílohu Pravidel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06A7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 tvo</w:t>
      </w:r>
      <w:r w:rsidR="00970052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ří přílohu Pravidel“</w:t>
      </w:r>
      <w:r w:rsidR="009700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85027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6A26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085027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3E878271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82E2C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0EFEE95D" w:rsidR="00A9730D" w:rsidRPr="00392029" w:rsidRDefault="00A9730D" w:rsidP="00C832F8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9202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77777777" w:rsidR="00A9730D" w:rsidRPr="003E016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5AF41D90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</w:t>
      </w:r>
      <w:r w:rsidR="00943C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jaké formě příjemce závěrečnou zprávu zpracuje, kolik vyhotovení poskytovateli předá, </w:t>
      </w:r>
      <w:r w:rsidR="007003C9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a v souladu s Pravidly lze, resp. je třeba vyžadovat další doklady, např. fotodokumentaci z průběhu akce, fotodokumentaci splnění povinné propagace poskytovatele a užití jeho loga dle čl. II odst. 10 této smlouvy</w:t>
      </w:r>
      <w:r w:rsidR="008515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</w:t>
      </w:r>
      <w:proofErr w:type="spellStart"/>
      <w:r w:rsidR="008515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8515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</w:t>
      </w:r>
      <w:r w:rsidR="00BD26F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8515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E271C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110291F0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7F227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celkové příjemcem skutečně vynaložené uznatelné výdaje na účel uvedený v čl. I odst. 2 a 4 této smlouvy byly nižší než 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77FF2"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="00155923"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304E20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. § 22 zákona č. 250/2000 Sb., o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</w:t>
      </w:r>
      <w:r w:rsidR="00BF203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nebo pokud se bude jednat o akci s příjmy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FA" w14:textId="2ED43FCC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4E2948" w:rsidRPr="002D54D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nebudou předloženy způsobem stanoveným v čl. II odst. 4 této smlouvy nebo</w:t>
      </w:r>
      <w:r w:rsidR="004E29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r w:rsidR="0021052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052F" w:rsidRPr="00D422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Modrý text bude </w:t>
      </w:r>
      <w:r w:rsidR="00D422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tomto odst. 6 </w:t>
      </w:r>
      <w:r w:rsidR="0021052F" w:rsidRPr="00D422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 tehdy, pokud bude v čl. II odst. 4 sjednán způsob předložení vyúčtování.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3E0167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8B37DB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č. ..........</w:t>
      </w:r>
      <w:r w:rsidR="00D4081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3E0167">
        <w:rPr>
          <w:rFonts w:ascii="Arial" w:hAnsi="Arial" w:cs="Arial"/>
          <w:sz w:val="24"/>
          <w:szCs w:val="24"/>
        </w:rPr>
        <w:t>Případný</w:t>
      </w:r>
      <w:proofErr w:type="gramEnd"/>
      <w:r w:rsidR="00D40813" w:rsidRPr="003E0167">
        <w:rPr>
          <w:rFonts w:ascii="Arial" w:hAnsi="Arial" w:cs="Arial"/>
          <w:sz w:val="24"/>
          <w:szCs w:val="24"/>
        </w:rPr>
        <w:t xml:space="preserve"> odvod či penále se hradí na účet poskytovatele č. …………… na základě vystavené faktury.</w:t>
      </w:r>
      <w:r w:rsidR="00AE30DE" w:rsidRPr="003E0167">
        <w:rPr>
          <w:rFonts w:ascii="Arial" w:hAnsi="Arial" w:cs="Arial"/>
          <w:sz w:val="24"/>
          <w:szCs w:val="24"/>
        </w:rPr>
        <w:t xml:space="preserve"> </w:t>
      </w:r>
      <w:r w:rsidR="00AE30DE" w:rsidRPr="003E0167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3E0167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3E0167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56D2C353" w:rsidR="00163897" w:rsidRPr="003E0167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3E0167">
        <w:rPr>
          <w:rFonts w:ascii="Arial" w:hAnsi="Arial" w:cs="Arial"/>
        </w:rPr>
        <w:t xml:space="preserve"> </w:t>
      </w:r>
      <w:r w:rsidR="007E1FDA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180A7D12"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…………</w:t>
      </w:r>
      <w:r w:rsidR="008A3F8C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85A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200B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4711E03D" w14:textId="22D3B272" w:rsidR="00836AA2" w:rsidRPr="003E0167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3E0167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166B508C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</w:t>
      </w:r>
      <w:r w:rsidR="004514D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E73C6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schváleného dotačního programu/titulu a dle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potřeb poskytovatele a specifik </w:t>
      </w:r>
      <w:r w:rsidR="00E73C6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předmětného dotačního programu/titulu.</w:t>
      </w:r>
      <w:r w:rsidR="006B2CD4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Je však třeba zachovat minimální požadavky stanovené ve vzorových </w:t>
      </w:r>
      <w:r w:rsidR="00F957E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6B2CD4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732750C2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10.1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odst. </w:t>
      </w:r>
      <w:r w:rsidR="001A5E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12.5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7A63FC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uvést odpovídající ustanovení konkrétních Pravidel</w:t>
      </w:r>
      <w:r w:rsidR="00832B9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. Odkaz na odst. 12.5 se uvede v případě, že dotace bude poskytována v režimu de </w:t>
      </w:r>
      <w:proofErr w:type="spellStart"/>
      <w:r w:rsidR="00832B9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832B9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6C15CEB6" w14:textId="484C965C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10.2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7A63FC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uvést odpovídající ustanovení konkrétních Pravidel)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6D32347" w:rsidR="004514E3" w:rsidRPr="003E0167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685A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="007100B4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 w:rsidR="007100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="007100B4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7100B4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="007100B4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3E016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77D463D4" w:rsidR="00170EC7" w:rsidRPr="003E0167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5D571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3E0167">
        <w:rPr>
          <w:rFonts w:ascii="Arial" w:hAnsi="Arial" w:cs="Arial"/>
          <w:sz w:val="24"/>
          <w:szCs w:val="24"/>
          <w:lang w:eastAsia="cs-CZ"/>
        </w:rPr>
        <w:t>T</w:t>
      </w:r>
      <w:r w:rsidRPr="003E016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9A08601" w14:textId="3F58BEC4" w:rsidR="005D5717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Tento odst. 8 se ve smlouvě neuvede, 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bud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</w:t>
      </w:r>
      <w:r w:rsidR="007A2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podepisující</w:t>
      </w:r>
      <w:r w:rsidR="007423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3631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</w:t>
      </w:r>
      <w:r w:rsidR="003631BA" w:rsidRPr="003631B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v konkrétních Pravidlech do</w:t>
      </w:r>
      <w:r w:rsidR="003631B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jde</w:t>
      </w:r>
      <w:r w:rsidR="003631BA" w:rsidRPr="003631B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ke změně číslování ustanovení oproti vzorovým pravidlům, je nutné zde uvést odpovídající ustanovení konkrétních Pravidel</w:t>
      </w:r>
      <w:r w:rsidR="003631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F94702" w:rsidRPr="00F947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947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Totéž obdobně platí i pro čl. I odst. 3 této smlouvy.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25F5AB36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177877" w:rsidRP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 bod 8.3.1 písm. b) Pravidel).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40DCEB16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B36109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97E21" w:rsidRPr="00E548A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1AC73DC3" w:rsidR="00FE3DFD" w:rsidRPr="003E0167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026492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</w:t>
      </w:r>
      <w:r w:rsidR="000264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nebo lhůta </w:t>
      </w:r>
      <w:r w:rsidR="00026492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0264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obvykle stanoví</w:t>
      </w:r>
      <w:r w:rsid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realizace akce, uvedeného v </w:t>
      </w:r>
      <w:r w:rsidR="00B36109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tabulce žadatelů v materiálu, schváleném řídícím orgánem v sloupci Termín akce/realizace činnosti.</w:t>
      </w:r>
    </w:p>
    <w:p w14:paraId="75DA4A08" w14:textId="7F1F1FD3" w:rsidR="00FE3DFD" w:rsidRPr="003E0167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636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96368C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0E8FE83A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od …………… do </w:t>
      </w:r>
      <w:r w:rsidR="00603C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6BD7D74A" w14:textId="7B3F4CE7" w:rsidR="00603C8E" w:rsidRDefault="00603C8E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B5E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Upozorňujeme, že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pokud zde bude stanovena lhůta pro předložení vyúčtování (např. „do 30 dnů od posledního dne pro použití dotace dle čl. II odst. 2 této smlouvy“), je povinnost předložit vyúčtování splněna, pokud konec této lhůty připadl na sobotu, neděli nebo svátek, pokud příjemce vyúčtování </w:t>
      </w:r>
      <w:r w:rsidR="000934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doručí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271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poskytovateli</w:t>
      </w:r>
      <w:r w:rsidR="000934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nejblíže následující pracovní den. Naopak pokud zde bude pro předložení vyúčtování stanoven přesný termín (např. „do 31. 12. 2020“), musí být nejpozději v tento den vyúčtování příjemcem </w:t>
      </w:r>
      <w:r w:rsidR="000934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doručeno </w:t>
      </w:r>
      <w:r w:rsidR="00E271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poskytovateli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i když tento den bude připadat např. na neděli.</w:t>
      </w:r>
      <w:r w:rsidRPr="00200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Totéž se obdobně týká termínu nebo lhůty pro použití dotace, které budou stanoveny v čl. II odst. 2 výše.</w:t>
      </w:r>
    </w:p>
    <w:p w14:paraId="2D1FF539" w14:textId="4754B12E" w:rsidR="00603C8E" w:rsidRDefault="00603C8E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první větě tohoto odstavce 4 lze zároveň uvést, v jaké formě má být vyúčtování předloženo. Např. bude-li smlouva uzavírána v elektronické formě prostřednictvím datové schránky, je vhodné sjednat, zda musí být vyúčtování předloženo také tímto způsobem. V takovém případě se za slova</w:t>
      </w:r>
      <w:r w:rsidRPr="009A39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„vyúčtování poskytnuté dotace“ doplní text „</w:t>
      </w:r>
      <w:r w:rsidRPr="008301D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a to v elektronické formě do datové schránky poskytovatele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“.</w:t>
      </w:r>
      <w:r w:rsidRPr="00943E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Upozorňujeme, že stejný způsob předložení musí být uveden také níže u závěrečné zprávy.</w:t>
      </w:r>
    </w:p>
    <w:p w14:paraId="600A512A" w14:textId="6F495892" w:rsidR="00FE3DFD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784D3A5" w14:textId="212A1E07" w:rsidR="00BF203C" w:rsidRPr="003E0167" w:rsidRDefault="00BF203C" w:rsidP="00BF203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64093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="004640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</w:t>
      </w:r>
      <w:r w:rsidR="006B3A3B">
        <w:rPr>
          <w:rFonts w:ascii="Arial" w:hAnsi="Arial" w:cs="Arial"/>
          <w:sz w:val="24"/>
          <w:szCs w:val="24"/>
        </w:rPr>
        <w:t>4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6DB846D7" w14:textId="77777777" w:rsidR="00BF203C" w:rsidRPr="003E0167" w:rsidRDefault="00BF203C" w:rsidP="00BF203C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7D998773" w:rsidR="00FE3DFD" w:rsidRDefault="00BC67A0" w:rsidP="00C832F8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="009F353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F353F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Vyúčtování dotace na akci</w:t>
      </w:r>
      <w:r w:rsidR="009F353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který tvoří přílohu Pravidel</w:t>
      </w:r>
      <w:r w:rsidR="009F353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F353F"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F353F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 tvoří přílohu Pravidel“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zde uved</w:t>
      </w:r>
      <w:r w:rsidR="006A26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32224D81" w14:textId="4AECAE01" w:rsidR="00FE3DFD" w:rsidRPr="00CC0204" w:rsidRDefault="00FE3DFD" w:rsidP="000F3B8C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6B76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77777777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5B601856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</w:t>
      </w:r>
      <w:r w:rsidR="00B669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</w:t>
      </w:r>
      <w:r w:rsidR="00860792" w:rsidRPr="008607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užití loga dle čl. II odst. 10 této smlouvy</w:t>
      </w:r>
      <w:r w:rsidR="00EF1C14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</w:t>
      </w:r>
      <w:proofErr w:type="spellStart"/>
      <w:r w:rsidR="00EF1C14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EF1C14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</w:t>
      </w:r>
      <w:r w:rsidR="008343A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EF1C14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9F387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75A01333" w:rsidR="00FE3DFD" w:rsidRDefault="002B0349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 termínu/lhůtě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2A4043"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D97C5" w14:textId="77777777" w:rsidR="00703E07" w:rsidRDefault="00703E07" w:rsidP="00D40C40">
      <w:r>
        <w:separator/>
      </w:r>
    </w:p>
  </w:endnote>
  <w:endnote w:type="continuationSeparator" w:id="0">
    <w:p w14:paraId="19D93704" w14:textId="77777777" w:rsidR="00703E07" w:rsidRDefault="00703E0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113463178"/>
      <w:docPartObj>
        <w:docPartGallery w:val="Page Numbers (Bottom of Page)"/>
        <w:docPartUnique/>
      </w:docPartObj>
    </w:sdtPr>
    <w:sdtEndPr/>
    <w:sdtContent>
      <w:p w14:paraId="5FFF8543" w14:textId="460311FD" w:rsidR="00595135" w:rsidRPr="00C22968" w:rsidRDefault="00A63DE8" w:rsidP="00593085">
        <w:pPr>
          <w:pStyle w:val="Zpat"/>
          <w:pBdr>
            <w:top w:val="single" w:sz="4" w:space="1" w:color="auto"/>
          </w:pBdr>
          <w:tabs>
            <w:tab w:val="clear" w:pos="9072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593085" w:rsidRPr="00C22968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Olomouckého kraje 21. 9</w:t>
        </w:r>
        <w:r w:rsidR="00593085" w:rsidRPr="00C22968">
          <w:rPr>
            <w:rFonts w:ascii="Arial" w:hAnsi="Arial" w:cs="Arial"/>
            <w:i/>
            <w:sz w:val="20"/>
            <w:szCs w:val="20"/>
          </w:rPr>
          <w:t>. 2020</w:t>
        </w:r>
        <w:r w:rsidR="00593085" w:rsidRPr="00C22968">
          <w:rPr>
            <w:rFonts w:ascii="Arial" w:hAnsi="Arial" w:cs="Arial"/>
            <w:i/>
            <w:sz w:val="20"/>
            <w:szCs w:val="20"/>
          </w:rPr>
          <w:tab/>
        </w:r>
        <w:r w:rsidR="00593085" w:rsidRPr="00C22968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95135" w:rsidRPr="00C22968">
          <w:rPr>
            <w:rFonts w:ascii="Arial" w:hAnsi="Arial" w:cs="Arial"/>
            <w:i/>
            <w:sz w:val="20"/>
            <w:szCs w:val="20"/>
          </w:rPr>
          <w:fldChar w:fldCharType="begin"/>
        </w:r>
        <w:r w:rsidR="00595135" w:rsidRPr="00C22968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95135" w:rsidRPr="00C22968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111</w:t>
        </w:r>
        <w:r w:rsidR="00595135" w:rsidRPr="00C22968">
          <w:rPr>
            <w:rFonts w:ascii="Arial" w:hAnsi="Arial" w:cs="Arial"/>
            <w:i/>
            <w:sz w:val="20"/>
            <w:szCs w:val="20"/>
          </w:rPr>
          <w:fldChar w:fldCharType="end"/>
        </w:r>
        <w:r w:rsidR="004F4DA2" w:rsidRPr="00C22968">
          <w:rPr>
            <w:rFonts w:ascii="Arial" w:hAnsi="Arial" w:cs="Arial"/>
            <w:i/>
            <w:sz w:val="20"/>
            <w:szCs w:val="20"/>
          </w:rPr>
          <w:t xml:space="preserve"> (celkem 179</w:t>
        </w:r>
        <w:r w:rsidR="00593085" w:rsidRPr="00C22968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7BA5330" w14:textId="1177EEF2" w:rsidR="00D20B9A" w:rsidRPr="00C22968" w:rsidRDefault="00A63DE8" w:rsidP="00ED39C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593085" w:rsidRPr="00C22968">
      <w:rPr>
        <w:rFonts w:ascii="Arial" w:hAnsi="Arial" w:cs="Arial"/>
        <w:i/>
        <w:sz w:val="20"/>
        <w:szCs w:val="20"/>
      </w:rPr>
      <w:t>. Dotační programy Olomouckého kraje</w:t>
    </w:r>
  </w:p>
  <w:p w14:paraId="7E232D29" w14:textId="5D35DDC3" w:rsidR="00D73C6D" w:rsidRPr="00C22968" w:rsidRDefault="00593085" w:rsidP="00D73C6D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C22968">
      <w:rPr>
        <w:rFonts w:ascii="Arial" w:hAnsi="Arial" w:cs="Arial"/>
        <w:i/>
        <w:sz w:val="20"/>
        <w:szCs w:val="20"/>
      </w:rPr>
      <w:t xml:space="preserve">Příloha č. 08 – Vzor DP – Vzorová veřejnoprávní smlouva o poskytnutí </w:t>
    </w:r>
    <w:r w:rsidR="001A3DE2" w:rsidRPr="00C22968">
      <w:rPr>
        <w:rFonts w:ascii="Arial" w:hAnsi="Arial" w:cs="Arial"/>
        <w:i/>
        <w:sz w:val="20"/>
        <w:szCs w:val="20"/>
      </w:rPr>
      <w:t xml:space="preserve">programové </w:t>
    </w:r>
    <w:r w:rsidR="00D73C6D" w:rsidRPr="00C22968">
      <w:rPr>
        <w:rFonts w:ascii="Arial" w:hAnsi="Arial" w:cs="Arial"/>
        <w:i/>
        <w:sz w:val="20"/>
        <w:szCs w:val="20"/>
      </w:rPr>
      <w:t>dotace na akci právnickým osobám /Vzor 5/</w:t>
    </w:r>
  </w:p>
  <w:p w14:paraId="62DD5CBF" w14:textId="086E3190" w:rsidR="00593085" w:rsidRDefault="00593085" w:rsidP="00D73C6D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p w14:paraId="3CF1F2B0" w14:textId="77777777" w:rsidR="00593085" w:rsidRPr="00ED39CA" w:rsidRDefault="00593085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84BCC" w14:textId="77777777" w:rsidR="00703E07" w:rsidRDefault="00703E07" w:rsidP="00D40C40">
      <w:r>
        <w:separator/>
      </w:r>
    </w:p>
  </w:footnote>
  <w:footnote w:type="continuationSeparator" w:id="0">
    <w:p w14:paraId="08DEE0FC" w14:textId="77777777" w:rsidR="00703E07" w:rsidRDefault="00703E0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052F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3A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61F7"/>
    <w:rsid w:val="00E26B33"/>
    <w:rsid w:val="00E271C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5BC6-E570-408D-A7EA-3AF4F487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4773</Words>
  <Characters>28165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Kočírková Alžběta</cp:lastModifiedBy>
  <cp:revision>3</cp:revision>
  <cp:lastPrinted>2019-08-21T08:37:00Z</cp:lastPrinted>
  <dcterms:created xsi:type="dcterms:W3CDTF">2020-08-31T10:20:00Z</dcterms:created>
  <dcterms:modified xsi:type="dcterms:W3CDTF">2020-08-31T10:39:00Z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