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CF53EE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61253160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EA2F7E">
              <w:t>9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EA2F7E">
            <w:pPr>
              <w:pStyle w:val="Vbornadpis"/>
            </w:pPr>
            <w:r>
              <w:t xml:space="preserve">ze dne </w:t>
            </w:r>
            <w:r w:rsidR="00EA2F7E">
              <w:t>9</w:t>
            </w:r>
            <w:r w:rsidR="003664BD">
              <w:t xml:space="preserve">. </w:t>
            </w:r>
            <w:r w:rsidR="00EA2F7E">
              <w:t>září</w:t>
            </w:r>
            <w:r w:rsidR="00D250E3">
              <w:t xml:space="preserve"> 2020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EA" w:rsidRDefault="00AD27EA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473D72" w:rsidRDefault="00EA2F7E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Rostislav </w:t>
            </w:r>
            <w:proofErr w:type="spellStart"/>
            <w:r w:rsidRPr="009D50C1">
              <w:rPr>
                <w:b w:val="0"/>
              </w:rPr>
              <w:t>Hrdiborský</w:t>
            </w:r>
            <w:proofErr w:type="spellEnd"/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EA2F7E" w:rsidRDefault="00EA2F7E" w:rsidP="009762A4">
            <w:pPr>
              <w:pStyle w:val="Vborptomnitext"/>
            </w:pPr>
            <w:r w:rsidRPr="002C572D">
              <w:t>Ing. Pavel Martínek</w:t>
            </w:r>
          </w:p>
          <w:p w:rsidR="00AD27EA" w:rsidRDefault="00AD27EA" w:rsidP="009762A4">
            <w:pPr>
              <w:pStyle w:val="Vborptomnitext"/>
            </w:pPr>
            <w:r w:rsidRPr="002E62EE">
              <w:t>Petr Měřínský</w:t>
            </w:r>
          </w:p>
          <w:p w:rsidR="00D250E3" w:rsidRDefault="00D250E3" w:rsidP="005C33FA">
            <w:pPr>
              <w:pStyle w:val="Vborptomni"/>
              <w:rPr>
                <w:b w:val="0"/>
              </w:rPr>
            </w:pPr>
            <w:r w:rsidRPr="00E26FB1">
              <w:rPr>
                <w:b w:val="0"/>
              </w:rPr>
              <w:t xml:space="preserve">RSDr. Josef </w:t>
            </w:r>
            <w:proofErr w:type="spellStart"/>
            <w:r w:rsidRPr="00E26FB1">
              <w:rPr>
                <w:b w:val="0"/>
              </w:rPr>
              <w:t>Nekl</w:t>
            </w:r>
            <w:proofErr w:type="spellEnd"/>
          </w:p>
          <w:p w:rsidR="00E26FB1" w:rsidRDefault="00E26FB1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PhDr. Jiří </w:t>
            </w:r>
            <w:r w:rsidRPr="00473D72">
              <w:rPr>
                <w:b w:val="0"/>
              </w:rPr>
              <w:t>Pospíši</w:t>
            </w:r>
            <w:r>
              <w:rPr>
                <w:b w:val="0"/>
              </w:rPr>
              <w:t>l</w:t>
            </w:r>
          </w:p>
          <w:p w:rsidR="00E26FB1" w:rsidRDefault="00E26FB1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D250E3" w:rsidRDefault="00EA2F7E" w:rsidP="005C33FA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Ing. Radim Sršeň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F7E" w:rsidRDefault="002C572D" w:rsidP="001E7313">
            <w:pPr>
              <w:pStyle w:val="Vborptomni"/>
              <w:rPr>
                <w:b w:val="0"/>
              </w:rPr>
            </w:pPr>
            <w:r w:rsidRPr="00D250E3">
              <w:rPr>
                <w:b w:val="0"/>
              </w:rPr>
              <w:t>Jaroslav Osina</w:t>
            </w:r>
          </w:p>
          <w:p w:rsidR="001E7313" w:rsidRDefault="00EA2F7E" w:rsidP="001E7313">
            <w:pPr>
              <w:pStyle w:val="Vborptomni"/>
            </w:pPr>
            <w:r w:rsidRPr="009D50C1">
              <w:rPr>
                <w:b w:val="0"/>
              </w:rPr>
              <w:t xml:space="preserve">Jiří </w:t>
            </w:r>
            <w:proofErr w:type="spellStart"/>
            <w:r w:rsidRPr="009D50C1">
              <w:rPr>
                <w:b w:val="0"/>
              </w:rPr>
              <w:t>Vozda</w:t>
            </w:r>
            <w:proofErr w:type="spellEnd"/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EA2F7E" w:rsidRDefault="00EA2F7E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C572D" w:rsidRDefault="00EA2F7E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Kamil </w:t>
            </w:r>
            <w:proofErr w:type="spellStart"/>
            <w:r w:rsidRPr="009D50C1">
              <w:rPr>
                <w:b w:val="0"/>
              </w:rPr>
              <w:t>Štětař</w:t>
            </w:r>
            <w:proofErr w:type="spellEnd"/>
            <w:r w:rsidRPr="009D50C1">
              <w:rPr>
                <w:b w:val="0"/>
              </w:rPr>
              <w:t xml:space="preserve"> </w:t>
            </w:r>
          </w:p>
          <w:p w:rsidR="00E26FB1" w:rsidRDefault="00E26FB1" w:rsidP="00A00FC8">
            <w:pPr>
              <w:pStyle w:val="Vborptomni"/>
              <w:rPr>
                <w:b w:val="0"/>
              </w:rPr>
            </w:pPr>
          </w:p>
          <w:p w:rsidR="00AD27EA" w:rsidRPr="00E26FB1" w:rsidRDefault="00AD27EA" w:rsidP="00A00FC8">
            <w:pPr>
              <w:pStyle w:val="Vborptomni"/>
              <w:rPr>
                <w:b w:val="0"/>
              </w:rPr>
            </w:pPr>
          </w:p>
          <w:p w:rsidR="002E62EE" w:rsidRDefault="002E62EE" w:rsidP="00A00FC8">
            <w:pPr>
              <w:pStyle w:val="Vborptomni"/>
              <w:rPr>
                <w:b w:val="0"/>
              </w:rPr>
            </w:pPr>
          </w:p>
          <w:p w:rsidR="00A00FC8" w:rsidRPr="002E62EE" w:rsidRDefault="00A00FC8" w:rsidP="00A00FC8">
            <w:pPr>
              <w:pStyle w:val="Vborptomni"/>
              <w:rPr>
                <w:b w:val="0"/>
              </w:rPr>
            </w:pP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B1" w:rsidRDefault="00E26FB1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 xml:space="preserve">Bc. Pavel Šoltys,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0922F9">
      <w:pPr>
        <w:pStyle w:val="slo1text"/>
        <w:numPr>
          <w:ilvl w:val="0"/>
          <w:numId w:val="1"/>
        </w:numPr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0922F9">
      <w:pPr>
        <w:pStyle w:val="Znak2odsazen1text"/>
        <w:outlineLvl w:val="0"/>
        <w:rPr>
          <w:szCs w:val="24"/>
        </w:rPr>
      </w:pPr>
      <w:r w:rsidRPr="008D6AAF">
        <w:t>Informace z jednání orgánů kraje</w:t>
      </w:r>
    </w:p>
    <w:p w:rsidR="00011AA5" w:rsidRPr="00AD27EA" w:rsidRDefault="00EA2F7E" w:rsidP="000922F9">
      <w:pPr>
        <w:pStyle w:val="Znak2odsazen1text"/>
      </w:pPr>
      <w:r>
        <w:t>Zhodnocení činnosti Výboru v letech 2017-2020</w:t>
      </w:r>
    </w:p>
    <w:p w:rsidR="00E537C6" w:rsidRPr="00EA2F7E" w:rsidRDefault="00011AA5" w:rsidP="000922F9">
      <w:pPr>
        <w:pStyle w:val="Znak2odsazen1text"/>
        <w:outlineLvl w:val="0"/>
        <w:rPr>
          <w:szCs w:val="24"/>
        </w:rPr>
      </w:pPr>
      <w:r w:rsidRPr="008D6AAF">
        <w:t>Různé</w:t>
      </w:r>
    </w:p>
    <w:p w:rsidR="00EA2F7E" w:rsidRPr="00011AA5" w:rsidRDefault="00EA2F7E" w:rsidP="000922F9">
      <w:pPr>
        <w:pStyle w:val="Znak2odsazen1text"/>
        <w:outlineLvl w:val="0"/>
        <w:rPr>
          <w:szCs w:val="24"/>
        </w:rPr>
      </w:pPr>
      <w:r>
        <w:t>Společný oběd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EA2F7E" w:rsidRDefault="00EA2F7E" w:rsidP="000922F9">
      <w:pPr>
        <w:pStyle w:val="Vborprogram"/>
        <w:spacing w:before="240" w:after="0" w:line="276" w:lineRule="auto"/>
        <w:ind w:left="-426"/>
      </w:pPr>
      <w:r>
        <w:t>Úvod</w:t>
      </w:r>
    </w:p>
    <w:p w:rsidR="00EA2F7E" w:rsidRPr="00EA2F7E" w:rsidRDefault="00EA2F7E" w:rsidP="00EA2F7E">
      <w:pPr>
        <w:pStyle w:val="Vborprogram"/>
        <w:spacing w:before="0" w:after="120" w:line="276" w:lineRule="auto"/>
        <w:ind w:left="-426"/>
        <w:rPr>
          <w:b w:val="0"/>
        </w:rPr>
      </w:pPr>
      <w:r w:rsidRPr="00EA2F7E">
        <w:rPr>
          <w:b w:val="0"/>
        </w:rPr>
        <w:t>Před</w:t>
      </w:r>
      <w:r>
        <w:rPr>
          <w:b w:val="0"/>
        </w:rPr>
        <w:t xml:space="preserve">seda Výboru přivítal přítomné členy a hosty a v úvodu poděkoval p. náměstkovi </w:t>
      </w:r>
      <w:r w:rsidR="00AF0072">
        <w:rPr>
          <w:b w:val="0"/>
        </w:rPr>
        <w:br/>
      </w:r>
      <w:r>
        <w:rPr>
          <w:b w:val="0"/>
        </w:rPr>
        <w:t xml:space="preserve">Bc. Šoltysovi, DiS. a vedoucímu Odboru strategického rozvoje kraje KÚOK </w:t>
      </w:r>
      <w:r w:rsidR="00AF0072">
        <w:rPr>
          <w:b w:val="0"/>
        </w:rPr>
        <w:br/>
      </w:r>
      <w:r>
        <w:rPr>
          <w:b w:val="0"/>
        </w:rPr>
        <w:t xml:space="preserve">Ing. Dosoudilovi, všem členům a tajemnici Výboru za aktivní přístup na jednáních </w:t>
      </w:r>
      <w:r w:rsidR="00AF0072">
        <w:rPr>
          <w:b w:val="0"/>
        </w:rPr>
        <w:br/>
      </w:r>
      <w:r>
        <w:rPr>
          <w:b w:val="0"/>
        </w:rPr>
        <w:t xml:space="preserve">a pracovníkům OSR za přípravu podkladů na jednání. </w:t>
      </w:r>
      <w:r w:rsidR="00AF0072">
        <w:rPr>
          <w:b w:val="0"/>
        </w:rPr>
        <w:t>Přítomné dále přivítal i náměstek Šoltys. Poté</w:t>
      </w:r>
      <w:r>
        <w:rPr>
          <w:b w:val="0"/>
        </w:rPr>
        <w:t xml:space="preserve"> přítomní členové obdrželi </w:t>
      </w:r>
      <w:r w:rsidR="00997482">
        <w:rPr>
          <w:b w:val="0"/>
        </w:rPr>
        <w:t xml:space="preserve">jménem hejtmana Olomouckého kraje p. Oklešťka </w:t>
      </w:r>
      <w:r>
        <w:rPr>
          <w:b w:val="0"/>
        </w:rPr>
        <w:t>pamětní list ke členství ve Výboru.</w:t>
      </w:r>
      <w:r w:rsidR="00997482">
        <w:rPr>
          <w:b w:val="0"/>
        </w:rPr>
        <w:t xml:space="preserve"> Nepřítomným členům bude pamětní list zaslán poštou.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přítomné členy</w:t>
      </w:r>
      <w:r w:rsidR="00EA2F7E">
        <w:rPr>
          <w:szCs w:val="24"/>
        </w:rPr>
        <w:t xml:space="preserve"> </w:t>
      </w:r>
      <w:r w:rsidR="00061183">
        <w:rPr>
          <w:szCs w:val="24"/>
        </w:rPr>
        <w:t>se</w:t>
      </w:r>
      <w:r w:rsidR="00AF0072">
        <w:rPr>
          <w:szCs w:val="24"/>
        </w:rPr>
        <w:t>známil</w:t>
      </w:r>
      <w:r w:rsidR="009762A4">
        <w:rPr>
          <w:szCs w:val="24"/>
        </w:rPr>
        <w:t xml:space="preserve">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AD27EA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AD27EA">
        <w:rPr>
          <w:szCs w:val="24"/>
        </w:rPr>
        <w:t xml:space="preserve">ány informace k plnění </w:t>
      </w:r>
      <w:r w:rsidR="00EF4D19">
        <w:rPr>
          <w:szCs w:val="24"/>
        </w:rPr>
        <w:t>t</w:t>
      </w:r>
      <w:r w:rsidR="00AF0072">
        <w:rPr>
          <w:szCs w:val="24"/>
        </w:rPr>
        <w:t>ěch</w:t>
      </w:r>
      <w:r w:rsidR="00D250E3">
        <w:rPr>
          <w:szCs w:val="24"/>
        </w:rPr>
        <w:t>to</w:t>
      </w:r>
      <w:r w:rsidR="00EF4D19">
        <w:rPr>
          <w:szCs w:val="24"/>
        </w:rPr>
        <w:t xml:space="preserve"> </w:t>
      </w:r>
      <w:r w:rsidR="00AD27EA">
        <w:rPr>
          <w:szCs w:val="24"/>
        </w:rPr>
        <w:t>usnesení:</w:t>
      </w:r>
    </w:p>
    <w:p w:rsidR="002C572D" w:rsidRPr="00464DA4" w:rsidRDefault="00AF0072" w:rsidP="002C572D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>
        <w:rPr>
          <w:b/>
        </w:rPr>
        <w:t>UVR/18</w:t>
      </w:r>
      <w:r w:rsidRPr="00267285">
        <w:rPr>
          <w:b/>
        </w:rPr>
        <w:t>/</w:t>
      </w:r>
      <w:r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>
        <w:rPr>
          <w:b/>
        </w:rPr>
        <w:t>20</w:t>
      </w:r>
      <w:r w:rsidRPr="00B10140">
        <w:rPr>
          <w:b/>
        </w:rPr>
        <w:t xml:space="preserve"> </w:t>
      </w:r>
      <w:r w:rsidRPr="009A575C">
        <w:rPr>
          <w:b/>
        </w:rPr>
        <w:t xml:space="preserve">Strategie rozvoje územního obvodu Olomouckého kraje </w:t>
      </w:r>
      <w:r>
        <w:rPr>
          <w:b/>
        </w:rPr>
        <w:br/>
      </w:r>
      <w:r w:rsidRPr="009A575C">
        <w:rPr>
          <w:b/>
        </w:rPr>
        <w:t>– aktualizace pro období 2021-2027, s výhledem do roku 2030</w:t>
      </w:r>
      <w:r>
        <w:rPr>
          <w:b/>
          <w:bCs/>
        </w:rPr>
        <w:t xml:space="preserve"> </w:t>
      </w:r>
      <w:r>
        <w:rPr>
          <w:bCs/>
        </w:rPr>
        <w:t>ze dne 2. 9. 2020</w:t>
      </w:r>
    </w:p>
    <w:p w:rsidR="002C572D" w:rsidRDefault="002C572D" w:rsidP="002C572D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AF0072" w:rsidRPr="009A575C" w:rsidRDefault="00AF0072" w:rsidP="00AF0072">
      <w:pPr>
        <w:pStyle w:val="Znak2odsazen1text"/>
        <w:numPr>
          <w:ilvl w:val="0"/>
          <w:numId w:val="0"/>
        </w:numPr>
        <w:spacing w:after="0" w:line="276" w:lineRule="auto"/>
        <w:outlineLvl w:val="0"/>
      </w:pPr>
      <w:r w:rsidRPr="009A575C">
        <w:rPr>
          <w:b/>
        </w:rPr>
        <w:t>Bere na vědomí</w:t>
      </w:r>
      <w:r w:rsidRPr="009A575C">
        <w:t xml:space="preserve"> informace o </w:t>
      </w:r>
      <w:r w:rsidRPr="009A575C">
        <w:rPr>
          <w:szCs w:val="24"/>
        </w:rPr>
        <w:t>aktualizaci Strategie rozvoje územního obvodu Olomouckého kraje pro období 2021-2027, s výhledem do roku 2030</w:t>
      </w:r>
    </w:p>
    <w:p w:rsidR="00D250E3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szCs w:val="24"/>
        </w:rPr>
      </w:pPr>
      <w:r w:rsidRPr="009A575C">
        <w:rPr>
          <w:b/>
          <w:szCs w:val="24"/>
        </w:rPr>
        <w:t xml:space="preserve">Doporučuje Zastupitelstvu Olomouckého kraje </w:t>
      </w:r>
      <w:r w:rsidRPr="009A575C">
        <w:t xml:space="preserve">schválit </w:t>
      </w:r>
      <w:r w:rsidRPr="009A575C">
        <w:rPr>
          <w:szCs w:val="24"/>
        </w:rPr>
        <w:t>aktualizaci Strategie rozvoje územního obvodu Olomouckého kraje pro období 2021-2027, s výhledem do roku 2030</w:t>
      </w:r>
    </w:p>
    <w:p w:rsidR="00AF0072" w:rsidRPr="00464DA4" w:rsidRDefault="00AF0072" w:rsidP="00AF0072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Pr="004D05CC">
        <w:rPr>
          <w:b/>
        </w:rPr>
        <w:t>UVR/</w:t>
      </w:r>
      <w:r>
        <w:rPr>
          <w:b/>
        </w:rPr>
        <w:t xml:space="preserve">18/3/2020 </w:t>
      </w:r>
      <w:r w:rsidRPr="009A575C">
        <w:rPr>
          <w:b/>
        </w:rPr>
        <w:t xml:space="preserve">Memoranda o spolupráci – Inovační hub Prostějov </w:t>
      </w:r>
      <w:r>
        <w:rPr>
          <w:b/>
        </w:rPr>
        <w:br/>
      </w:r>
      <w:r w:rsidRPr="009A575C">
        <w:rPr>
          <w:b/>
        </w:rPr>
        <w:t>a Inovační hub Přerov</w:t>
      </w:r>
      <w:r>
        <w:rPr>
          <w:b/>
          <w:bCs/>
        </w:rPr>
        <w:t xml:space="preserve"> </w:t>
      </w:r>
      <w:r>
        <w:rPr>
          <w:bCs/>
        </w:rPr>
        <w:t>ze dne 2. 9. 2020</w:t>
      </w:r>
    </w:p>
    <w:p w:rsidR="00AF0072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AF0072" w:rsidRPr="009A575C" w:rsidRDefault="00AF0072" w:rsidP="00AF0072">
      <w:pPr>
        <w:pStyle w:val="slo1text"/>
        <w:tabs>
          <w:tab w:val="clear" w:pos="567"/>
        </w:tabs>
        <w:spacing w:after="0"/>
        <w:ind w:left="0" w:firstLine="0"/>
        <w:rPr>
          <w:rFonts w:cs="Arial"/>
          <w:szCs w:val="24"/>
        </w:rPr>
      </w:pPr>
      <w:r w:rsidRPr="009A575C">
        <w:rPr>
          <w:b/>
          <w:szCs w:val="24"/>
        </w:rPr>
        <w:t>Bere na vědomí</w:t>
      </w:r>
      <w:r w:rsidRPr="009A575C">
        <w:rPr>
          <w:szCs w:val="24"/>
        </w:rPr>
        <w:t xml:space="preserve"> </w:t>
      </w:r>
      <w:r w:rsidRPr="009A575C">
        <w:t xml:space="preserve">informace o </w:t>
      </w:r>
      <w:r w:rsidRPr="009A575C">
        <w:rPr>
          <w:szCs w:val="24"/>
        </w:rPr>
        <w:t xml:space="preserve">Memorandech o spolupráci – Inovační hub Prostějov </w:t>
      </w:r>
      <w:r w:rsidRPr="009A575C">
        <w:rPr>
          <w:szCs w:val="24"/>
        </w:rPr>
        <w:br/>
        <w:t>a Inovační hub Přerov</w:t>
      </w:r>
    </w:p>
    <w:p w:rsidR="00AF0072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szCs w:val="24"/>
        </w:rPr>
      </w:pPr>
      <w:r w:rsidRPr="009A575C">
        <w:rPr>
          <w:b/>
          <w:szCs w:val="24"/>
        </w:rPr>
        <w:t xml:space="preserve">Doporučuje Zastupitelstvu Olomouckého kraje </w:t>
      </w:r>
      <w:r w:rsidRPr="009A575C">
        <w:rPr>
          <w:szCs w:val="24"/>
        </w:rPr>
        <w:t xml:space="preserve">schválit uzavření Memorand </w:t>
      </w:r>
      <w:r>
        <w:rPr>
          <w:szCs w:val="24"/>
        </w:rPr>
        <w:br/>
      </w:r>
      <w:r w:rsidRPr="009A575C">
        <w:rPr>
          <w:szCs w:val="24"/>
        </w:rPr>
        <w:t>o spolupráci – Inovační hub Prostějov a Inovační hub Přerov</w:t>
      </w:r>
    </w:p>
    <w:p w:rsidR="00AF0072" w:rsidRPr="00464DA4" w:rsidRDefault="00AF0072" w:rsidP="00AF0072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Pr="004D05CC">
        <w:rPr>
          <w:b/>
        </w:rPr>
        <w:t>UVR/</w:t>
      </w:r>
      <w:r>
        <w:rPr>
          <w:b/>
        </w:rPr>
        <w:t xml:space="preserve">18/4/2020 </w:t>
      </w:r>
      <w:r w:rsidRPr="009A575C">
        <w:rPr>
          <w:b/>
        </w:rPr>
        <w:t>Individuální dotace v oblasti strategického rozvoje</w:t>
      </w:r>
      <w:r>
        <w:rPr>
          <w:b/>
          <w:bCs/>
        </w:rPr>
        <w:t xml:space="preserve"> </w:t>
      </w:r>
      <w:r>
        <w:rPr>
          <w:bCs/>
        </w:rPr>
        <w:t xml:space="preserve">ze dne </w:t>
      </w:r>
      <w:r>
        <w:rPr>
          <w:bCs/>
        </w:rPr>
        <w:br/>
        <w:t>2. 9. 2020</w:t>
      </w:r>
    </w:p>
    <w:p w:rsidR="00AF0072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AF0072" w:rsidRPr="009A575C" w:rsidRDefault="00AF0072" w:rsidP="00AF0072">
      <w:pPr>
        <w:pStyle w:val="slo1text"/>
        <w:tabs>
          <w:tab w:val="clear" w:pos="567"/>
        </w:tabs>
        <w:spacing w:after="0"/>
        <w:ind w:left="0" w:firstLine="0"/>
        <w:rPr>
          <w:rFonts w:cs="Arial"/>
          <w:szCs w:val="24"/>
        </w:rPr>
      </w:pPr>
      <w:r w:rsidRPr="009A575C">
        <w:rPr>
          <w:b/>
          <w:szCs w:val="24"/>
        </w:rPr>
        <w:t>Bere na vědomí</w:t>
      </w:r>
      <w:r w:rsidRPr="009A575C">
        <w:rPr>
          <w:szCs w:val="24"/>
        </w:rPr>
        <w:t xml:space="preserve"> </w:t>
      </w:r>
      <w:r w:rsidRPr="009A575C">
        <w:t xml:space="preserve">informace o žádostech předložených v dotačním programu </w:t>
      </w:r>
      <w:r w:rsidRPr="009A575C">
        <w:lastRenderedPageBreak/>
        <w:t>Individuální dotace v oblasti strategického rozvoje</w:t>
      </w:r>
    </w:p>
    <w:p w:rsidR="00AF0072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szCs w:val="24"/>
        </w:rPr>
      </w:pPr>
      <w:r w:rsidRPr="00CC3E8B">
        <w:rPr>
          <w:b/>
          <w:szCs w:val="24"/>
        </w:rPr>
        <w:t xml:space="preserve">Doporučuje Zastupitelstvu Olomouckého kraje </w:t>
      </w:r>
      <w:r w:rsidRPr="00CC3E8B">
        <w:t xml:space="preserve">schválit </w:t>
      </w:r>
      <w:r w:rsidRPr="00CC3E8B">
        <w:rPr>
          <w:szCs w:val="24"/>
        </w:rPr>
        <w:t>žádosti předložené v dotačním programu Individuální žádosti v oblasti strategického rozvoje ve výši dle návrhu</w:t>
      </w:r>
    </w:p>
    <w:p w:rsidR="00AF0072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b/>
          <w:color w:val="FF0000"/>
        </w:rPr>
      </w:pPr>
      <w:r w:rsidRPr="00AF0072">
        <w:rPr>
          <w:b/>
          <w:color w:val="FF0000"/>
        </w:rPr>
        <w:t>Výsledek: uvedená témata budou předložena na zasedání ZOK dne 21. 9. 2020</w:t>
      </w:r>
    </w:p>
    <w:p w:rsidR="00AF0072" w:rsidRPr="00464DA4" w:rsidRDefault="00997482" w:rsidP="00AF0072">
      <w:pPr>
        <w:pStyle w:val="slo1text"/>
        <w:numPr>
          <w:ilvl w:val="0"/>
          <w:numId w:val="39"/>
        </w:numPr>
        <w:tabs>
          <w:tab w:val="left" w:pos="142"/>
        </w:tabs>
        <w:spacing w:after="0" w:line="276" w:lineRule="auto"/>
        <w:ind w:left="-142"/>
        <w:rPr>
          <w:szCs w:val="24"/>
        </w:rPr>
      </w:pPr>
      <w:r>
        <w:t xml:space="preserve">č. </w:t>
      </w:r>
      <w:r w:rsidRPr="004D05CC">
        <w:rPr>
          <w:b/>
        </w:rPr>
        <w:t>UVR/</w:t>
      </w:r>
      <w:r>
        <w:rPr>
          <w:b/>
        </w:rPr>
        <w:t xml:space="preserve">18/5/2020 </w:t>
      </w:r>
      <w:r w:rsidRPr="000C39DF">
        <w:rPr>
          <w:b/>
        </w:rPr>
        <w:t>Program na podporu podnikání 2021 – zaměření</w:t>
      </w:r>
      <w:r>
        <w:rPr>
          <w:b/>
          <w:bCs/>
        </w:rPr>
        <w:t xml:space="preserve"> </w:t>
      </w:r>
      <w:r>
        <w:rPr>
          <w:bCs/>
        </w:rPr>
        <w:t xml:space="preserve">ze dne </w:t>
      </w:r>
      <w:r>
        <w:rPr>
          <w:bCs/>
        </w:rPr>
        <w:br/>
        <w:t>2. 9. 2020</w:t>
      </w:r>
    </w:p>
    <w:p w:rsidR="00AF0072" w:rsidRDefault="00AF0072" w:rsidP="00AF007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>
        <w:t>Výbor pro regionální rozvoj</w:t>
      </w:r>
    </w:p>
    <w:p w:rsidR="00997482" w:rsidRPr="000C39DF" w:rsidRDefault="00997482" w:rsidP="00997482">
      <w:pPr>
        <w:pStyle w:val="slo1text"/>
        <w:tabs>
          <w:tab w:val="clear" w:pos="567"/>
        </w:tabs>
        <w:spacing w:after="0" w:line="276" w:lineRule="auto"/>
        <w:ind w:left="0" w:firstLine="0"/>
        <w:rPr>
          <w:rFonts w:cs="Arial"/>
          <w:szCs w:val="24"/>
        </w:rPr>
      </w:pPr>
      <w:r w:rsidRPr="000C39DF">
        <w:rPr>
          <w:b/>
          <w:szCs w:val="24"/>
        </w:rPr>
        <w:t>Bere na vědomí</w:t>
      </w:r>
      <w:r w:rsidRPr="000C39DF">
        <w:rPr>
          <w:szCs w:val="24"/>
        </w:rPr>
        <w:t xml:space="preserve"> </w:t>
      </w:r>
      <w:r w:rsidRPr="000C39DF">
        <w:t>informace o zaměření Programu na podporu podnikání 2021</w:t>
      </w:r>
    </w:p>
    <w:p w:rsidR="00AF0072" w:rsidRDefault="00997482" w:rsidP="0099748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</w:pPr>
      <w:r w:rsidRPr="000C39DF">
        <w:rPr>
          <w:b/>
          <w:szCs w:val="24"/>
        </w:rPr>
        <w:t>Žádá</w:t>
      </w:r>
      <w:r w:rsidRPr="000C39DF">
        <w:rPr>
          <w:szCs w:val="24"/>
        </w:rPr>
        <w:t xml:space="preserve"> </w:t>
      </w:r>
      <w:r w:rsidRPr="000C39DF">
        <w:t>členy Výboru pro regionální rozvoj o zaslání připomínek k zaměření Programu na podporu podnikání 2021</w:t>
      </w:r>
    </w:p>
    <w:p w:rsidR="00997482" w:rsidRPr="00997482" w:rsidRDefault="00997482" w:rsidP="00997482">
      <w:pPr>
        <w:pStyle w:val="slo1text"/>
        <w:tabs>
          <w:tab w:val="clear" w:pos="567"/>
          <w:tab w:val="left" w:pos="142"/>
        </w:tabs>
        <w:spacing w:after="0" w:line="276" w:lineRule="auto"/>
        <w:ind w:left="0" w:firstLine="0"/>
        <w:rPr>
          <w:b/>
          <w:szCs w:val="24"/>
        </w:rPr>
      </w:pPr>
      <w:r w:rsidRPr="00997482">
        <w:rPr>
          <w:b/>
          <w:color w:val="FF0000"/>
        </w:rPr>
        <w:t xml:space="preserve">Výsledek: termín pro zasílání podnětů je do 11. 9. 2020 na e-mail </w:t>
      </w:r>
      <w:hyperlink r:id="rId11" w:history="1">
        <w:r w:rsidRPr="00997482">
          <w:rPr>
            <w:rStyle w:val="Hypertextovodkaz"/>
            <w:b/>
          </w:rPr>
          <w:t>m.novotna@olkraj.cz</w:t>
        </w:r>
      </w:hyperlink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997482" w:rsidP="00CF345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Od posledního jednání Výboru dne 2. 9. 2020 neproběhlo jednání ROK ani zasedání ZOK.</w:t>
      </w:r>
      <w:r w:rsidR="00EF0D47">
        <w:t xml:space="preserve">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997482" w:rsidRDefault="00997482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997482">
        <w:rPr>
          <w:b/>
        </w:rPr>
        <w:t>Zhodnocení činnosti Výboru v letech 2017-2020</w:t>
      </w:r>
    </w:p>
    <w:p w:rsidR="00997482" w:rsidRDefault="00997482" w:rsidP="000922F9">
      <w:pPr>
        <w:pStyle w:val="Vbornzevusnesen"/>
        <w:tabs>
          <w:tab w:val="num" w:pos="0"/>
        </w:tabs>
        <w:spacing w:before="0" w:line="276" w:lineRule="auto"/>
        <w:ind w:left="-426" w:firstLine="0"/>
        <w:rPr>
          <w:b w:val="0"/>
        </w:rPr>
      </w:pPr>
      <w:r>
        <w:rPr>
          <w:b w:val="0"/>
        </w:rPr>
        <w:t>Podkladem ke zhodnocení činnosti výboru byl přehled témat projednávaných Výborem za období let 2017-2020. Ing. Novotná okomentovala přehled témat v souvislosti s kompetencemi ZOK v oblasti regionálního rozvoje. Především se tedy Výbor zabýval tématy o strategických dokumentech Olomouckého kraje, obecně o principech strategického plánování</w:t>
      </w:r>
      <w:r w:rsidR="00BE05FE">
        <w:rPr>
          <w:b w:val="0"/>
        </w:rPr>
        <w:t>, přípravě Olomouckého kraje na čerpání EU fondů</w:t>
      </w:r>
      <w:r>
        <w:rPr>
          <w:b w:val="0"/>
        </w:rPr>
        <w:t xml:space="preserve"> </w:t>
      </w:r>
      <w:r w:rsidR="00720FA0">
        <w:rPr>
          <w:b w:val="0"/>
        </w:rPr>
        <w:br/>
      </w:r>
      <w:r>
        <w:rPr>
          <w:b w:val="0"/>
        </w:rPr>
        <w:t>a o významných projektech</w:t>
      </w:r>
      <w:r w:rsidR="00720FA0">
        <w:rPr>
          <w:b w:val="0"/>
        </w:rPr>
        <w:t xml:space="preserve"> v oblasti regionálního rozvoje</w:t>
      </w:r>
      <w:r>
        <w:rPr>
          <w:b w:val="0"/>
        </w:rPr>
        <w:t>. Dalším nosným tématem je územní plánování (Zásady územního rozvoje</w:t>
      </w:r>
      <w:r w:rsidR="00D118C6">
        <w:rPr>
          <w:b w:val="0"/>
        </w:rPr>
        <w:t xml:space="preserve"> Olomouckého kraje</w:t>
      </w:r>
      <w:r>
        <w:rPr>
          <w:b w:val="0"/>
        </w:rPr>
        <w:t>, územní studie, kanál</w:t>
      </w:r>
      <w:r w:rsidR="000922F9">
        <w:rPr>
          <w:b w:val="0"/>
        </w:rPr>
        <w:t xml:space="preserve"> Dunaj-Odra-Labe ad.).</w:t>
      </w:r>
    </w:p>
    <w:p w:rsidR="00997482" w:rsidRPr="0053361B" w:rsidRDefault="00997482" w:rsidP="00997482">
      <w:pPr>
        <w:pStyle w:val="Vbornzevusnesen"/>
        <w:tabs>
          <w:tab w:val="num" w:pos="0"/>
        </w:tabs>
        <w:spacing w:line="276" w:lineRule="auto"/>
        <w:ind w:left="-426" w:firstLine="0"/>
        <w:rPr>
          <w:b w:val="0"/>
        </w:rPr>
      </w:pPr>
      <w:r>
        <w:rPr>
          <w:b w:val="0"/>
        </w:rPr>
        <w:t>V druhé části byl</w:t>
      </w:r>
      <w:r w:rsidR="000922F9">
        <w:rPr>
          <w:b w:val="0"/>
        </w:rPr>
        <w:t>i</w:t>
      </w:r>
      <w:r>
        <w:rPr>
          <w:b w:val="0"/>
        </w:rPr>
        <w:t xml:space="preserve"> členové seznámeni se souhrnnými informacemi o </w:t>
      </w:r>
      <w:r w:rsidR="000922F9">
        <w:rPr>
          <w:b w:val="0"/>
        </w:rPr>
        <w:t xml:space="preserve">poskytnutých dotacích v </w:t>
      </w:r>
      <w:r>
        <w:rPr>
          <w:b w:val="0"/>
        </w:rPr>
        <w:t>dotačních programech Individuální dotace v oblasti strategického rozvoje a Program</w:t>
      </w:r>
      <w:r w:rsidR="000922F9">
        <w:rPr>
          <w:b w:val="0"/>
        </w:rPr>
        <w:t xml:space="preserve"> na podporu podnikání. Žádosti předložené do těchto dotačních programů byly průběžně předkládány na jednáních Výboru a byla k nim vydávána doporučující stanoviska pro Zastupitelstvo Olomouckého kraje.</w:t>
      </w:r>
    </w:p>
    <w:p w:rsidR="008E3993" w:rsidRDefault="002C572D" w:rsidP="002C572D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rPr>
          <w:rFonts w:cs="Arial"/>
          <w:szCs w:val="24"/>
        </w:rPr>
        <w:t xml:space="preserve">Dokument s informacemi </w:t>
      </w:r>
      <w:r w:rsidR="000922F9">
        <w:rPr>
          <w:rFonts w:cs="Arial"/>
          <w:szCs w:val="24"/>
        </w:rPr>
        <w:t>o projednaných tématech a přehledem poskytnutých dotací v üvedených dotačních programech je</w:t>
      </w:r>
      <w:r>
        <w:rPr>
          <w:rFonts w:cs="Arial"/>
          <w:szCs w:val="24"/>
        </w:rPr>
        <w:t xml:space="preserve"> příloh</w:t>
      </w:r>
      <w:r w:rsidR="000922F9">
        <w:rPr>
          <w:rFonts w:cs="Arial"/>
          <w:szCs w:val="24"/>
        </w:rPr>
        <w:t>ou</w:t>
      </w:r>
      <w:r>
        <w:rPr>
          <w:rFonts w:cs="Arial"/>
          <w:szCs w:val="24"/>
        </w:rPr>
        <w:t xml:space="preserve"> č. </w:t>
      </w:r>
      <w:r w:rsidR="000922F9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zápisu.</w:t>
      </w:r>
    </w:p>
    <w:p w:rsidR="001B6AE3" w:rsidRPr="00986E99" w:rsidRDefault="001B6AE3" w:rsidP="002C572D">
      <w:pPr>
        <w:pStyle w:val="Znak2odsazen1text"/>
        <w:numPr>
          <w:ilvl w:val="0"/>
          <w:numId w:val="0"/>
        </w:numPr>
        <w:spacing w:after="0" w:line="276" w:lineRule="auto"/>
        <w:rPr>
          <w:b/>
          <w:szCs w:val="24"/>
        </w:rPr>
      </w:pPr>
    </w:p>
    <w:p w:rsidR="006A3C12" w:rsidRDefault="00B3752E" w:rsidP="006A3C12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543543" w:rsidRDefault="000922F9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Předsedou Výboru i resortním náměstkem </w:t>
      </w:r>
      <w:r w:rsidR="00BE05FE">
        <w:t xml:space="preserve">hejtmana </w:t>
      </w:r>
      <w:r>
        <w:t xml:space="preserve">bylo konstatováno, že s ohledem na rozsah a význam projednávaných témat v oblasti regionálního rozvoje je velmi účelné zachovat činnost Výboru pro regionální rozvoj ZOK i v dalším volebním období, s čímž přítomní členové Výboru </w:t>
      </w:r>
      <w:r w:rsidRPr="00543543">
        <w:t>vyjádřili souhlas</w:t>
      </w:r>
      <w:r>
        <w:t>.</w:t>
      </w:r>
    </w:p>
    <w:p w:rsidR="000922F9" w:rsidRDefault="000922F9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V závěru jednání předseda Výboru poděkoval přítomným členům za účast a</w:t>
      </w:r>
      <w:r w:rsidR="00D118C6">
        <w:t xml:space="preserve"> ukončil pracovní část jednání; následoval společný oběd.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lastRenderedPageBreak/>
        <w:t xml:space="preserve">V Olomouci </w:t>
      </w:r>
      <w:r w:rsidR="008F1C7B">
        <w:rPr>
          <w:b w:val="0"/>
          <w:szCs w:val="24"/>
        </w:rPr>
        <w:t xml:space="preserve">dne </w:t>
      </w:r>
      <w:r w:rsidR="00D118C6">
        <w:rPr>
          <w:b w:val="0"/>
          <w:szCs w:val="24"/>
        </w:rPr>
        <w:t>10</w:t>
      </w:r>
      <w:r>
        <w:rPr>
          <w:b w:val="0"/>
          <w:szCs w:val="24"/>
        </w:rPr>
        <w:t>. </w:t>
      </w:r>
      <w:r w:rsidR="00D118C6">
        <w:rPr>
          <w:b w:val="0"/>
          <w:szCs w:val="24"/>
        </w:rPr>
        <w:t>9</w:t>
      </w:r>
      <w:r w:rsidR="0073667E">
        <w:rPr>
          <w:b w:val="0"/>
          <w:szCs w:val="24"/>
        </w:rPr>
        <w:t>. 20</w:t>
      </w:r>
      <w:r w:rsidR="006B2352">
        <w:rPr>
          <w:b w:val="0"/>
          <w:szCs w:val="24"/>
        </w:rPr>
        <w:t>20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D0" w:rsidRDefault="008912D0" w:rsidP="00C61A3C">
      <w:pPr>
        <w:spacing w:after="0" w:line="240" w:lineRule="auto"/>
      </w:pPr>
      <w:r>
        <w:separator/>
      </w:r>
    </w:p>
  </w:endnote>
  <w:end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EE">
          <w:rPr>
            <w:noProof/>
          </w:rPr>
          <w:t>2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D0" w:rsidRDefault="008912D0" w:rsidP="00C61A3C">
      <w:pPr>
        <w:spacing w:after="0" w:line="240" w:lineRule="auto"/>
      </w:pPr>
      <w:r>
        <w:separator/>
      </w:r>
    </w:p>
  </w:footnote>
  <w:footnote w:type="continuationSeparator" w:id="0">
    <w:p w:rsidR="008912D0" w:rsidRDefault="008912D0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FA1B41"/>
    <w:multiLevelType w:val="hybridMultilevel"/>
    <w:tmpl w:val="29E8FF38"/>
    <w:lvl w:ilvl="0" w:tplc="39FA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4C6B"/>
    <w:multiLevelType w:val="hybridMultilevel"/>
    <w:tmpl w:val="5F747DEC"/>
    <w:lvl w:ilvl="0" w:tplc="B94C3DE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5201D3"/>
    <w:multiLevelType w:val="hybridMultilevel"/>
    <w:tmpl w:val="FE62C0D4"/>
    <w:lvl w:ilvl="0" w:tplc="686A4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D01B82"/>
    <w:multiLevelType w:val="hybridMultilevel"/>
    <w:tmpl w:val="4B72AF56"/>
    <w:lvl w:ilvl="0" w:tplc="B0148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445"/>
    <w:multiLevelType w:val="hybridMultilevel"/>
    <w:tmpl w:val="4E7E95D2"/>
    <w:lvl w:ilvl="0" w:tplc="13CA9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34502"/>
    <w:multiLevelType w:val="hybridMultilevel"/>
    <w:tmpl w:val="4F60AFE6"/>
    <w:lvl w:ilvl="0" w:tplc="E2C89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5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3"/>
  </w:num>
  <w:num w:numId="21">
    <w:abstractNumId w:val="23"/>
  </w:num>
  <w:num w:numId="22">
    <w:abstractNumId w:val="16"/>
  </w:num>
  <w:num w:numId="23">
    <w:abstractNumId w:val="7"/>
  </w:num>
  <w:num w:numId="24">
    <w:abstractNumId w:val="18"/>
  </w:num>
  <w:num w:numId="25">
    <w:abstractNumId w:val="22"/>
  </w:num>
  <w:num w:numId="26">
    <w:abstractNumId w:val="8"/>
  </w:num>
  <w:num w:numId="27">
    <w:abstractNumId w:val="2"/>
  </w:num>
  <w:num w:numId="28">
    <w:abstractNumId w:val="19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4"/>
  </w:num>
  <w:num w:numId="34">
    <w:abstractNumId w:val="9"/>
  </w:num>
  <w:num w:numId="35">
    <w:abstractNumId w:val="12"/>
  </w:num>
  <w:num w:numId="36">
    <w:abstractNumId w:val="1"/>
  </w:num>
  <w:num w:numId="37">
    <w:abstractNumId w:val="14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22F9"/>
    <w:rsid w:val="00096A22"/>
    <w:rsid w:val="0009796C"/>
    <w:rsid w:val="000A29D1"/>
    <w:rsid w:val="000A40CE"/>
    <w:rsid w:val="000A5B38"/>
    <w:rsid w:val="000B3111"/>
    <w:rsid w:val="000B466F"/>
    <w:rsid w:val="000B6130"/>
    <w:rsid w:val="000B6DA3"/>
    <w:rsid w:val="000C08C5"/>
    <w:rsid w:val="000D4A10"/>
    <w:rsid w:val="000F1D3C"/>
    <w:rsid w:val="000F3CB6"/>
    <w:rsid w:val="00105305"/>
    <w:rsid w:val="00114283"/>
    <w:rsid w:val="00115DAE"/>
    <w:rsid w:val="0012330E"/>
    <w:rsid w:val="00126400"/>
    <w:rsid w:val="00126521"/>
    <w:rsid w:val="00127207"/>
    <w:rsid w:val="0012742D"/>
    <w:rsid w:val="001436E5"/>
    <w:rsid w:val="00171C64"/>
    <w:rsid w:val="001726F8"/>
    <w:rsid w:val="00173B6A"/>
    <w:rsid w:val="0018713C"/>
    <w:rsid w:val="00187165"/>
    <w:rsid w:val="001938D3"/>
    <w:rsid w:val="001953D0"/>
    <w:rsid w:val="001958E5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C649B"/>
    <w:rsid w:val="001D08E4"/>
    <w:rsid w:val="001D3508"/>
    <w:rsid w:val="001D47C0"/>
    <w:rsid w:val="001D4DB8"/>
    <w:rsid w:val="001D4EA6"/>
    <w:rsid w:val="001E4626"/>
    <w:rsid w:val="001E7027"/>
    <w:rsid w:val="001E7313"/>
    <w:rsid w:val="001F005E"/>
    <w:rsid w:val="001F0B7F"/>
    <w:rsid w:val="001F6F43"/>
    <w:rsid w:val="00201664"/>
    <w:rsid w:val="00241CC5"/>
    <w:rsid w:val="00244057"/>
    <w:rsid w:val="0024517F"/>
    <w:rsid w:val="00245AE6"/>
    <w:rsid w:val="00246951"/>
    <w:rsid w:val="00251FCB"/>
    <w:rsid w:val="00256C2A"/>
    <w:rsid w:val="002572DE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C572D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23DC2"/>
    <w:rsid w:val="00332ABB"/>
    <w:rsid w:val="003372EB"/>
    <w:rsid w:val="00341C7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D058B"/>
    <w:rsid w:val="003D45EC"/>
    <w:rsid w:val="003F0694"/>
    <w:rsid w:val="003F0D4B"/>
    <w:rsid w:val="003F413D"/>
    <w:rsid w:val="003F6614"/>
    <w:rsid w:val="004023D4"/>
    <w:rsid w:val="00405D44"/>
    <w:rsid w:val="004102BD"/>
    <w:rsid w:val="00412F67"/>
    <w:rsid w:val="0042294E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5074"/>
    <w:rsid w:val="00487C93"/>
    <w:rsid w:val="004938EE"/>
    <w:rsid w:val="004A3A16"/>
    <w:rsid w:val="004A5CF9"/>
    <w:rsid w:val="004B345C"/>
    <w:rsid w:val="004B79DB"/>
    <w:rsid w:val="004C0376"/>
    <w:rsid w:val="004C1B8E"/>
    <w:rsid w:val="004C2050"/>
    <w:rsid w:val="004D1152"/>
    <w:rsid w:val="004D1B62"/>
    <w:rsid w:val="004D4373"/>
    <w:rsid w:val="004E5BAD"/>
    <w:rsid w:val="004F0149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85297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D30D6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27491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04C7"/>
    <w:rsid w:val="00691998"/>
    <w:rsid w:val="00691B9B"/>
    <w:rsid w:val="00691DCF"/>
    <w:rsid w:val="00696D8E"/>
    <w:rsid w:val="006A3C12"/>
    <w:rsid w:val="006A50D0"/>
    <w:rsid w:val="006B0A88"/>
    <w:rsid w:val="006B1463"/>
    <w:rsid w:val="006B1E26"/>
    <w:rsid w:val="006B2352"/>
    <w:rsid w:val="006B404A"/>
    <w:rsid w:val="006C08B8"/>
    <w:rsid w:val="006C2A1F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20FA0"/>
    <w:rsid w:val="007316BD"/>
    <w:rsid w:val="007357E3"/>
    <w:rsid w:val="0073667E"/>
    <w:rsid w:val="0074191F"/>
    <w:rsid w:val="00763D07"/>
    <w:rsid w:val="0076480B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3531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2D0"/>
    <w:rsid w:val="0089147B"/>
    <w:rsid w:val="00891B3F"/>
    <w:rsid w:val="008A303F"/>
    <w:rsid w:val="008B3B04"/>
    <w:rsid w:val="008C340B"/>
    <w:rsid w:val="008C4B1B"/>
    <w:rsid w:val="008D009A"/>
    <w:rsid w:val="008D064B"/>
    <w:rsid w:val="008D3228"/>
    <w:rsid w:val="008D3E41"/>
    <w:rsid w:val="008E03C0"/>
    <w:rsid w:val="008E3993"/>
    <w:rsid w:val="008F1C7B"/>
    <w:rsid w:val="008F48FC"/>
    <w:rsid w:val="008F6E8F"/>
    <w:rsid w:val="00916566"/>
    <w:rsid w:val="009250D7"/>
    <w:rsid w:val="00932D1B"/>
    <w:rsid w:val="00935065"/>
    <w:rsid w:val="00935614"/>
    <w:rsid w:val="009426B9"/>
    <w:rsid w:val="0094427B"/>
    <w:rsid w:val="009559C8"/>
    <w:rsid w:val="00961109"/>
    <w:rsid w:val="00963AFD"/>
    <w:rsid w:val="00970CBD"/>
    <w:rsid w:val="0097459E"/>
    <w:rsid w:val="00976076"/>
    <w:rsid w:val="009762A4"/>
    <w:rsid w:val="00986E99"/>
    <w:rsid w:val="00997482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E5DA9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73EBC"/>
    <w:rsid w:val="00A8263D"/>
    <w:rsid w:val="00A839EF"/>
    <w:rsid w:val="00A864D4"/>
    <w:rsid w:val="00A934D4"/>
    <w:rsid w:val="00AB0F6C"/>
    <w:rsid w:val="00AB2222"/>
    <w:rsid w:val="00AD1EEA"/>
    <w:rsid w:val="00AD27EA"/>
    <w:rsid w:val="00AD6301"/>
    <w:rsid w:val="00AE0336"/>
    <w:rsid w:val="00AE17BF"/>
    <w:rsid w:val="00AE1C63"/>
    <w:rsid w:val="00AE5723"/>
    <w:rsid w:val="00AE6AAA"/>
    <w:rsid w:val="00AE787E"/>
    <w:rsid w:val="00AE79BB"/>
    <w:rsid w:val="00AE7E3C"/>
    <w:rsid w:val="00AF0057"/>
    <w:rsid w:val="00AF0072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083C"/>
    <w:rsid w:val="00B54DB5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E05FE"/>
    <w:rsid w:val="00BF1C50"/>
    <w:rsid w:val="00BF68F0"/>
    <w:rsid w:val="00C0023F"/>
    <w:rsid w:val="00C00668"/>
    <w:rsid w:val="00C01006"/>
    <w:rsid w:val="00C0250E"/>
    <w:rsid w:val="00C02A7E"/>
    <w:rsid w:val="00C03DFF"/>
    <w:rsid w:val="00C04B13"/>
    <w:rsid w:val="00C0604F"/>
    <w:rsid w:val="00C07DA5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DFB"/>
    <w:rsid w:val="00CB2278"/>
    <w:rsid w:val="00CB3200"/>
    <w:rsid w:val="00CC418B"/>
    <w:rsid w:val="00CD5F02"/>
    <w:rsid w:val="00CD721B"/>
    <w:rsid w:val="00CE15F2"/>
    <w:rsid w:val="00CF03B3"/>
    <w:rsid w:val="00CF3451"/>
    <w:rsid w:val="00CF53EE"/>
    <w:rsid w:val="00CF6F1A"/>
    <w:rsid w:val="00D00937"/>
    <w:rsid w:val="00D01C65"/>
    <w:rsid w:val="00D05459"/>
    <w:rsid w:val="00D06522"/>
    <w:rsid w:val="00D066AB"/>
    <w:rsid w:val="00D118C6"/>
    <w:rsid w:val="00D12319"/>
    <w:rsid w:val="00D149B9"/>
    <w:rsid w:val="00D14D74"/>
    <w:rsid w:val="00D15352"/>
    <w:rsid w:val="00D213EC"/>
    <w:rsid w:val="00D2295A"/>
    <w:rsid w:val="00D250E3"/>
    <w:rsid w:val="00D4127D"/>
    <w:rsid w:val="00D42216"/>
    <w:rsid w:val="00D50AF1"/>
    <w:rsid w:val="00D52885"/>
    <w:rsid w:val="00D74A61"/>
    <w:rsid w:val="00D75197"/>
    <w:rsid w:val="00D812F2"/>
    <w:rsid w:val="00D975F1"/>
    <w:rsid w:val="00DA0EDD"/>
    <w:rsid w:val="00DA4B45"/>
    <w:rsid w:val="00DB088E"/>
    <w:rsid w:val="00DB0D5A"/>
    <w:rsid w:val="00DB5DE6"/>
    <w:rsid w:val="00DC1FB2"/>
    <w:rsid w:val="00DC46ED"/>
    <w:rsid w:val="00DC5FC9"/>
    <w:rsid w:val="00DD3775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26FB1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2DAF"/>
    <w:rsid w:val="00E81200"/>
    <w:rsid w:val="00E87ED6"/>
    <w:rsid w:val="00E912B2"/>
    <w:rsid w:val="00E9695E"/>
    <w:rsid w:val="00EA086E"/>
    <w:rsid w:val="00EA2F7E"/>
    <w:rsid w:val="00EB0EF4"/>
    <w:rsid w:val="00EB4B20"/>
    <w:rsid w:val="00EC1D59"/>
    <w:rsid w:val="00EC5242"/>
    <w:rsid w:val="00ED5E81"/>
    <w:rsid w:val="00EE0B90"/>
    <w:rsid w:val="00EE101E"/>
    <w:rsid w:val="00EE3B3D"/>
    <w:rsid w:val="00EE51F6"/>
    <w:rsid w:val="00EF0D47"/>
    <w:rsid w:val="00EF4D19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56D78"/>
    <w:rsid w:val="00F62B5B"/>
    <w:rsid w:val="00F67270"/>
    <w:rsid w:val="00F70D94"/>
    <w:rsid w:val="00F84987"/>
    <w:rsid w:val="00F87EF3"/>
    <w:rsid w:val="00F974CB"/>
    <w:rsid w:val="00F97FDF"/>
    <w:rsid w:val="00FA2E27"/>
    <w:rsid w:val="00FA5976"/>
    <w:rsid w:val="00FB23C4"/>
    <w:rsid w:val="00FC5749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76B05"/>
  <w15:docId w15:val="{1669442F-95E6-4973-A2DE-FF689D3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novotna@olkraj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CB6A-4851-4F4E-85E4-F0DEBBA5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 Petr</dc:creator>
  <cp:keywords/>
  <dc:description/>
  <cp:lastModifiedBy>Heinisch Petr</cp:lastModifiedBy>
  <cp:revision>3</cp:revision>
  <cp:lastPrinted>2018-06-18T05:42:00Z</cp:lastPrinted>
  <dcterms:created xsi:type="dcterms:W3CDTF">2020-09-10T07:26:00Z</dcterms:created>
  <dcterms:modified xsi:type="dcterms:W3CDTF">2020-09-10T12:26:00Z</dcterms:modified>
</cp:coreProperties>
</file>