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046B" w14:textId="77777777" w:rsidR="00237F34" w:rsidRDefault="00237F34" w:rsidP="006825DF">
      <w:pPr>
        <w:pStyle w:val="Smlouvanadpis1"/>
        <w:rPr>
          <w:sz w:val="24"/>
          <w:szCs w:val="24"/>
        </w:rPr>
      </w:pPr>
    </w:p>
    <w:p w14:paraId="0CA58BAB" w14:textId="77777777" w:rsidR="003F0E98" w:rsidRPr="003F0E98" w:rsidRDefault="003F0E98" w:rsidP="003F0E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0E98">
        <w:rPr>
          <w:rFonts w:ascii="Arial" w:hAnsi="Arial" w:cs="Arial"/>
          <w:b/>
          <w:sz w:val="24"/>
          <w:szCs w:val="24"/>
        </w:rPr>
        <w:t>Dodatek č. 3</w:t>
      </w:r>
    </w:p>
    <w:p w14:paraId="45EBC6AF" w14:textId="77777777" w:rsidR="003F0E98" w:rsidRPr="003F0E98" w:rsidRDefault="003F0E98" w:rsidP="003F0E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0E98">
        <w:rPr>
          <w:rFonts w:ascii="Arial" w:hAnsi="Arial" w:cs="Arial"/>
          <w:b/>
          <w:sz w:val="24"/>
          <w:szCs w:val="24"/>
        </w:rPr>
        <w:t xml:space="preserve"> ke Smlouvě o zajištění železniční osobní dopravy mezikrajskými vlaky </w:t>
      </w:r>
    </w:p>
    <w:p w14:paraId="0131FDD2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</w:p>
    <w:p w14:paraId="75E31762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>uzavřený níže uvedeného dne, měsíce a roku v souladu s ustanoveními § 24 zákona č. 129/2000 Sb., o krajích (krajské zřízení), ve znění pozdějších předpisů.</w:t>
      </w:r>
    </w:p>
    <w:p w14:paraId="2405105A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</w:p>
    <w:p w14:paraId="7151148D" w14:textId="77777777" w:rsidR="003F0E98" w:rsidRPr="003F0E98" w:rsidRDefault="003F0E98" w:rsidP="003F0E9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  <w:r w:rsidRPr="003F0E98">
        <w:rPr>
          <w:rFonts w:ascii="Arial" w:hAnsi="Arial" w:cs="Arial"/>
          <w:b/>
          <w:sz w:val="24"/>
          <w:szCs w:val="24"/>
        </w:rPr>
        <w:t>Jihomoravský kraj</w:t>
      </w:r>
    </w:p>
    <w:p w14:paraId="4E8E467B" w14:textId="60340CFE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zastoupený: 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Mgr. Janem Grolichem, hejtmanem Jihomoravského kraje</w:t>
      </w:r>
    </w:p>
    <w:p w14:paraId="4332ADD5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se sídlem na adrese: </w:t>
      </w:r>
      <w:r w:rsidRPr="003F0E98">
        <w:rPr>
          <w:rFonts w:ascii="Arial" w:hAnsi="Arial" w:cs="Arial"/>
          <w:sz w:val="24"/>
          <w:szCs w:val="24"/>
        </w:rPr>
        <w:tab/>
        <w:t>Žerotínovo náměstí 3, 601 82 Brno</w:t>
      </w:r>
    </w:p>
    <w:p w14:paraId="0A43935B" w14:textId="47E35CD1" w:rsidR="003F0E98" w:rsidRPr="003F0E98" w:rsidRDefault="003F0E98" w:rsidP="003F0E98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IČO: 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70888337</w:t>
      </w:r>
    </w:p>
    <w:p w14:paraId="5D78CEC4" w14:textId="786C9105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bankovní spojení: </w:t>
      </w:r>
      <w:r w:rsidRPr="003F0E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Komerční banka, a.s., pobočka Brno-město</w:t>
      </w:r>
    </w:p>
    <w:p w14:paraId="7EA124B1" w14:textId="78045783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č. fondu IDS: 27-9395010297/0100</w:t>
      </w:r>
    </w:p>
    <w:p w14:paraId="0709A54C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>dále také „JMK“</w:t>
      </w:r>
    </w:p>
    <w:p w14:paraId="181705FD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</w:p>
    <w:p w14:paraId="464D8949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>a</w:t>
      </w:r>
    </w:p>
    <w:p w14:paraId="27988F36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</w:p>
    <w:p w14:paraId="22BACE5B" w14:textId="77777777" w:rsidR="003F0E98" w:rsidRPr="003F0E98" w:rsidRDefault="003F0E98" w:rsidP="003F0E9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F0E98">
        <w:rPr>
          <w:rFonts w:ascii="Arial" w:hAnsi="Arial" w:cs="Arial"/>
          <w:b/>
          <w:sz w:val="24"/>
          <w:szCs w:val="24"/>
        </w:rPr>
        <w:t xml:space="preserve">Olomoucký kraj </w:t>
      </w:r>
    </w:p>
    <w:p w14:paraId="738B3453" w14:textId="5CFF9BC1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se sídlem na adrese: </w:t>
      </w:r>
      <w:r w:rsidRPr="003F0E98">
        <w:rPr>
          <w:rFonts w:ascii="Arial" w:hAnsi="Arial" w:cs="Arial"/>
          <w:sz w:val="24"/>
          <w:szCs w:val="24"/>
        </w:rPr>
        <w:tab/>
        <w:t xml:space="preserve">Jeremenkova 1191/40a, </w:t>
      </w:r>
      <w:r w:rsidR="00F2418B">
        <w:rPr>
          <w:rFonts w:ascii="Arial" w:hAnsi="Arial" w:cs="Arial"/>
          <w:sz w:val="24"/>
          <w:szCs w:val="24"/>
        </w:rPr>
        <w:t xml:space="preserve">Hodolany, </w:t>
      </w:r>
      <w:r w:rsidRPr="003F0E98">
        <w:rPr>
          <w:rFonts w:ascii="Arial" w:hAnsi="Arial" w:cs="Arial"/>
          <w:sz w:val="24"/>
          <w:szCs w:val="24"/>
        </w:rPr>
        <w:t>779 00 Olomouc</w:t>
      </w:r>
    </w:p>
    <w:p w14:paraId="3E6347FE" w14:textId="28621BF4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IČO: 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="007D187E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60609460</w:t>
      </w:r>
    </w:p>
    <w:p w14:paraId="01CDAE39" w14:textId="19187D1E" w:rsidR="003F0E98" w:rsidRPr="003F0E98" w:rsidRDefault="003F0E98" w:rsidP="007D187E">
      <w:pPr>
        <w:spacing w:line="276" w:lineRule="auto"/>
        <w:ind w:left="2832" w:hanging="2832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zastoupený: </w:t>
      </w:r>
      <w:r w:rsidRPr="003F0E98">
        <w:rPr>
          <w:rFonts w:ascii="Arial" w:hAnsi="Arial" w:cs="Arial"/>
          <w:sz w:val="24"/>
          <w:szCs w:val="24"/>
        </w:rPr>
        <w:tab/>
        <w:t>Koordinátorem Integrovaného dopravního systému Olomouckého kraje, příspěvková organizace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</w:p>
    <w:p w14:paraId="4AA1771B" w14:textId="77777777" w:rsidR="003F0E98" w:rsidRPr="003F0E98" w:rsidRDefault="003F0E98" w:rsidP="007D187E">
      <w:pPr>
        <w:spacing w:line="276" w:lineRule="auto"/>
        <w:ind w:left="2832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>zastoupeným</w:t>
      </w:r>
      <w:r w:rsidRPr="003F0E98">
        <w:rPr>
          <w:rFonts w:ascii="Arial" w:hAnsi="Arial" w:cs="Arial"/>
          <w:sz w:val="24"/>
          <w:szCs w:val="24"/>
        </w:rPr>
        <w:tab/>
        <w:t xml:space="preserve">Ing. Kateřinou Suchánkovou, MBA, ředitelkou </w:t>
      </w:r>
    </w:p>
    <w:p w14:paraId="2F631BB5" w14:textId="01F9473B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se sídlem: 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="007D187E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 xml:space="preserve">Jeremenkova </w:t>
      </w:r>
      <w:r w:rsidR="00F2418B">
        <w:rPr>
          <w:rFonts w:ascii="Arial" w:hAnsi="Arial" w:cs="Arial"/>
          <w:sz w:val="24"/>
          <w:szCs w:val="24"/>
        </w:rPr>
        <w:t>1211/</w:t>
      </w:r>
      <w:r w:rsidRPr="003F0E98">
        <w:rPr>
          <w:rFonts w:ascii="Arial" w:hAnsi="Arial" w:cs="Arial"/>
          <w:sz w:val="24"/>
          <w:szCs w:val="24"/>
        </w:rPr>
        <w:t xml:space="preserve">40b, </w:t>
      </w:r>
      <w:r w:rsidR="00F2418B">
        <w:rPr>
          <w:rFonts w:ascii="Arial" w:hAnsi="Arial" w:cs="Arial"/>
          <w:sz w:val="24"/>
          <w:szCs w:val="24"/>
        </w:rPr>
        <w:t xml:space="preserve">Hodolany, </w:t>
      </w:r>
      <w:r w:rsidRPr="003F0E98">
        <w:rPr>
          <w:rFonts w:ascii="Arial" w:hAnsi="Arial" w:cs="Arial"/>
          <w:sz w:val="24"/>
          <w:szCs w:val="24"/>
        </w:rPr>
        <w:t>779 00 Olomouc</w:t>
      </w:r>
    </w:p>
    <w:p w14:paraId="082AB185" w14:textId="0BC7A6D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IČO: 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="007D187E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72556064</w:t>
      </w:r>
    </w:p>
    <w:p w14:paraId="68E8E8B9" w14:textId="05583EFB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 xml:space="preserve">DIČ: 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="007D187E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CZ72556064</w:t>
      </w:r>
    </w:p>
    <w:p w14:paraId="4A34DDE5" w14:textId="2574D17E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>Bankovní spojení:</w:t>
      </w:r>
      <w:r w:rsidRPr="003F0E98">
        <w:rPr>
          <w:rFonts w:ascii="Arial" w:hAnsi="Arial" w:cs="Arial"/>
          <w:sz w:val="24"/>
          <w:szCs w:val="24"/>
        </w:rPr>
        <w:tab/>
      </w:r>
      <w:r w:rsidR="007D187E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>Komerční banka, a.s.</w:t>
      </w:r>
    </w:p>
    <w:p w14:paraId="6931681D" w14:textId="0D958BFE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>Číslo účtu:</w:t>
      </w:r>
      <w:r w:rsidRPr="003F0E98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ab/>
      </w:r>
      <w:r w:rsidR="007D187E">
        <w:rPr>
          <w:rFonts w:ascii="Arial" w:hAnsi="Arial" w:cs="Arial"/>
          <w:sz w:val="24"/>
          <w:szCs w:val="24"/>
        </w:rPr>
        <w:tab/>
      </w:r>
      <w:r w:rsidRPr="003F0E98">
        <w:rPr>
          <w:rFonts w:ascii="Arial" w:hAnsi="Arial" w:cs="Arial"/>
          <w:sz w:val="24"/>
          <w:szCs w:val="24"/>
        </w:rPr>
        <w:t xml:space="preserve">107-8577310237/0100 </w:t>
      </w:r>
    </w:p>
    <w:p w14:paraId="27741D25" w14:textId="77777777" w:rsidR="003F0E98" w:rsidRPr="003F0E98" w:rsidRDefault="003F0E98" w:rsidP="003F0E98">
      <w:pPr>
        <w:spacing w:line="276" w:lineRule="auto"/>
        <w:rPr>
          <w:rFonts w:ascii="Arial" w:hAnsi="Arial" w:cs="Arial"/>
          <w:sz w:val="24"/>
          <w:szCs w:val="24"/>
        </w:rPr>
      </w:pPr>
      <w:r w:rsidRPr="003F0E98">
        <w:rPr>
          <w:rFonts w:ascii="Arial" w:hAnsi="Arial" w:cs="Arial"/>
          <w:sz w:val="24"/>
          <w:szCs w:val="24"/>
        </w:rPr>
        <w:t>dále také „OLK“</w:t>
      </w:r>
    </w:p>
    <w:p w14:paraId="2C8ECA8B" w14:textId="77777777" w:rsidR="003F0E98" w:rsidRPr="003F0E98" w:rsidRDefault="003F0E98" w:rsidP="003F0E98">
      <w:pPr>
        <w:pStyle w:val="Odstavecseseznamem"/>
        <w:rPr>
          <w:rFonts w:ascii="Arial" w:hAnsi="Arial" w:cs="Arial"/>
          <w:sz w:val="24"/>
          <w:szCs w:val="24"/>
        </w:rPr>
      </w:pPr>
    </w:p>
    <w:p w14:paraId="2004A67A" w14:textId="77777777" w:rsidR="00311E66" w:rsidRPr="00311E66" w:rsidRDefault="00311E66" w:rsidP="00311E6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se dohodly takto:</w:t>
      </w:r>
    </w:p>
    <w:p w14:paraId="6D735602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7CB773B3" w14:textId="77777777" w:rsidR="00311E66" w:rsidRPr="00311E66" w:rsidRDefault="00311E66" w:rsidP="00311E66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1E66">
        <w:rPr>
          <w:rFonts w:ascii="Arial" w:hAnsi="Arial" w:cs="Arial"/>
          <w:b/>
          <w:sz w:val="24"/>
          <w:szCs w:val="24"/>
        </w:rPr>
        <w:t>I.</w:t>
      </w:r>
    </w:p>
    <w:p w14:paraId="24DE864D" w14:textId="77777777" w:rsidR="00311E66" w:rsidRPr="00311E66" w:rsidRDefault="00311E66" w:rsidP="00311E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1E66">
        <w:rPr>
          <w:rFonts w:ascii="Arial" w:hAnsi="Arial" w:cs="Arial"/>
          <w:b/>
          <w:sz w:val="24"/>
          <w:szCs w:val="24"/>
        </w:rPr>
        <w:t>Tarif</w:t>
      </w:r>
    </w:p>
    <w:p w14:paraId="07D2FD96" w14:textId="77777777" w:rsidR="00311E66" w:rsidRPr="00311E66" w:rsidRDefault="00311E66" w:rsidP="00311E66">
      <w:pPr>
        <w:pStyle w:val="Barevnseznamzvraznn11"/>
        <w:spacing w:line="276" w:lineRule="auto"/>
        <w:ind w:left="426"/>
        <w:rPr>
          <w:rFonts w:ascii="Arial" w:hAnsi="Arial" w:cs="Arial"/>
        </w:rPr>
      </w:pPr>
    </w:p>
    <w:p w14:paraId="5F3A7FED" w14:textId="7461AA2F" w:rsidR="00311E66" w:rsidRDefault="00311E66" w:rsidP="00311E66">
      <w:pPr>
        <w:pStyle w:val="Barevnseznamzvraznn11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</w:rPr>
      </w:pPr>
      <w:bookmarkStart w:id="0" w:name="_Hlk57111412"/>
      <w:r w:rsidRPr="00311E66">
        <w:rPr>
          <w:rFonts w:ascii="Arial" w:hAnsi="Arial" w:cs="Arial"/>
        </w:rPr>
        <w:t xml:space="preserve">Smluvní strany spolu dne 16. 10. 2017 uzavřely Smlouvu o zajištění železniční osobní dopravy mezikrajskými vlaky. Dne 15. 03. 2021 spolu smluvní strany uzavřely Dodatek č. 2 k výše uvedené smlouvě, ve kterém upřesnily podmínky spolupráce pro období od 01. 01. 2021 do 31. 12. 2021, mimo jiné uznávání tarifu dopravce České dráhy, a.s. v rozsahu a dle pravidel uvedených v příloze </w:t>
      </w:r>
      <w:r>
        <w:rPr>
          <w:rFonts w:ascii="Arial" w:hAnsi="Arial" w:cs="Arial"/>
        </w:rPr>
        <w:br/>
      </w:r>
      <w:r w:rsidRPr="00311E66">
        <w:rPr>
          <w:rFonts w:ascii="Arial" w:hAnsi="Arial" w:cs="Arial"/>
        </w:rPr>
        <w:t xml:space="preserve">č. 2 Dodatku č. 2. Smluvní strany se dohodly, že v rámci upřesnění podmínek </w:t>
      </w:r>
    </w:p>
    <w:p w14:paraId="5F2A49E4" w14:textId="77777777" w:rsidR="00311E66" w:rsidRDefault="00311E66" w:rsidP="00311E66">
      <w:pPr>
        <w:pStyle w:val="Barevnseznamzvraznn11"/>
        <w:spacing w:line="276" w:lineRule="auto"/>
        <w:ind w:left="426"/>
        <w:rPr>
          <w:rFonts w:ascii="Arial" w:hAnsi="Arial" w:cs="Arial"/>
        </w:rPr>
      </w:pPr>
    </w:p>
    <w:p w14:paraId="44570D27" w14:textId="624A8056" w:rsidR="00311E66" w:rsidRPr="00311E66" w:rsidRDefault="00311E66" w:rsidP="00311E66">
      <w:pPr>
        <w:pStyle w:val="Barevnseznamzvraznn11"/>
        <w:spacing w:line="276" w:lineRule="auto"/>
        <w:ind w:left="426"/>
        <w:rPr>
          <w:rFonts w:ascii="Arial" w:hAnsi="Arial" w:cs="Arial"/>
        </w:rPr>
      </w:pPr>
      <w:r w:rsidRPr="00311E66">
        <w:rPr>
          <w:rFonts w:ascii="Arial" w:hAnsi="Arial" w:cs="Arial"/>
        </w:rPr>
        <w:t>spolupráce pro období od 01. 01. 2021 do 31. 12. 2021 se ode dne 01. 06. 2021 uznávání tarifu dopravce České dráhy, a.s. řídí přílohou č. 1 tohoto dodatku.</w:t>
      </w:r>
    </w:p>
    <w:bookmarkEnd w:id="0"/>
    <w:p w14:paraId="5AA06AB5" w14:textId="77777777" w:rsidR="00311E66" w:rsidRPr="00311E66" w:rsidRDefault="00311E66" w:rsidP="00311E66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14:paraId="572A7DEA" w14:textId="77777777" w:rsidR="00311E66" w:rsidRPr="00311E66" w:rsidRDefault="00311E66" w:rsidP="00311E66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311E66">
        <w:rPr>
          <w:rFonts w:ascii="Arial" w:eastAsia="SimSun" w:hAnsi="Arial" w:cs="Arial"/>
          <w:b/>
          <w:sz w:val="24"/>
          <w:szCs w:val="24"/>
          <w:lang w:eastAsia="ar-SA"/>
        </w:rPr>
        <w:t>II.</w:t>
      </w:r>
    </w:p>
    <w:p w14:paraId="142D63E2" w14:textId="77777777" w:rsidR="00311E66" w:rsidRPr="00311E66" w:rsidRDefault="00311E66" w:rsidP="00311E66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311E66">
        <w:rPr>
          <w:rFonts w:ascii="Arial" w:eastAsia="SimSun" w:hAnsi="Arial" w:cs="Arial"/>
          <w:b/>
          <w:sz w:val="24"/>
          <w:szCs w:val="24"/>
          <w:lang w:eastAsia="ar-SA"/>
        </w:rPr>
        <w:t>Závěrečná ustanovení</w:t>
      </w:r>
    </w:p>
    <w:p w14:paraId="2C5DA1D4" w14:textId="77777777" w:rsidR="00311E66" w:rsidRPr="00311E66" w:rsidRDefault="00311E66" w:rsidP="00311E66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14:paraId="1F161BDB" w14:textId="31A5D630" w:rsidR="00311E66" w:rsidRPr="00311E66" w:rsidRDefault="00311E66" w:rsidP="00311E66">
      <w:pPr>
        <w:numPr>
          <w:ilvl w:val="0"/>
          <w:numId w:val="42"/>
        </w:numPr>
        <w:suppressAutoHyphens/>
        <w:spacing w:after="200" w:line="276" w:lineRule="auto"/>
        <w:ind w:left="425" w:hanging="425"/>
        <w:jc w:val="both"/>
        <w:rPr>
          <w:rFonts w:ascii="Arial" w:eastAsia="SimSun" w:hAnsi="Arial" w:cs="Arial"/>
          <w:sz w:val="24"/>
          <w:szCs w:val="24"/>
          <w:shd w:val="clear" w:color="auto" w:fill="FFFF00"/>
          <w:lang w:eastAsia="ar-SA"/>
        </w:rPr>
      </w:pPr>
      <w:r w:rsidRPr="00311E66">
        <w:rPr>
          <w:rFonts w:ascii="Arial" w:eastAsia="SimSun" w:hAnsi="Arial" w:cs="Arial"/>
          <w:sz w:val="24"/>
          <w:szCs w:val="24"/>
          <w:lang w:eastAsia="ar-SA"/>
        </w:rPr>
        <w:t xml:space="preserve">Tento dodatek nabývá platnosti dnem podpisu poslední ze smluvních stran. Akceptace návrhu s dodatky nebo odchylkami, které podstatně nemění podmínky návrhu, je vyloučena. Tento dodatek nabývá účinnosti dnem, kdy bude uveřejněn v registru smluv podle zákona č. 340/2015 Sb., ve znění pozdějších předpisů. Uveřejnění tohoto dodatku v registru smluv provede Olomoucký kraj </w:t>
      </w:r>
      <w:r w:rsidR="00270E14">
        <w:rPr>
          <w:rFonts w:ascii="Arial" w:eastAsia="SimSun" w:hAnsi="Arial" w:cs="Arial"/>
          <w:sz w:val="24"/>
          <w:szCs w:val="24"/>
          <w:lang w:eastAsia="ar-SA"/>
        </w:rPr>
        <w:br/>
      </w:r>
      <w:r w:rsidRPr="00311E66">
        <w:rPr>
          <w:rFonts w:ascii="Arial" w:eastAsia="SimSun" w:hAnsi="Arial" w:cs="Arial"/>
          <w:sz w:val="24"/>
          <w:szCs w:val="24"/>
          <w:lang w:eastAsia="ar-SA"/>
        </w:rPr>
        <w:t>a o uveřejnění bude bezodkladně informovat Jihomoravský kraj. Smluvní strany prohlašují, že tento dodatek je pro ně závazný a řídí se jím již od 01. 06. 2021.</w:t>
      </w:r>
    </w:p>
    <w:p w14:paraId="2E37723B" w14:textId="77777777" w:rsidR="00311E66" w:rsidRPr="00311E66" w:rsidRDefault="00311E66" w:rsidP="00311E66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311E66">
        <w:rPr>
          <w:rFonts w:ascii="Arial" w:eastAsia="SimSun" w:hAnsi="Arial" w:cs="Arial"/>
          <w:sz w:val="24"/>
          <w:szCs w:val="24"/>
          <w:lang w:eastAsia="ar-SA"/>
        </w:rPr>
        <w:t>Nedílnou součástí tohoto dodatku je:</w:t>
      </w:r>
    </w:p>
    <w:p w14:paraId="20261AD3" w14:textId="77777777" w:rsidR="00311E66" w:rsidRPr="00311E66" w:rsidRDefault="00311E66" w:rsidP="00311E66">
      <w:pPr>
        <w:suppressAutoHyphens/>
        <w:spacing w:after="200" w:line="276" w:lineRule="auto"/>
        <w:ind w:left="426"/>
        <w:rPr>
          <w:rFonts w:ascii="Arial" w:eastAsia="SimSun" w:hAnsi="Arial" w:cs="Arial"/>
          <w:i/>
          <w:sz w:val="24"/>
          <w:szCs w:val="24"/>
          <w:lang w:eastAsia="ar-SA"/>
        </w:rPr>
      </w:pPr>
      <w:r w:rsidRPr="00311E66">
        <w:rPr>
          <w:rFonts w:ascii="Arial" w:eastAsia="SimSun" w:hAnsi="Arial" w:cs="Arial"/>
          <w:i/>
          <w:sz w:val="24"/>
          <w:szCs w:val="24"/>
          <w:lang w:eastAsia="ar-SA"/>
        </w:rPr>
        <w:t xml:space="preserve">příloha č. 1 – Uznávání tarifu dopravce České dráhy, a.s. </w:t>
      </w:r>
    </w:p>
    <w:p w14:paraId="70DFDEE0" w14:textId="77777777" w:rsidR="00311E66" w:rsidRPr="00311E66" w:rsidRDefault="00311E66" w:rsidP="00311E66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1E66">
        <w:rPr>
          <w:rFonts w:ascii="Arial" w:eastAsia="SimSun" w:hAnsi="Arial" w:cs="Arial"/>
          <w:sz w:val="24"/>
          <w:szCs w:val="24"/>
          <w:lang w:eastAsia="ar-SA"/>
        </w:rPr>
        <w:t>Pro vyloučení pochybností smluvní strany konstatují, že si vzájemně udělují souhlas se zajišťováním dopravní obslužnosti v územním obvodu druhé smluvní strany v souladu s ust. § 3 odst. 2 zákona č. 194/2010 Sb., o veřejných službách v přepravě cestujících a o změně dalších zákonů.</w:t>
      </w:r>
    </w:p>
    <w:p w14:paraId="5776297D" w14:textId="77777777" w:rsidR="00311E66" w:rsidRPr="00311E66" w:rsidRDefault="00311E66" w:rsidP="00311E66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E66">
        <w:rPr>
          <w:rFonts w:ascii="Arial" w:eastAsia="SimSun" w:hAnsi="Arial" w:cs="Arial"/>
          <w:sz w:val="24"/>
          <w:szCs w:val="24"/>
          <w:lang w:eastAsia="ar-SA"/>
        </w:rPr>
        <w:t>Tento dodatek smlouvy je vyhotoven v šesti vyhotoveních s platností originálu, z nichž dvě vyhotovení obdrží JMK, dvě vyhotovení obdrží OLK, jedno vyhotovení obdrží Koordinátor Integrovaného dopravního systému Olomouckého kraje, příspěvková organizace</w:t>
      </w:r>
      <w:r w:rsidRPr="00311E66">
        <w:rPr>
          <w:rFonts w:ascii="Arial" w:hAnsi="Arial" w:cs="Arial"/>
          <w:sz w:val="24"/>
          <w:szCs w:val="24"/>
        </w:rPr>
        <w:t xml:space="preserve"> </w:t>
      </w:r>
      <w:r w:rsidRPr="00311E66">
        <w:rPr>
          <w:rFonts w:ascii="Arial" w:eastAsia="SimSun" w:hAnsi="Arial" w:cs="Arial"/>
          <w:sz w:val="24"/>
          <w:szCs w:val="24"/>
          <w:lang w:eastAsia="ar-SA"/>
        </w:rPr>
        <w:t>a jedno vyhotovení obdrží KORDIS.</w:t>
      </w:r>
    </w:p>
    <w:p w14:paraId="6B2292D3" w14:textId="77777777" w:rsidR="00311E66" w:rsidRPr="00311E66" w:rsidRDefault="00311E66" w:rsidP="00311E66">
      <w:pPr>
        <w:numPr>
          <w:ilvl w:val="0"/>
          <w:numId w:val="42"/>
        </w:numPr>
        <w:suppressAutoHyphens/>
        <w:spacing w:after="200" w:line="276" w:lineRule="auto"/>
        <w:ind w:left="425" w:hanging="425"/>
        <w:jc w:val="both"/>
        <w:rPr>
          <w:rFonts w:ascii="Arial" w:eastAsia="SimSun" w:hAnsi="Arial" w:cs="Arial"/>
          <w:sz w:val="24"/>
          <w:szCs w:val="24"/>
          <w:shd w:val="clear" w:color="auto" w:fill="FFFF00"/>
          <w:lang w:eastAsia="ar-SA"/>
        </w:rPr>
      </w:pPr>
      <w:r w:rsidRPr="00311E66">
        <w:rPr>
          <w:rFonts w:ascii="Arial" w:eastAsia="SimSun" w:hAnsi="Arial" w:cs="Arial"/>
          <w:sz w:val="24"/>
          <w:szCs w:val="24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28679081" w14:textId="5FD9A4A4" w:rsidR="00311E66" w:rsidRPr="00311E66" w:rsidRDefault="00311E66" w:rsidP="00311E66">
      <w:pPr>
        <w:numPr>
          <w:ilvl w:val="0"/>
          <w:numId w:val="42"/>
        </w:numPr>
        <w:suppressAutoHyphens/>
        <w:spacing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1E66">
        <w:rPr>
          <w:rFonts w:ascii="Arial" w:eastAsia="SimSun" w:hAnsi="Arial" w:cs="Arial"/>
          <w:sz w:val="24"/>
          <w:szCs w:val="24"/>
          <w:lang w:eastAsia="ar-SA"/>
        </w:rPr>
        <w:t xml:space="preserve">Smluvní strany prohlašují, že tuto Smlouvu uzavřely na základě vážné </w:t>
      </w:r>
      <w:r w:rsidR="00CC0F3E">
        <w:rPr>
          <w:rFonts w:ascii="Arial" w:eastAsia="SimSun" w:hAnsi="Arial" w:cs="Arial"/>
          <w:sz w:val="24"/>
          <w:szCs w:val="24"/>
          <w:lang w:eastAsia="ar-SA"/>
        </w:rPr>
        <w:br/>
      </w:r>
      <w:r w:rsidRPr="00311E66">
        <w:rPr>
          <w:rFonts w:ascii="Arial" w:eastAsia="SimSun" w:hAnsi="Arial" w:cs="Arial"/>
          <w:sz w:val="24"/>
          <w:szCs w:val="24"/>
          <w:lang w:eastAsia="ar-SA"/>
        </w:rPr>
        <w:t xml:space="preserve">a svobodné vůle, </w:t>
      </w:r>
      <w:r w:rsidRPr="00311E66">
        <w:rPr>
          <w:rFonts w:ascii="Arial" w:hAnsi="Arial" w:cs="Arial"/>
          <w:sz w:val="24"/>
          <w:szCs w:val="24"/>
        </w:rPr>
        <w:t>nikoli v tísni a na důkaz toho připojují své podpisy.</w:t>
      </w:r>
    </w:p>
    <w:p w14:paraId="281F756A" w14:textId="77777777" w:rsidR="00311E66" w:rsidRPr="00311E66" w:rsidRDefault="00311E66" w:rsidP="00311E66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14:paraId="59E82119" w14:textId="77777777" w:rsidR="00311E66" w:rsidRPr="00311E66" w:rsidRDefault="00311E66" w:rsidP="00311E66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311E66">
        <w:rPr>
          <w:rFonts w:ascii="Arial" w:eastAsia="SimSun" w:hAnsi="Arial" w:cs="Arial"/>
          <w:b/>
          <w:sz w:val="24"/>
          <w:szCs w:val="24"/>
          <w:lang w:eastAsia="ar-SA"/>
        </w:rPr>
        <w:t>III.</w:t>
      </w:r>
    </w:p>
    <w:p w14:paraId="394AA1C3" w14:textId="77777777" w:rsidR="00311E66" w:rsidRPr="00311E66" w:rsidRDefault="00311E66" w:rsidP="00311E66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11E66">
        <w:rPr>
          <w:rFonts w:ascii="Arial" w:hAnsi="Arial" w:cs="Arial"/>
          <w:b/>
          <w:sz w:val="24"/>
          <w:szCs w:val="24"/>
        </w:rPr>
        <w:t>Doložky</w:t>
      </w:r>
    </w:p>
    <w:p w14:paraId="7F2C7BF8" w14:textId="77777777" w:rsidR="00311E66" w:rsidRPr="00311E66" w:rsidRDefault="00311E66" w:rsidP="00311E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9CD9E5" w14:textId="3F45758C" w:rsidR="00311E66" w:rsidRPr="00311E66" w:rsidRDefault="00311E66" w:rsidP="00E10C7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 xml:space="preserve">Tento dodatek smlouvy byl schválen Zastupitelstvem Jihomoravského kraje </w:t>
      </w:r>
      <w:r w:rsidR="00E10C7A">
        <w:rPr>
          <w:rFonts w:ascii="Arial" w:hAnsi="Arial" w:cs="Arial"/>
          <w:sz w:val="24"/>
          <w:szCs w:val="24"/>
        </w:rPr>
        <w:br/>
      </w:r>
      <w:r w:rsidRPr="00311E66">
        <w:rPr>
          <w:rFonts w:ascii="Arial" w:hAnsi="Arial" w:cs="Arial"/>
          <w:sz w:val="24"/>
          <w:szCs w:val="24"/>
        </w:rPr>
        <w:t xml:space="preserve">na ………… zasedání, konaném dne ……………………………., usnesením č. …………………………….. nadpoloviční většinou hlasů všech členů zastupitelstva kraje. </w:t>
      </w:r>
    </w:p>
    <w:p w14:paraId="64600952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3A2A18D7" w14:textId="77777777" w:rsidR="00E10C7A" w:rsidRDefault="00E10C7A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51346216" w14:textId="77777777" w:rsidR="00E10C7A" w:rsidRDefault="00E10C7A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5352748A" w14:textId="61A3C839" w:rsidR="00311E66" w:rsidRPr="00311E66" w:rsidRDefault="00311E66" w:rsidP="00E10C7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 xml:space="preserve">Tento dodatek smlouvy byl schválen Zastupitelstvem Olomouckého kraje </w:t>
      </w:r>
      <w:r w:rsidR="00E10C7A">
        <w:rPr>
          <w:rFonts w:ascii="Arial" w:hAnsi="Arial" w:cs="Arial"/>
          <w:sz w:val="24"/>
          <w:szCs w:val="24"/>
        </w:rPr>
        <w:br/>
      </w:r>
      <w:r w:rsidRPr="00311E66">
        <w:rPr>
          <w:rFonts w:ascii="Arial" w:hAnsi="Arial" w:cs="Arial"/>
          <w:sz w:val="24"/>
          <w:szCs w:val="24"/>
        </w:rPr>
        <w:t xml:space="preserve">na ………… zasedání, konaném dne ……………………………., usnesením č. …………………………….. nadpoloviční většinou hlasů všech členů zastupitelstva kraje. </w:t>
      </w:r>
    </w:p>
    <w:p w14:paraId="1D4DC59A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4BA254E6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2D9FDEFC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693A44CF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V Brně dne ………………………….</w:t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  <w:t>V Olomouci dne ………………………….</w:t>
      </w:r>
    </w:p>
    <w:p w14:paraId="7B6E9C2D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5D6A6887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5638D863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5DD22388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61AA02E1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523D4FD9" w14:textId="77777777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</w:p>
    <w:p w14:paraId="152D1712" w14:textId="02F205E9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………………………………….</w:t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="00CF3259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>……………………………………….</w:t>
      </w:r>
    </w:p>
    <w:p w14:paraId="7DDABBD7" w14:textId="1F80A17D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Jihomoravský kraj</w:t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="00CF3259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 xml:space="preserve">Olomoucký kraj </w:t>
      </w:r>
    </w:p>
    <w:p w14:paraId="4B65310C" w14:textId="16A0898C" w:rsidR="00311E66" w:rsidRPr="00311E66" w:rsidRDefault="00311E66" w:rsidP="00311E66">
      <w:pPr>
        <w:spacing w:line="276" w:lineRule="auto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Mgr. Jan Grolich</w:t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="00CF3259">
        <w:rPr>
          <w:rFonts w:ascii="Arial" w:hAnsi="Arial" w:cs="Arial"/>
          <w:sz w:val="24"/>
          <w:szCs w:val="24"/>
        </w:rPr>
        <w:tab/>
      </w:r>
      <w:r w:rsidR="00CF3259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>v z. Koordinátor Integrovaného</w:t>
      </w:r>
    </w:p>
    <w:p w14:paraId="7506D98C" w14:textId="77777777" w:rsidR="00CF3259" w:rsidRDefault="00311E66" w:rsidP="00CF3259">
      <w:pPr>
        <w:spacing w:line="276" w:lineRule="auto"/>
        <w:ind w:left="2832" w:hanging="2832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hejtman</w:t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</w:r>
      <w:r w:rsidRPr="00311E66">
        <w:rPr>
          <w:rFonts w:ascii="Arial" w:hAnsi="Arial" w:cs="Arial"/>
          <w:sz w:val="24"/>
          <w:szCs w:val="24"/>
        </w:rPr>
        <w:tab/>
        <w:t xml:space="preserve">dopravního systému Olomouckého </w:t>
      </w:r>
    </w:p>
    <w:p w14:paraId="14FB6290" w14:textId="2BABB336" w:rsidR="00311E66" w:rsidRPr="00311E66" w:rsidRDefault="00311E66" w:rsidP="00CF3259">
      <w:pPr>
        <w:spacing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kraje,</w:t>
      </w:r>
      <w:r w:rsidR="00CF3259">
        <w:rPr>
          <w:rFonts w:ascii="Arial" w:hAnsi="Arial" w:cs="Arial"/>
          <w:sz w:val="24"/>
          <w:szCs w:val="24"/>
        </w:rPr>
        <w:t xml:space="preserve"> </w:t>
      </w:r>
      <w:r w:rsidRPr="00311E66">
        <w:rPr>
          <w:rFonts w:ascii="Arial" w:hAnsi="Arial" w:cs="Arial"/>
          <w:sz w:val="24"/>
          <w:szCs w:val="24"/>
        </w:rPr>
        <w:t>příspěvková organizace</w:t>
      </w:r>
    </w:p>
    <w:p w14:paraId="0B00DC66" w14:textId="7096E1F1" w:rsidR="00311E66" w:rsidRPr="00311E66" w:rsidRDefault="00311E66" w:rsidP="00311E66">
      <w:pPr>
        <w:spacing w:line="276" w:lineRule="auto"/>
        <w:ind w:left="4956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Ing. Kateřina Suchánková, MBA</w:t>
      </w:r>
    </w:p>
    <w:p w14:paraId="3B13DD5E" w14:textId="5CA54288" w:rsidR="00311E66" w:rsidRPr="00311E66" w:rsidRDefault="00311E66" w:rsidP="00311E66">
      <w:pPr>
        <w:spacing w:line="276" w:lineRule="auto"/>
        <w:ind w:left="4956"/>
        <w:rPr>
          <w:rFonts w:ascii="Arial" w:hAnsi="Arial" w:cs="Arial"/>
          <w:sz w:val="24"/>
          <w:szCs w:val="24"/>
        </w:rPr>
      </w:pPr>
      <w:r w:rsidRPr="00311E66">
        <w:rPr>
          <w:rFonts w:ascii="Arial" w:hAnsi="Arial" w:cs="Arial"/>
          <w:sz w:val="24"/>
          <w:szCs w:val="24"/>
        </w:rPr>
        <w:t>ředitelka</w:t>
      </w:r>
    </w:p>
    <w:p w14:paraId="17549A20" w14:textId="23A96DA8" w:rsidR="007F2BCE" w:rsidRPr="003F0E98" w:rsidRDefault="007F2BCE" w:rsidP="007F2BCE">
      <w:pPr>
        <w:pStyle w:val="Smlouvanadpis1"/>
        <w:tabs>
          <w:tab w:val="left" w:pos="540"/>
        </w:tabs>
        <w:ind w:left="426"/>
        <w:jc w:val="both"/>
        <w:rPr>
          <w:rFonts w:cs="Arial"/>
          <w:b w:val="0"/>
          <w:sz w:val="24"/>
          <w:szCs w:val="24"/>
        </w:rPr>
      </w:pPr>
    </w:p>
    <w:p w14:paraId="35E08A11" w14:textId="021D8552" w:rsidR="007F2BCE" w:rsidRPr="003F0E98" w:rsidRDefault="007F2BCE" w:rsidP="007F2BCE">
      <w:pPr>
        <w:pStyle w:val="Smlouvanadpis1"/>
        <w:tabs>
          <w:tab w:val="left" w:pos="540"/>
        </w:tabs>
        <w:ind w:left="426"/>
        <w:jc w:val="both"/>
        <w:rPr>
          <w:rFonts w:cs="Arial"/>
          <w:b w:val="0"/>
          <w:sz w:val="24"/>
          <w:szCs w:val="24"/>
        </w:rPr>
      </w:pPr>
    </w:p>
    <w:p w14:paraId="419057C8" w14:textId="598467F4" w:rsidR="007F2BCE" w:rsidRPr="003F0E98" w:rsidRDefault="007F2BCE" w:rsidP="007F2BCE">
      <w:pPr>
        <w:pStyle w:val="Smlouvanadpis1"/>
        <w:tabs>
          <w:tab w:val="left" w:pos="540"/>
        </w:tabs>
        <w:ind w:left="426"/>
        <w:jc w:val="both"/>
        <w:rPr>
          <w:rFonts w:cs="Arial"/>
          <w:b w:val="0"/>
          <w:sz w:val="24"/>
          <w:szCs w:val="24"/>
        </w:rPr>
      </w:pPr>
    </w:p>
    <w:p w14:paraId="4794D362" w14:textId="337E24FA" w:rsidR="007F2BCE" w:rsidRPr="003F0E98" w:rsidRDefault="007F2BCE" w:rsidP="007F2BCE">
      <w:pPr>
        <w:pStyle w:val="Smlouvanadpis1"/>
        <w:tabs>
          <w:tab w:val="left" w:pos="540"/>
        </w:tabs>
        <w:ind w:left="426"/>
        <w:jc w:val="both"/>
        <w:rPr>
          <w:rFonts w:cs="Arial"/>
          <w:b w:val="0"/>
          <w:sz w:val="24"/>
          <w:szCs w:val="24"/>
        </w:rPr>
      </w:pPr>
    </w:p>
    <w:p w14:paraId="095D6483" w14:textId="5EE5B953" w:rsidR="007F2BCE" w:rsidRPr="003F0E98" w:rsidRDefault="007F2BCE" w:rsidP="007F2BCE">
      <w:pPr>
        <w:pStyle w:val="Smlouvanadpis1"/>
        <w:tabs>
          <w:tab w:val="left" w:pos="540"/>
        </w:tabs>
        <w:ind w:left="426"/>
        <w:jc w:val="both"/>
        <w:rPr>
          <w:rFonts w:cs="Arial"/>
          <w:b w:val="0"/>
          <w:sz w:val="24"/>
          <w:szCs w:val="24"/>
        </w:rPr>
      </w:pPr>
    </w:p>
    <w:p w14:paraId="2E0386C9" w14:textId="58569A7F" w:rsidR="007F2BCE" w:rsidRDefault="007F2BCE" w:rsidP="007F2BCE">
      <w:pPr>
        <w:pStyle w:val="Smlouvanadpis1"/>
        <w:tabs>
          <w:tab w:val="left" w:pos="540"/>
        </w:tabs>
        <w:ind w:left="426"/>
        <w:jc w:val="both"/>
        <w:rPr>
          <w:rFonts w:cs="Arial"/>
          <w:b w:val="0"/>
          <w:sz w:val="24"/>
          <w:szCs w:val="24"/>
        </w:rPr>
      </w:pPr>
    </w:p>
    <w:p w14:paraId="0D71CCF0" w14:textId="61CFBBA6" w:rsidR="007F2BCE" w:rsidRDefault="007F2BCE" w:rsidP="007F2BCE">
      <w:pPr>
        <w:pStyle w:val="Smlouvanadpis1"/>
        <w:tabs>
          <w:tab w:val="left" w:pos="540"/>
        </w:tabs>
        <w:ind w:left="426"/>
        <w:jc w:val="both"/>
        <w:rPr>
          <w:rFonts w:cs="Arial"/>
          <w:b w:val="0"/>
          <w:sz w:val="24"/>
          <w:szCs w:val="24"/>
        </w:rPr>
      </w:pPr>
    </w:p>
    <w:p w14:paraId="246B3275" w14:textId="77777777" w:rsidR="006825DF" w:rsidRDefault="006825DF" w:rsidP="006825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E0620D" w14:textId="53602986" w:rsidR="006825DF" w:rsidRDefault="00F67037" w:rsidP="006825DF">
      <w:pPr>
        <w:pageBreakBefore/>
        <w:spacing w:line="360" w:lineRule="auto"/>
        <w:jc w:val="right"/>
      </w:pPr>
      <w:r>
        <w:rPr>
          <w:rFonts w:ascii="Arial" w:hAnsi="Arial" w:cs="Arial"/>
          <w:sz w:val="24"/>
          <w:szCs w:val="16"/>
        </w:rPr>
        <w:lastRenderedPageBreak/>
        <w:t>Příloha</w:t>
      </w:r>
      <w:r w:rsidR="006825DF">
        <w:rPr>
          <w:rFonts w:ascii="Arial" w:hAnsi="Arial" w:cs="Arial"/>
          <w:sz w:val="24"/>
          <w:szCs w:val="16"/>
        </w:rPr>
        <w:t xml:space="preserve"> č. </w:t>
      </w:r>
      <w:r w:rsidR="00585FF7">
        <w:rPr>
          <w:rFonts w:ascii="Arial" w:hAnsi="Arial" w:cs="Arial"/>
          <w:sz w:val="24"/>
          <w:szCs w:val="16"/>
        </w:rPr>
        <w:t>1</w:t>
      </w:r>
      <w:r w:rsidR="006825DF">
        <w:rPr>
          <w:rFonts w:ascii="Arial" w:hAnsi="Arial" w:cs="Arial"/>
          <w:sz w:val="24"/>
          <w:szCs w:val="16"/>
        </w:rPr>
        <w:t xml:space="preserve"> </w:t>
      </w:r>
    </w:p>
    <w:p w14:paraId="3D1E83C9" w14:textId="41F35E77" w:rsidR="006825DF" w:rsidRDefault="006825DF" w:rsidP="006825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BCD21" w14:textId="0C6AC00F" w:rsidR="00685DEE" w:rsidRDefault="00D61731" w:rsidP="006825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71B73AD" wp14:editId="5E1951FA">
            <wp:extent cx="4853940" cy="76200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A584" w14:textId="2B538D19" w:rsidR="00B15D16" w:rsidRDefault="00B15D16" w:rsidP="006825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58D13F" w14:textId="647776A7" w:rsidR="00B15D16" w:rsidRDefault="00B15D16" w:rsidP="006825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0FE193" w14:textId="49241FF7" w:rsidR="00FE50BF" w:rsidRDefault="00753090" w:rsidP="006825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5EEA44" wp14:editId="6F55C99B">
            <wp:extent cx="5044440" cy="215646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0BF" w:rsidSect="00BB1C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9711" w14:textId="77777777" w:rsidR="002E0C87" w:rsidRDefault="002E0C87" w:rsidP="00DC33F2">
      <w:r>
        <w:separator/>
      </w:r>
    </w:p>
  </w:endnote>
  <w:endnote w:type="continuationSeparator" w:id="0">
    <w:p w14:paraId="0F06423C" w14:textId="77777777" w:rsidR="002E0C87" w:rsidRDefault="002E0C87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D81D" w14:textId="77777777" w:rsidR="00C93392" w:rsidRDefault="00C93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09E4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06ED2BB3" w14:textId="43362265" w:rsidR="002151C7" w:rsidRPr="00291787" w:rsidRDefault="004D3585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</w:t>
    </w:r>
    <w:r w:rsidR="009573C0">
      <w:rPr>
        <w:rFonts w:ascii="Arial" w:hAnsi="Arial" w:cs="Arial"/>
        <w:i/>
      </w:rPr>
      <w:t>1</w:t>
    </w:r>
    <w:r w:rsidR="00E84792">
      <w:rPr>
        <w:rFonts w:ascii="Arial" w:hAnsi="Arial" w:cs="Arial"/>
        <w:i/>
      </w:rPr>
      <w:t>.</w:t>
    </w:r>
    <w:r w:rsidR="006B5E9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. 20</w:t>
    </w:r>
    <w:r w:rsidR="009573C0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1</w:t>
    </w:r>
    <w:r w:rsidR="009573C0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</w:t>
    </w:r>
    <w:r w:rsidR="00A37355">
      <w:rPr>
        <w:rFonts w:ascii="Arial" w:hAnsi="Arial" w:cs="Arial"/>
        <w:i/>
      </w:rPr>
      <w:t xml:space="preserve">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03183F">
      <w:rPr>
        <w:rFonts w:ascii="Arial" w:hAnsi="Arial" w:cs="Arial"/>
        <w:i/>
        <w:noProof/>
      </w:rPr>
      <w:t>17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C93392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14:paraId="53B22A86" w14:textId="7A194EFD" w:rsidR="006C6CBE" w:rsidRDefault="004D3585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18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9573C0">
      <w:rPr>
        <w:rFonts w:cs="Arial"/>
        <w:b w:val="0"/>
        <w:i/>
        <w:sz w:val="20"/>
      </w:rPr>
      <w:t xml:space="preserve">Dodatek č. </w:t>
    </w:r>
    <w:r w:rsidR="0097055A">
      <w:rPr>
        <w:rFonts w:cs="Arial"/>
        <w:b w:val="0"/>
        <w:i/>
        <w:sz w:val="20"/>
      </w:rPr>
      <w:t>3</w:t>
    </w:r>
    <w:r w:rsidR="009573C0">
      <w:rPr>
        <w:rFonts w:cs="Arial"/>
        <w:b w:val="0"/>
        <w:i/>
        <w:sz w:val="20"/>
      </w:rPr>
      <w:t xml:space="preserve"> ke </w:t>
    </w:r>
    <w:r w:rsidR="00EB48C4">
      <w:rPr>
        <w:rFonts w:cs="Arial"/>
        <w:b w:val="0"/>
        <w:i/>
        <w:sz w:val="20"/>
      </w:rPr>
      <w:t>Smlouv</w:t>
    </w:r>
    <w:r w:rsidR="009573C0">
      <w:rPr>
        <w:rFonts w:cs="Arial"/>
        <w:b w:val="0"/>
        <w:i/>
        <w:sz w:val="20"/>
      </w:rPr>
      <w:t>ě</w:t>
    </w:r>
    <w:r w:rsidR="00EB48C4">
      <w:rPr>
        <w:rFonts w:cs="Arial"/>
        <w:b w:val="0"/>
        <w:i/>
        <w:sz w:val="20"/>
      </w:rPr>
      <w:t xml:space="preserve"> </w:t>
    </w:r>
    <w:r w:rsidR="00610D8D" w:rsidRPr="006D54C8">
      <w:rPr>
        <w:rFonts w:cs="Arial"/>
        <w:b w:val="0"/>
        <w:i/>
        <w:sz w:val="20"/>
      </w:rPr>
      <w:t xml:space="preserve">o </w:t>
    </w:r>
    <w:r w:rsidR="0097055A">
      <w:rPr>
        <w:rFonts w:cs="Arial"/>
        <w:b w:val="0"/>
        <w:i/>
        <w:sz w:val="20"/>
      </w:rPr>
      <w:t>zajištění železniční osobní dopravy mezikrajskými vlaky mezi Olomouckým a Jihomoravským krajem</w:t>
    </w:r>
  </w:p>
  <w:p w14:paraId="75162EDE" w14:textId="0D28B923" w:rsidR="002151C7" w:rsidRPr="00EB48C4" w:rsidRDefault="00A36302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 xml:space="preserve">Usnesení </w:t>
    </w:r>
    <w:r w:rsidR="00FE265F" w:rsidRPr="00291787">
      <w:rPr>
        <w:rFonts w:cs="Arial"/>
        <w:b w:val="0"/>
        <w:i/>
        <w:sz w:val="20"/>
      </w:rPr>
      <w:t>–</w:t>
    </w:r>
    <w:r>
      <w:rPr>
        <w:rFonts w:cs="Arial"/>
        <w:b w:val="0"/>
        <w:i/>
        <w:sz w:val="20"/>
      </w:rPr>
      <w:t xml:space="preserve"> p</w:t>
    </w:r>
    <w:r w:rsidR="006C6CBE">
      <w:rPr>
        <w:rFonts w:cs="Arial"/>
        <w:b w:val="0"/>
        <w:i/>
        <w:sz w:val="20"/>
      </w:rPr>
      <w:t xml:space="preserve">říloha č. 1: </w:t>
    </w:r>
    <w:r w:rsidR="00CF5650">
      <w:rPr>
        <w:rFonts w:cs="Arial"/>
        <w:b w:val="0"/>
        <w:i/>
        <w:sz w:val="20"/>
      </w:rPr>
      <w:t xml:space="preserve">Dodatek č. </w:t>
    </w:r>
    <w:r w:rsidR="0097055A">
      <w:rPr>
        <w:rFonts w:cs="Arial"/>
        <w:b w:val="0"/>
        <w:i/>
        <w:sz w:val="20"/>
      </w:rPr>
      <w:t>3</w:t>
    </w:r>
    <w:r w:rsidR="00CF5650">
      <w:rPr>
        <w:rFonts w:cs="Arial"/>
        <w:b w:val="0"/>
        <w:i/>
        <w:sz w:val="20"/>
      </w:rPr>
      <w:t xml:space="preserve"> ke </w:t>
    </w:r>
    <w:r w:rsidR="00EB48C4" w:rsidRPr="00EB48C4">
      <w:rPr>
        <w:rFonts w:cs="Arial"/>
        <w:b w:val="0"/>
        <w:bCs/>
        <w:i/>
        <w:sz w:val="20"/>
      </w:rPr>
      <w:t>Smlouv</w:t>
    </w:r>
    <w:r w:rsidR="00CF5650">
      <w:rPr>
        <w:rFonts w:cs="Arial"/>
        <w:b w:val="0"/>
        <w:bCs/>
        <w:i/>
        <w:sz w:val="20"/>
      </w:rPr>
      <w:t>ě</w:t>
    </w:r>
    <w:r w:rsidR="00EB48C4" w:rsidRPr="00EB48C4">
      <w:rPr>
        <w:rFonts w:cs="Arial"/>
        <w:b w:val="0"/>
        <w:bCs/>
        <w:i/>
        <w:sz w:val="20"/>
      </w:rPr>
      <w:t xml:space="preserve"> o </w:t>
    </w:r>
    <w:r w:rsidR="00D729E2">
      <w:rPr>
        <w:rFonts w:cs="Arial"/>
        <w:b w:val="0"/>
        <w:bCs/>
        <w:i/>
        <w:sz w:val="20"/>
      </w:rPr>
      <w:t>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6D60" w14:textId="77777777" w:rsidR="00C93392" w:rsidRDefault="00C93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339B" w14:textId="77777777" w:rsidR="002E0C87" w:rsidRDefault="002E0C87" w:rsidP="00DC33F2">
      <w:r>
        <w:separator/>
      </w:r>
    </w:p>
  </w:footnote>
  <w:footnote w:type="continuationSeparator" w:id="0">
    <w:p w14:paraId="0235E749" w14:textId="77777777" w:rsidR="002E0C87" w:rsidRDefault="002E0C87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4DDA" w14:textId="77777777" w:rsidR="00C93392" w:rsidRDefault="00C933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9EF1" w14:textId="67D2F3EE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="0015176E">
      <w:rPr>
        <w:rFonts w:ascii="Arial" w:hAnsi="Arial" w:cs="Arial"/>
        <w:i/>
      </w:rPr>
      <w:t xml:space="preserve">Usnesení </w:t>
    </w:r>
    <w:r w:rsidR="00FE265F" w:rsidRPr="00291787">
      <w:rPr>
        <w:rFonts w:cs="Arial"/>
        <w:i/>
      </w:rPr>
      <w:t>–</w:t>
    </w:r>
    <w:r w:rsidR="0015176E">
      <w:rPr>
        <w:rFonts w:ascii="Arial" w:hAnsi="Arial" w:cs="Arial"/>
        <w:i/>
      </w:rPr>
      <w:t xml:space="preserve"> </w:t>
    </w:r>
    <w:r w:rsidR="00A43C0A">
      <w:rPr>
        <w:rFonts w:ascii="Arial" w:hAnsi="Arial" w:cs="Arial"/>
        <w:i/>
      </w:rPr>
      <w:t>p</w:t>
    </w:r>
    <w:r w:rsidRPr="00D1620D">
      <w:rPr>
        <w:rFonts w:ascii="Arial" w:hAnsi="Arial" w:cs="Arial"/>
        <w:i/>
      </w:rPr>
      <w:t>říloha č. 1</w:t>
    </w:r>
  </w:p>
  <w:p w14:paraId="03D064BD" w14:textId="32D21138" w:rsidR="00A97363" w:rsidRPr="00D1620D" w:rsidRDefault="009D7244" w:rsidP="009E2A21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i/>
      </w:rPr>
    </w:pPr>
    <w:r>
      <w:rPr>
        <w:rFonts w:cs="Arial"/>
        <w:i/>
        <w:sz w:val="20"/>
      </w:rPr>
      <w:t xml:space="preserve">Dodatek č. </w:t>
    </w:r>
    <w:r w:rsidR="00115DB0">
      <w:rPr>
        <w:rFonts w:cs="Arial"/>
        <w:i/>
        <w:sz w:val="20"/>
      </w:rPr>
      <w:t>3</w:t>
    </w:r>
    <w:r>
      <w:rPr>
        <w:rFonts w:cs="Arial"/>
        <w:i/>
        <w:sz w:val="20"/>
      </w:rPr>
      <w:t xml:space="preserve"> ke </w:t>
    </w:r>
    <w:r w:rsidR="00BD0CB6">
      <w:rPr>
        <w:rFonts w:cs="Arial"/>
        <w:i/>
        <w:sz w:val="20"/>
      </w:rPr>
      <w:t>Smlouv</w:t>
    </w:r>
    <w:r>
      <w:rPr>
        <w:rFonts w:cs="Arial"/>
        <w:i/>
        <w:sz w:val="20"/>
      </w:rPr>
      <w:t>ě</w:t>
    </w:r>
    <w:r w:rsidR="00BD0CB6">
      <w:rPr>
        <w:rFonts w:cs="Arial"/>
        <w:i/>
        <w:sz w:val="20"/>
      </w:rPr>
      <w:t xml:space="preserve"> </w:t>
    </w:r>
    <w:r w:rsidR="009E2A21" w:rsidRPr="00291787">
      <w:rPr>
        <w:rFonts w:cs="Arial"/>
        <w:i/>
        <w:sz w:val="20"/>
      </w:rPr>
      <w:t xml:space="preserve">o </w:t>
    </w:r>
    <w:r w:rsidR="00115DB0">
      <w:rPr>
        <w:rFonts w:cs="Arial"/>
        <w:i/>
        <w:sz w:val="20"/>
      </w:rPr>
      <w:t>zajištění železniční osobní dopravy mezikrajskými vlaky</w:t>
    </w:r>
    <w:r w:rsidR="009E2A21" w:rsidRPr="00291787">
      <w:rPr>
        <w:rFonts w:cs="Arial"/>
        <w:i/>
        <w:sz w:val="20"/>
      </w:rPr>
      <w:t xml:space="preserve"> </w:t>
    </w:r>
    <w:r w:rsidR="00306449" w:rsidRPr="009B76F5">
      <w:rPr>
        <w:rFonts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E0B6" w14:textId="77777777" w:rsidR="00C93392" w:rsidRDefault="00C933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D6A"/>
    <w:multiLevelType w:val="hybridMultilevel"/>
    <w:tmpl w:val="3342D8FC"/>
    <w:lvl w:ilvl="0" w:tplc="4CA02E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42B8"/>
    <w:multiLevelType w:val="hybridMultilevel"/>
    <w:tmpl w:val="4FBEC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E6F3468"/>
    <w:multiLevelType w:val="hybridMultilevel"/>
    <w:tmpl w:val="A8F65938"/>
    <w:lvl w:ilvl="0" w:tplc="39B89E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D7BAA"/>
    <w:multiLevelType w:val="hybridMultilevel"/>
    <w:tmpl w:val="08E0EE46"/>
    <w:lvl w:ilvl="0" w:tplc="15B8B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7419E"/>
    <w:multiLevelType w:val="hybridMultilevel"/>
    <w:tmpl w:val="371A5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82841"/>
    <w:multiLevelType w:val="hybridMultilevel"/>
    <w:tmpl w:val="6D98F864"/>
    <w:lvl w:ilvl="0" w:tplc="9A94CA2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611BA"/>
    <w:multiLevelType w:val="multilevel"/>
    <w:tmpl w:val="D3363B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111D1"/>
    <w:multiLevelType w:val="hybridMultilevel"/>
    <w:tmpl w:val="4F2493AA"/>
    <w:lvl w:ilvl="0" w:tplc="4D7271D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1" w15:restartNumberingAfterBreak="0">
    <w:nsid w:val="5900136F"/>
    <w:multiLevelType w:val="multilevel"/>
    <w:tmpl w:val="56A46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787ACE"/>
    <w:multiLevelType w:val="hybridMultilevel"/>
    <w:tmpl w:val="F8FECB4E"/>
    <w:lvl w:ilvl="0" w:tplc="94AAEB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4BA7"/>
    <w:multiLevelType w:val="hybridMultilevel"/>
    <w:tmpl w:val="F8FECB4E"/>
    <w:lvl w:ilvl="0" w:tplc="94AAEB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23560"/>
    <w:multiLevelType w:val="multilevel"/>
    <w:tmpl w:val="D3363B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2151EA"/>
    <w:multiLevelType w:val="hybridMultilevel"/>
    <w:tmpl w:val="A2449006"/>
    <w:lvl w:ilvl="0" w:tplc="FC84DE2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361FA8"/>
    <w:multiLevelType w:val="hybridMultilevel"/>
    <w:tmpl w:val="5B229E68"/>
    <w:lvl w:ilvl="0" w:tplc="431A9BC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8398D"/>
    <w:multiLevelType w:val="hybridMultilevel"/>
    <w:tmpl w:val="DC843E8A"/>
    <w:lvl w:ilvl="0" w:tplc="C8A02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738E66EE"/>
    <w:multiLevelType w:val="hybridMultilevel"/>
    <w:tmpl w:val="3062ADE4"/>
    <w:lvl w:ilvl="0" w:tplc="A5F0765A">
      <w:start w:val="1"/>
      <w:numFmt w:val="upperRoman"/>
      <w:pStyle w:val="Smlouvanadpis4"/>
      <w:lvlText w:val="%1."/>
      <w:lvlJc w:val="left"/>
      <w:pPr>
        <w:tabs>
          <w:tab w:val="num" w:pos="6391"/>
        </w:tabs>
        <w:ind w:left="6068" w:hanging="397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7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7"/>
  </w:num>
  <w:num w:numId="16">
    <w:abstractNumId w:val="8"/>
  </w:num>
  <w:num w:numId="17">
    <w:abstractNumId w:val="31"/>
  </w:num>
  <w:num w:numId="18">
    <w:abstractNumId w:val="28"/>
  </w:num>
  <w:num w:numId="19">
    <w:abstractNumId w:val="11"/>
  </w:num>
  <w:num w:numId="20">
    <w:abstractNumId w:val="30"/>
  </w:num>
  <w:num w:numId="21">
    <w:abstractNumId w:val="34"/>
  </w:num>
  <w:num w:numId="22">
    <w:abstractNumId w:val="36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5"/>
  </w:num>
  <w:num w:numId="26">
    <w:abstractNumId w:val="4"/>
  </w:num>
  <w:num w:numId="27">
    <w:abstractNumId w:val="7"/>
  </w:num>
  <w:num w:numId="28">
    <w:abstractNumId w:val="21"/>
  </w:num>
  <w:num w:numId="29">
    <w:abstractNumId w:val="33"/>
  </w:num>
  <w:num w:numId="30">
    <w:abstractNumId w:val="23"/>
  </w:num>
  <w:num w:numId="31">
    <w:abstractNumId w:val="9"/>
  </w:num>
  <w:num w:numId="32">
    <w:abstractNumId w:val="15"/>
  </w:num>
  <w:num w:numId="33">
    <w:abstractNumId w:val="19"/>
  </w:num>
  <w:num w:numId="34">
    <w:abstractNumId w:val="32"/>
  </w:num>
  <w:num w:numId="35">
    <w:abstractNumId w:val="3"/>
  </w:num>
  <w:num w:numId="36">
    <w:abstractNumId w:val="25"/>
  </w:num>
  <w:num w:numId="37">
    <w:abstractNumId w:val="16"/>
  </w:num>
  <w:num w:numId="38">
    <w:abstractNumId w:val="26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5007"/>
    <w:rsid w:val="00026757"/>
    <w:rsid w:val="000316C6"/>
    <w:rsid w:val="0003183F"/>
    <w:rsid w:val="00041268"/>
    <w:rsid w:val="00043379"/>
    <w:rsid w:val="00060B26"/>
    <w:rsid w:val="00075853"/>
    <w:rsid w:val="00076410"/>
    <w:rsid w:val="00095775"/>
    <w:rsid w:val="0009629D"/>
    <w:rsid w:val="000B2376"/>
    <w:rsid w:val="000C14A9"/>
    <w:rsid w:val="000D3CD3"/>
    <w:rsid w:val="000D6A8A"/>
    <w:rsid w:val="001040D6"/>
    <w:rsid w:val="00107140"/>
    <w:rsid w:val="00114046"/>
    <w:rsid w:val="00115DB0"/>
    <w:rsid w:val="00122706"/>
    <w:rsid w:val="00124496"/>
    <w:rsid w:val="0015176E"/>
    <w:rsid w:val="00164CD9"/>
    <w:rsid w:val="00172D55"/>
    <w:rsid w:val="0017618C"/>
    <w:rsid w:val="001842B6"/>
    <w:rsid w:val="001A40E1"/>
    <w:rsid w:val="001C594F"/>
    <w:rsid w:val="001E287D"/>
    <w:rsid w:val="00200747"/>
    <w:rsid w:val="00211A01"/>
    <w:rsid w:val="00237F34"/>
    <w:rsid w:val="00241BB6"/>
    <w:rsid w:val="00262713"/>
    <w:rsid w:val="00270E14"/>
    <w:rsid w:val="00275C19"/>
    <w:rsid w:val="00282D88"/>
    <w:rsid w:val="002837F2"/>
    <w:rsid w:val="002950B0"/>
    <w:rsid w:val="002B4D1B"/>
    <w:rsid w:val="002E0C87"/>
    <w:rsid w:val="002F0A61"/>
    <w:rsid w:val="002F1D43"/>
    <w:rsid w:val="002F5094"/>
    <w:rsid w:val="002F664D"/>
    <w:rsid w:val="002F68D5"/>
    <w:rsid w:val="002F7F35"/>
    <w:rsid w:val="00302B7D"/>
    <w:rsid w:val="00306449"/>
    <w:rsid w:val="00311E66"/>
    <w:rsid w:val="00315CA4"/>
    <w:rsid w:val="0031794B"/>
    <w:rsid w:val="003216EE"/>
    <w:rsid w:val="00326C32"/>
    <w:rsid w:val="00334112"/>
    <w:rsid w:val="00355A0B"/>
    <w:rsid w:val="00357979"/>
    <w:rsid w:val="003955F8"/>
    <w:rsid w:val="00395918"/>
    <w:rsid w:val="003A2C1A"/>
    <w:rsid w:val="003C0005"/>
    <w:rsid w:val="003C5BCE"/>
    <w:rsid w:val="003D41D3"/>
    <w:rsid w:val="003E1343"/>
    <w:rsid w:val="003E362C"/>
    <w:rsid w:val="003F0E98"/>
    <w:rsid w:val="00400DFC"/>
    <w:rsid w:val="004158AB"/>
    <w:rsid w:val="0042153E"/>
    <w:rsid w:val="00433926"/>
    <w:rsid w:val="00473965"/>
    <w:rsid w:val="004744C4"/>
    <w:rsid w:val="00482547"/>
    <w:rsid w:val="00486DF5"/>
    <w:rsid w:val="00490EB8"/>
    <w:rsid w:val="0049137D"/>
    <w:rsid w:val="004A03BF"/>
    <w:rsid w:val="004A09F1"/>
    <w:rsid w:val="004B580E"/>
    <w:rsid w:val="004C1E55"/>
    <w:rsid w:val="004C7D6F"/>
    <w:rsid w:val="004D3585"/>
    <w:rsid w:val="004D5EA9"/>
    <w:rsid w:val="004E4288"/>
    <w:rsid w:val="004E7D51"/>
    <w:rsid w:val="004F1375"/>
    <w:rsid w:val="004F334A"/>
    <w:rsid w:val="004F6EE8"/>
    <w:rsid w:val="004F7464"/>
    <w:rsid w:val="00504809"/>
    <w:rsid w:val="0051445E"/>
    <w:rsid w:val="00517BEF"/>
    <w:rsid w:val="0052192E"/>
    <w:rsid w:val="00525FB1"/>
    <w:rsid w:val="00526954"/>
    <w:rsid w:val="00552082"/>
    <w:rsid w:val="00554BB1"/>
    <w:rsid w:val="005651A3"/>
    <w:rsid w:val="00567722"/>
    <w:rsid w:val="0057724E"/>
    <w:rsid w:val="00583307"/>
    <w:rsid w:val="00585FF7"/>
    <w:rsid w:val="005975DC"/>
    <w:rsid w:val="005B0F44"/>
    <w:rsid w:val="005C3F5F"/>
    <w:rsid w:val="005C50AA"/>
    <w:rsid w:val="005F3B42"/>
    <w:rsid w:val="00605067"/>
    <w:rsid w:val="00610D8D"/>
    <w:rsid w:val="00623A70"/>
    <w:rsid w:val="0063475A"/>
    <w:rsid w:val="00634A7A"/>
    <w:rsid w:val="00643C46"/>
    <w:rsid w:val="00646727"/>
    <w:rsid w:val="00655C9E"/>
    <w:rsid w:val="006573BD"/>
    <w:rsid w:val="006616EE"/>
    <w:rsid w:val="0066641B"/>
    <w:rsid w:val="00671871"/>
    <w:rsid w:val="00676C02"/>
    <w:rsid w:val="00680EFF"/>
    <w:rsid w:val="006825DF"/>
    <w:rsid w:val="00685DEE"/>
    <w:rsid w:val="00686495"/>
    <w:rsid w:val="00692955"/>
    <w:rsid w:val="006948A0"/>
    <w:rsid w:val="006B4338"/>
    <w:rsid w:val="006B5E9B"/>
    <w:rsid w:val="006C0A82"/>
    <w:rsid w:val="006C40B7"/>
    <w:rsid w:val="006C5C19"/>
    <w:rsid w:val="006C6CBE"/>
    <w:rsid w:val="006D0A32"/>
    <w:rsid w:val="006D5382"/>
    <w:rsid w:val="006D7500"/>
    <w:rsid w:val="006E7D2E"/>
    <w:rsid w:val="00714AB1"/>
    <w:rsid w:val="00725598"/>
    <w:rsid w:val="007270EB"/>
    <w:rsid w:val="0072744F"/>
    <w:rsid w:val="00751ECD"/>
    <w:rsid w:val="00753090"/>
    <w:rsid w:val="0077278C"/>
    <w:rsid w:val="0077668A"/>
    <w:rsid w:val="007778FF"/>
    <w:rsid w:val="00782BA3"/>
    <w:rsid w:val="007B02DA"/>
    <w:rsid w:val="007B44C8"/>
    <w:rsid w:val="007C1782"/>
    <w:rsid w:val="007C1E8A"/>
    <w:rsid w:val="007C7E32"/>
    <w:rsid w:val="007D187E"/>
    <w:rsid w:val="007F2BCE"/>
    <w:rsid w:val="007F373B"/>
    <w:rsid w:val="007F58CB"/>
    <w:rsid w:val="007F7FB9"/>
    <w:rsid w:val="00805BB6"/>
    <w:rsid w:val="00812BB9"/>
    <w:rsid w:val="00836A64"/>
    <w:rsid w:val="00865C85"/>
    <w:rsid w:val="0088447B"/>
    <w:rsid w:val="008B57E8"/>
    <w:rsid w:val="008C1953"/>
    <w:rsid w:val="008E327D"/>
    <w:rsid w:val="008F4851"/>
    <w:rsid w:val="008F6E2B"/>
    <w:rsid w:val="00911549"/>
    <w:rsid w:val="009151B3"/>
    <w:rsid w:val="00945B82"/>
    <w:rsid w:val="00947AB6"/>
    <w:rsid w:val="009573C0"/>
    <w:rsid w:val="00964F2B"/>
    <w:rsid w:val="0097055A"/>
    <w:rsid w:val="00980201"/>
    <w:rsid w:val="00982372"/>
    <w:rsid w:val="0098249F"/>
    <w:rsid w:val="009B3B7F"/>
    <w:rsid w:val="009B3B96"/>
    <w:rsid w:val="009B57DD"/>
    <w:rsid w:val="009B76F5"/>
    <w:rsid w:val="009C614E"/>
    <w:rsid w:val="009D2B8C"/>
    <w:rsid w:val="009D7244"/>
    <w:rsid w:val="009E2A21"/>
    <w:rsid w:val="009E67A1"/>
    <w:rsid w:val="009F2939"/>
    <w:rsid w:val="009F5E57"/>
    <w:rsid w:val="00A151B3"/>
    <w:rsid w:val="00A16069"/>
    <w:rsid w:val="00A26011"/>
    <w:rsid w:val="00A36302"/>
    <w:rsid w:val="00A37355"/>
    <w:rsid w:val="00A43C0A"/>
    <w:rsid w:val="00A52DDC"/>
    <w:rsid w:val="00A53A43"/>
    <w:rsid w:val="00A941F0"/>
    <w:rsid w:val="00A97363"/>
    <w:rsid w:val="00AB5501"/>
    <w:rsid w:val="00AC2052"/>
    <w:rsid w:val="00AD5469"/>
    <w:rsid w:val="00AE4EB2"/>
    <w:rsid w:val="00AF05C8"/>
    <w:rsid w:val="00B13379"/>
    <w:rsid w:val="00B15574"/>
    <w:rsid w:val="00B15D16"/>
    <w:rsid w:val="00B169CE"/>
    <w:rsid w:val="00B21B4A"/>
    <w:rsid w:val="00B33E30"/>
    <w:rsid w:val="00B341B0"/>
    <w:rsid w:val="00B42345"/>
    <w:rsid w:val="00B43AEB"/>
    <w:rsid w:val="00B571C9"/>
    <w:rsid w:val="00BA338B"/>
    <w:rsid w:val="00BA6C90"/>
    <w:rsid w:val="00BB1C0B"/>
    <w:rsid w:val="00BB5B17"/>
    <w:rsid w:val="00BC166F"/>
    <w:rsid w:val="00BC376D"/>
    <w:rsid w:val="00BD0709"/>
    <w:rsid w:val="00BD0CB6"/>
    <w:rsid w:val="00BE173E"/>
    <w:rsid w:val="00C20F3E"/>
    <w:rsid w:val="00C22D1C"/>
    <w:rsid w:val="00C300C1"/>
    <w:rsid w:val="00C35600"/>
    <w:rsid w:val="00C51237"/>
    <w:rsid w:val="00C5168C"/>
    <w:rsid w:val="00C613D9"/>
    <w:rsid w:val="00C65E27"/>
    <w:rsid w:val="00C73086"/>
    <w:rsid w:val="00C80D4A"/>
    <w:rsid w:val="00C86490"/>
    <w:rsid w:val="00C87BCF"/>
    <w:rsid w:val="00C92C05"/>
    <w:rsid w:val="00C93392"/>
    <w:rsid w:val="00C937AB"/>
    <w:rsid w:val="00CC0F3E"/>
    <w:rsid w:val="00CC2208"/>
    <w:rsid w:val="00CC6921"/>
    <w:rsid w:val="00CF227D"/>
    <w:rsid w:val="00CF3259"/>
    <w:rsid w:val="00CF5650"/>
    <w:rsid w:val="00CF756F"/>
    <w:rsid w:val="00CF7FC7"/>
    <w:rsid w:val="00D0544E"/>
    <w:rsid w:val="00D12C77"/>
    <w:rsid w:val="00D13BAE"/>
    <w:rsid w:val="00D25945"/>
    <w:rsid w:val="00D26E02"/>
    <w:rsid w:val="00D41B4D"/>
    <w:rsid w:val="00D4483C"/>
    <w:rsid w:val="00D4745E"/>
    <w:rsid w:val="00D5069E"/>
    <w:rsid w:val="00D61731"/>
    <w:rsid w:val="00D708FF"/>
    <w:rsid w:val="00D715E3"/>
    <w:rsid w:val="00D729E2"/>
    <w:rsid w:val="00D75420"/>
    <w:rsid w:val="00D84C14"/>
    <w:rsid w:val="00D94301"/>
    <w:rsid w:val="00DA0C6B"/>
    <w:rsid w:val="00DB2090"/>
    <w:rsid w:val="00DB409E"/>
    <w:rsid w:val="00DC1EEF"/>
    <w:rsid w:val="00DC2253"/>
    <w:rsid w:val="00DC33F2"/>
    <w:rsid w:val="00DC59DA"/>
    <w:rsid w:val="00DE7106"/>
    <w:rsid w:val="00E016BC"/>
    <w:rsid w:val="00E100A7"/>
    <w:rsid w:val="00E10C7A"/>
    <w:rsid w:val="00E200D7"/>
    <w:rsid w:val="00E4399A"/>
    <w:rsid w:val="00E45E2B"/>
    <w:rsid w:val="00E748AA"/>
    <w:rsid w:val="00E83989"/>
    <w:rsid w:val="00E83D22"/>
    <w:rsid w:val="00E84792"/>
    <w:rsid w:val="00E946EB"/>
    <w:rsid w:val="00E96AF8"/>
    <w:rsid w:val="00EA1FED"/>
    <w:rsid w:val="00EA6105"/>
    <w:rsid w:val="00EB48C4"/>
    <w:rsid w:val="00ED0A87"/>
    <w:rsid w:val="00ED26C9"/>
    <w:rsid w:val="00EE0119"/>
    <w:rsid w:val="00EF3776"/>
    <w:rsid w:val="00F16A1B"/>
    <w:rsid w:val="00F20D66"/>
    <w:rsid w:val="00F2418B"/>
    <w:rsid w:val="00F27B7D"/>
    <w:rsid w:val="00F429A1"/>
    <w:rsid w:val="00F67037"/>
    <w:rsid w:val="00F67AB8"/>
    <w:rsid w:val="00F90598"/>
    <w:rsid w:val="00F97CD0"/>
    <w:rsid w:val="00FA2298"/>
    <w:rsid w:val="00FB36A0"/>
    <w:rsid w:val="00FB49A1"/>
    <w:rsid w:val="00FD2A94"/>
    <w:rsid w:val="00FD4B1E"/>
    <w:rsid w:val="00FD5B78"/>
    <w:rsid w:val="00FD5CFA"/>
    <w:rsid w:val="00FE1BEF"/>
    <w:rsid w:val="00FE265F"/>
    <w:rsid w:val="00FE50BF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7CC1B"/>
  <w15:docId w15:val="{68C974A9-9B93-4ADE-A520-5452DD7B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5F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5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Smlouvanadpis4">
    <w:name w:val="Smlouva nadpis4"/>
    <w:basedOn w:val="Normln"/>
    <w:rsid w:val="00C51237"/>
    <w:pPr>
      <w:keepNext/>
      <w:widowControl w:val="0"/>
      <w:numPr>
        <w:numId w:val="25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Odkaznakoment1">
    <w:name w:val="Odkaz na komentář1"/>
    <w:rsid w:val="006825DF"/>
    <w:rPr>
      <w:sz w:val="16"/>
      <w:szCs w:val="16"/>
    </w:rPr>
  </w:style>
  <w:style w:type="paragraph" w:customStyle="1" w:styleId="Barevnseznamzvraznn11">
    <w:name w:val="Barevný seznam – zvýraznění 11"/>
    <w:basedOn w:val="Normln"/>
    <w:uiPriority w:val="99"/>
    <w:qFormat/>
    <w:rsid w:val="003F0E98"/>
    <w:pPr>
      <w:ind w:left="720"/>
      <w:contextualSpacing/>
      <w:jc w:val="both"/>
    </w:pPr>
    <w:rPr>
      <w:rFonts w:ascii="Times" w:eastAsia="Calibri" w:hAnsi="Times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5F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7294-2CBB-408F-A733-EAFC7A37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98</cp:revision>
  <cp:lastPrinted>2021-01-26T09:10:00Z</cp:lastPrinted>
  <dcterms:created xsi:type="dcterms:W3CDTF">2019-10-23T11:36:00Z</dcterms:created>
  <dcterms:modified xsi:type="dcterms:W3CDTF">2021-06-01T09:28:00Z</dcterms:modified>
</cp:coreProperties>
</file>