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C06BC" w14:textId="77777777" w:rsidR="00B763B0" w:rsidRPr="00B763B0" w:rsidRDefault="00B763B0" w:rsidP="00B763B0">
      <w:pPr>
        <w:jc w:val="both"/>
        <w:rPr>
          <w:rFonts w:ascii="Arial" w:hAnsi="Arial" w:cs="Arial"/>
          <w:b/>
          <w:bCs/>
          <w:sz w:val="24"/>
        </w:rPr>
      </w:pPr>
      <w:bookmarkStart w:id="0" w:name="_GoBack"/>
      <w:bookmarkEnd w:id="0"/>
      <w:r w:rsidRPr="00B763B0">
        <w:rPr>
          <w:rFonts w:ascii="Arial" w:hAnsi="Arial" w:cs="Arial"/>
          <w:b/>
          <w:bCs/>
          <w:sz w:val="24"/>
        </w:rPr>
        <w:t>Důvodová zpráva:</w:t>
      </w:r>
      <w:r w:rsidR="00E232DD">
        <w:rPr>
          <w:rFonts w:ascii="Arial" w:hAnsi="Arial" w:cs="Arial"/>
          <w:b/>
          <w:bCs/>
          <w:sz w:val="24"/>
        </w:rPr>
        <w:t xml:space="preserve"> </w:t>
      </w:r>
    </w:p>
    <w:p w14:paraId="409B503C" w14:textId="03E93557" w:rsidR="00B763B0" w:rsidRDefault="00B763B0" w:rsidP="0028306F">
      <w:pPr>
        <w:spacing w:after="0" w:line="240" w:lineRule="auto"/>
        <w:jc w:val="both"/>
        <w:rPr>
          <w:rFonts w:ascii="Arial" w:hAnsi="Arial" w:cs="Arial"/>
          <w:sz w:val="24"/>
        </w:rPr>
      </w:pPr>
      <w:r w:rsidRPr="00B763B0">
        <w:rPr>
          <w:rFonts w:ascii="Arial" w:hAnsi="Arial" w:cs="Arial"/>
          <w:sz w:val="24"/>
        </w:rPr>
        <w:t xml:space="preserve">Zastupitelstvo Olomouckého kraje na svém zasedání dne </w:t>
      </w:r>
      <w:r w:rsidR="00E232DD">
        <w:rPr>
          <w:rFonts w:ascii="Arial" w:hAnsi="Arial" w:cs="Arial"/>
          <w:sz w:val="24"/>
        </w:rPr>
        <w:t>2</w:t>
      </w:r>
      <w:r w:rsidR="00C73F3F">
        <w:rPr>
          <w:rFonts w:ascii="Arial" w:hAnsi="Arial" w:cs="Arial"/>
          <w:sz w:val="24"/>
        </w:rPr>
        <w:t>2</w:t>
      </w:r>
      <w:r w:rsidRPr="00B763B0">
        <w:rPr>
          <w:rFonts w:ascii="Arial" w:hAnsi="Arial" w:cs="Arial"/>
          <w:sz w:val="24"/>
        </w:rPr>
        <w:t xml:space="preserve">. </w:t>
      </w:r>
      <w:r w:rsidR="00C73F3F">
        <w:rPr>
          <w:rFonts w:ascii="Arial" w:hAnsi="Arial" w:cs="Arial"/>
          <w:sz w:val="24"/>
        </w:rPr>
        <w:t>2</w:t>
      </w:r>
      <w:r w:rsidRPr="00B763B0">
        <w:rPr>
          <w:rFonts w:ascii="Arial" w:hAnsi="Arial" w:cs="Arial"/>
          <w:sz w:val="24"/>
        </w:rPr>
        <w:t>. 20</w:t>
      </w:r>
      <w:r w:rsidR="00C73F3F">
        <w:rPr>
          <w:rFonts w:ascii="Arial" w:hAnsi="Arial" w:cs="Arial"/>
          <w:sz w:val="24"/>
        </w:rPr>
        <w:t>21</w:t>
      </w:r>
      <w:r w:rsidRPr="00B763B0">
        <w:rPr>
          <w:rFonts w:ascii="Arial" w:hAnsi="Arial" w:cs="Arial"/>
          <w:sz w:val="24"/>
        </w:rPr>
        <w:t xml:space="preserve"> usnesením č.  </w:t>
      </w:r>
      <w:r w:rsidR="00C73F3F" w:rsidRPr="00C73F3F">
        <w:rPr>
          <w:rFonts w:ascii="Arial" w:hAnsi="Arial" w:cs="Arial"/>
          <w:sz w:val="24"/>
        </w:rPr>
        <w:t>UZ/3/15/2021</w:t>
      </w:r>
      <w:r w:rsidR="00C73F3F">
        <w:rPr>
          <w:rFonts w:ascii="Arial" w:hAnsi="Arial" w:cs="Arial"/>
          <w:sz w:val="24"/>
        </w:rPr>
        <w:t xml:space="preserve"> </w:t>
      </w:r>
      <w:r w:rsidRPr="00B763B0">
        <w:rPr>
          <w:rFonts w:ascii="Arial" w:hAnsi="Arial" w:cs="Arial"/>
          <w:sz w:val="24"/>
        </w:rPr>
        <w:t>schválilo Zásady pro poskytování individuálních dotací z rozpočtu Olomouckého kraje v roce 20</w:t>
      </w:r>
      <w:r w:rsidR="00E232DD">
        <w:rPr>
          <w:rFonts w:ascii="Arial" w:hAnsi="Arial" w:cs="Arial"/>
          <w:sz w:val="24"/>
        </w:rPr>
        <w:t>2</w:t>
      </w:r>
      <w:r w:rsidR="00C73F3F">
        <w:rPr>
          <w:rFonts w:ascii="Arial" w:hAnsi="Arial" w:cs="Arial"/>
          <w:sz w:val="24"/>
        </w:rPr>
        <w:t>1</w:t>
      </w:r>
      <w:r w:rsidRPr="00B763B0">
        <w:rPr>
          <w:rFonts w:ascii="Arial" w:hAnsi="Arial" w:cs="Arial"/>
          <w:sz w:val="24"/>
        </w:rPr>
        <w:t xml:space="preserve"> (Zásady). </w:t>
      </w:r>
    </w:p>
    <w:p w14:paraId="5C452A06" w14:textId="77777777" w:rsidR="00C73F3F" w:rsidRPr="00B763B0" w:rsidRDefault="00C73F3F" w:rsidP="0028306F">
      <w:pPr>
        <w:spacing w:after="0" w:line="240" w:lineRule="auto"/>
        <w:jc w:val="both"/>
        <w:rPr>
          <w:rFonts w:ascii="Arial" w:hAnsi="Arial" w:cs="Arial"/>
          <w:sz w:val="24"/>
        </w:rPr>
      </w:pPr>
    </w:p>
    <w:p w14:paraId="2161E3E4" w14:textId="6B0D0D01" w:rsidR="00B763B0" w:rsidRPr="00B763B0" w:rsidRDefault="00D272B7" w:rsidP="0028306F">
      <w:pPr>
        <w:spacing w:after="0" w:line="240" w:lineRule="auto"/>
        <w:jc w:val="both"/>
        <w:rPr>
          <w:rFonts w:ascii="Arial" w:hAnsi="Arial" w:cs="Arial"/>
          <w:sz w:val="24"/>
          <w:u w:val="single"/>
        </w:rPr>
      </w:pPr>
      <w:r>
        <w:rPr>
          <w:rFonts w:ascii="Arial" w:hAnsi="Arial" w:cs="Arial"/>
          <w:sz w:val="24"/>
          <w:u w:val="single"/>
        </w:rPr>
        <w:t>Zastupitelstvu</w:t>
      </w:r>
      <w:r w:rsidR="00B763B0" w:rsidRPr="00B763B0">
        <w:rPr>
          <w:rFonts w:ascii="Arial" w:hAnsi="Arial" w:cs="Arial"/>
          <w:sz w:val="24"/>
          <w:u w:val="single"/>
        </w:rPr>
        <w:t xml:space="preserve"> Olomouckého kraje </w:t>
      </w:r>
      <w:r w:rsidR="00A423A5">
        <w:rPr>
          <w:rFonts w:ascii="Arial" w:hAnsi="Arial" w:cs="Arial"/>
          <w:sz w:val="24"/>
          <w:u w:val="single"/>
        </w:rPr>
        <w:t>j</w:t>
      </w:r>
      <w:r w:rsidR="00C30C9F">
        <w:rPr>
          <w:rFonts w:ascii="Arial" w:hAnsi="Arial" w:cs="Arial"/>
          <w:sz w:val="24"/>
          <w:u w:val="single"/>
        </w:rPr>
        <w:t>sou</w:t>
      </w:r>
      <w:r w:rsidR="00273E7D">
        <w:rPr>
          <w:rFonts w:ascii="Arial" w:hAnsi="Arial" w:cs="Arial"/>
          <w:sz w:val="24"/>
          <w:u w:val="single"/>
        </w:rPr>
        <w:t xml:space="preserve"> </w:t>
      </w:r>
      <w:r w:rsidR="00C30C9F">
        <w:rPr>
          <w:rFonts w:ascii="Arial" w:hAnsi="Arial" w:cs="Arial"/>
          <w:sz w:val="24"/>
          <w:u w:val="single"/>
        </w:rPr>
        <w:t>předloženy</w:t>
      </w:r>
      <w:r w:rsidR="00B763B0" w:rsidRPr="00273E7D">
        <w:rPr>
          <w:rFonts w:ascii="Arial" w:hAnsi="Arial" w:cs="Arial"/>
          <w:sz w:val="24"/>
          <w:u w:val="single"/>
        </w:rPr>
        <w:t xml:space="preserve"> </w:t>
      </w:r>
      <w:r w:rsidR="00B763B0" w:rsidRPr="00273E7D">
        <w:rPr>
          <w:rFonts w:ascii="Arial" w:hAnsi="Arial" w:cs="Arial"/>
          <w:b/>
          <w:sz w:val="24"/>
          <w:u w:val="single"/>
        </w:rPr>
        <w:t>žádost</w:t>
      </w:r>
      <w:r w:rsidR="00C30C9F">
        <w:rPr>
          <w:rFonts w:ascii="Arial" w:hAnsi="Arial" w:cs="Arial"/>
          <w:b/>
          <w:sz w:val="24"/>
          <w:u w:val="single"/>
        </w:rPr>
        <w:t>i</w:t>
      </w:r>
      <w:r w:rsidR="00B763B0" w:rsidRPr="00273E7D">
        <w:rPr>
          <w:rFonts w:ascii="Arial" w:hAnsi="Arial" w:cs="Arial"/>
          <w:b/>
          <w:sz w:val="24"/>
          <w:u w:val="single"/>
        </w:rPr>
        <w:t xml:space="preserve"> </w:t>
      </w:r>
      <w:r w:rsidR="00B763B0" w:rsidRPr="0028306F">
        <w:rPr>
          <w:rFonts w:ascii="Arial" w:hAnsi="Arial" w:cs="Arial"/>
          <w:b/>
          <w:sz w:val="24"/>
          <w:u w:val="single"/>
        </w:rPr>
        <w:t>o individuální dotaci</w:t>
      </w:r>
      <w:r w:rsidR="00B763B0" w:rsidRPr="00B763B0">
        <w:rPr>
          <w:rFonts w:ascii="Arial" w:hAnsi="Arial" w:cs="Arial"/>
          <w:sz w:val="24"/>
          <w:u w:val="single"/>
        </w:rPr>
        <w:t xml:space="preserve"> v oblasti </w:t>
      </w:r>
      <w:r w:rsidR="00A423A5">
        <w:rPr>
          <w:rFonts w:ascii="Arial" w:hAnsi="Arial" w:cs="Arial"/>
          <w:sz w:val="24"/>
          <w:u w:val="single"/>
        </w:rPr>
        <w:t>krizového řízení</w:t>
      </w:r>
      <w:r w:rsidR="00C73F3F">
        <w:rPr>
          <w:rFonts w:ascii="Arial" w:hAnsi="Arial" w:cs="Arial"/>
          <w:sz w:val="24"/>
          <w:u w:val="single"/>
        </w:rPr>
        <w:t xml:space="preserve">. </w:t>
      </w:r>
    </w:p>
    <w:p w14:paraId="4370705A" w14:textId="77777777" w:rsidR="0028306F" w:rsidRDefault="0028306F" w:rsidP="0028306F">
      <w:pPr>
        <w:autoSpaceDE w:val="0"/>
        <w:autoSpaceDN w:val="0"/>
        <w:adjustRightInd w:val="0"/>
        <w:spacing w:after="0" w:line="240" w:lineRule="auto"/>
        <w:jc w:val="both"/>
        <w:rPr>
          <w:rFonts w:ascii="Arial" w:hAnsi="Arial" w:cs="Arial"/>
          <w:sz w:val="24"/>
          <w:szCs w:val="24"/>
        </w:rPr>
      </w:pPr>
    </w:p>
    <w:p w14:paraId="4B931452" w14:textId="6E9B68BD" w:rsidR="00FB569A" w:rsidRDefault="00B763B0" w:rsidP="0028306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Detailní p</w:t>
      </w:r>
      <w:r w:rsidR="0005713E">
        <w:rPr>
          <w:rFonts w:ascii="Arial" w:hAnsi="Arial" w:cs="Arial"/>
          <w:sz w:val="24"/>
          <w:szCs w:val="24"/>
        </w:rPr>
        <w:t xml:space="preserve">řehled </w:t>
      </w:r>
      <w:r w:rsidR="00A423A5">
        <w:rPr>
          <w:rFonts w:ascii="Arial" w:hAnsi="Arial" w:cs="Arial"/>
          <w:sz w:val="24"/>
          <w:szCs w:val="24"/>
        </w:rPr>
        <w:t>žádost</w:t>
      </w:r>
      <w:r w:rsidR="00C30C9F">
        <w:rPr>
          <w:rFonts w:ascii="Arial" w:hAnsi="Arial" w:cs="Arial"/>
          <w:sz w:val="24"/>
          <w:szCs w:val="24"/>
        </w:rPr>
        <w:t>í</w:t>
      </w:r>
      <w:r w:rsidR="0005713E">
        <w:rPr>
          <w:rFonts w:ascii="Arial" w:hAnsi="Arial" w:cs="Arial"/>
          <w:sz w:val="24"/>
          <w:szCs w:val="24"/>
        </w:rPr>
        <w:t xml:space="preserve"> je uveden </w:t>
      </w:r>
      <w:r>
        <w:rPr>
          <w:rFonts w:ascii="Arial" w:hAnsi="Arial" w:cs="Arial"/>
          <w:sz w:val="24"/>
          <w:szCs w:val="24"/>
        </w:rPr>
        <w:t>níže</w:t>
      </w:r>
      <w:r w:rsidR="0005713E">
        <w:rPr>
          <w:rFonts w:ascii="Arial" w:hAnsi="Arial" w:cs="Arial"/>
          <w:sz w:val="24"/>
          <w:szCs w:val="24"/>
        </w:rPr>
        <w:t>.</w:t>
      </w:r>
    </w:p>
    <w:p w14:paraId="5B0DFC37" w14:textId="509120DF" w:rsidR="00C30C9F" w:rsidRDefault="00C30C9F" w:rsidP="0028306F">
      <w:pPr>
        <w:autoSpaceDE w:val="0"/>
        <w:autoSpaceDN w:val="0"/>
        <w:adjustRightInd w:val="0"/>
        <w:spacing w:after="0" w:line="240" w:lineRule="auto"/>
        <w:jc w:val="both"/>
        <w:rPr>
          <w:rFonts w:ascii="Arial" w:hAnsi="Arial" w:cs="Arial"/>
          <w:sz w:val="24"/>
          <w:szCs w:val="24"/>
        </w:rPr>
      </w:pPr>
    </w:p>
    <w:p w14:paraId="7555E7A3" w14:textId="1B110533" w:rsidR="00C30C9F" w:rsidRPr="00C30C9F" w:rsidRDefault="00C30C9F" w:rsidP="00C30C9F">
      <w:pPr>
        <w:widowControl w:val="0"/>
        <w:autoSpaceDE w:val="0"/>
        <w:autoSpaceDN w:val="0"/>
        <w:adjustRightInd w:val="0"/>
        <w:spacing w:before="120" w:line="240" w:lineRule="auto"/>
        <w:jc w:val="both"/>
        <w:rPr>
          <w:rFonts w:ascii="Arial" w:eastAsia="Calibri" w:hAnsi="Arial" w:cs="Arial"/>
          <w:b/>
          <w:sz w:val="24"/>
          <w:szCs w:val="20"/>
          <w:u w:val="single"/>
        </w:rPr>
      </w:pPr>
      <w:r w:rsidRPr="00C30C9F">
        <w:rPr>
          <w:rFonts w:ascii="Arial" w:eastAsia="Calibri" w:hAnsi="Arial" w:cs="Arial"/>
          <w:b/>
          <w:sz w:val="24"/>
          <w:szCs w:val="20"/>
          <w:u w:val="single"/>
        </w:rPr>
        <w:t xml:space="preserve">Žádost č. 1: </w:t>
      </w:r>
      <w:r w:rsidRPr="00C30C9F">
        <w:rPr>
          <w:rFonts w:ascii="Arial" w:eastAsia="Calibri" w:hAnsi="Arial" w:cs="Arial"/>
          <w:sz w:val="24"/>
          <w:szCs w:val="20"/>
          <w:u w:val="single"/>
        </w:rPr>
        <w:t>Obec Buková, Buková č.</w:t>
      </w:r>
      <w:r w:rsidR="00C7749C">
        <w:rPr>
          <w:rFonts w:ascii="Arial" w:eastAsia="Calibri" w:hAnsi="Arial" w:cs="Arial"/>
          <w:sz w:val="24"/>
          <w:szCs w:val="20"/>
          <w:u w:val="single"/>
        </w:rPr>
        <w:t xml:space="preserve"> </w:t>
      </w:r>
      <w:r w:rsidRPr="00C30C9F">
        <w:rPr>
          <w:rFonts w:ascii="Arial" w:eastAsia="Calibri" w:hAnsi="Arial" w:cs="Arial"/>
          <w:sz w:val="24"/>
          <w:szCs w:val="20"/>
          <w:u w:val="single"/>
        </w:rPr>
        <w:t xml:space="preserve">p. 9, 798 48 Buková (IČO: </w:t>
      </w:r>
      <w:r w:rsidR="00D272B7">
        <w:rPr>
          <w:rFonts w:ascii="Arial" w:eastAsia="Calibri" w:hAnsi="Arial" w:cs="Arial"/>
          <w:sz w:val="24"/>
          <w:szCs w:val="20"/>
          <w:u w:val="single"/>
        </w:rPr>
        <w:t>00</w:t>
      </w:r>
      <w:r w:rsidRPr="00C30C9F">
        <w:rPr>
          <w:rFonts w:ascii="Arial" w:eastAsia="Calibri" w:hAnsi="Arial" w:cs="Arial"/>
          <w:sz w:val="24"/>
          <w:szCs w:val="20"/>
          <w:u w:val="single"/>
        </w:rPr>
        <w:t>288098) – žádost přijata elektronicky dne 6. 5. 2021</w:t>
      </w:r>
    </w:p>
    <w:p w14:paraId="1B9ADF0E"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p>
    <w:p w14:paraId="7BA453C5" w14:textId="5BA3398C" w:rsid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 xml:space="preserve">Obec Buková (okres Prostějov) podala žádost o individuální dotaci na přestavbu budovy hasičské zbrojnice. Finanční prostředky by měly být použity na přestavbu budovy, která sloužila jako obchod se smíšeným zbožím. </w:t>
      </w:r>
    </w:p>
    <w:p w14:paraId="1FE3A7D2"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p>
    <w:p w14:paraId="6A2E9AA2" w14:textId="77777777" w:rsidR="00C30C9F" w:rsidRDefault="00C30C9F" w:rsidP="00C30C9F">
      <w:pPr>
        <w:autoSpaceDE w:val="0"/>
        <w:autoSpaceDN w:val="0"/>
        <w:adjustRightInd w:val="0"/>
        <w:spacing w:after="0" w:line="240" w:lineRule="auto"/>
        <w:jc w:val="both"/>
        <w:rPr>
          <w:rFonts w:ascii="Arial" w:eastAsia="Times New Roman" w:hAnsi="Arial" w:cs="Arial"/>
          <w:b/>
          <w:sz w:val="24"/>
          <w:szCs w:val="24"/>
          <w:lang w:eastAsia="cs-CZ"/>
        </w:rPr>
      </w:pPr>
      <w:r w:rsidRPr="00C30C9F">
        <w:rPr>
          <w:rFonts w:ascii="Arial" w:hAnsi="Arial" w:cs="Arial"/>
          <w:b/>
          <w:sz w:val="24"/>
          <w:szCs w:val="24"/>
        </w:rPr>
        <w:t>J</w:t>
      </w:r>
      <w:r w:rsidRPr="00C30C9F">
        <w:rPr>
          <w:rFonts w:ascii="Arial" w:eastAsia="Times New Roman" w:hAnsi="Arial" w:cs="Arial"/>
          <w:b/>
          <w:sz w:val="24"/>
          <w:szCs w:val="24"/>
          <w:lang w:eastAsia="cs-CZ"/>
        </w:rPr>
        <w:t>edná se o individuální žádost investičního charakteru.</w:t>
      </w:r>
    </w:p>
    <w:p w14:paraId="34D9A7DE"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p>
    <w:p w14:paraId="18EF329D" w14:textId="5CF584B4" w:rsidR="00C30C9F" w:rsidRPr="00117588" w:rsidRDefault="00C30C9F" w:rsidP="00117588">
      <w:pPr>
        <w:pStyle w:val="Odstavecseseznamem"/>
        <w:numPr>
          <w:ilvl w:val="0"/>
          <w:numId w:val="8"/>
        </w:numPr>
        <w:autoSpaceDE w:val="0"/>
        <w:autoSpaceDN w:val="0"/>
        <w:adjustRightInd w:val="0"/>
        <w:spacing w:after="0" w:line="240" w:lineRule="auto"/>
        <w:jc w:val="both"/>
        <w:rPr>
          <w:rFonts w:ascii="Arial" w:hAnsi="Arial" w:cs="Arial"/>
          <w:sz w:val="24"/>
          <w:szCs w:val="24"/>
        </w:rPr>
      </w:pPr>
      <w:r w:rsidRPr="00117588">
        <w:rPr>
          <w:rFonts w:ascii="Arial" w:hAnsi="Arial" w:cs="Arial"/>
          <w:sz w:val="24"/>
          <w:szCs w:val="24"/>
        </w:rPr>
        <w:t xml:space="preserve">Žádost obce Buková je podána na realizaci projektu „Přestavba budovy na hasičskou zbrojnici“. </w:t>
      </w:r>
    </w:p>
    <w:p w14:paraId="52921C45" w14:textId="42586B3E" w:rsidR="00C30C9F" w:rsidRPr="00D533CA" w:rsidRDefault="00C30C9F" w:rsidP="003C5523">
      <w:pPr>
        <w:pStyle w:val="Odstavecseseznamem"/>
        <w:numPr>
          <w:ilvl w:val="0"/>
          <w:numId w:val="8"/>
        </w:numPr>
        <w:autoSpaceDE w:val="0"/>
        <w:autoSpaceDN w:val="0"/>
        <w:adjustRightInd w:val="0"/>
        <w:spacing w:after="0" w:line="240" w:lineRule="auto"/>
        <w:jc w:val="both"/>
        <w:rPr>
          <w:rFonts w:ascii="Arial" w:hAnsi="Arial" w:cs="Arial"/>
          <w:sz w:val="24"/>
          <w:szCs w:val="24"/>
        </w:rPr>
      </w:pPr>
      <w:r w:rsidRPr="00D533CA">
        <w:rPr>
          <w:rFonts w:ascii="Arial" w:hAnsi="Arial" w:cs="Arial"/>
          <w:sz w:val="24"/>
          <w:szCs w:val="24"/>
        </w:rPr>
        <w:t>Projekt řeší hlavní problém, a to zvýšení akceschopnosti, zajištění odolnosti</w:t>
      </w:r>
      <w:r w:rsidR="00D533CA" w:rsidRPr="00D533CA">
        <w:rPr>
          <w:rFonts w:ascii="Arial" w:hAnsi="Arial" w:cs="Arial"/>
          <w:sz w:val="24"/>
          <w:szCs w:val="24"/>
        </w:rPr>
        <w:t xml:space="preserve"> </w:t>
      </w:r>
      <w:r w:rsidRPr="00D533CA">
        <w:rPr>
          <w:rFonts w:ascii="Arial" w:hAnsi="Arial" w:cs="Arial"/>
          <w:sz w:val="24"/>
          <w:szCs w:val="24"/>
        </w:rPr>
        <w:t xml:space="preserve">a vybavenosti základní složky integrovaného systému. </w:t>
      </w:r>
    </w:p>
    <w:p w14:paraId="4A53576F" w14:textId="19A811E0" w:rsidR="00C30C9F" w:rsidRPr="00117588" w:rsidRDefault="00C30C9F" w:rsidP="00117588">
      <w:pPr>
        <w:pStyle w:val="Odstavecseseznamem"/>
        <w:numPr>
          <w:ilvl w:val="0"/>
          <w:numId w:val="8"/>
        </w:numPr>
        <w:autoSpaceDE w:val="0"/>
        <w:autoSpaceDN w:val="0"/>
        <w:adjustRightInd w:val="0"/>
        <w:spacing w:after="0" w:line="240" w:lineRule="auto"/>
        <w:jc w:val="both"/>
        <w:rPr>
          <w:rFonts w:ascii="Arial" w:hAnsi="Arial" w:cs="Arial"/>
          <w:sz w:val="24"/>
          <w:szCs w:val="24"/>
        </w:rPr>
      </w:pPr>
      <w:r w:rsidRPr="00117588">
        <w:rPr>
          <w:rFonts w:ascii="Arial" w:hAnsi="Arial" w:cs="Arial"/>
          <w:sz w:val="24"/>
          <w:szCs w:val="24"/>
        </w:rPr>
        <w:t xml:space="preserve">Projekt je zacílen na přestavbu obchodu se smíšeným zbožím na hasičskou zbrojnici pro JSDH obce Buková, zařazenou jako JPO V. </w:t>
      </w:r>
    </w:p>
    <w:p w14:paraId="6604BBBE"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p>
    <w:p w14:paraId="7A4E2B64" w14:textId="4B71E558" w:rsidR="00C30C9F" w:rsidRPr="00C30C9F" w:rsidRDefault="00C30C9F" w:rsidP="00C30C9F">
      <w:pPr>
        <w:autoSpaceDE w:val="0"/>
        <w:autoSpaceDN w:val="0"/>
        <w:adjustRightInd w:val="0"/>
        <w:spacing w:after="0" w:line="240" w:lineRule="auto"/>
        <w:jc w:val="both"/>
        <w:rPr>
          <w:rFonts w:ascii="Arial" w:hAnsi="Arial" w:cs="Arial"/>
          <w:sz w:val="24"/>
          <w:szCs w:val="24"/>
          <w:u w:val="single"/>
        </w:rPr>
      </w:pPr>
      <w:r w:rsidRPr="00C30C9F">
        <w:rPr>
          <w:rFonts w:ascii="Arial" w:hAnsi="Arial" w:cs="Arial"/>
          <w:sz w:val="24"/>
          <w:szCs w:val="24"/>
          <w:u w:val="single"/>
        </w:rPr>
        <w:t>Zdůvodnění žadatele:</w:t>
      </w:r>
    </w:p>
    <w:p w14:paraId="6B782F31"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p>
    <w:p w14:paraId="23E39504"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 xml:space="preserve">Obec Buková zřizuje JPO kategorie V, pro kterou v současné době nebyla hasičská zbrojnice. JSDH obce Buková čítá 11 členů, kdy ve sboru dobrovolných hasičů působí 74 členů. Žadatel uvádí, že fungování pro JSDH obce Buková je obce velmi důležité, a proto bylo rozhodnuto, JSDH zajistit patřičné zázemí v podobě hasičské zbrojnice. JSDH dosud nedisponovala žádným zázemím. Cílem je zajistit vznik moderních, bezpečných a funkčních prostor plně odpovídajícím dnešním požadavkům a normám. </w:t>
      </w:r>
    </w:p>
    <w:p w14:paraId="6CD86D54" w14:textId="4974F87D" w:rsidR="00C30C9F" w:rsidRP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Projektem dotčená budova s č.</w:t>
      </w:r>
      <w:r w:rsidR="00C7749C">
        <w:rPr>
          <w:rFonts w:ascii="Arial" w:hAnsi="Arial" w:cs="Arial"/>
          <w:sz w:val="24"/>
          <w:szCs w:val="24"/>
        </w:rPr>
        <w:t xml:space="preserve"> </w:t>
      </w:r>
      <w:r w:rsidRPr="00C30C9F">
        <w:rPr>
          <w:rFonts w:ascii="Arial" w:hAnsi="Arial" w:cs="Arial"/>
          <w:sz w:val="24"/>
          <w:szCs w:val="24"/>
        </w:rPr>
        <w:t xml:space="preserve">p. 44 se nachází na stavební parcele </w:t>
      </w:r>
      <w:proofErr w:type="spellStart"/>
      <w:proofErr w:type="gramStart"/>
      <w:r w:rsidRPr="00C30C9F">
        <w:rPr>
          <w:rFonts w:ascii="Arial" w:hAnsi="Arial" w:cs="Arial"/>
          <w:sz w:val="24"/>
          <w:szCs w:val="24"/>
        </w:rPr>
        <w:t>k.ú</w:t>
      </w:r>
      <w:proofErr w:type="spellEnd"/>
      <w:r w:rsidRPr="00C30C9F">
        <w:rPr>
          <w:rFonts w:ascii="Arial" w:hAnsi="Arial" w:cs="Arial"/>
          <w:sz w:val="24"/>
          <w:szCs w:val="24"/>
        </w:rPr>
        <w:t>.</w:t>
      </w:r>
      <w:proofErr w:type="gramEnd"/>
      <w:r w:rsidRPr="00C30C9F">
        <w:rPr>
          <w:rFonts w:ascii="Arial" w:hAnsi="Arial" w:cs="Arial"/>
          <w:sz w:val="24"/>
          <w:szCs w:val="24"/>
        </w:rPr>
        <w:t xml:space="preserve"> Buková u Protivanova a je v majetku obce. Již dlouhý čas nebyla budova využívána. Budova bude sloužit JSDH obce Buková především jako základna, ze které budou hasiči vyjíždět k zásahu. Bude zde uskladněna technika, parkován hasičský automobil, součástí budou šatny a odpovídající zázemí. </w:t>
      </w:r>
    </w:p>
    <w:p w14:paraId="20C0D450" w14:textId="77777777" w:rsidR="00C30C9F" w:rsidRDefault="00C30C9F" w:rsidP="00C30C9F">
      <w:pPr>
        <w:autoSpaceDE w:val="0"/>
        <w:autoSpaceDN w:val="0"/>
        <w:adjustRightInd w:val="0"/>
        <w:spacing w:after="0" w:line="240" w:lineRule="auto"/>
        <w:jc w:val="both"/>
        <w:rPr>
          <w:rFonts w:ascii="Arial" w:hAnsi="Arial" w:cs="Arial"/>
          <w:sz w:val="24"/>
          <w:szCs w:val="24"/>
        </w:rPr>
      </w:pPr>
    </w:p>
    <w:p w14:paraId="45E7162B" w14:textId="5EC68C51" w:rsidR="00C30C9F" w:rsidRP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Celkové výdaje na výstavbu hasičské zbrojnice činí 3.490.133,15 Kč. Na investiční akci se obci Buková podařilo získat dotaci ve výši 1.043.280,00 Kč z Ministerstva vnitra</w:t>
      </w:r>
      <w:r w:rsidR="00C65489">
        <w:rPr>
          <w:rFonts w:ascii="Arial" w:hAnsi="Arial" w:cs="Arial"/>
          <w:sz w:val="24"/>
          <w:szCs w:val="24"/>
        </w:rPr>
        <w:t xml:space="preserve"> ČR</w:t>
      </w:r>
      <w:r w:rsidRPr="00C30C9F">
        <w:rPr>
          <w:rFonts w:ascii="Arial" w:hAnsi="Arial" w:cs="Arial"/>
          <w:sz w:val="24"/>
          <w:szCs w:val="24"/>
        </w:rPr>
        <w:t xml:space="preserve">.  </w:t>
      </w:r>
    </w:p>
    <w:p w14:paraId="0D493EEB" w14:textId="77777777" w:rsidR="00C30C9F" w:rsidRDefault="00C30C9F" w:rsidP="00C30C9F">
      <w:pPr>
        <w:autoSpaceDE w:val="0"/>
        <w:autoSpaceDN w:val="0"/>
        <w:adjustRightInd w:val="0"/>
        <w:spacing w:after="0" w:line="240" w:lineRule="auto"/>
        <w:jc w:val="both"/>
        <w:rPr>
          <w:rFonts w:ascii="Arial" w:hAnsi="Arial" w:cs="Arial"/>
          <w:sz w:val="24"/>
          <w:szCs w:val="24"/>
        </w:rPr>
      </w:pPr>
    </w:p>
    <w:p w14:paraId="75E67F31" w14:textId="556A0900" w:rsidR="002912C5" w:rsidRDefault="002912C5" w:rsidP="00C30C9F">
      <w:pPr>
        <w:widowControl w:val="0"/>
        <w:autoSpaceDE w:val="0"/>
        <w:autoSpaceDN w:val="0"/>
        <w:adjustRightInd w:val="0"/>
        <w:spacing w:line="240" w:lineRule="auto"/>
        <w:jc w:val="both"/>
        <w:rPr>
          <w:rFonts w:ascii="Arial" w:eastAsia="Calibri" w:hAnsi="Arial" w:cs="Arial"/>
          <w:b/>
          <w:sz w:val="24"/>
          <w:szCs w:val="24"/>
        </w:rPr>
      </w:pPr>
    </w:p>
    <w:p w14:paraId="5FE816E5" w14:textId="2F6D2E67" w:rsidR="002912C5" w:rsidRDefault="00B26F75" w:rsidP="00B26F75">
      <w:pPr>
        <w:widowControl w:val="0"/>
        <w:tabs>
          <w:tab w:val="left" w:pos="972"/>
        </w:tabs>
        <w:autoSpaceDE w:val="0"/>
        <w:autoSpaceDN w:val="0"/>
        <w:adjustRightInd w:val="0"/>
        <w:spacing w:line="240" w:lineRule="auto"/>
        <w:jc w:val="both"/>
        <w:rPr>
          <w:rFonts w:ascii="Arial" w:eastAsia="Calibri" w:hAnsi="Arial" w:cs="Arial"/>
          <w:b/>
          <w:sz w:val="24"/>
          <w:szCs w:val="24"/>
        </w:rPr>
      </w:pPr>
      <w:r>
        <w:rPr>
          <w:rFonts w:ascii="Arial" w:eastAsia="Calibri" w:hAnsi="Arial" w:cs="Arial"/>
          <w:b/>
          <w:sz w:val="24"/>
          <w:szCs w:val="24"/>
        </w:rPr>
        <w:tab/>
      </w:r>
    </w:p>
    <w:p w14:paraId="4D4A43C4" w14:textId="332A3957" w:rsidR="00C30C9F" w:rsidRPr="00C30C9F" w:rsidRDefault="00C30C9F" w:rsidP="00C30C9F">
      <w:pPr>
        <w:widowControl w:val="0"/>
        <w:autoSpaceDE w:val="0"/>
        <w:autoSpaceDN w:val="0"/>
        <w:adjustRightInd w:val="0"/>
        <w:spacing w:line="240" w:lineRule="auto"/>
        <w:jc w:val="both"/>
        <w:rPr>
          <w:rFonts w:ascii="Arial" w:eastAsia="Calibri" w:hAnsi="Arial" w:cs="Arial"/>
          <w:b/>
          <w:sz w:val="24"/>
          <w:szCs w:val="24"/>
        </w:rPr>
      </w:pPr>
      <w:r w:rsidRPr="00C30C9F">
        <w:rPr>
          <w:rFonts w:ascii="Arial" w:eastAsia="Calibri" w:hAnsi="Arial" w:cs="Arial"/>
          <w:b/>
          <w:sz w:val="24"/>
          <w:szCs w:val="24"/>
        </w:rPr>
        <w:lastRenderedPageBreak/>
        <w:t>Výše požadované dotace:</w:t>
      </w:r>
      <w:r w:rsidRPr="00C30C9F">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sidRPr="00C30C9F">
        <w:rPr>
          <w:rFonts w:ascii="Arial" w:eastAsia="Calibri" w:hAnsi="Arial" w:cs="Arial"/>
          <w:b/>
          <w:sz w:val="24"/>
          <w:szCs w:val="24"/>
        </w:rPr>
        <w:t>964.245,82 Kč</w:t>
      </w:r>
    </w:p>
    <w:p w14:paraId="35168F5E" w14:textId="00479BBC" w:rsidR="00C30C9F" w:rsidRPr="00C30C9F" w:rsidRDefault="00C30C9F" w:rsidP="00C30C9F">
      <w:pPr>
        <w:widowControl w:val="0"/>
        <w:autoSpaceDE w:val="0"/>
        <w:autoSpaceDN w:val="0"/>
        <w:adjustRightInd w:val="0"/>
        <w:spacing w:line="240" w:lineRule="auto"/>
        <w:jc w:val="both"/>
        <w:rPr>
          <w:rFonts w:ascii="Arial" w:eastAsia="Calibri" w:hAnsi="Arial" w:cs="Arial"/>
          <w:sz w:val="24"/>
          <w:szCs w:val="24"/>
        </w:rPr>
      </w:pPr>
      <w:r w:rsidRPr="00C30C9F">
        <w:rPr>
          <w:rFonts w:ascii="Arial" w:eastAsia="Calibri" w:hAnsi="Arial" w:cs="Arial"/>
          <w:sz w:val="24"/>
          <w:szCs w:val="24"/>
        </w:rPr>
        <w:t>Celkové předpokládané výdaje akce/projektu:</w:t>
      </w:r>
      <w:r w:rsidRPr="00C30C9F">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C30C9F">
        <w:rPr>
          <w:rFonts w:ascii="Arial" w:eastAsia="Calibri" w:hAnsi="Arial" w:cs="Arial"/>
          <w:sz w:val="24"/>
          <w:szCs w:val="24"/>
        </w:rPr>
        <w:t>3.490.133,15 Kč</w:t>
      </w:r>
    </w:p>
    <w:p w14:paraId="3D86E8D5" w14:textId="4F2B2999" w:rsidR="00C30C9F" w:rsidRPr="00C30C9F" w:rsidRDefault="00C30C9F" w:rsidP="00C30C9F">
      <w:pPr>
        <w:widowControl w:val="0"/>
        <w:autoSpaceDE w:val="0"/>
        <w:autoSpaceDN w:val="0"/>
        <w:adjustRightInd w:val="0"/>
        <w:spacing w:line="240" w:lineRule="auto"/>
        <w:jc w:val="both"/>
        <w:rPr>
          <w:rFonts w:ascii="Arial" w:eastAsia="Calibri" w:hAnsi="Arial" w:cs="Arial"/>
          <w:sz w:val="24"/>
          <w:szCs w:val="24"/>
        </w:rPr>
      </w:pPr>
      <w:r w:rsidRPr="00C30C9F">
        <w:rPr>
          <w:rFonts w:ascii="Arial" w:eastAsia="Calibri" w:hAnsi="Arial" w:cs="Arial"/>
          <w:sz w:val="24"/>
          <w:szCs w:val="24"/>
        </w:rPr>
        <w:t>Vlastní zdroje:</w:t>
      </w:r>
      <w:r w:rsidRPr="00C30C9F">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C30C9F">
        <w:rPr>
          <w:rFonts w:ascii="Arial" w:eastAsia="Calibri" w:hAnsi="Arial" w:cs="Arial"/>
          <w:sz w:val="24"/>
          <w:szCs w:val="24"/>
        </w:rPr>
        <w:t>1.482.607,33 Kč</w:t>
      </w:r>
    </w:p>
    <w:p w14:paraId="7B9F0B7E" w14:textId="50202F95" w:rsidR="00C30C9F" w:rsidRPr="00C30C9F" w:rsidRDefault="00C30C9F" w:rsidP="00C30C9F">
      <w:pPr>
        <w:widowControl w:val="0"/>
        <w:autoSpaceDE w:val="0"/>
        <w:autoSpaceDN w:val="0"/>
        <w:adjustRightInd w:val="0"/>
        <w:spacing w:line="240" w:lineRule="auto"/>
        <w:ind w:left="6372" w:hanging="6372"/>
        <w:jc w:val="both"/>
        <w:rPr>
          <w:rFonts w:ascii="Arial" w:eastAsia="Calibri" w:hAnsi="Arial" w:cs="Arial"/>
          <w:sz w:val="24"/>
          <w:szCs w:val="24"/>
        </w:rPr>
      </w:pPr>
      <w:r w:rsidRPr="00C30C9F">
        <w:rPr>
          <w:rFonts w:ascii="Arial" w:eastAsia="Calibri" w:hAnsi="Arial" w:cs="Arial"/>
          <w:sz w:val="24"/>
          <w:szCs w:val="24"/>
        </w:rPr>
        <w:t>Jiné zdroje</w:t>
      </w:r>
      <w:r w:rsidRPr="00C30C9F">
        <w:rPr>
          <w:rFonts w:ascii="Arial" w:eastAsia="Calibri" w:hAnsi="Arial" w:cs="Arial"/>
          <w:sz w:val="24"/>
          <w:szCs w:val="24"/>
        </w:rPr>
        <w:tab/>
        <w:t xml:space="preserve">1.043.280,00 Kč </w:t>
      </w:r>
      <w:r>
        <w:rPr>
          <w:rFonts w:ascii="Arial" w:eastAsia="Calibri" w:hAnsi="Arial" w:cs="Arial"/>
          <w:sz w:val="24"/>
          <w:szCs w:val="24"/>
        </w:rPr>
        <w:t>(</w:t>
      </w:r>
      <w:r w:rsidRPr="00C30C9F">
        <w:rPr>
          <w:rFonts w:ascii="Arial" w:eastAsia="Calibri" w:hAnsi="Arial" w:cs="Arial"/>
          <w:sz w:val="24"/>
          <w:szCs w:val="24"/>
        </w:rPr>
        <w:t>dotace MV Generálního ředitelství HZS ČR)</w:t>
      </w:r>
    </w:p>
    <w:p w14:paraId="1F88D1FE"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ab/>
      </w:r>
      <w:r w:rsidRPr="00C30C9F">
        <w:rPr>
          <w:rFonts w:ascii="Arial" w:hAnsi="Arial" w:cs="Arial"/>
          <w:sz w:val="24"/>
          <w:szCs w:val="24"/>
        </w:rPr>
        <w:tab/>
      </w:r>
      <w:r w:rsidRPr="00C30C9F">
        <w:rPr>
          <w:rFonts w:ascii="Arial" w:hAnsi="Arial" w:cs="Arial"/>
          <w:sz w:val="24"/>
          <w:szCs w:val="24"/>
        </w:rPr>
        <w:tab/>
      </w:r>
    </w:p>
    <w:p w14:paraId="5EECC26E" w14:textId="6C158ADC" w:rsidR="00C30C9F" w:rsidRPr="00363CF3" w:rsidRDefault="00C30C9F" w:rsidP="00C30C9F">
      <w:pPr>
        <w:autoSpaceDE w:val="0"/>
        <w:autoSpaceDN w:val="0"/>
        <w:adjustRightInd w:val="0"/>
        <w:spacing w:after="0" w:line="240" w:lineRule="auto"/>
        <w:jc w:val="both"/>
        <w:rPr>
          <w:rFonts w:ascii="Arial" w:hAnsi="Arial" w:cs="Arial"/>
          <w:sz w:val="24"/>
          <w:szCs w:val="24"/>
          <w:u w:val="single"/>
        </w:rPr>
      </w:pPr>
      <w:r w:rsidRPr="00363CF3">
        <w:rPr>
          <w:rFonts w:ascii="Arial" w:hAnsi="Arial" w:cs="Arial"/>
          <w:sz w:val="24"/>
          <w:szCs w:val="24"/>
          <w:u w:val="single"/>
        </w:rPr>
        <w:t xml:space="preserve">Žadatel je vlastníkem majetku pořizovaného z dotace. </w:t>
      </w:r>
    </w:p>
    <w:p w14:paraId="117D14F5" w14:textId="77777777" w:rsidR="00363CF3" w:rsidRPr="00C30C9F" w:rsidRDefault="00363CF3" w:rsidP="00C30C9F">
      <w:pPr>
        <w:autoSpaceDE w:val="0"/>
        <w:autoSpaceDN w:val="0"/>
        <w:adjustRightInd w:val="0"/>
        <w:spacing w:after="0" w:line="240" w:lineRule="auto"/>
        <w:jc w:val="both"/>
        <w:rPr>
          <w:rFonts w:ascii="Arial" w:hAnsi="Arial" w:cs="Arial"/>
          <w:sz w:val="24"/>
          <w:szCs w:val="24"/>
        </w:rPr>
      </w:pPr>
    </w:p>
    <w:p w14:paraId="3BEBE8E7" w14:textId="499BB829" w:rsidR="00C30C9F" w:rsidRPr="00363CF3" w:rsidRDefault="00C30C9F" w:rsidP="00C30C9F">
      <w:pPr>
        <w:autoSpaceDE w:val="0"/>
        <w:autoSpaceDN w:val="0"/>
        <w:adjustRightInd w:val="0"/>
        <w:spacing w:after="0" w:line="240" w:lineRule="auto"/>
        <w:jc w:val="both"/>
        <w:rPr>
          <w:rFonts w:ascii="Arial" w:hAnsi="Arial" w:cs="Arial"/>
          <w:sz w:val="24"/>
          <w:szCs w:val="24"/>
          <w:u w:val="single"/>
        </w:rPr>
      </w:pPr>
      <w:r w:rsidRPr="00363CF3">
        <w:rPr>
          <w:rFonts w:ascii="Arial" w:hAnsi="Arial" w:cs="Arial"/>
          <w:sz w:val="24"/>
          <w:szCs w:val="24"/>
          <w:u w:val="single"/>
        </w:rPr>
        <w:t>Termín realizace činnosti: 1. 4. 2021 – 31. 7. 2021 (vyúčtování by v případě schválení dotace bylo předloženo nejpozději do 31. 8. 2021).</w:t>
      </w:r>
    </w:p>
    <w:p w14:paraId="75F4E917" w14:textId="77777777" w:rsidR="00363CF3" w:rsidRPr="00C30C9F" w:rsidRDefault="00363CF3" w:rsidP="00C30C9F">
      <w:pPr>
        <w:autoSpaceDE w:val="0"/>
        <w:autoSpaceDN w:val="0"/>
        <w:adjustRightInd w:val="0"/>
        <w:spacing w:after="0" w:line="240" w:lineRule="auto"/>
        <w:jc w:val="both"/>
        <w:rPr>
          <w:rFonts w:ascii="Arial" w:hAnsi="Arial" w:cs="Arial"/>
          <w:sz w:val="24"/>
          <w:szCs w:val="24"/>
        </w:rPr>
      </w:pPr>
    </w:p>
    <w:p w14:paraId="0FF35E96" w14:textId="72240DFD" w:rsidR="00D10E5D" w:rsidRDefault="00D10E5D" w:rsidP="00C30C9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 čl. 1 odst. 1. 2. Zásad o </w:t>
      </w:r>
      <w:r w:rsidRPr="00D10E5D">
        <w:rPr>
          <w:rFonts w:ascii="Arial" w:hAnsi="Arial" w:cs="Arial"/>
          <w:sz w:val="24"/>
          <w:szCs w:val="24"/>
        </w:rPr>
        <w:t>poskytování individuálních dotací z rozpočtu Olomouckého kraje 2021 (dále také Zásad)</w:t>
      </w:r>
      <w:r>
        <w:rPr>
          <w:rFonts w:ascii="Arial" w:hAnsi="Arial" w:cs="Arial"/>
          <w:sz w:val="24"/>
          <w:szCs w:val="24"/>
        </w:rPr>
        <w:t xml:space="preserve"> – </w:t>
      </w:r>
      <w:r w:rsidRPr="00D10E5D">
        <w:rPr>
          <w:rFonts w:ascii="Arial" w:hAnsi="Arial" w:cs="Arial"/>
          <w:b/>
          <w:sz w:val="24"/>
          <w:szCs w:val="24"/>
        </w:rPr>
        <w:t>stanovisko OE</w:t>
      </w:r>
      <w:r w:rsidR="00BE77EE">
        <w:rPr>
          <w:rFonts w:ascii="Arial" w:hAnsi="Arial" w:cs="Arial"/>
          <w:b/>
          <w:sz w:val="24"/>
          <w:szCs w:val="24"/>
        </w:rPr>
        <w:t xml:space="preserve"> k žádosti č. 1</w:t>
      </w:r>
      <w:r w:rsidRPr="00D10E5D">
        <w:rPr>
          <w:rFonts w:ascii="Arial" w:hAnsi="Arial" w:cs="Arial"/>
          <w:b/>
          <w:sz w:val="24"/>
          <w:szCs w:val="24"/>
        </w:rPr>
        <w:t>.</w:t>
      </w:r>
      <w:r>
        <w:rPr>
          <w:rFonts w:ascii="Arial" w:hAnsi="Arial" w:cs="Arial"/>
          <w:sz w:val="24"/>
          <w:szCs w:val="24"/>
        </w:rPr>
        <w:t xml:space="preserve"> </w:t>
      </w:r>
    </w:p>
    <w:p w14:paraId="4F6FEECC" w14:textId="77777777" w:rsidR="00363CF3" w:rsidRPr="00C30C9F" w:rsidRDefault="00363CF3" w:rsidP="00C30C9F">
      <w:pPr>
        <w:autoSpaceDE w:val="0"/>
        <w:autoSpaceDN w:val="0"/>
        <w:adjustRightInd w:val="0"/>
        <w:spacing w:after="0" w:line="240" w:lineRule="auto"/>
        <w:jc w:val="both"/>
        <w:rPr>
          <w:rFonts w:ascii="Arial" w:hAnsi="Arial" w:cs="Arial"/>
          <w:sz w:val="24"/>
          <w:szCs w:val="24"/>
        </w:rPr>
      </w:pPr>
    </w:p>
    <w:p w14:paraId="537C9F34" w14:textId="07C8C56C" w:rsid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Žádost naplňuje čl. 1 odst. 1. 3. Zásad.</w:t>
      </w:r>
    </w:p>
    <w:p w14:paraId="3C4A6300" w14:textId="77777777" w:rsidR="00363CF3" w:rsidRPr="00C30C9F" w:rsidRDefault="00363CF3" w:rsidP="00C30C9F">
      <w:pPr>
        <w:autoSpaceDE w:val="0"/>
        <w:autoSpaceDN w:val="0"/>
        <w:adjustRightInd w:val="0"/>
        <w:spacing w:after="0" w:line="240" w:lineRule="auto"/>
        <w:jc w:val="both"/>
        <w:rPr>
          <w:rFonts w:ascii="Arial" w:hAnsi="Arial" w:cs="Arial"/>
          <w:sz w:val="24"/>
          <w:szCs w:val="24"/>
        </w:rPr>
      </w:pPr>
    </w:p>
    <w:p w14:paraId="310E44AD" w14:textId="32C1E1F5" w:rsid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 xml:space="preserve">Dle čl. 1 odst. 1.4 Zásad musí být účel akce/projektu v souladu s programovým prohlášením Rady Olomouckého kraje (PP ROK). Administrátor se odkazuje v PP ROK na kapitolu Bezpečnost, kde je mimo jiné uvedeno, že: </w:t>
      </w:r>
      <w:r w:rsidRPr="00363CF3">
        <w:rPr>
          <w:rFonts w:ascii="Arial" w:hAnsi="Arial" w:cs="Arial"/>
          <w:i/>
          <w:sz w:val="24"/>
          <w:szCs w:val="24"/>
        </w:rPr>
        <w:t>budeme usilovat o funkční a technologicky vyspělé vybavení složek integrovaného záchranného systému</w:t>
      </w:r>
      <w:r w:rsidRPr="00C30C9F">
        <w:rPr>
          <w:rFonts w:ascii="Arial" w:hAnsi="Arial" w:cs="Arial"/>
          <w:sz w:val="24"/>
          <w:szCs w:val="24"/>
        </w:rPr>
        <w:t xml:space="preserve">. </w:t>
      </w:r>
    </w:p>
    <w:p w14:paraId="530636FD" w14:textId="77777777" w:rsidR="00363CF3" w:rsidRPr="00C30C9F" w:rsidRDefault="00363CF3" w:rsidP="00C30C9F">
      <w:pPr>
        <w:autoSpaceDE w:val="0"/>
        <w:autoSpaceDN w:val="0"/>
        <w:adjustRightInd w:val="0"/>
        <w:spacing w:after="0" w:line="240" w:lineRule="auto"/>
        <w:jc w:val="both"/>
        <w:rPr>
          <w:rFonts w:ascii="Arial" w:hAnsi="Arial" w:cs="Arial"/>
          <w:sz w:val="24"/>
          <w:szCs w:val="24"/>
        </w:rPr>
      </w:pPr>
    </w:p>
    <w:p w14:paraId="0B6D6F9A" w14:textId="37D2F512" w:rsid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 xml:space="preserve">Žádost byla přijata v elektronické podobě, a to v určené lhůtě pro podání individuálních žádostí o dotace dle čl. 4.3.2. Zásad pro ID. Žádost byla dle čl.  </w:t>
      </w:r>
      <w:proofErr w:type="gramStart"/>
      <w:r w:rsidRPr="00C30C9F">
        <w:rPr>
          <w:rFonts w:ascii="Arial" w:hAnsi="Arial" w:cs="Arial"/>
          <w:sz w:val="24"/>
          <w:szCs w:val="24"/>
        </w:rPr>
        <w:t>4.4. a 4.5</w:t>
      </w:r>
      <w:proofErr w:type="gramEnd"/>
      <w:r w:rsidRPr="00C30C9F">
        <w:rPr>
          <w:rFonts w:ascii="Arial" w:hAnsi="Arial" w:cs="Arial"/>
          <w:sz w:val="24"/>
          <w:szCs w:val="24"/>
        </w:rPr>
        <w:t>. Zásad pro ID formálně zkontrolována a byly doloženy všechny potřebné náležitosti žádosti.</w:t>
      </w:r>
    </w:p>
    <w:p w14:paraId="331081C4" w14:textId="77777777" w:rsidR="00363CF3" w:rsidRPr="00C30C9F" w:rsidRDefault="00363CF3" w:rsidP="00C30C9F">
      <w:pPr>
        <w:autoSpaceDE w:val="0"/>
        <w:autoSpaceDN w:val="0"/>
        <w:adjustRightInd w:val="0"/>
        <w:spacing w:after="0" w:line="240" w:lineRule="auto"/>
        <w:jc w:val="both"/>
        <w:rPr>
          <w:rFonts w:ascii="Arial" w:hAnsi="Arial" w:cs="Arial"/>
          <w:sz w:val="24"/>
          <w:szCs w:val="24"/>
        </w:rPr>
      </w:pPr>
    </w:p>
    <w:p w14:paraId="5AF8993E" w14:textId="61511ACB" w:rsidR="00C30C9F" w:rsidRDefault="00C30C9F" w:rsidP="00C30C9F">
      <w:pPr>
        <w:autoSpaceDE w:val="0"/>
        <w:autoSpaceDN w:val="0"/>
        <w:adjustRightInd w:val="0"/>
        <w:spacing w:after="0" w:line="240" w:lineRule="auto"/>
        <w:jc w:val="both"/>
        <w:rPr>
          <w:rFonts w:ascii="Arial" w:hAnsi="Arial" w:cs="Arial"/>
          <w:sz w:val="24"/>
          <w:szCs w:val="24"/>
        </w:rPr>
      </w:pPr>
      <w:r w:rsidRPr="00363CF3">
        <w:rPr>
          <w:rFonts w:ascii="Arial" w:hAnsi="Arial" w:cs="Arial"/>
          <w:b/>
          <w:sz w:val="24"/>
          <w:szCs w:val="24"/>
        </w:rPr>
        <w:t>Stanovisko oddělení krizového řízení:</w:t>
      </w:r>
      <w:r w:rsidRPr="00C30C9F">
        <w:rPr>
          <w:rFonts w:ascii="Arial" w:hAnsi="Arial" w:cs="Arial"/>
          <w:sz w:val="24"/>
          <w:szCs w:val="24"/>
        </w:rPr>
        <w:t xml:space="preserve"> </w:t>
      </w:r>
      <w:r w:rsidR="00C65489" w:rsidRPr="00C65489">
        <w:rPr>
          <w:rFonts w:ascii="Arial" w:hAnsi="Arial" w:cs="Arial"/>
          <w:b/>
          <w:sz w:val="24"/>
          <w:szCs w:val="24"/>
        </w:rPr>
        <w:t>Obec Buk</w:t>
      </w:r>
      <w:r w:rsidR="002B33A4">
        <w:rPr>
          <w:rFonts w:ascii="Arial" w:hAnsi="Arial" w:cs="Arial"/>
          <w:b/>
          <w:sz w:val="24"/>
          <w:szCs w:val="24"/>
        </w:rPr>
        <w:t>ová obdržela registraci akce od </w:t>
      </w:r>
      <w:r w:rsidR="00C65489" w:rsidRPr="00C65489">
        <w:rPr>
          <w:rFonts w:ascii="Arial" w:hAnsi="Arial" w:cs="Arial"/>
          <w:b/>
          <w:sz w:val="24"/>
          <w:szCs w:val="24"/>
        </w:rPr>
        <w:t xml:space="preserve">Ministerstva vnitra ČR </w:t>
      </w:r>
      <w:r w:rsidR="00C65489">
        <w:rPr>
          <w:rFonts w:ascii="Arial" w:hAnsi="Arial" w:cs="Arial"/>
          <w:b/>
          <w:sz w:val="24"/>
          <w:szCs w:val="24"/>
        </w:rPr>
        <w:t xml:space="preserve">až </w:t>
      </w:r>
      <w:r w:rsidR="00C65489" w:rsidRPr="00C65489">
        <w:rPr>
          <w:rFonts w:ascii="Arial" w:hAnsi="Arial" w:cs="Arial"/>
          <w:b/>
          <w:sz w:val="24"/>
          <w:szCs w:val="24"/>
        </w:rPr>
        <w:t xml:space="preserve">dne 17. 3. 2021, z tohoto důvodu obec nepodala žádost v Programu obnovy venkova. </w:t>
      </w:r>
      <w:r w:rsidRPr="00C30C9F">
        <w:rPr>
          <w:rFonts w:ascii="Arial" w:hAnsi="Arial" w:cs="Arial"/>
          <w:sz w:val="24"/>
          <w:szCs w:val="24"/>
        </w:rPr>
        <w:t xml:space="preserve">Žádost </w:t>
      </w:r>
      <w:r w:rsidR="00C65489">
        <w:rPr>
          <w:rFonts w:ascii="Arial" w:hAnsi="Arial" w:cs="Arial"/>
          <w:sz w:val="24"/>
          <w:szCs w:val="24"/>
        </w:rPr>
        <w:t xml:space="preserve">tedy </w:t>
      </w:r>
      <w:r w:rsidR="00117588">
        <w:rPr>
          <w:rFonts w:ascii="Arial" w:hAnsi="Arial" w:cs="Arial"/>
          <w:sz w:val="24"/>
          <w:szCs w:val="24"/>
        </w:rPr>
        <w:t xml:space="preserve">částečně splňuje </w:t>
      </w:r>
      <w:r w:rsidRPr="00C30C9F">
        <w:rPr>
          <w:rFonts w:ascii="Arial" w:hAnsi="Arial" w:cs="Arial"/>
          <w:sz w:val="24"/>
          <w:szCs w:val="24"/>
        </w:rPr>
        <w:t xml:space="preserve">podmínky pro poskytnutí individuální dotace. Žádosti o dotaci na rekonstrukce či výstavby požárních zbrojnic byly již v letech 2017 – 2020 podané jinými obcemi/městy, a to v rámci individuálních dotací v oblasti krizového řízení. Z tohoto důvodu navrhujeme udělit výjimku, a této žádosti v rámci individuálních dotací v oblasti krizového řízení, </w:t>
      </w:r>
      <w:r w:rsidRPr="00E244F1">
        <w:rPr>
          <w:rFonts w:ascii="Arial" w:hAnsi="Arial" w:cs="Arial"/>
          <w:b/>
          <w:sz w:val="24"/>
          <w:szCs w:val="24"/>
        </w:rPr>
        <w:t xml:space="preserve">vyhovět </w:t>
      </w:r>
      <w:r w:rsidR="00117588">
        <w:rPr>
          <w:rFonts w:ascii="Arial" w:hAnsi="Arial" w:cs="Arial"/>
          <w:b/>
          <w:sz w:val="24"/>
          <w:szCs w:val="24"/>
        </w:rPr>
        <w:t xml:space="preserve">částečně </w:t>
      </w:r>
      <w:r w:rsidR="00D10E5D">
        <w:rPr>
          <w:rFonts w:ascii="Arial" w:hAnsi="Arial" w:cs="Arial"/>
          <w:b/>
          <w:sz w:val="24"/>
          <w:szCs w:val="24"/>
        </w:rPr>
        <w:t xml:space="preserve">ve </w:t>
      </w:r>
      <w:r w:rsidRPr="00E244F1">
        <w:rPr>
          <w:rFonts w:ascii="Arial" w:hAnsi="Arial" w:cs="Arial"/>
          <w:b/>
          <w:sz w:val="24"/>
          <w:szCs w:val="24"/>
        </w:rPr>
        <w:t xml:space="preserve">výši </w:t>
      </w:r>
      <w:r w:rsidR="002912CE" w:rsidRPr="002912CE">
        <w:rPr>
          <w:rFonts w:ascii="Arial" w:hAnsi="Arial" w:cs="Arial"/>
          <w:b/>
          <w:sz w:val="24"/>
          <w:szCs w:val="24"/>
        </w:rPr>
        <w:t>900.000</w:t>
      </w:r>
      <w:r w:rsidRPr="002912CE">
        <w:rPr>
          <w:rFonts w:ascii="Arial" w:hAnsi="Arial" w:cs="Arial"/>
          <w:b/>
          <w:sz w:val="24"/>
          <w:szCs w:val="24"/>
        </w:rPr>
        <w:t xml:space="preserve"> Kč</w:t>
      </w:r>
      <w:r w:rsidRPr="00E244F1">
        <w:rPr>
          <w:rFonts w:ascii="Arial" w:hAnsi="Arial" w:cs="Arial"/>
          <w:b/>
          <w:sz w:val="24"/>
          <w:szCs w:val="24"/>
        </w:rPr>
        <w:t xml:space="preserve"> za podmínky finanční spoluúčasti žadatele ve výši 10 %.</w:t>
      </w:r>
    </w:p>
    <w:p w14:paraId="66EBA6B9" w14:textId="77777777" w:rsidR="00363CF3" w:rsidRPr="00E244F1" w:rsidRDefault="00363CF3" w:rsidP="00C30C9F">
      <w:pPr>
        <w:autoSpaceDE w:val="0"/>
        <w:autoSpaceDN w:val="0"/>
        <w:adjustRightInd w:val="0"/>
        <w:spacing w:after="0" w:line="240" w:lineRule="auto"/>
        <w:jc w:val="both"/>
        <w:rPr>
          <w:rFonts w:ascii="Arial" w:hAnsi="Arial" w:cs="Arial"/>
          <w:b/>
          <w:sz w:val="24"/>
          <w:szCs w:val="24"/>
        </w:rPr>
      </w:pPr>
    </w:p>
    <w:p w14:paraId="5A15D429" w14:textId="5130C62A" w:rsidR="00C30C9F" w:rsidRPr="00C30C9F" w:rsidRDefault="00C30C9F" w:rsidP="00C30C9F">
      <w:pPr>
        <w:autoSpaceDE w:val="0"/>
        <w:autoSpaceDN w:val="0"/>
        <w:adjustRightInd w:val="0"/>
        <w:spacing w:after="0" w:line="240" w:lineRule="auto"/>
        <w:jc w:val="both"/>
        <w:rPr>
          <w:rFonts w:ascii="Arial" w:hAnsi="Arial" w:cs="Arial"/>
          <w:sz w:val="24"/>
          <w:szCs w:val="24"/>
        </w:rPr>
      </w:pPr>
      <w:r w:rsidRPr="00E244F1">
        <w:rPr>
          <w:rFonts w:ascii="Arial" w:hAnsi="Arial" w:cs="Arial"/>
          <w:b/>
          <w:sz w:val="24"/>
          <w:szCs w:val="24"/>
        </w:rPr>
        <w:t>Stanovisko OE</w:t>
      </w:r>
      <w:r w:rsidR="006C0753">
        <w:rPr>
          <w:rFonts w:ascii="Arial" w:hAnsi="Arial" w:cs="Arial"/>
          <w:b/>
          <w:sz w:val="24"/>
          <w:szCs w:val="24"/>
        </w:rPr>
        <w:t xml:space="preserve"> k žádosti č. 1</w:t>
      </w:r>
      <w:r w:rsidRPr="00E244F1">
        <w:rPr>
          <w:rFonts w:ascii="Arial" w:hAnsi="Arial" w:cs="Arial"/>
          <w:b/>
          <w:sz w:val="24"/>
          <w:szCs w:val="24"/>
        </w:rPr>
        <w:t>:</w:t>
      </w:r>
      <w:r w:rsidRPr="00C30C9F">
        <w:rPr>
          <w:rFonts w:ascii="Arial" w:hAnsi="Arial" w:cs="Arial"/>
          <w:sz w:val="24"/>
          <w:szCs w:val="24"/>
        </w:rPr>
        <w:t xml:space="preserve">  Není v souladu se stanoviskem OKH. Žádost nesplňuje podmínky uvedené v odst. 1.2 Zásad pro poskytování individuálních dotací z rozpočtu Olomouckého kraje v roce 2021. Byl vypsán vhodný dotační program – 02_01_Program obnovy venkova Olomouckého kraje 2021, DT č.</w:t>
      </w:r>
      <w:r w:rsidR="00E244F1">
        <w:rPr>
          <w:rFonts w:ascii="Arial" w:hAnsi="Arial" w:cs="Arial"/>
          <w:sz w:val="24"/>
          <w:szCs w:val="24"/>
        </w:rPr>
        <w:t xml:space="preserve"> </w:t>
      </w:r>
      <w:r w:rsidRPr="00C30C9F">
        <w:rPr>
          <w:rFonts w:ascii="Arial" w:hAnsi="Arial" w:cs="Arial"/>
          <w:sz w:val="24"/>
          <w:szCs w:val="24"/>
        </w:rPr>
        <w:t>1 Podpora budování a obnovy infrastruktury obce (příjem žádosti –</w:t>
      </w:r>
      <w:r w:rsidR="00E244F1">
        <w:rPr>
          <w:rFonts w:ascii="Arial" w:hAnsi="Arial" w:cs="Arial"/>
          <w:sz w:val="24"/>
          <w:szCs w:val="24"/>
        </w:rPr>
        <w:t xml:space="preserve"> </w:t>
      </w:r>
      <w:r w:rsidRPr="00C30C9F">
        <w:rPr>
          <w:rFonts w:ascii="Arial" w:hAnsi="Arial" w:cs="Arial"/>
          <w:sz w:val="24"/>
          <w:szCs w:val="24"/>
        </w:rPr>
        <w:t>22.</w:t>
      </w:r>
      <w:r w:rsidR="00E244F1">
        <w:rPr>
          <w:rFonts w:ascii="Arial" w:hAnsi="Arial" w:cs="Arial"/>
          <w:sz w:val="24"/>
          <w:szCs w:val="24"/>
        </w:rPr>
        <w:t xml:space="preserve"> </w:t>
      </w:r>
      <w:r w:rsidRPr="00C30C9F">
        <w:rPr>
          <w:rFonts w:ascii="Arial" w:hAnsi="Arial" w:cs="Arial"/>
          <w:sz w:val="24"/>
          <w:szCs w:val="24"/>
        </w:rPr>
        <w:t>1.</w:t>
      </w:r>
      <w:r w:rsidR="00E244F1">
        <w:rPr>
          <w:rFonts w:ascii="Arial" w:hAnsi="Arial" w:cs="Arial"/>
          <w:sz w:val="24"/>
          <w:szCs w:val="24"/>
        </w:rPr>
        <w:t xml:space="preserve"> </w:t>
      </w:r>
      <w:r w:rsidRPr="00C30C9F">
        <w:rPr>
          <w:rFonts w:ascii="Arial" w:hAnsi="Arial" w:cs="Arial"/>
          <w:sz w:val="24"/>
          <w:szCs w:val="24"/>
        </w:rPr>
        <w:t>-</w:t>
      </w:r>
      <w:r w:rsidR="00E244F1">
        <w:rPr>
          <w:rFonts w:ascii="Arial" w:hAnsi="Arial" w:cs="Arial"/>
          <w:sz w:val="24"/>
          <w:szCs w:val="24"/>
        </w:rPr>
        <w:t xml:space="preserve"> </w:t>
      </w:r>
      <w:r w:rsidRPr="00C30C9F">
        <w:rPr>
          <w:rFonts w:ascii="Arial" w:hAnsi="Arial" w:cs="Arial"/>
          <w:sz w:val="24"/>
          <w:szCs w:val="24"/>
        </w:rPr>
        <w:t>8.</w:t>
      </w:r>
      <w:r w:rsidR="00E244F1">
        <w:rPr>
          <w:rFonts w:ascii="Arial" w:hAnsi="Arial" w:cs="Arial"/>
          <w:sz w:val="24"/>
          <w:szCs w:val="24"/>
        </w:rPr>
        <w:t xml:space="preserve"> </w:t>
      </w:r>
      <w:r w:rsidRPr="00C30C9F">
        <w:rPr>
          <w:rFonts w:ascii="Arial" w:hAnsi="Arial" w:cs="Arial"/>
          <w:sz w:val="24"/>
          <w:szCs w:val="24"/>
        </w:rPr>
        <w:t>2.</w:t>
      </w:r>
      <w:r w:rsidR="00E244F1">
        <w:rPr>
          <w:rFonts w:ascii="Arial" w:hAnsi="Arial" w:cs="Arial"/>
          <w:sz w:val="24"/>
          <w:szCs w:val="24"/>
        </w:rPr>
        <w:t xml:space="preserve"> </w:t>
      </w:r>
      <w:r w:rsidRPr="00C30C9F">
        <w:rPr>
          <w:rFonts w:ascii="Arial" w:hAnsi="Arial" w:cs="Arial"/>
          <w:sz w:val="24"/>
          <w:szCs w:val="24"/>
        </w:rPr>
        <w:t>2021).</w:t>
      </w:r>
    </w:p>
    <w:p w14:paraId="25126395" w14:textId="77777777" w:rsidR="00E244F1" w:rsidRDefault="00E244F1" w:rsidP="00C30C9F">
      <w:pPr>
        <w:autoSpaceDE w:val="0"/>
        <w:autoSpaceDN w:val="0"/>
        <w:adjustRightInd w:val="0"/>
        <w:spacing w:after="0" w:line="240" w:lineRule="auto"/>
        <w:jc w:val="both"/>
        <w:rPr>
          <w:rFonts w:ascii="Arial" w:hAnsi="Arial" w:cs="Arial"/>
          <w:b/>
          <w:sz w:val="24"/>
          <w:szCs w:val="24"/>
          <w:u w:val="single"/>
        </w:rPr>
      </w:pPr>
    </w:p>
    <w:p w14:paraId="47735795" w14:textId="6ADA985B" w:rsidR="00C30C9F" w:rsidRDefault="00E244F1" w:rsidP="00E244F1">
      <w:pPr>
        <w:autoSpaceDE w:val="0"/>
        <w:autoSpaceDN w:val="0"/>
        <w:adjustRightInd w:val="0"/>
        <w:spacing w:after="0" w:line="240" w:lineRule="auto"/>
        <w:jc w:val="both"/>
        <w:rPr>
          <w:rFonts w:ascii="Arial" w:hAnsi="Arial" w:cs="Arial"/>
          <w:sz w:val="24"/>
          <w:szCs w:val="24"/>
        </w:rPr>
      </w:pPr>
      <w:r w:rsidRPr="00E244F1">
        <w:rPr>
          <w:rFonts w:ascii="Arial" w:hAnsi="Arial" w:cs="Arial"/>
          <w:b/>
          <w:sz w:val="24"/>
          <w:szCs w:val="24"/>
        </w:rPr>
        <w:t>Stanovisko Hasičského záchranného sboru Olomouckého kraje</w:t>
      </w:r>
      <w:r w:rsidR="006C0753">
        <w:rPr>
          <w:rFonts w:ascii="Arial" w:hAnsi="Arial" w:cs="Arial"/>
          <w:b/>
          <w:sz w:val="24"/>
          <w:szCs w:val="24"/>
        </w:rPr>
        <w:t xml:space="preserve"> k žádosti č. 1</w:t>
      </w:r>
      <w:r w:rsidRPr="00E244F1">
        <w:rPr>
          <w:rFonts w:ascii="Arial" w:hAnsi="Arial" w:cs="Arial"/>
          <w:b/>
          <w:sz w:val="24"/>
          <w:szCs w:val="24"/>
        </w:rPr>
        <w:t>:</w:t>
      </w:r>
      <w:r w:rsidRPr="00E244F1">
        <w:rPr>
          <w:b/>
        </w:rPr>
        <w:t xml:space="preserve"> </w:t>
      </w:r>
      <w:r w:rsidRPr="00E244F1">
        <w:rPr>
          <w:rFonts w:ascii="Arial" w:hAnsi="Arial" w:cs="Arial"/>
          <w:sz w:val="24"/>
          <w:szCs w:val="24"/>
        </w:rPr>
        <w:t xml:space="preserve">HZS Olomouckého kraje </w:t>
      </w:r>
      <w:r w:rsidRPr="00C76A20">
        <w:rPr>
          <w:rFonts w:ascii="Arial" w:hAnsi="Arial" w:cs="Arial"/>
          <w:b/>
          <w:sz w:val="24"/>
          <w:szCs w:val="24"/>
        </w:rPr>
        <w:t>souhlasí</w:t>
      </w:r>
      <w:r w:rsidRPr="00E244F1">
        <w:rPr>
          <w:rFonts w:ascii="Arial" w:hAnsi="Arial" w:cs="Arial"/>
          <w:sz w:val="24"/>
          <w:szCs w:val="24"/>
        </w:rPr>
        <w:t xml:space="preserve"> s poskytnutím individuální dotace obci Buková na přestavbu stávající budovy na hasičskou zbrojnici. Projekt obce byl pro rok 2021 ze strany HZS vybrán k realizaci s poskytnutím státní dotace cestou MV a splňuje požadavky, které jsou pro daný </w:t>
      </w:r>
      <w:r w:rsidRPr="00E244F1">
        <w:rPr>
          <w:rFonts w:ascii="Arial" w:hAnsi="Arial" w:cs="Arial"/>
          <w:sz w:val="24"/>
          <w:szCs w:val="24"/>
        </w:rPr>
        <w:lastRenderedPageBreak/>
        <w:t>typ stavby normativně stanovené. Obec výstavbou získá odpovídající zázemí pro zřizovanou jednotku sboru dobrovolných hasičů, která je zařazena v kategorii JPO V a má místní působnost. Vzhledem k odlehlosti území, kde se obec nachází, je funkční JPO s odpovídající technikou a prostory významným prvkem bezpečnosti, ochrany obyvatel a majetku.</w:t>
      </w:r>
    </w:p>
    <w:p w14:paraId="578619E1" w14:textId="77777777" w:rsidR="00C30C9F" w:rsidRPr="00E244F1" w:rsidRDefault="00C30C9F" w:rsidP="00C30C9F">
      <w:pPr>
        <w:autoSpaceDE w:val="0"/>
        <w:autoSpaceDN w:val="0"/>
        <w:adjustRightInd w:val="0"/>
        <w:spacing w:after="0" w:line="240" w:lineRule="auto"/>
        <w:jc w:val="both"/>
        <w:rPr>
          <w:rFonts w:ascii="Arial" w:hAnsi="Arial" w:cs="Arial"/>
          <w:b/>
          <w:sz w:val="24"/>
          <w:szCs w:val="24"/>
          <w:u w:val="single"/>
        </w:rPr>
      </w:pPr>
    </w:p>
    <w:p w14:paraId="4E9BB44A" w14:textId="09FFA4BE" w:rsidR="00C30C9F" w:rsidRDefault="00C30C9F" w:rsidP="00C30C9F">
      <w:pPr>
        <w:autoSpaceDE w:val="0"/>
        <w:autoSpaceDN w:val="0"/>
        <w:adjustRightInd w:val="0"/>
        <w:spacing w:after="0" w:line="240" w:lineRule="auto"/>
        <w:jc w:val="both"/>
        <w:rPr>
          <w:rFonts w:ascii="Arial" w:hAnsi="Arial" w:cs="Arial"/>
          <w:sz w:val="24"/>
          <w:szCs w:val="24"/>
          <w:u w:val="single"/>
        </w:rPr>
      </w:pPr>
      <w:r w:rsidRPr="00E244F1">
        <w:rPr>
          <w:rFonts w:ascii="Arial" w:hAnsi="Arial" w:cs="Arial"/>
          <w:b/>
          <w:sz w:val="24"/>
          <w:szCs w:val="24"/>
          <w:u w:val="single"/>
        </w:rPr>
        <w:t xml:space="preserve">Žádost č. 2: </w:t>
      </w:r>
      <w:r w:rsidRPr="00E244F1">
        <w:rPr>
          <w:rFonts w:ascii="Arial" w:hAnsi="Arial" w:cs="Arial"/>
          <w:sz w:val="24"/>
          <w:szCs w:val="24"/>
          <w:u w:val="single"/>
        </w:rPr>
        <w:t xml:space="preserve">Obec Lutín, Školní č. p. 203, 783 49 Lutín (IČO: </w:t>
      </w:r>
      <w:r w:rsidR="00D272B7">
        <w:rPr>
          <w:rFonts w:ascii="Arial" w:hAnsi="Arial" w:cs="Arial"/>
          <w:sz w:val="24"/>
          <w:szCs w:val="24"/>
          <w:u w:val="single"/>
        </w:rPr>
        <w:t>00</w:t>
      </w:r>
      <w:r w:rsidRPr="00E244F1">
        <w:rPr>
          <w:rFonts w:ascii="Arial" w:hAnsi="Arial" w:cs="Arial"/>
          <w:sz w:val="24"/>
          <w:szCs w:val="24"/>
          <w:u w:val="single"/>
        </w:rPr>
        <w:t>299189, DIČ: CZ00299189) – žádost byla přijata elektronicky dne 28. 4. 2021</w:t>
      </w:r>
    </w:p>
    <w:p w14:paraId="511CF048" w14:textId="77777777" w:rsidR="00E244F1" w:rsidRPr="00E244F1" w:rsidRDefault="00E244F1" w:rsidP="00C30C9F">
      <w:pPr>
        <w:autoSpaceDE w:val="0"/>
        <w:autoSpaceDN w:val="0"/>
        <w:adjustRightInd w:val="0"/>
        <w:spacing w:after="0" w:line="240" w:lineRule="auto"/>
        <w:jc w:val="both"/>
        <w:rPr>
          <w:rFonts w:ascii="Arial" w:hAnsi="Arial" w:cs="Arial"/>
          <w:sz w:val="24"/>
          <w:szCs w:val="24"/>
          <w:u w:val="single"/>
        </w:rPr>
      </w:pPr>
    </w:p>
    <w:p w14:paraId="466055C5" w14:textId="64937E71" w:rsid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 xml:space="preserve">Obec Lutín (okres Olomouc) podala žádost o individuální dotaci na přístavbu a přestavbu ZŠ na hasičskou zbrojnici budovy hasičské zbrojnice. </w:t>
      </w:r>
      <w:r w:rsidR="00405B6D">
        <w:rPr>
          <w:rFonts w:ascii="Arial" w:hAnsi="Arial" w:cs="Arial"/>
          <w:sz w:val="24"/>
          <w:szCs w:val="24"/>
        </w:rPr>
        <w:t>Finanční prostředky by byly použity na stavební práce a dodávky v rámci projektu „Přístavba a přestavba ZŠ na hasičskou zbrojnici a zázemí obce Třebčín“.</w:t>
      </w:r>
      <w:r w:rsidRPr="00C30C9F">
        <w:rPr>
          <w:rFonts w:ascii="Arial" w:hAnsi="Arial" w:cs="Arial"/>
          <w:sz w:val="24"/>
          <w:szCs w:val="24"/>
        </w:rPr>
        <w:t xml:space="preserve"> </w:t>
      </w:r>
    </w:p>
    <w:p w14:paraId="2C848D33" w14:textId="77777777" w:rsidR="00E244F1" w:rsidRPr="00C30C9F" w:rsidRDefault="00E244F1" w:rsidP="00C30C9F">
      <w:pPr>
        <w:autoSpaceDE w:val="0"/>
        <w:autoSpaceDN w:val="0"/>
        <w:adjustRightInd w:val="0"/>
        <w:spacing w:after="0" w:line="240" w:lineRule="auto"/>
        <w:jc w:val="both"/>
        <w:rPr>
          <w:rFonts w:ascii="Arial" w:hAnsi="Arial" w:cs="Arial"/>
          <w:sz w:val="24"/>
          <w:szCs w:val="24"/>
        </w:rPr>
      </w:pPr>
    </w:p>
    <w:p w14:paraId="78C74D11" w14:textId="7B9CA1F9" w:rsidR="00C30C9F" w:rsidRDefault="00C30C9F" w:rsidP="00C30C9F">
      <w:pPr>
        <w:autoSpaceDE w:val="0"/>
        <w:autoSpaceDN w:val="0"/>
        <w:adjustRightInd w:val="0"/>
        <w:spacing w:after="0" w:line="240" w:lineRule="auto"/>
        <w:jc w:val="both"/>
        <w:rPr>
          <w:rFonts w:ascii="Arial" w:hAnsi="Arial" w:cs="Arial"/>
          <w:b/>
          <w:sz w:val="24"/>
          <w:szCs w:val="24"/>
        </w:rPr>
      </w:pPr>
      <w:r w:rsidRPr="00986643">
        <w:rPr>
          <w:rFonts w:ascii="Arial" w:hAnsi="Arial" w:cs="Arial"/>
          <w:b/>
          <w:sz w:val="24"/>
          <w:szCs w:val="24"/>
        </w:rPr>
        <w:t>Jedná se o individuální žádost investičního charakteru.</w:t>
      </w:r>
    </w:p>
    <w:p w14:paraId="42FED8D3" w14:textId="77777777" w:rsidR="00986643" w:rsidRPr="00986643" w:rsidRDefault="00986643" w:rsidP="00C30C9F">
      <w:pPr>
        <w:autoSpaceDE w:val="0"/>
        <w:autoSpaceDN w:val="0"/>
        <w:adjustRightInd w:val="0"/>
        <w:spacing w:after="0" w:line="240" w:lineRule="auto"/>
        <w:jc w:val="both"/>
        <w:rPr>
          <w:rFonts w:ascii="Arial" w:hAnsi="Arial" w:cs="Arial"/>
          <w:b/>
          <w:sz w:val="24"/>
          <w:szCs w:val="24"/>
        </w:rPr>
      </w:pPr>
    </w:p>
    <w:p w14:paraId="10E4719A" w14:textId="6BE82AA8" w:rsidR="00C30C9F" w:rsidRPr="002912CE" w:rsidRDefault="00C30C9F" w:rsidP="002912CE">
      <w:pPr>
        <w:pStyle w:val="Odstavecseseznamem"/>
        <w:numPr>
          <w:ilvl w:val="0"/>
          <w:numId w:val="6"/>
        </w:numPr>
        <w:autoSpaceDE w:val="0"/>
        <w:autoSpaceDN w:val="0"/>
        <w:adjustRightInd w:val="0"/>
        <w:spacing w:after="0" w:line="240" w:lineRule="auto"/>
        <w:jc w:val="both"/>
        <w:rPr>
          <w:rFonts w:ascii="Arial" w:hAnsi="Arial" w:cs="Arial"/>
          <w:sz w:val="24"/>
          <w:szCs w:val="24"/>
        </w:rPr>
      </w:pPr>
      <w:r w:rsidRPr="002912CE">
        <w:rPr>
          <w:rFonts w:ascii="Arial" w:hAnsi="Arial" w:cs="Arial"/>
          <w:sz w:val="24"/>
          <w:szCs w:val="24"/>
        </w:rPr>
        <w:t>Žádost obce Lutín je podána na realizaci projektu „přestavba nevyužitého objektu bývalé základní školy č.</w:t>
      </w:r>
      <w:r w:rsidR="00E244F1" w:rsidRPr="002912CE">
        <w:rPr>
          <w:rFonts w:ascii="Arial" w:hAnsi="Arial" w:cs="Arial"/>
          <w:sz w:val="24"/>
          <w:szCs w:val="24"/>
        </w:rPr>
        <w:t xml:space="preserve"> </w:t>
      </w:r>
      <w:r w:rsidRPr="002912CE">
        <w:rPr>
          <w:rFonts w:ascii="Arial" w:hAnsi="Arial" w:cs="Arial"/>
          <w:sz w:val="24"/>
          <w:szCs w:val="24"/>
        </w:rPr>
        <w:t xml:space="preserve">p. 13 na hasičskou zbrojnici a zázemí v </w:t>
      </w:r>
      <w:proofErr w:type="spellStart"/>
      <w:r w:rsidRPr="002912CE">
        <w:rPr>
          <w:rFonts w:ascii="Arial" w:hAnsi="Arial" w:cs="Arial"/>
          <w:sz w:val="24"/>
          <w:szCs w:val="24"/>
        </w:rPr>
        <w:t>Třebčíně</w:t>
      </w:r>
      <w:proofErr w:type="spellEnd"/>
      <w:r w:rsidRPr="002912CE">
        <w:rPr>
          <w:rFonts w:ascii="Arial" w:hAnsi="Arial" w:cs="Arial"/>
          <w:sz w:val="24"/>
          <w:szCs w:val="24"/>
        </w:rPr>
        <w:t xml:space="preserve">“. </w:t>
      </w:r>
    </w:p>
    <w:p w14:paraId="7F7E8FC4" w14:textId="17621E63" w:rsidR="00C30C9F" w:rsidRPr="002B33A4" w:rsidRDefault="00C30C9F" w:rsidP="003E0A18">
      <w:pPr>
        <w:pStyle w:val="Odstavecseseznamem"/>
        <w:numPr>
          <w:ilvl w:val="0"/>
          <w:numId w:val="6"/>
        </w:numPr>
        <w:autoSpaceDE w:val="0"/>
        <w:autoSpaceDN w:val="0"/>
        <w:adjustRightInd w:val="0"/>
        <w:spacing w:after="0" w:line="240" w:lineRule="auto"/>
        <w:jc w:val="both"/>
        <w:rPr>
          <w:rFonts w:ascii="Arial" w:hAnsi="Arial" w:cs="Arial"/>
          <w:sz w:val="24"/>
          <w:szCs w:val="24"/>
        </w:rPr>
      </w:pPr>
      <w:r w:rsidRPr="002B33A4">
        <w:rPr>
          <w:rFonts w:ascii="Arial" w:hAnsi="Arial" w:cs="Arial"/>
          <w:sz w:val="24"/>
          <w:szCs w:val="24"/>
        </w:rPr>
        <w:t xml:space="preserve">Projekt řeší hlavní problém, a to zvýšení akceschopnosti, zajištění odolnosti a vybavenosti základní složky integrovaného systému. </w:t>
      </w:r>
    </w:p>
    <w:p w14:paraId="7E9D70C0"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p>
    <w:p w14:paraId="78FB63BE" w14:textId="77777777" w:rsidR="00C30C9F" w:rsidRPr="00C06BDE" w:rsidRDefault="00C30C9F" w:rsidP="00C30C9F">
      <w:pPr>
        <w:autoSpaceDE w:val="0"/>
        <w:autoSpaceDN w:val="0"/>
        <w:adjustRightInd w:val="0"/>
        <w:spacing w:after="0" w:line="240" w:lineRule="auto"/>
        <w:jc w:val="both"/>
        <w:rPr>
          <w:rFonts w:ascii="Arial" w:hAnsi="Arial" w:cs="Arial"/>
          <w:sz w:val="24"/>
          <w:szCs w:val="24"/>
          <w:u w:val="single"/>
        </w:rPr>
      </w:pPr>
      <w:r w:rsidRPr="00C06BDE">
        <w:rPr>
          <w:rFonts w:ascii="Arial" w:hAnsi="Arial" w:cs="Arial"/>
          <w:sz w:val="24"/>
          <w:szCs w:val="24"/>
          <w:u w:val="single"/>
        </w:rPr>
        <w:t>Zdůvodnění žadatele:</w:t>
      </w:r>
    </w:p>
    <w:p w14:paraId="268DCC94" w14:textId="77777777" w:rsidR="00C06BDE" w:rsidRDefault="00C06BDE" w:rsidP="00C30C9F">
      <w:pPr>
        <w:autoSpaceDE w:val="0"/>
        <w:autoSpaceDN w:val="0"/>
        <w:adjustRightInd w:val="0"/>
        <w:spacing w:after="0" w:line="240" w:lineRule="auto"/>
        <w:jc w:val="both"/>
        <w:rPr>
          <w:rFonts w:ascii="Arial" w:hAnsi="Arial" w:cs="Arial"/>
          <w:sz w:val="24"/>
          <w:szCs w:val="24"/>
        </w:rPr>
      </w:pPr>
    </w:p>
    <w:p w14:paraId="5F2E62BD" w14:textId="3C17EBDD" w:rsid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 xml:space="preserve">Předmětem předkládaného projektu je přestavba nevyužitého objektu bývalé základní školy </w:t>
      </w:r>
      <w:proofErr w:type="gramStart"/>
      <w:r w:rsidRPr="00C30C9F">
        <w:rPr>
          <w:rFonts w:ascii="Arial" w:hAnsi="Arial" w:cs="Arial"/>
          <w:sz w:val="24"/>
          <w:szCs w:val="24"/>
        </w:rPr>
        <w:t>č.p.</w:t>
      </w:r>
      <w:proofErr w:type="gramEnd"/>
      <w:r w:rsidRPr="00C30C9F">
        <w:rPr>
          <w:rFonts w:ascii="Arial" w:hAnsi="Arial" w:cs="Arial"/>
          <w:sz w:val="24"/>
          <w:szCs w:val="24"/>
        </w:rPr>
        <w:t xml:space="preserve"> 13 na hasičskou zbrojnici a zázemí v </w:t>
      </w:r>
      <w:proofErr w:type="spellStart"/>
      <w:r w:rsidRPr="00C30C9F">
        <w:rPr>
          <w:rFonts w:ascii="Arial" w:hAnsi="Arial" w:cs="Arial"/>
          <w:sz w:val="24"/>
          <w:szCs w:val="24"/>
        </w:rPr>
        <w:t>Třebčíně</w:t>
      </w:r>
      <w:proofErr w:type="spellEnd"/>
      <w:r w:rsidRPr="00C30C9F">
        <w:rPr>
          <w:rFonts w:ascii="Arial" w:hAnsi="Arial" w:cs="Arial"/>
          <w:sz w:val="24"/>
          <w:szCs w:val="24"/>
        </w:rPr>
        <w:t xml:space="preserve">, který je místní částí obce Lutín. V rámci projektu bude kompletně zrekonstruována a přebudována bývalá škola na hasičskou zbrojnici a menší sál pro potřeby JSDH a obce. V rámci projektu bude také realizována přístavba věže na sušení hadic a garáž pro dopravní automobil JSDH. Vybudován bude sjezd do nově zabudované garáže pro cisternu, předlážděny budou okolní plochy. Realizací projektu dojde k výraznému zlepšení podmínek pro Jednotku sboru dobrovolných hasičů JPO III JSDH </w:t>
      </w:r>
      <w:proofErr w:type="spellStart"/>
      <w:r w:rsidRPr="00C30C9F">
        <w:rPr>
          <w:rFonts w:ascii="Arial" w:hAnsi="Arial" w:cs="Arial"/>
          <w:sz w:val="24"/>
          <w:szCs w:val="24"/>
        </w:rPr>
        <w:t>Třebčín</w:t>
      </w:r>
      <w:proofErr w:type="spellEnd"/>
      <w:r w:rsidRPr="00C30C9F">
        <w:rPr>
          <w:rFonts w:ascii="Arial" w:hAnsi="Arial" w:cs="Arial"/>
          <w:sz w:val="24"/>
          <w:szCs w:val="24"/>
        </w:rPr>
        <w:t>, kterou zřizuje Obec Lutín. Stávající objekt hasičské zbrojnice nesplňuje požadavky legislativní a to jak prostorové tak hygienické, obecně neodpovídá nárokům 21. století.</w:t>
      </w:r>
    </w:p>
    <w:p w14:paraId="7CC058D8" w14:textId="77777777" w:rsidR="006C0753" w:rsidRPr="00C30C9F" w:rsidRDefault="006C0753" w:rsidP="00C30C9F">
      <w:pPr>
        <w:autoSpaceDE w:val="0"/>
        <w:autoSpaceDN w:val="0"/>
        <w:adjustRightInd w:val="0"/>
        <w:spacing w:after="0" w:line="240" w:lineRule="auto"/>
        <w:jc w:val="both"/>
        <w:rPr>
          <w:rFonts w:ascii="Arial" w:hAnsi="Arial" w:cs="Arial"/>
          <w:sz w:val="24"/>
          <w:szCs w:val="24"/>
        </w:rPr>
      </w:pPr>
    </w:p>
    <w:p w14:paraId="2DEBE7F7" w14:textId="398015A3" w:rsidR="00C30C9F" w:rsidRP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 xml:space="preserve">Na projekt je v současné době zažádáno o stavební povolení a realizační projektová dokumentace je před dokončením. Realizace projektu je podpořena dotací ve výši 4,5 mil Kč od Ministerstva Vnitra ČR z výzvy JSDH_V3_2021. Dále je zažádáno o dotaci ve výši </w:t>
      </w:r>
      <w:r w:rsidR="00C06BDE">
        <w:rPr>
          <w:rFonts w:ascii="Arial" w:hAnsi="Arial" w:cs="Arial"/>
          <w:sz w:val="24"/>
          <w:szCs w:val="24"/>
        </w:rPr>
        <w:br/>
      </w:r>
      <w:r w:rsidRPr="00C30C9F">
        <w:rPr>
          <w:rFonts w:ascii="Arial" w:hAnsi="Arial" w:cs="Arial"/>
          <w:sz w:val="24"/>
          <w:szCs w:val="24"/>
        </w:rPr>
        <w:t>cca 3,3 mil Kč z OPŽP Energetické úspory veřejných budov. Předpokládané celkové výdaje dle rozpočtu pro stavební povolení jsou cca 24 mil. Kč včetně DPH, vzhledem k nárůstu cen se předpokládají vyšší konečné výdaje. Zahájení stavby se předpokládá v říjnu 2021.</w:t>
      </w:r>
    </w:p>
    <w:p w14:paraId="66F81FFC" w14:textId="77777777" w:rsidR="006C0753" w:rsidRDefault="006C0753" w:rsidP="00C30C9F">
      <w:pPr>
        <w:autoSpaceDE w:val="0"/>
        <w:autoSpaceDN w:val="0"/>
        <w:adjustRightInd w:val="0"/>
        <w:spacing w:after="0" w:line="240" w:lineRule="auto"/>
        <w:jc w:val="both"/>
        <w:rPr>
          <w:rFonts w:ascii="Arial" w:hAnsi="Arial" w:cs="Arial"/>
          <w:sz w:val="24"/>
          <w:szCs w:val="24"/>
        </w:rPr>
      </w:pPr>
    </w:p>
    <w:p w14:paraId="33F29EEF" w14:textId="48BA41ED" w:rsidR="00D272B7" w:rsidRDefault="00C30C9F" w:rsidP="005F326F">
      <w:pPr>
        <w:autoSpaceDE w:val="0"/>
        <w:autoSpaceDN w:val="0"/>
        <w:adjustRightInd w:val="0"/>
        <w:spacing w:after="0" w:line="240" w:lineRule="auto"/>
        <w:jc w:val="both"/>
        <w:rPr>
          <w:rFonts w:ascii="Arial" w:eastAsia="Calibri" w:hAnsi="Arial" w:cs="Arial"/>
          <w:b/>
          <w:sz w:val="24"/>
          <w:szCs w:val="24"/>
        </w:rPr>
      </w:pPr>
      <w:r w:rsidRPr="00C30C9F">
        <w:rPr>
          <w:rFonts w:ascii="Arial" w:hAnsi="Arial" w:cs="Arial"/>
          <w:sz w:val="24"/>
          <w:szCs w:val="24"/>
        </w:rPr>
        <w:t xml:space="preserve">Dobrovolní hasiči mají v </w:t>
      </w:r>
      <w:proofErr w:type="spellStart"/>
      <w:r w:rsidRPr="00C30C9F">
        <w:rPr>
          <w:rFonts w:ascii="Arial" w:hAnsi="Arial" w:cs="Arial"/>
          <w:sz w:val="24"/>
          <w:szCs w:val="24"/>
        </w:rPr>
        <w:t>Třebčíně</w:t>
      </w:r>
      <w:proofErr w:type="spellEnd"/>
      <w:r w:rsidRPr="00C30C9F">
        <w:rPr>
          <w:rFonts w:ascii="Arial" w:hAnsi="Arial" w:cs="Arial"/>
          <w:sz w:val="24"/>
          <w:szCs w:val="24"/>
        </w:rPr>
        <w:t xml:space="preserve"> téměř stoletou tradici. Za dobu své existence se proměnili z čistě amatérského spolku na zásahovou jednotku kategorie JPO III, která je schopna svojí činností zdatně sekundovat u zásahů i plně profesionálním hasičům. Realizací projektu dojde jednoznačně k výraznému zlepšení podmínek pro požární ochranu obyvatel Olomouckého kraje. Individuální žádost o dotaci je na Olomoucký kraj podávání s pokorou s vědomím, že kraj tímto způsobem mnoho obcí a jimi zřízené hasičské jednotky v předešlých obdobích nezanedbatelným způsobem podporoval a dále podporuje. Předem děkujeme za zvážení podpory, kdy bez pomoci OK by realizace byla pro obec velmi obtížná.</w:t>
      </w:r>
      <w:r w:rsidR="00D272B7">
        <w:rPr>
          <w:rFonts w:ascii="Arial" w:eastAsia="Calibri" w:hAnsi="Arial" w:cs="Arial"/>
          <w:b/>
          <w:sz w:val="24"/>
          <w:szCs w:val="24"/>
        </w:rPr>
        <w:br w:type="page"/>
      </w:r>
    </w:p>
    <w:p w14:paraId="18735208" w14:textId="2F824736" w:rsidR="00C30C9F" w:rsidRPr="006C0753" w:rsidRDefault="00C30C9F" w:rsidP="006C0753">
      <w:pPr>
        <w:widowControl w:val="0"/>
        <w:autoSpaceDE w:val="0"/>
        <w:autoSpaceDN w:val="0"/>
        <w:adjustRightInd w:val="0"/>
        <w:spacing w:line="240" w:lineRule="auto"/>
        <w:jc w:val="both"/>
        <w:rPr>
          <w:rFonts w:ascii="Arial" w:eastAsia="Calibri" w:hAnsi="Arial" w:cs="Arial"/>
          <w:sz w:val="24"/>
          <w:szCs w:val="24"/>
        </w:rPr>
      </w:pPr>
      <w:r w:rsidRPr="006C0753">
        <w:rPr>
          <w:rFonts w:ascii="Arial" w:eastAsia="Calibri" w:hAnsi="Arial" w:cs="Arial"/>
          <w:b/>
          <w:sz w:val="24"/>
          <w:szCs w:val="24"/>
        </w:rPr>
        <w:lastRenderedPageBreak/>
        <w:t>Výše požadované dotace:</w:t>
      </w:r>
      <w:r w:rsidRPr="006C0753">
        <w:rPr>
          <w:rFonts w:ascii="Arial" w:eastAsia="Calibri" w:hAnsi="Arial" w:cs="Arial"/>
          <w:b/>
          <w:sz w:val="24"/>
          <w:szCs w:val="24"/>
        </w:rPr>
        <w:tab/>
      </w:r>
      <w:r w:rsidR="006C0753">
        <w:rPr>
          <w:rFonts w:ascii="Arial" w:eastAsia="Calibri" w:hAnsi="Arial" w:cs="Arial"/>
          <w:b/>
          <w:sz w:val="24"/>
          <w:szCs w:val="24"/>
        </w:rPr>
        <w:tab/>
      </w:r>
      <w:r w:rsidR="006C0753">
        <w:rPr>
          <w:rFonts w:ascii="Arial" w:eastAsia="Calibri" w:hAnsi="Arial" w:cs="Arial"/>
          <w:b/>
          <w:sz w:val="24"/>
          <w:szCs w:val="24"/>
        </w:rPr>
        <w:tab/>
      </w:r>
      <w:r w:rsidR="006C0753">
        <w:rPr>
          <w:rFonts w:ascii="Arial" w:eastAsia="Calibri" w:hAnsi="Arial" w:cs="Arial"/>
          <w:b/>
          <w:sz w:val="24"/>
          <w:szCs w:val="24"/>
        </w:rPr>
        <w:tab/>
      </w:r>
      <w:r w:rsidR="006C0753">
        <w:rPr>
          <w:rFonts w:ascii="Arial" w:eastAsia="Calibri" w:hAnsi="Arial" w:cs="Arial"/>
          <w:b/>
          <w:sz w:val="24"/>
          <w:szCs w:val="24"/>
        </w:rPr>
        <w:tab/>
      </w:r>
      <w:r w:rsidRPr="006C0753">
        <w:rPr>
          <w:rFonts w:ascii="Arial" w:eastAsia="Calibri" w:hAnsi="Arial" w:cs="Arial"/>
          <w:sz w:val="24"/>
          <w:szCs w:val="24"/>
        </w:rPr>
        <w:t>5.200.000,00 Kč</w:t>
      </w:r>
    </w:p>
    <w:p w14:paraId="1B1ECC42" w14:textId="19F70B68" w:rsidR="00C30C9F" w:rsidRPr="006C0753" w:rsidRDefault="00C30C9F" w:rsidP="006C0753">
      <w:pPr>
        <w:widowControl w:val="0"/>
        <w:autoSpaceDE w:val="0"/>
        <w:autoSpaceDN w:val="0"/>
        <w:adjustRightInd w:val="0"/>
        <w:spacing w:line="240" w:lineRule="auto"/>
        <w:jc w:val="both"/>
        <w:rPr>
          <w:rFonts w:ascii="Arial" w:eastAsia="Calibri" w:hAnsi="Arial" w:cs="Arial"/>
          <w:sz w:val="24"/>
          <w:szCs w:val="24"/>
        </w:rPr>
      </w:pPr>
      <w:r w:rsidRPr="006C0753">
        <w:rPr>
          <w:rFonts w:ascii="Arial" w:eastAsia="Calibri" w:hAnsi="Arial" w:cs="Arial"/>
          <w:sz w:val="24"/>
          <w:szCs w:val="24"/>
        </w:rPr>
        <w:t>Celkové předpokládané výdaje akce/projektu:</w:t>
      </w:r>
      <w:r w:rsidRPr="006C0753">
        <w:rPr>
          <w:rFonts w:ascii="Arial" w:eastAsia="Calibri" w:hAnsi="Arial" w:cs="Arial"/>
          <w:sz w:val="24"/>
          <w:szCs w:val="24"/>
        </w:rPr>
        <w:tab/>
      </w:r>
      <w:r w:rsidR="006C0753">
        <w:rPr>
          <w:rFonts w:ascii="Arial" w:eastAsia="Calibri" w:hAnsi="Arial" w:cs="Arial"/>
          <w:sz w:val="24"/>
          <w:szCs w:val="24"/>
        </w:rPr>
        <w:tab/>
      </w:r>
      <w:r w:rsidR="006C0753">
        <w:rPr>
          <w:rFonts w:ascii="Arial" w:eastAsia="Calibri" w:hAnsi="Arial" w:cs="Arial"/>
          <w:sz w:val="24"/>
          <w:szCs w:val="24"/>
        </w:rPr>
        <w:tab/>
      </w:r>
      <w:r w:rsidRPr="006C0753">
        <w:rPr>
          <w:rFonts w:ascii="Arial" w:eastAsia="Calibri" w:hAnsi="Arial" w:cs="Arial"/>
          <w:sz w:val="24"/>
          <w:szCs w:val="24"/>
        </w:rPr>
        <w:t>23.975.611,36 Kč</w:t>
      </w:r>
    </w:p>
    <w:p w14:paraId="078EC12B" w14:textId="3DF6393E" w:rsidR="00C30C9F" w:rsidRPr="006C0753" w:rsidRDefault="00C30C9F" w:rsidP="006C0753">
      <w:pPr>
        <w:widowControl w:val="0"/>
        <w:autoSpaceDE w:val="0"/>
        <w:autoSpaceDN w:val="0"/>
        <w:adjustRightInd w:val="0"/>
        <w:spacing w:line="240" w:lineRule="auto"/>
        <w:jc w:val="both"/>
        <w:rPr>
          <w:rFonts w:ascii="Arial" w:eastAsia="Calibri" w:hAnsi="Arial" w:cs="Arial"/>
          <w:sz w:val="24"/>
          <w:szCs w:val="24"/>
        </w:rPr>
      </w:pPr>
      <w:r w:rsidRPr="006C0753">
        <w:rPr>
          <w:rFonts w:ascii="Arial" w:eastAsia="Calibri" w:hAnsi="Arial" w:cs="Arial"/>
          <w:sz w:val="24"/>
          <w:szCs w:val="24"/>
        </w:rPr>
        <w:t>Vlastní zdroje:</w:t>
      </w:r>
      <w:r w:rsidRPr="006C0753">
        <w:rPr>
          <w:rFonts w:ascii="Arial" w:eastAsia="Calibri" w:hAnsi="Arial" w:cs="Arial"/>
          <w:sz w:val="24"/>
          <w:szCs w:val="24"/>
        </w:rPr>
        <w:tab/>
      </w:r>
      <w:r w:rsidR="006C0753">
        <w:rPr>
          <w:rFonts w:ascii="Arial" w:eastAsia="Calibri" w:hAnsi="Arial" w:cs="Arial"/>
          <w:sz w:val="24"/>
          <w:szCs w:val="24"/>
        </w:rPr>
        <w:tab/>
      </w:r>
      <w:r w:rsidR="006C0753">
        <w:rPr>
          <w:rFonts w:ascii="Arial" w:eastAsia="Calibri" w:hAnsi="Arial" w:cs="Arial"/>
          <w:sz w:val="24"/>
          <w:szCs w:val="24"/>
        </w:rPr>
        <w:tab/>
      </w:r>
      <w:r w:rsidR="006C0753">
        <w:rPr>
          <w:rFonts w:ascii="Arial" w:eastAsia="Calibri" w:hAnsi="Arial" w:cs="Arial"/>
          <w:sz w:val="24"/>
          <w:szCs w:val="24"/>
        </w:rPr>
        <w:tab/>
      </w:r>
      <w:r w:rsidR="006C0753">
        <w:rPr>
          <w:rFonts w:ascii="Arial" w:eastAsia="Calibri" w:hAnsi="Arial" w:cs="Arial"/>
          <w:sz w:val="24"/>
          <w:szCs w:val="24"/>
        </w:rPr>
        <w:tab/>
      </w:r>
      <w:r w:rsidR="006C0753">
        <w:rPr>
          <w:rFonts w:ascii="Arial" w:eastAsia="Calibri" w:hAnsi="Arial" w:cs="Arial"/>
          <w:sz w:val="24"/>
          <w:szCs w:val="24"/>
        </w:rPr>
        <w:tab/>
      </w:r>
      <w:r w:rsidR="006C0753">
        <w:rPr>
          <w:rFonts w:ascii="Arial" w:eastAsia="Calibri" w:hAnsi="Arial" w:cs="Arial"/>
          <w:sz w:val="24"/>
          <w:szCs w:val="24"/>
        </w:rPr>
        <w:tab/>
      </w:r>
      <w:r w:rsidRPr="006C0753">
        <w:rPr>
          <w:rFonts w:ascii="Arial" w:eastAsia="Calibri" w:hAnsi="Arial" w:cs="Arial"/>
          <w:sz w:val="24"/>
          <w:szCs w:val="24"/>
        </w:rPr>
        <w:t>10.937.999,86 Kč</w:t>
      </w:r>
    </w:p>
    <w:p w14:paraId="0A954326" w14:textId="77777777" w:rsidR="00C30C9F" w:rsidRPr="006C0753" w:rsidRDefault="00C30C9F" w:rsidP="006C0753">
      <w:pPr>
        <w:widowControl w:val="0"/>
        <w:autoSpaceDE w:val="0"/>
        <w:autoSpaceDN w:val="0"/>
        <w:adjustRightInd w:val="0"/>
        <w:spacing w:line="240" w:lineRule="auto"/>
        <w:jc w:val="both"/>
        <w:rPr>
          <w:rFonts w:ascii="Arial" w:eastAsia="Calibri" w:hAnsi="Arial" w:cs="Arial"/>
          <w:sz w:val="24"/>
          <w:szCs w:val="24"/>
        </w:rPr>
      </w:pPr>
      <w:r w:rsidRPr="006C0753">
        <w:rPr>
          <w:rFonts w:ascii="Arial" w:eastAsia="Calibri" w:hAnsi="Arial" w:cs="Arial"/>
          <w:sz w:val="24"/>
          <w:szCs w:val="24"/>
        </w:rPr>
        <w:t xml:space="preserve">Jiné zdroje </w:t>
      </w:r>
    </w:p>
    <w:p w14:paraId="1B3DC8F2" w14:textId="5B0925DE" w:rsidR="00C30C9F" w:rsidRPr="006C0753" w:rsidRDefault="00C30C9F" w:rsidP="006C0753">
      <w:pPr>
        <w:widowControl w:val="0"/>
        <w:autoSpaceDE w:val="0"/>
        <w:autoSpaceDN w:val="0"/>
        <w:adjustRightInd w:val="0"/>
        <w:spacing w:line="240" w:lineRule="auto"/>
        <w:jc w:val="both"/>
        <w:rPr>
          <w:rFonts w:ascii="Arial" w:eastAsia="Calibri" w:hAnsi="Arial" w:cs="Arial"/>
          <w:sz w:val="24"/>
          <w:szCs w:val="24"/>
        </w:rPr>
      </w:pPr>
      <w:r w:rsidRPr="006C0753">
        <w:rPr>
          <w:rFonts w:ascii="Arial" w:eastAsia="Calibri" w:hAnsi="Arial" w:cs="Arial"/>
          <w:sz w:val="24"/>
          <w:szCs w:val="24"/>
        </w:rPr>
        <w:t>•</w:t>
      </w:r>
      <w:r w:rsidRPr="006C0753">
        <w:rPr>
          <w:rFonts w:ascii="Arial" w:eastAsia="Calibri" w:hAnsi="Arial" w:cs="Arial"/>
          <w:sz w:val="24"/>
          <w:szCs w:val="24"/>
        </w:rPr>
        <w:tab/>
        <w:t>dotace MV Generálního ředitelství HZS ČR</w:t>
      </w:r>
      <w:r w:rsidR="006C0753">
        <w:rPr>
          <w:rFonts w:ascii="Arial" w:eastAsia="Calibri" w:hAnsi="Arial" w:cs="Arial"/>
          <w:sz w:val="24"/>
          <w:szCs w:val="24"/>
        </w:rPr>
        <w:tab/>
      </w:r>
      <w:r w:rsidR="006C0753">
        <w:rPr>
          <w:rFonts w:ascii="Arial" w:eastAsia="Calibri" w:hAnsi="Arial" w:cs="Arial"/>
          <w:sz w:val="24"/>
          <w:szCs w:val="24"/>
        </w:rPr>
        <w:tab/>
      </w:r>
      <w:r w:rsidR="006C0753" w:rsidRPr="006C0753">
        <w:rPr>
          <w:rFonts w:ascii="Arial" w:eastAsia="Calibri" w:hAnsi="Arial" w:cs="Arial"/>
          <w:sz w:val="24"/>
          <w:szCs w:val="24"/>
        </w:rPr>
        <w:t>4.500.000,00 Kč</w:t>
      </w:r>
    </w:p>
    <w:p w14:paraId="2C52B1F9" w14:textId="173E863F" w:rsidR="00C30C9F" w:rsidRPr="006C0753" w:rsidRDefault="00C30C9F" w:rsidP="006C0753">
      <w:pPr>
        <w:widowControl w:val="0"/>
        <w:autoSpaceDE w:val="0"/>
        <w:autoSpaceDN w:val="0"/>
        <w:adjustRightInd w:val="0"/>
        <w:spacing w:line="240" w:lineRule="auto"/>
        <w:jc w:val="both"/>
        <w:rPr>
          <w:rFonts w:ascii="Arial" w:eastAsia="Calibri" w:hAnsi="Arial" w:cs="Arial"/>
          <w:sz w:val="24"/>
          <w:szCs w:val="24"/>
        </w:rPr>
      </w:pPr>
      <w:r w:rsidRPr="006C0753">
        <w:rPr>
          <w:rFonts w:ascii="Arial" w:eastAsia="Calibri" w:hAnsi="Arial" w:cs="Arial"/>
          <w:sz w:val="24"/>
          <w:szCs w:val="24"/>
        </w:rPr>
        <w:t>•</w:t>
      </w:r>
      <w:r w:rsidRPr="006C0753">
        <w:rPr>
          <w:rFonts w:ascii="Arial" w:eastAsia="Calibri" w:hAnsi="Arial" w:cs="Arial"/>
          <w:sz w:val="24"/>
          <w:szCs w:val="24"/>
        </w:rPr>
        <w:tab/>
        <w:t xml:space="preserve">Operační program životního prostředí </w:t>
      </w:r>
      <w:r w:rsidR="006C0753">
        <w:rPr>
          <w:rFonts w:ascii="Arial" w:eastAsia="Calibri" w:hAnsi="Arial" w:cs="Arial"/>
          <w:sz w:val="24"/>
          <w:szCs w:val="24"/>
        </w:rPr>
        <w:tab/>
      </w:r>
      <w:r w:rsidR="006C0753">
        <w:rPr>
          <w:rFonts w:ascii="Arial" w:eastAsia="Calibri" w:hAnsi="Arial" w:cs="Arial"/>
          <w:sz w:val="24"/>
          <w:szCs w:val="24"/>
        </w:rPr>
        <w:tab/>
      </w:r>
      <w:r w:rsidR="006C0753">
        <w:rPr>
          <w:rFonts w:ascii="Arial" w:eastAsia="Calibri" w:hAnsi="Arial" w:cs="Arial"/>
          <w:sz w:val="24"/>
          <w:szCs w:val="24"/>
        </w:rPr>
        <w:tab/>
      </w:r>
      <w:r w:rsidR="006C0753" w:rsidRPr="006C0753">
        <w:rPr>
          <w:rFonts w:ascii="Arial" w:eastAsia="Calibri" w:hAnsi="Arial" w:cs="Arial"/>
          <w:sz w:val="24"/>
          <w:szCs w:val="24"/>
        </w:rPr>
        <w:t>3.337.611,50 Kč</w:t>
      </w:r>
      <w:r w:rsidRPr="006C0753">
        <w:rPr>
          <w:rFonts w:ascii="Arial" w:eastAsia="Calibri" w:hAnsi="Arial" w:cs="Arial"/>
          <w:sz w:val="24"/>
          <w:szCs w:val="24"/>
        </w:rPr>
        <w:tab/>
      </w:r>
    </w:p>
    <w:p w14:paraId="01AA2AEB"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ab/>
      </w:r>
      <w:r w:rsidRPr="00C30C9F">
        <w:rPr>
          <w:rFonts w:ascii="Arial" w:hAnsi="Arial" w:cs="Arial"/>
          <w:sz w:val="24"/>
          <w:szCs w:val="24"/>
        </w:rPr>
        <w:tab/>
      </w:r>
      <w:r w:rsidRPr="00C30C9F">
        <w:rPr>
          <w:rFonts w:ascii="Arial" w:hAnsi="Arial" w:cs="Arial"/>
          <w:sz w:val="24"/>
          <w:szCs w:val="24"/>
        </w:rPr>
        <w:tab/>
      </w:r>
    </w:p>
    <w:p w14:paraId="783D2EB8" w14:textId="35D556EA" w:rsidR="00C30C9F" w:rsidRDefault="00C30C9F" w:rsidP="00C30C9F">
      <w:pPr>
        <w:autoSpaceDE w:val="0"/>
        <w:autoSpaceDN w:val="0"/>
        <w:adjustRightInd w:val="0"/>
        <w:spacing w:after="0" w:line="240" w:lineRule="auto"/>
        <w:jc w:val="both"/>
        <w:rPr>
          <w:rFonts w:ascii="Arial" w:hAnsi="Arial" w:cs="Arial"/>
          <w:sz w:val="24"/>
          <w:szCs w:val="24"/>
          <w:u w:val="single"/>
        </w:rPr>
      </w:pPr>
      <w:r w:rsidRPr="006C0753">
        <w:rPr>
          <w:rFonts w:ascii="Arial" w:hAnsi="Arial" w:cs="Arial"/>
          <w:sz w:val="24"/>
          <w:szCs w:val="24"/>
          <w:u w:val="single"/>
        </w:rPr>
        <w:t xml:space="preserve">Žadatel je vlastníkem majetku pořizovaného z dotace. </w:t>
      </w:r>
    </w:p>
    <w:p w14:paraId="54740D46" w14:textId="77777777" w:rsidR="006C0753" w:rsidRPr="006C0753" w:rsidRDefault="006C0753" w:rsidP="00C30C9F">
      <w:pPr>
        <w:autoSpaceDE w:val="0"/>
        <w:autoSpaceDN w:val="0"/>
        <w:adjustRightInd w:val="0"/>
        <w:spacing w:after="0" w:line="240" w:lineRule="auto"/>
        <w:jc w:val="both"/>
        <w:rPr>
          <w:rFonts w:ascii="Arial" w:hAnsi="Arial" w:cs="Arial"/>
          <w:sz w:val="24"/>
          <w:szCs w:val="24"/>
          <w:u w:val="single"/>
        </w:rPr>
      </w:pPr>
    </w:p>
    <w:p w14:paraId="5E362F45" w14:textId="135EA786" w:rsidR="00C30C9F" w:rsidRDefault="00C30C9F" w:rsidP="00C30C9F">
      <w:pPr>
        <w:autoSpaceDE w:val="0"/>
        <w:autoSpaceDN w:val="0"/>
        <w:adjustRightInd w:val="0"/>
        <w:spacing w:after="0" w:line="240" w:lineRule="auto"/>
        <w:jc w:val="both"/>
        <w:rPr>
          <w:rFonts w:ascii="Arial" w:hAnsi="Arial" w:cs="Arial"/>
          <w:sz w:val="24"/>
          <w:szCs w:val="24"/>
          <w:u w:val="single"/>
        </w:rPr>
      </w:pPr>
      <w:r w:rsidRPr="006C0753">
        <w:rPr>
          <w:rFonts w:ascii="Arial" w:hAnsi="Arial" w:cs="Arial"/>
          <w:sz w:val="24"/>
          <w:szCs w:val="24"/>
          <w:u w:val="single"/>
        </w:rPr>
        <w:t>Termín realizace činnosti: 1. 10. 2021 – 30. 9. 2022 (vyúčtování by v případě schválení dotace bylo předloženo nejpozději do 31. 10. 2022).</w:t>
      </w:r>
    </w:p>
    <w:p w14:paraId="314D691E" w14:textId="77777777" w:rsidR="006C0753" w:rsidRPr="006C0753" w:rsidRDefault="006C0753" w:rsidP="00C30C9F">
      <w:pPr>
        <w:autoSpaceDE w:val="0"/>
        <w:autoSpaceDN w:val="0"/>
        <w:adjustRightInd w:val="0"/>
        <w:spacing w:after="0" w:line="240" w:lineRule="auto"/>
        <w:jc w:val="both"/>
        <w:rPr>
          <w:rFonts w:ascii="Arial" w:hAnsi="Arial" w:cs="Arial"/>
          <w:sz w:val="24"/>
          <w:szCs w:val="24"/>
          <w:u w:val="single"/>
        </w:rPr>
      </w:pPr>
    </w:p>
    <w:p w14:paraId="5FC05B22" w14:textId="33BF167F" w:rsid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 xml:space="preserve">Žádost naplňuje čl. 1 odst. </w:t>
      </w:r>
      <w:proofErr w:type="gramStart"/>
      <w:r w:rsidRPr="00C30C9F">
        <w:rPr>
          <w:rFonts w:ascii="Arial" w:hAnsi="Arial" w:cs="Arial"/>
          <w:sz w:val="24"/>
          <w:szCs w:val="24"/>
        </w:rPr>
        <w:t>1.2. a 1.3</w:t>
      </w:r>
      <w:proofErr w:type="gramEnd"/>
      <w:r w:rsidRPr="00C30C9F">
        <w:rPr>
          <w:rFonts w:ascii="Arial" w:hAnsi="Arial" w:cs="Arial"/>
          <w:sz w:val="24"/>
          <w:szCs w:val="24"/>
        </w:rPr>
        <w:t>. Zásad pro ID.</w:t>
      </w:r>
    </w:p>
    <w:p w14:paraId="44CEDBDB" w14:textId="77777777" w:rsidR="006C0753" w:rsidRPr="00C30C9F" w:rsidRDefault="006C0753" w:rsidP="00C30C9F">
      <w:pPr>
        <w:autoSpaceDE w:val="0"/>
        <w:autoSpaceDN w:val="0"/>
        <w:adjustRightInd w:val="0"/>
        <w:spacing w:after="0" w:line="240" w:lineRule="auto"/>
        <w:jc w:val="both"/>
        <w:rPr>
          <w:rFonts w:ascii="Arial" w:hAnsi="Arial" w:cs="Arial"/>
          <w:sz w:val="24"/>
          <w:szCs w:val="24"/>
        </w:rPr>
      </w:pPr>
    </w:p>
    <w:p w14:paraId="31486023" w14:textId="380AF5E1" w:rsid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 xml:space="preserve">Dle č. 1 odst. 1.4 Zásad musí být účel akce/projektu v souladu s programovým prohlášením Rady Olomouckého kraje (PP ROK). Administrátor se odkazuje v PP ROK na kapitolu Bezpečnost, kde je mimo jiné uvedeno, že: </w:t>
      </w:r>
      <w:r w:rsidRPr="006C0753">
        <w:rPr>
          <w:rFonts w:ascii="Arial" w:hAnsi="Arial" w:cs="Arial"/>
          <w:i/>
          <w:sz w:val="24"/>
          <w:szCs w:val="24"/>
        </w:rPr>
        <w:t>budeme usilovat o funkční a technologicky vyspělé vybavení složek integrovaného záchranného systému.</w:t>
      </w:r>
      <w:r w:rsidRPr="00C30C9F">
        <w:rPr>
          <w:rFonts w:ascii="Arial" w:hAnsi="Arial" w:cs="Arial"/>
          <w:sz w:val="24"/>
          <w:szCs w:val="24"/>
        </w:rPr>
        <w:t xml:space="preserve"> </w:t>
      </w:r>
    </w:p>
    <w:p w14:paraId="17879D72" w14:textId="77777777" w:rsidR="006C0753" w:rsidRPr="00C30C9F" w:rsidRDefault="006C0753" w:rsidP="00C30C9F">
      <w:pPr>
        <w:autoSpaceDE w:val="0"/>
        <w:autoSpaceDN w:val="0"/>
        <w:adjustRightInd w:val="0"/>
        <w:spacing w:after="0" w:line="240" w:lineRule="auto"/>
        <w:jc w:val="both"/>
        <w:rPr>
          <w:rFonts w:ascii="Arial" w:hAnsi="Arial" w:cs="Arial"/>
          <w:sz w:val="24"/>
          <w:szCs w:val="24"/>
        </w:rPr>
      </w:pPr>
    </w:p>
    <w:p w14:paraId="409CEE10"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t xml:space="preserve">Žádost byla přijata v elektronické podobě, a to v určené lhůtě pro podání individuálních žádostí o dotace dle čl. 4.3.2. Zásad pro ID. Žádost byla dle čl.  </w:t>
      </w:r>
      <w:proofErr w:type="gramStart"/>
      <w:r w:rsidRPr="00C30C9F">
        <w:rPr>
          <w:rFonts w:ascii="Arial" w:hAnsi="Arial" w:cs="Arial"/>
          <w:sz w:val="24"/>
          <w:szCs w:val="24"/>
        </w:rPr>
        <w:t>4.4. a 4.5</w:t>
      </w:r>
      <w:proofErr w:type="gramEnd"/>
      <w:r w:rsidRPr="00C30C9F">
        <w:rPr>
          <w:rFonts w:ascii="Arial" w:hAnsi="Arial" w:cs="Arial"/>
          <w:sz w:val="24"/>
          <w:szCs w:val="24"/>
        </w:rPr>
        <w:t>. Zásad pro ID formálně zkontrolována a byly doloženy všechny potřebné náležitosti žádosti.</w:t>
      </w:r>
    </w:p>
    <w:p w14:paraId="7B819F1F" w14:textId="77777777" w:rsidR="006C0753" w:rsidRDefault="006C0753" w:rsidP="00C30C9F">
      <w:pPr>
        <w:autoSpaceDE w:val="0"/>
        <w:autoSpaceDN w:val="0"/>
        <w:adjustRightInd w:val="0"/>
        <w:spacing w:after="0" w:line="240" w:lineRule="auto"/>
        <w:jc w:val="both"/>
        <w:rPr>
          <w:rFonts w:ascii="Arial" w:hAnsi="Arial" w:cs="Arial"/>
          <w:sz w:val="24"/>
          <w:szCs w:val="24"/>
        </w:rPr>
      </w:pPr>
    </w:p>
    <w:p w14:paraId="7D2129E4" w14:textId="77777777" w:rsidR="00117588" w:rsidRDefault="00C30C9F" w:rsidP="00117588">
      <w:pPr>
        <w:autoSpaceDE w:val="0"/>
        <w:autoSpaceDN w:val="0"/>
        <w:adjustRightInd w:val="0"/>
        <w:spacing w:after="0" w:line="240" w:lineRule="auto"/>
        <w:jc w:val="both"/>
        <w:rPr>
          <w:rFonts w:ascii="Arial" w:hAnsi="Arial" w:cs="Arial"/>
          <w:sz w:val="24"/>
          <w:szCs w:val="24"/>
        </w:rPr>
      </w:pPr>
      <w:r w:rsidRPr="006C0753">
        <w:rPr>
          <w:rFonts w:ascii="Arial" w:hAnsi="Arial" w:cs="Arial"/>
          <w:b/>
          <w:sz w:val="24"/>
          <w:szCs w:val="24"/>
        </w:rPr>
        <w:t>Stanovisko oddělení krizového řízení:</w:t>
      </w:r>
      <w:r w:rsidRPr="00C30C9F">
        <w:rPr>
          <w:rFonts w:ascii="Arial" w:hAnsi="Arial" w:cs="Arial"/>
          <w:sz w:val="24"/>
          <w:szCs w:val="24"/>
        </w:rPr>
        <w:t xml:space="preserve"> Žádost splňuje podmínky pro poskytnutí individuální dotace. </w:t>
      </w:r>
      <w:r w:rsidRPr="006C0753">
        <w:rPr>
          <w:rFonts w:ascii="Arial" w:hAnsi="Arial" w:cs="Arial"/>
          <w:b/>
          <w:sz w:val="24"/>
          <w:szCs w:val="24"/>
        </w:rPr>
        <w:t xml:space="preserve">Žádosti navrhujeme vyhovět částečně, a to ve výši </w:t>
      </w:r>
      <w:r w:rsidRPr="002912CE">
        <w:rPr>
          <w:rFonts w:ascii="Arial" w:hAnsi="Arial" w:cs="Arial"/>
          <w:b/>
          <w:sz w:val="24"/>
          <w:szCs w:val="24"/>
        </w:rPr>
        <w:t>2.000.000 Kč</w:t>
      </w:r>
      <w:r w:rsidR="00117588">
        <w:rPr>
          <w:rFonts w:ascii="Arial" w:hAnsi="Arial" w:cs="Arial"/>
          <w:b/>
          <w:sz w:val="24"/>
          <w:szCs w:val="24"/>
        </w:rPr>
        <w:t xml:space="preserve"> </w:t>
      </w:r>
      <w:r w:rsidR="00117588" w:rsidRPr="00E244F1">
        <w:rPr>
          <w:rFonts w:ascii="Arial" w:hAnsi="Arial" w:cs="Arial"/>
          <w:b/>
          <w:sz w:val="24"/>
          <w:szCs w:val="24"/>
        </w:rPr>
        <w:t>za podmínky finanční spoluúčasti žadatele ve výši 10 %.</w:t>
      </w:r>
    </w:p>
    <w:p w14:paraId="5E04A1AC"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p>
    <w:p w14:paraId="114694F9" w14:textId="2DE3B317" w:rsidR="00C30C9F" w:rsidRPr="00C30C9F" w:rsidRDefault="00C30C9F" w:rsidP="00C30C9F">
      <w:pPr>
        <w:autoSpaceDE w:val="0"/>
        <w:autoSpaceDN w:val="0"/>
        <w:adjustRightInd w:val="0"/>
        <w:spacing w:after="0" w:line="240" w:lineRule="auto"/>
        <w:jc w:val="both"/>
        <w:rPr>
          <w:rFonts w:ascii="Arial" w:hAnsi="Arial" w:cs="Arial"/>
          <w:sz w:val="24"/>
          <w:szCs w:val="24"/>
        </w:rPr>
      </w:pPr>
      <w:r w:rsidRPr="006C0753">
        <w:rPr>
          <w:rFonts w:ascii="Arial" w:hAnsi="Arial" w:cs="Arial"/>
          <w:b/>
          <w:sz w:val="24"/>
          <w:szCs w:val="24"/>
        </w:rPr>
        <w:t>Stanovisko OE</w:t>
      </w:r>
      <w:r w:rsidR="006C0753">
        <w:rPr>
          <w:rFonts w:ascii="Arial" w:hAnsi="Arial" w:cs="Arial"/>
          <w:b/>
          <w:sz w:val="24"/>
          <w:szCs w:val="24"/>
        </w:rPr>
        <w:t xml:space="preserve"> k žádosti č.</w:t>
      </w:r>
      <w:r w:rsidR="00D272B7">
        <w:rPr>
          <w:rFonts w:ascii="Arial" w:hAnsi="Arial" w:cs="Arial"/>
          <w:b/>
          <w:sz w:val="24"/>
          <w:szCs w:val="24"/>
        </w:rPr>
        <w:t xml:space="preserve"> </w:t>
      </w:r>
      <w:r w:rsidR="006C0753">
        <w:rPr>
          <w:rFonts w:ascii="Arial" w:hAnsi="Arial" w:cs="Arial"/>
          <w:b/>
          <w:sz w:val="24"/>
          <w:szCs w:val="24"/>
        </w:rPr>
        <w:t>2</w:t>
      </w:r>
      <w:r w:rsidRPr="006C0753">
        <w:rPr>
          <w:rFonts w:ascii="Arial" w:hAnsi="Arial" w:cs="Arial"/>
          <w:b/>
          <w:sz w:val="24"/>
          <w:szCs w:val="24"/>
        </w:rPr>
        <w:t>:</w:t>
      </w:r>
      <w:r w:rsidRPr="00C30C9F">
        <w:rPr>
          <w:rFonts w:ascii="Arial" w:hAnsi="Arial" w:cs="Arial"/>
          <w:sz w:val="24"/>
          <w:szCs w:val="24"/>
        </w:rPr>
        <w:t xml:space="preserve">  Je v souladu se stanoviskem OKH. Žádost splňuje podmínky uvedené v odst. 1.2 Zásad pro poskytování individuálních dotací z rozpočtu Olomouckého kraje v roce 2021. </w:t>
      </w:r>
    </w:p>
    <w:p w14:paraId="5BCDC1A3"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p>
    <w:p w14:paraId="7F8A785B" w14:textId="5D8ADB9C" w:rsidR="00C30C9F" w:rsidRPr="00C76A20" w:rsidRDefault="006C0753" w:rsidP="00C30C9F">
      <w:pPr>
        <w:autoSpaceDE w:val="0"/>
        <w:autoSpaceDN w:val="0"/>
        <w:adjustRightInd w:val="0"/>
        <w:spacing w:after="0" w:line="240" w:lineRule="auto"/>
        <w:jc w:val="both"/>
        <w:rPr>
          <w:rFonts w:ascii="Arial" w:hAnsi="Arial" w:cs="Arial"/>
          <w:sz w:val="24"/>
          <w:szCs w:val="24"/>
        </w:rPr>
      </w:pPr>
      <w:r w:rsidRPr="00E244F1">
        <w:rPr>
          <w:rFonts w:ascii="Arial" w:hAnsi="Arial" w:cs="Arial"/>
          <w:b/>
          <w:sz w:val="24"/>
          <w:szCs w:val="24"/>
        </w:rPr>
        <w:t>Stanovisko Hasičského záchranného sboru Olomouckého kraje</w:t>
      </w:r>
      <w:r>
        <w:rPr>
          <w:rFonts w:ascii="Arial" w:hAnsi="Arial" w:cs="Arial"/>
          <w:b/>
          <w:sz w:val="24"/>
          <w:szCs w:val="24"/>
        </w:rPr>
        <w:t xml:space="preserve"> k žádosti č. 2</w:t>
      </w:r>
      <w:r w:rsidRPr="00E244F1">
        <w:rPr>
          <w:rFonts w:ascii="Arial" w:hAnsi="Arial" w:cs="Arial"/>
          <w:b/>
          <w:sz w:val="24"/>
          <w:szCs w:val="24"/>
        </w:rPr>
        <w:t>:</w:t>
      </w:r>
      <w:r w:rsidR="00C76A20">
        <w:rPr>
          <w:rFonts w:ascii="Arial" w:hAnsi="Arial" w:cs="Arial"/>
          <w:b/>
          <w:sz w:val="24"/>
          <w:szCs w:val="24"/>
        </w:rPr>
        <w:t xml:space="preserve"> </w:t>
      </w:r>
      <w:r w:rsidR="00C76A20" w:rsidRPr="00C76A20">
        <w:rPr>
          <w:rFonts w:ascii="Arial" w:hAnsi="Arial" w:cs="Arial"/>
          <w:sz w:val="24"/>
          <w:szCs w:val="24"/>
        </w:rPr>
        <w:t xml:space="preserve">HZS Olomouckého kraje </w:t>
      </w:r>
      <w:r w:rsidR="00C76A20" w:rsidRPr="00C76A20">
        <w:rPr>
          <w:rFonts w:ascii="Arial" w:hAnsi="Arial" w:cs="Arial"/>
          <w:b/>
          <w:sz w:val="24"/>
          <w:szCs w:val="24"/>
        </w:rPr>
        <w:t>souhlasí</w:t>
      </w:r>
      <w:r w:rsidR="00C76A20" w:rsidRPr="00C76A20">
        <w:rPr>
          <w:rFonts w:ascii="Arial" w:hAnsi="Arial" w:cs="Arial"/>
          <w:sz w:val="24"/>
          <w:szCs w:val="24"/>
        </w:rPr>
        <w:t xml:space="preserve"> s poskytnutím individuální dotace obci Lutín na přestavbu nevyužité školy na hasičskou zbrojnici v místní části </w:t>
      </w:r>
      <w:proofErr w:type="spellStart"/>
      <w:r w:rsidR="00C76A20" w:rsidRPr="00C76A20">
        <w:rPr>
          <w:rFonts w:ascii="Arial" w:hAnsi="Arial" w:cs="Arial"/>
          <w:sz w:val="24"/>
          <w:szCs w:val="24"/>
        </w:rPr>
        <w:t>Třebčín</w:t>
      </w:r>
      <w:proofErr w:type="spellEnd"/>
      <w:r w:rsidR="00C76A20" w:rsidRPr="00C76A20">
        <w:rPr>
          <w:rFonts w:ascii="Arial" w:hAnsi="Arial" w:cs="Arial"/>
          <w:sz w:val="24"/>
          <w:szCs w:val="24"/>
        </w:rPr>
        <w:t xml:space="preserve">. Obec Lutín je zřizovatelem jednotky sboru dobrovolných hasičů Lutín - </w:t>
      </w:r>
      <w:proofErr w:type="spellStart"/>
      <w:r w:rsidR="00C76A20" w:rsidRPr="00C76A20">
        <w:rPr>
          <w:rFonts w:ascii="Arial" w:hAnsi="Arial" w:cs="Arial"/>
          <w:sz w:val="24"/>
          <w:szCs w:val="24"/>
        </w:rPr>
        <w:t>Třebčín</w:t>
      </w:r>
      <w:proofErr w:type="spellEnd"/>
      <w:r w:rsidR="00C76A20" w:rsidRPr="00C76A20">
        <w:rPr>
          <w:rFonts w:ascii="Arial" w:hAnsi="Arial" w:cs="Arial"/>
          <w:sz w:val="24"/>
          <w:szCs w:val="24"/>
        </w:rPr>
        <w:t>, která je zařazena dlouhodobě v kategorii JPO III. a má územní působnost, což z hlediska Plošného pokrytí území Olomouckého kraje jednotkami požární ochrany znamená, že zasahuje i v dalších obcích. Projekt obce byl pro rok 2021 ze strany HZS vybrán k realizaci s poskytnutím státní dotace cestou MV a splňuje požadavky, které jsou pro daný typ stavby normativně stanovené. Obec se dlouhodobě potýká s nevyhovujícím zázemím jednotky a vybudování nových prostor bude velkým přínosem pro její akceschopnost, což povede ke zvýšení bezpečnosti obyvatel a ochrany majetku v dané oblasti</w:t>
      </w:r>
      <w:r w:rsidR="00C76A20">
        <w:rPr>
          <w:rFonts w:ascii="Arial" w:hAnsi="Arial" w:cs="Arial"/>
          <w:sz w:val="24"/>
          <w:szCs w:val="24"/>
        </w:rPr>
        <w:t>.</w:t>
      </w:r>
    </w:p>
    <w:p w14:paraId="5811D7C4" w14:textId="77777777" w:rsidR="00D272B7" w:rsidRDefault="00D272B7">
      <w:pPr>
        <w:rPr>
          <w:rFonts w:ascii="Arial" w:hAnsi="Arial" w:cs="Arial"/>
          <w:sz w:val="24"/>
          <w:szCs w:val="24"/>
        </w:rPr>
      </w:pPr>
      <w:r>
        <w:rPr>
          <w:rFonts w:ascii="Arial" w:hAnsi="Arial" w:cs="Arial"/>
          <w:sz w:val="24"/>
          <w:szCs w:val="24"/>
        </w:rPr>
        <w:br w:type="page"/>
      </w:r>
    </w:p>
    <w:p w14:paraId="39DEE6E3" w14:textId="79BCB8FE" w:rsidR="00C30C9F" w:rsidRPr="00C30C9F" w:rsidRDefault="00C30C9F" w:rsidP="00C30C9F">
      <w:pPr>
        <w:autoSpaceDE w:val="0"/>
        <w:autoSpaceDN w:val="0"/>
        <w:adjustRightInd w:val="0"/>
        <w:spacing w:after="0" w:line="240" w:lineRule="auto"/>
        <w:jc w:val="both"/>
        <w:rPr>
          <w:rFonts w:ascii="Arial" w:hAnsi="Arial" w:cs="Arial"/>
          <w:sz w:val="24"/>
          <w:szCs w:val="24"/>
        </w:rPr>
      </w:pPr>
      <w:r w:rsidRPr="00C30C9F">
        <w:rPr>
          <w:rFonts w:ascii="Arial" w:hAnsi="Arial" w:cs="Arial"/>
          <w:sz w:val="24"/>
          <w:szCs w:val="24"/>
        </w:rPr>
        <w:lastRenderedPageBreak/>
        <w:t xml:space="preserve">Se všemi žadateli by v případě schválení dotace byla uzavřena veřejnoprávní smlouva </w:t>
      </w:r>
      <w:r w:rsidR="00C76A20">
        <w:rPr>
          <w:rFonts w:ascii="Arial" w:hAnsi="Arial" w:cs="Arial"/>
          <w:sz w:val="24"/>
          <w:szCs w:val="24"/>
        </w:rPr>
        <w:br/>
      </w:r>
      <w:r w:rsidRPr="00C30C9F">
        <w:rPr>
          <w:rFonts w:ascii="Arial" w:hAnsi="Arial" w:cs="Arial"/>
          <w:sz w:val="24"/>
          <w:szCs w:val="24"/>
        </w:rPr>
        <w:t>o poskytnutí dotace ve znění dle vzorové veřejnoprávní smlouvy o poskytnutí individuální dotace na akci obcím, městysům, městům schválené na zasedání Zastupitelstva Olomouckého kraje dne 22. 2. 2021 usnesením č. UZ/3/15/2021</w:t>
      </w:r>
      <w:r w:rsidR="00B45078">
        <w:rPr>
          <w:rFonts w:ascii="Arial" w:hAnsi="Arial" w:cs="Arial"/>
          <w:sz w:val="24"/>
          <w:szCs w:val="24"/>
        </w:rPr>
        <w:t xml:space="preserve"> </w:t>
      </w:r>
      <w:r w:rsidR="00B45078">
        <w:rPr>
          <w:rFonts w:ascii="Arial" w:eastAsia="Times New Roman" w:hAnsi="Arial" w:cs="Times New Roman"/>
          <w:sz w:val="24"/>
          <w:szCs w:val="20"/>
          <w:lang w:eastAsia="cs-CZ"/>
        </w:rPr>
        <w:t>(vzor číslo 10)</w:t>
      </w:r>
      <w:r w:rsidR="00B45078" w:rsidRPr="00A423A5">
        <w:rPr>
          <w:rFonts w:ascii="Arial" w:eastAsia="Times New Roman" w:hAnsi="Arial" w:cs="Times New Roman"/>
          <w:sz w:val="24"/>
          <w:szCs w:val="20"/>
          <w:lang w:eastAsia="cs-CZ"/>
        </w:rPr>
        <w:t>.</w:t>
      </w:r>
    </w:p>
    <w:p w14:paraId="374C6BB5" w14:textId="77777777" w:rsidR="00C30C9F" w:rsidRPr="00C30C9F" w:rsidRDefault="00C30C9F" w:rsidP="00C30C9F">
      <w:pPr>
        <w:autoSpaceDE w:val="0"/>
        <w:autoSpaceDN w:val="0"/>
        <w:adjustRightInd w:val="0"/>
        <w:spacing w:after="0" w:line="240" w:lineRule="auto"/>
        <w:jc w:val="both"/>
        <w:rPr>
          <w:rFonts w:ascii="Arial" w:hAnsi="Arial" w:cs="Arial"/>
          <w:sz w:val="24"/>
          <w:szCs w:val="24"/>
        </w:rPr>
      </w:pPr>
    </w:p>
    <w:p w14:paraId="24B15608" w14:textId="77777777" w:rsidR="00D272B7" w:rsidRDefault="00D272B7" w:rsidP="009E64A5">
      <w:pPr>
        <w:spacing w:after="0" w:line="259" w:lineRule="auto"/>
        <w:jc w:val="both"/>
        <w:rPr>
          <w:rFonts w:ascii="Arial" w:hAnsi="Arial" w:cs="Arial"/>
          <w:b/>
          <w:color w:val="000000" w:themeColor="text1"/>
          <w:sz w:val="24"/>
          <w:szCs w:val="24"/>
        </w:rPr>
      </w:pPr>
    </w:p>
    <w:p w14:paraId="51828F9E" w14:textId="184B1E0C" w:rsidR="00A423A5" w:rsidRDefault="00D272B7" w:rsidP="009E64A5">
      <w:pPr>
        <w:spacing w:after="0" w:line="259"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Rada Olomouckého kraje svým usnesením č. </w:t>
      </w:r>
      <w:r w:rsidRPr="00D272B7">
        <w:rPr>
          <w:rFonts w:ascii="Arial" w:hAnsi="Arial" w:cs="Arial"/>
          <w:b/>
          <w:color w:val="000000" w:themeColor="text1"/>
          <w:sz w:val="24"/>
          <w:szCs w:val="24"/>
        </w:rPr>
        <w:t>UR/23/10/2021</w:t>
      </w:r>
      <w:r>
        <w:rPr>
          <w:rFonts w:ascii="Arial" w:hAnsi="Arial" w:cs="Arial"/>
          <w:b/>
          <w:color w:val="000000" w:themeColor="text1"/>
          <w:sz w:val="24"/>
          <w:szCs w:val="24"/>
        </w:rPr>
        <w:t xml:space="preserve"> ze dne 14. 6. 2021</w:t>
      </w:r>
      <w:r w:rsidR="00A423A5">
        <w:rPr>
          <w:rFonts w:ascii="Arial" w:hAnsi="Arial" w:cs="Arial"/>
          <w:b/>
          <w:color w:val="000000" w:themeColor="text1"/>
          <w:sz w:val="24"/>
          <w:szCs w:val="24"/>
        </w:rPr>
        <w:t xml:space="preserve"> doporuč</w:t>
      </w:r>
      <w:r w:rsidR="002B33A4">
        <w:rPr>
          <w:rFonts w:ascii="Arial" w:hAnsi="Arial" w:cs="Arial"/>
          <w:b/>
          <w:color w:val="000000" w:themeColor="text1"/>
          <w:sz w:val="24"/>
          <w:szCs w:val="24"/>
        </w:rPr>
        <w:t>ila</w:t>
      </w:r>
      <w:r w:rsidR="00A423A5">
        <w:rPr>
          <w:rFonts w:ascii="Arial" w:hAnsi="Arial" w:cs="Arial"/>
          <w:b/>
          <w:color w:val="000000" w:themeColor="text1"/>
          <w:sz w:val="24"/>
          <w:szCs w:val="24"/>
        </w:rPr>
        <w:t xml:space="preserve"> </w:t>
      </w:r>
      <w:r>
        <w:rPr>
          <w:rFonts w:ascii="Arial" w:hAnsi="Arial" w:cs="Arial"/>
          <w:b/>
          <w:color w:val="000000" w:themeColor="text1"/>
          <w:sz w:val="24"/>
          <w:szCs w:val="24"/>
        </w:rPr>
        <w:t>Zastupitelstvu</w:t>
      </w:r>
      <w:r w:rsidR="00A423A5">
        <w:rPr>
          <w:rFonts w:ascii="Arial" w:hAnsi="Arial" w:cs="Arial"/>
          <w:b/>
          <w:color w:val="000000" w:themeColor="text1"/>
          <w:sz w:val="24"/>
          <w:szCs w:val="24"/>
        </w:rPr>
        <w:t xml:space="preserve"> Olomouckého kraje</w:t>
      </w:r>
      <w:r w:rsidR="00634E05">
        <w:rPr>
          <w:rFonts w:ascii="Arial" w:hAnsi="Arial" w:cs="Arial"/>
          <w:b/>
          <w:color w:val="000000" w:themeColor="text1"/>
          <w:sz w:val="24"/>
          <w:szCs w:val="24"/>
        </w:rPr>
        <w:t>:</w:t>
      </w:r>
    </w:p>
    <w:p w14:paraId="79D22439" w14:textId="7A70D771" w:rsidR="002912C5" w:rsidRDefault="002912C5" w:rsidP="009E64A5">
      <w:pPr>
        <w:spacing w:after="0" w:line="259" w:lineRule="auto"/>
        <w:jc w:val="both"/>
        <w:rPr>
          <w:rFonts w:ascii="Arial" w:hAnsi="Arial" w:cs="Arial"/>
          <w:b/>
          <w:color w:val="000000" w:themeColor="text1"/>
          <w:sz w:val="24"/>
          <w:szCs w:val="24"/>
        </w:rPr>
      </w:pPr>
    </w:p>
    <w:tbl>
      <w:tblPr>
        <w:tblW w:w="9254" w:type="dxa"/>
        <w:tblInd w:w="-42" w:type="dxa"/>
        <w:tblLayout w:type="fixed"/>
        <w:tblCellMar>
          <w:left w:w="70" w:type="dxa"/>
          <w:right w:w="70" w:type="dxa"/>
        </w:tblCellMar>
        <w:tblLook w:val="0000" w:firstRow="0" w:lastRow="0" w:firstColumn="0" w:lastColumn="0" w:noHBand="0" w:noVBand="0"/>
      </w:tblPr>
      <w:tblGrid>
        <w:gridCol w:w="42"/>
        <w:gridCol w:w="567"/>
        <w:gridCol w:w="8505"/>
        <w:gridCol w:w="140"/>
      </w:tblGrid>
      <w:tr w:rsidR="002912C5" w:rsidRPr="002912C5" w14:paraId="49E5F7B4" w14:textId="77777777" w:rsidTr="00D272B7">
        <w:trPr>
          <w:gridBefore w:val="1"/>
          <w:wBefore w:w="42" w:type="dxa"/>
        </w:trPr>
        <w:tc>
          <w:tcPr>
            <w:tcW w:w="9212" w:type="dxa"/>
            <w:gridSpan w:val="3"/>
          </w:tcPr>
          <w:p w14:paraId="0EB17BC5" w14:textId="2CB82E9E" w:rsidR="002912C5" w:rsidRPr="002912C5" w:rsidRDefault="002912C5" w:rsidP="002912C5">
            <w:pPr>
              <w:spacing w:after="0" w:line="240" w:lineRule="auto"/>
              <w:rPr>
                <w:rFonts w:ascii="Arial" w:eastAsia="Times New Roman" w:hAnsi="Arial" w:cs="Arial"/>
                <w:sz w:val="24"/>
                <w:szCs w:val="24"/>
                <w:lang w:eastAsia="cs-CZ"/>
              </w:rPr>
            </w:pPr>
          </w:p>
        </w:tc>
      </w:tr>
      <w:tr w:rsidR="002912C5" w:rsidRPr="002912CE" w14:paraId="6D9300DF" w14:textId="77777777" w:rsidTr="00C7749C">
        <w:tblPrEx>
          <w:tblCellMar>
            <w:left w:w="0" w:type="dxa"/>
            <w:bottom w:w="113" w:type="dxa"/>
            <w:right w:w="0" w:type="dxa"/>
          </w:tblCellMar>
          <w:tblLook w:val="01E0" w:firstRow="1" w:lastRow="1" w:firstColumn="1" w:lastColumn="1" w:noHBand="0" w:noVBand="0"/>
        </w:tblPrEx>
        <w:trPr>
          <w:gridAfter w:val="1"/>
          <w:wAfter w:w="140" w:type="dxa"/>
        </w:trPr>
        <w:tc>
          <w:tcPr>
            <w:tcW w:w="609" w:type="dxa"/>
            <w:gridSpan w:val="2"/>
          </w:tcPr>
          <w:p w14:paraId="76594FA8" w14:textId="77777777" w:rsidR="002912C5" w:rsidRPr="002912CE" w:rsidRDefault="002912C5" w:rsidP="002912C5">
            <w:pPr>
              <w:spacing w:after="0" w:line="240" w:lineRule="auto"/>
              <w:rPr>
                <w:rFonts w:ascii="Arial" w:eastAsia="Times New Roman" w:hAnsi="Arial" w:cs="Arial"/>
                <w:sz w:val="24"/>
                <w:lang w:eastAsia="cs-CZ"/>
              </w:rPr>
            </w:pPr>
            <w:r w:rsidRPr="002912CE">
              <w:rPr>
                <w:rFonts w:ascii="Arial" w:eastAsia="Times New Roman" w:hAnsi="Arial" w:cs="Arial"/>
                <w:sz w:val="24"/>
                <w:lang w:eastAsia="cs-CZ"/>
              </w:rPr>
              <w:t>1.</w:t>
            </w:r>
          </w:p>
        </w:tc>
        <w:tc>
          <w:tcPr>
            <w:tcW w:w="8505" w:type="dxa"/>
          </w:tcPr>
          <w:p w14:paraId="5B51D631" w14:textId="0CC03386" w:rsidR="002912C5" w:rsidRPr="002912CE" w:rsidRDefault="00D272B7" w:rsidP="00D272B7">
            <w:pPr>
              <w:autoSpaceDE w:val="0"/>
              <w:autoSpaceDN w:val="0"/>
              <w:adjustRightInd w:val="0"/>
              <w:spacing w:after="0" w:line="240" w:lineRule="auto"/>
              <w:jc w:val="both"/>
              <w:rPr>
                <w:rFonts w:ascii="Arial" w:eastAsia="Times New Roman" w:hAnsi="Arial" w:cs="Arial"/>
                <w:sz w:val="24"/>
                <w:szCs w:val="24"/>
                <w:lang w:eastAsia="cs-CZ"/>
              </w:rPr>
            </w:pPr>
            <w:r>
              <w:rPr>
                <w:rFonts w:ascii="Arial" w:hAnsi="Arial" w:cs="Arial"/>
                <w:b/>
                <w:color w:val="000000" w:themeColor="text1"/>
                <w:sz w:val="24"/>
                <w:szCs w:val="24"/>
              </w:rPr>
              <w:t>rozhodnou</w:t>
            </w:r>
            <w:r w:rsidR="002912C5" w:rsidRPr="002912CE">
              <w:rPr>
                <w:rFonts w:ascii="Arial" w:hAnsi="Arial" w:cs="Arial"/>
                <w:b/>
                <w:color w:val="000000" w:themeColor="text1"/>
                <w:sz w:val="24"/>
                <w:szCs w:val="24"/>
              </w:rPr>
              <w:t>t</w:t>
            </w:r>
            <w:r>
              <w:rPr>
                <w:rFonts w:ascii="Arial" w:eastAsia="Times New Roman" w:hAnsi="Arial" w:cs="Arial"/>
                <w:sz w:val="24"/>
                <w:szCs w:val="24"/>
                <w:lang w:eastAsia="cs-CZ"/>
              </w:rPr>
              <w:t xml:space="preserve"> o</w:t>
            </w:r>
            <w:r w:rsidR="002912C5" w:rsidRPr="002912CE">
              <w:rPr>
                <w:rFonts w:ascii="Arial" w:eastAsia="Times New Roman" w:hAnsi="Arial" w:cs="Arial"/>
                <w:sz w:val="24"/>
                <w:szCs w:val="24"/>
                <w:lang w:eastAsia="cs-CZ"/>
              </w:rPr>
              <w:t xml:space="preserve"> poskytnutí dotace žadateli č. 1 obec Buková, Sídlo: Buková </w:t>
            </w:r>
            <w:r w:rsidR="00BE77EE">
              <w:rPr>
                <w:rFonts w:ascii="Arial" w:eastAsia="Times New Roman" w:hAnsi="Arial" w:cs="Arial"/>
                <w:sz w:val="24"/>
                <w:szCs w:val="24"/>
                <w:lang w:eastAsia="cs-CZ"/>
              </w:rPr>
              <w:br/>
            </w:r>
            <w:r w:rsidR="002912C5" w:rsidRPr="002912CE">
              <w:rPr>
                <w:rFonts w:ascii="Arial" w:eastAsia="Times New Roman" w:hAnsi="Arial" w:cs="Arial"/>
                <w:sz w:val="24"/>
                <w:szCs w:val="24"/>
                <w:lang w:eastAsia="cs-CZ"/>
              </w:rPr>
              <w:t>č.</w:t>
            </w:r>
            <w:r>
              <w:rPr>
                <w:rFonts w:ascii="Arial" w:eastAsia="Times New Roman" w:hAnsi="Arial" w:cs="Arial"/>
                <w:sz w:val="24"/>
                <w:szCs w:val="24"/>
                <w:lang w:eastAsia="cs-CZ"/>
              </w:rPr>
              <w:t xml:space="preserve"> </w:t>
            </w:r>
            <w:r w:rsidR="002912C5" w:rsidRPr="002912CE">
              <w:rPr>
                <w:rFonts w:ascii="Arial" w:eastAsia="Times New Roman" w:hAnsi="Arial" w:cs="Arial"/>
                <w:sz w:val="24"/>
                <w:szCs w:val="24"/>
                <w:lang w:eastAsia="cs-CZ"/>
              </w:rPr>
              <w:t xml:space="preserve">p. 9, 798 48 Buková, IČO: </w:t>
            </w:r>
            <w:r>
              <w:rPr>
                <w:rFonts w:ascii="Arial" w:eastAsia="Times New Roman" w:hAnsi="Arial" w:cs="Arial"/>
                <w:sz w:val="24"/>
                <w:szCs w:val="24"/>
                <w:lang w:eastAsia="cs-CZ"/>
              </w:rPr>
              <w:t>00</w:t>
            </w:r>
            <w:r w:rsidR="002912C5" w:rsidRPr="002912CE">
              <w:rPr>
                <w:rFonts w:ascii="Arial" w:eastAsia="Times New Roman" w:hAnsi="Arial" w:cs="Arial"/>
                <w:sz w:val="24"/>
                <w:szCs w:val="24"/>
                <w:lang w:eastAsia="cs-CZ"/>
              </w:rPr>
              <w:t xml:space="preserve">288098, Přestavba budovy na hasičskou zbrojnici ve výši </w:t>
            </w:r>
            <w:r w:rsidR="002912CE" w:rsidRPr="002912CE">
              <w:rPr>
                <w:rFonts w:ascii="Arial" w:eastAsia="Times New Roman" w:hAnsi="Arial" w:cs="Arial"/>
                <w:sz w:val="24"/>
                <w:szCs w:val="24"/>
                <w:lang w:eastAsia="cs-CZ"/>
              </w:rPr>
              <w:t>900.000</w:t>
            </w:r>
            <w:r w:rsidR="002912C5" w:rsidRPr="002912CE">
              <w:rPr>
                <w:rFonts w:ascii="Arial" w:eastAsia="Times New Roman" w:hAnsi="Arial" w:cs="Arial"/>
                <w:sz w:val="24"/>
                <w:szCs w:val="24"/>
                <w:lang w:eastAsia="cs-CZ"/>
              </w:rPr>
              <w:t xml:space="preserve"> Kč</w:t>
            </w:r>
          </w:p>
        </w:tc>
      </w:tr>
      <w:tr w:rsidR="002912C5" w:rsidRPr="002912CE" w14:paraId="70001870" w14:textId="77777777" w:rsidTr="00C7749C">
        <w:tblPrEx>
          <w:tblCellMar>
            <w:left w:w="0" w:type="dxa"/>
            <w:bottom w:w="113" w:type="dxa"/>
            <w:right w:w="0" w:type="dxa"/>
          </w:tblCellMar>
          <w:tblLook w:val="01E0" w:firstRow="1" w:lastRow="1" w:firstColumn="1" w:lastColumn="1" w:noHBand="0" w:noVBand="0"/>
        </w:tblPrEx>
        <w:trPr>
          <w:gridAfter w:val="1"/>
          <w:wAfter w:w="140" w:type="dxa"/>
        </w:trPr>
        <w:tc>
          <w:tcPr>
            <w:tcW w:w="609" w:type="dxa"/>
            <w:gridSpan w:val="2"/>
          </w:tcPr>
          <w:p w14:paraId="3B955A81" w14:textId="77777777" w:rsidR="002912C5" w:rsidRPr="002912CE" w:rsidRDefault="002912C5" w:rsidP="002912C5">
            <w:pPr>
              <w:spacing w:after="0" w:line="240" w:lineRule="auto"/>
              <w:rPr>
                <w:rFonts w:ascii="Arial" w:eastAsia="Times New Roman" w:hAnsi="Arial" w:cs="Arial"/>
                <w:sz w:val="24"/>
                <w:lang w:eastAsia="cs-CZ"/>
              </w:rPr>
            </w:pPr>
            <w:r w:rsidRPr="002912CE">
              <w:rPr>
                <w:rFonts w:ascii="Arial" w:eastAsia="Times New Roman" w:hAnsi="Arial" w:cs="Arial"/>
                <w:sz w:val="24"/>
                <w:lang w:eastAsia="cs-CZ"/>
              </w:rPr>
              <w:t>2.</w:t>
            </w:r>
          </w:p>
        </w:tc>
        <w:tc>
          <w:tcPr>
            <w:tcW w:w="8505" w:type="dxa"/>
          </w:tcPr>
          <w:p w14:paraId="6BBDEB7D" w14:textId="515B848D" w:rsidR="002912C5" w:rsidRPr="002912CE" w:rsidRDefault="00D272B7" w:rsidP="00D272B7">
            <w:pPr>
              <w:autoSpaceDE w:val="0"/>
              <w:autoSpaceDN w:val="0"/>
              <w:adjustRightInd w:val="0"/>
              <w:spacing w:after="0" w:line="240" w:lineRule="auto"/>
              <w:jc w:val="both"/>
              <w:rPr>
                <w:rFonts w:ascii="Arial" w:eastAsia="Times New Roman" w:hAnsi="Arial" w:cs="Arial"/>
                <w:sz w:val="24"/>
                <w:szCs w:val="24"/>
                <w:lang w:eastAsia="cs-CZ"/>
              </w:rPr>
            </w:pPr>
            <w:r>
              <w:rPr>
                <w:rFonts w:ascii="Arial" w:hAnsi="Arial" w:cs="Arial"/>
                <w:b/>
                <w:color w:val="000000" w:themeColor="text1"/>
                <w:sz w:val="24"/>
                <w:szCs w:val="24"/>
              </w:rPr>
              <w:t>rozhodnou</w:t>
            </w:r>
            <w:r w:rsidR="002912C5" w:rsidRPr="002912CE">
              <w:rPr>
                <w:rFonts w:ascii="Arial" w:hAnsi="Arial" w:cs="Arial"/>
                <w:b/>
                <w:color w:val="000000" w:themeColor="text1"/>
                <w:sz w:val="24"/>
                <w:szCs w:val="24"/>
              </w:rPr>
              <w:t>t</w:t>
            </w:r>
            <w:r w:rsidR="002912C5" w:rsidRPr="002912CE">
              <w:rPr>
                <w:rFonts w:ascii="Arial" w:eastAsia="Times New Roman" w:hAnsi="Arial" w:cs="Arial"/>
                <w:sz w:val="24"/>
                <w:szCs w:val="24"/>
                <w:lang w:eastAsia="cs-CZ"/>
              </w:rPr>
              <w:t xml:space="preserve"> </w:t>
            </w:r>
            <w:r>
              <w:rPr>
                <w:rFonts w:ascii="Arial" w:eastAsia="Times New Roman" w:hAnsi="Arial" w:cs="Arial"/>
                <w:sz w:val="24"/>
                <w:szCs w:val="24"/>
                <w:lang w:eastAsia="cs-CZ"/>
              </w:rPr>
              <w:t>0</w:t>
            </w:r>
            <w:r w:rsidR="002912C5" w:rsidRPr="002912CE">
              <w:rPr>
                <w:rFonts w:ascii="Arial" w:eastAsia="Times New Roman" w:hAnsi="Arial" w:cs="Arial"/>
                <w:sz w:val="24"/>
                <w:szCs w:val="24"/>
                <w:lang w:eastAsia="cs-CZ"/>
              </w:rPr>
              <w:t xml:space="preserve"> poskytnutí dotace žadateli č. 2 obec Lutín, Sídlo: Školní č. p. 203, 783 49 Lutín, IČO: </w:t>
            </w:r>
            <w:r>
              <w:rPr>
                <w:rFonts w:ascii="Arial" w:eastAsia="Times New Roman" w:hAnsi="Arial" w:cs="Arial"/>
                <w:sz w:val="24"/>
                <w:szCs w:val="24"/>
                <w:lang w:eastAsia="cs-CZ"/>
              </w:rPr>
              <w:t>00</w:t>
            </w:r>
            <w:r w:rsidR="002912C5" w:rsidRPr="002912CE">
              <w:rPr>
                <w:rFonts w:ascii="Arial" w:eastAsia="Times New Roman" w:hAnsi="Arial" w:cs="Arial"/>
                <w:sz w:val="24"/>
                <w:szCs w:val="24"/>
                <w:lang w:eastAsia="cs-CZ"/>
              </w:rPr>
              <w:t>299189, DIČ: CZ00299189, Přestavba nevyužitého objektu bývalé základní školy č.</w:t>
            </w:r>
            <w:r>
              <w:rPr>
                <w:rFonts w:ascii="Arial" w:eastAsia="Times New Roman" w:hAnsi="Arial" w:cs="Arial"/>
                <w:sz w:val="24"/>
                <w:szCs w:val="24"/>
                <w:lang w:eastAsia="cs-CZ"/>
              </w:rPr>
              <w:t xml:space="preserve"> </w:t>
            </w:r>
            <w:r w:rsidR="002912C5" w:rsidRPr="002912CE">
              <w:rPr>
                <w:rFonts w:ascii="Arial" w:eastAsia="Times New Roman" w:hAnsi="Arial" w:cs="Arial"/>
                <w:sz w:val="24"/>
                <w:szCs w:val="24"/>
                <w:lang w:eastAsia="cs-CZ"/>
              </w:rPr>
              <w:t xml:space="preserve">p. 13 na hasičskou zbrojnici a zázemí v </w:t>
            </w:r>
            <w:proofErr w:type="spellStart"/>
            <w:r w:rsidR="002912C5" w:rsidRPr="002912CE">
              <w:rPr>
                <w:rFonts w:ascii="Arial" w:eastAsia="Times New Roman" w:hAnsi="Arial" w:cs="Arial"/>
                <w:sz w:val="24"/>
                <w:szCs w:val="24"/>
                <w:lang w:eastAsia="cs-CZ"/>
              </w:rPr>
              <w:t>Třebčíně</w:t>
            </w:r>
            <w:proofErr w:type="spellEnd"/>
            <w:r w:rsidR="002912C5" w:rsidRPr="002912CE">
              <w:rPr>
                <w:rFonts w:ascii="Arial" w:eastAsia="Times New Roman" w:hAnsi="Arial" w:cs="Arial"/>
                <w:sz w:val="24"/>
                <w:szCs w:val="24"/>
                <w:lang w:eastAsia="cs-CZ"/>
              </w:rPr>
              <w:t xml:space="preserve"> ve výši </w:t>
            </w:r>
            <w:r w:rsidR="002912CE" w:rsidRPr="002912CE">
              <w:rPr>
                <w:rFonts w:ascii="Arial" w:eastAsia="Times New Roman" w:hAnsi="Arial" w:cs="Arial"/>
                <w:sz w:val="24"/>
                <w:szCs w:val="24"/>
                <w:lang w:eastAsia="cs-CZ"/>
              </w:rPr>
              <w:t>2.000.000</w:t>
            </w:r>
            <w:r w:rsidR="002912C5" w:rsidRPr="002912CE">
              <w:rPr>
                <w:rFonts w:ascii="Arial" w:eastAsia="Times New Roman" w:hAnsi="Arial" w:cs="Arial"/>
                <w:sz w:val="24"/>
                <w:szCs w:val="24"/>
                <w:lang w:eastAsia="cs-CZ"/>
              </w:rPr>
              <w:t xml:space="preserve"> Kč</w:t>
            </w:r>
          </w:p>
        </w:tc>
      </w:tr>
      <w:tr w:rsidR="002912C5" w:rsidRPr="002912CE" w14:paraId="634A0670" w14:textId="77777777" w:rsidTr="00C7749C">
        <w:tblPrEx>
          <w:tblCellMar>
            <w:left w:w="0" w:type="dxa"/>
            <w:bottom w:w="113" w:type="dxa"/>
            <w:right w:w="0" w:type="dxa"/>
          </w:tblCellMar>
          <w:tblLook w:val="01E0" w:firstRow="1" w:lastRow="1" w:firstColumn="1" w:lastColumn="1" w:noHBand="0" w:noVBand="0"/>
        </w:tblPrEx>
        <w:trPr>
          <w:gridAfter w:val="1"/>
          <w:wAfter w:w="140" w:type="dxa"/>
        </w:trPr>
        <w:tc>
          <w:tcPr>
            <w:tcW w:w="609" w:type="dxa"/>
            <w:gridSpan w:val="2"/>
          </w:tcPr>
          <w:p w14:paraId="4EB66E9B" w14:textId="77777777" w:rsidR="002912C5" w:rsidRPr="002912CE" w:rsidRDefault="002912C5" w:rsidP="002912C5">
            <w:pPr>
              <w:spacing w:after="0" w:line="240" w:lineRule="auto"/>
              <w:rPr>
                <w:rFonts w:ascii="Arial" w:eastAsia="Times New Roman" w:hAnsi="Arial" w:cs="Arial"/>
                <w:sz w:val="24"/>
                <w:lang w:eastAsia="cs-CZ"/>
              </w:rPr>
            </w:pPr>
            <w:r w:rsidRPr="002912CE">
              <w:rPr>
                <w:rFonts w:ascii="Arial" w:eastAsia="Times New Roman" w:hAnsi="Arial" w:cs="Arial"/>
                <w:sz w:val="24"/>
                <w:lang w:eastAsia="cs-CZ"/>
              </w:rPr>
              <w:t>3.</w:t>
            </w:r>
          </w:p>
        </w:tc>
        <w:tc>
          <w:tcPr>
            <w:tcW w:w="8505" w:type="dxa"/>
          </w:tcPr>
          <w:p w14:paraId="47BE1C21" w14:textId="2F0B9C30" w:rsidR="00C7749C" w:rsidRPr="002912CE" w:rsidRDefault="00D272B7" w:rsidP="00D272B7">
            <w:pPr>
              <w:autoSpaceDE w:val="0"/>
              <w:autoSpaceDN w:val="0"/>
              <w:adjustRightInd w:val="0"/>
              <w:spacing w:after="0" w:line="240" w:lineRule="auto"/>
              <w:jc w:val="both"/>
              <w:rPr>
                <w:rFonts w:ascii="Arial" w:eastAsia="Times New Roman" w:hAnsi="Arial" w:cs="Arial"/>
                <w:sz w:val="24"/>
                <w:szCs w:val="24"/>
                <w:lang w:eastAsia="cs-CZ"/>
              </w:rPr>
            </w:pPr>
            <w:r>
              <w:rPr>
                <w:rFonts w:ascii="Arial" w:hAnsi="Arial" w:cs="Arial"/>
                <w:b/>
                <w:color w:val="000000" w:themeColor="text1"/>
                <w:sz w:val="24"/>
                <w:szCs w:val="24"/>
              </w:rPr>
              <w:t>rozhodnou</w:t>
            </w:r>
            <w:r w:rsidR="002912C5" w:rsidRPr="002912CE">
              <w:rPr>
                <w:rFonts w:ascii="Arial" w:hAnsi="Arial" w:cs="Arial"/>
                <w:b/>
                <w:color w:val="000000" w:themeColor="text1"/>
                <w:sz w:val="24"/>
                <w:szCs w:val="24"/>
              </w:rPr>
              <w:t>t</w:t>
            </w:r>
            <w:r w:rsidR="002912C5" w:rsidRPr="002912CE">
              <w:rPr>
                <w:rFonts w:ascii="Arial" w:eastAsia="Times New Roman" w:hAnsi="Arial" w:cs="Arial"/>
                <w:sz w:val="24"/>
                <w:szCs w:val="24"/>
                <w:lang w:eastAsia="cs-CZ"/>
              </w:rPr>
              <w:t xml:space="preserve"> </w:t>
            </w:r>
            <w:r>
              <w:rPr>
                <w:rFonts w:ascii="Arial" w:eastAsia="Times New Roman" w:hAnsi="Arial" w:cs="Arial"/>
                <w:sz w:val="24"/>
                <w:szCs w:val="24"/>
                <w:lang w:eastAsia="cs-CZ"/>
              </w:rPr>
              <w:t>o uzavření</w:t>
            </w:r>
            <w:r w:rsidR="002912C5" w:rsidRPr="002912CE">
              <w:rPr>
                <w:rFonts w:ascii="Arial" w:eastAsia="Times New Roman" w:hAnsi="Arial" w:cs="Arial"/>
                <w:sz w:val="24"/>
                <w:szCs w:val="24"/>
                <w:lang w:eastAsia="cs-CZ"/>
              </w:rPr>
              <w:t xml:space="preserve"> veřejnoprávní</w:t>
            </w:r>
            <w:r w:rsidR="00FE18A4" w:rsidRPr="002912CE">
              <w:rPr>
                <w:rFonts w:ascii="Arial" w:eastAsia="Times New Roman" w:hAnsi="Arial" w:cs="Arial"/>
                <w:sz w:val="24"/>
                <w:szCs w:val="24"/>
                <w:lang w:eastAsia="cs-CZ"/>
              </w:rPr>
              <w:t>ch sml</w:t>
            </w:r>
            <w:r w:rsidR="002912C5" w:rsidRPr="002912CE">
              <w:rPr>
                <w:rFonts w:ascii="Arial" w:eastAsia="Times New Roman" w:hAnsi="Arial" w:cs="Arial"/>
                <w:sz w:val="24"/>
                <w:szCs w:val="24"/>
                <w:lang w:eastAsia="cs-CZ"/>
              </w:rPr>
              <w:t>uv o poskytnutí dotace dle bodu 1 a 2 usnesení a ve znění dle vzorové veřejnoprávní smlouvy schválené Zastupitelstvem Olomouckého kraje usnesením č. UZ/3/15/2021 ze dne 22. 2. 2021, vzor číslo 10</w:t>
            </w:r>
          </w:p>
        </w:tc>
      </w:tr>
      <w:tr w:rsidR="00C7749C" w:rsidRPr="002912CE" w14:paraId="3C1EBA93" w14:textId="77777777" w:rsidTr="00C7749C">
        <w:tblPrEx>
          <w:tblCellMar>
            <w:left w:w="0" w:type="dxa"/>
            <w:bottom w:w="113" w:type="dxa"/>
            <w:right w:w="0" w:type="dxa"/>
          </w:tblCellMar>
          <w:tblLook w:val="01E0" w:firstRow="1" w:lastRow="1" w:firstColumn="1" w:lastColumn="1" w:noHBand="0" w:noVBand="0"/>
        </w:tblPrEx>
        <w:trPr>
          <w:gridAfter w:val="1"/>
          <w:wAfter w:w="140" w:type="dxa"/>
        </w:trPr>
        <w:tc>
          <w:tcPr>
            <w:tcW w:w="609" w:type="dxa"/>
            <w:gridSpan w:val="2"/>
          </w:tcPr>
          <w:p w14:paraId="3450B309" w14:textId="34910848" w:rsidR="00C7749C" w:rsidRPr="002912CE" w:rsidRDefault="00C7749C" w:rsidP="002912C5">
            <w:pPr>
              <w:spacing w:after="0" w:line="240" w:lineRule="auto"/>
              <w:rPr>
                <w:rFonts w:ascii="Arial" w:eastAsia="Times New Roman" w:hAnsi="Arial" w:cs="Arial"/>
                <w:sz w:val="24"/>
                <w:lang w:eastAsia="cs-CZ"/>
              </w:rPr>
            </w:pPr>
            <w:r>
              <w:rPr>
                <w:rFonts w:ascii="Arial" w:eastAsia="Times New Roman" w:hAnsi="Arial" w:cs="Arial"/>
                <w:sz w:val="24"/>
                <w:lang w:eastAsia="cs-CZ"/>
              </w:rPr>
              <w:t>4.</w:t>
            </w:r>
          </w:p>
        </w:tc>
        <w:tc>
          <w:tcPr>
            <w:tcW w:w="8505" w:type="dxa"/>
          </w:tcPr>
          <w:p w14:paraId="16F124D5" w14:textId="541D1C6C" w:rsidR="00C7749C" w:rsidRDefault="00C7749C" w:rsidP="00D272B7">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sz w:val="24"/>
                <w:szCs w:val="24"/>
              </w:rPr>
              <w:t>vzít na vědomí</w:t>
            </w:r>
            <w:r w:rsidRPr="00C7749C">
              <w:rPr>
                <w:rFonts w:ascii="Arial" w:hAnsi="Arial" w:cs="Arial"/>
                <w:sz w:val="24"/>
                <w:szCs w:val="24"/>
              </w:rPr>
              <w:t xml:space="preserve"> </w:t>
            </w:r>
            <w:r>
              <w:rPr>
                <w:rFonts w:ascii="Arial" w:hAnsi="Arial" w:cs="Arial"/>
                <w:sz w:val="24"/>
                <w:szCs w:val="24"/>
              </w:rPr>
              <w:t>rozpočtovou změnu dle přílohy č. 1 usnesení</w:t>
            </w:r>
          </w:p>
        </w:tc>
      </w:tr>
    </w:tbl>
    <w:p w14:paraId="45E1BD20" w14:textId="7E2956D5" w:rsidR="00C7749C" w:rsidRPr="00D272B7" w:rsidRDefault="00C7749C" w:rsidP="00D272B7">
      <w:pPr>
        <w:rPr>
          <w:rFonts w:ascii="Arial" w:hAnsi="Arial" w:cs="Arial"/>
          <w:sz w:val="24"/>
          <w:szCs w:val="24"/>
        </w:rPr>
      </w:pPr>
    </w:p>
    <w:p w14:paraId="715685FB" w14:textId="77777777" w:rsidR="00D272B7" w:rsidRPr="00D272B7" w:rsidRDefault="00D272B7" w:rsidP="00D272B7">
      <w:pPr>
        <w:rPr>
          <w:rFonts w:ascii="Arial" w:hAnsi="Arial" w:cs="Arial"/>
          <w:sz w:val="24"/>
          <w:szCs w:val="24"/>
        </w:rPr>
      </w:pPr>
    </w:p>
    <w:p w14:paraId="14EF801E" w14:textId="77777777" w:rsidR="00D272B7" w:rsidRPr="00D272B7" w:rsidRDefault="00D272B7" w:rsidP="00D272B7">
      <w:pPr>
        <w:rPr>
          <w:rFonts w:ascii="Arial" w:hAnsi="Arial" w:cs="Arial"/>
          <w:sz w:val="24"/>
          <w:szCs w:val="24"/>
        </w:rPr>
      </w:pPr>
    </w:p>
    <w:p w14:paraId="3DD94F7D" w14:textId="77777777" w:rsidR="00D272B7" w:rsidRPr="00D272B7" w:rsidRDefault="00D272B7" w:rsidP="00D272B7">
      <w:pPr>
        <w:rPr>
          <w:rFonts w:ascii="Arial" w:hAnsi="Arial" w:cs="Arial"/>
          <w:sz w:val="24"/>
          <w:szCs w:val="24"/>
        </w:rPr>
      </w:pPr>
    </w:p>
    <w:p w14:paraId="2211B3E4" w14:textId="000E59BD" w:rsidR="00D272B7" w:rsidRDefault="00D272B7" w:rsidP="00D272B7">
      <w:pPr>
        <w:rPr>
          <w:rFonts w:ascii="Arial" w:hAnsi="Arial" w:cs="Arial"/>
          <w:sz w:val="24"/>
          <w:szCs w:val="24"/>
        </w:rPr>
      </w:pPr>
    </w:p>
    <w:p w14:paraId="41955B23" w14:textId="112F83C0" w:rsidR="00D25FCD" w:rsidRPr="00D272B7" w:rsidRDefault="00D272B7" w:rsidP="00D272B7">
      <w:pPr>
        <w:tabs>
          <w:tab w:val="left" w:pos="5964"/>
        </w:tabs>
        <w:rPr>
          <w:rFonts w:ascii="Arial" w:hAnsi="Arial" w:cs="Arial"/>
          <w:sz w:val="24"/>
          <w:szCs w:val="24"/>
        </w:rPr>
      </w:pPr>
      <w:r>
        <w:rPr>
          <w:rFonts w:ascii="Arial" w:hAnsi="Arial" w:cs="Arial"/>
          <w:sz w:val="24"/>
          <w:szCs w:val="24"/>
        </w:rPr>
        <w:tab/>
      </w:r>
    </w:p>
    <w:sectPr w:rsidR="00D25FCD" w:rsidRPr="00D272B7" w:rsidSect="00D272B7">
      <w:footerReference w:type="default" r:id="rId8"/>
      <w:pgSz w:w="12240" w:h="15840"/>
      <w:pgMar w:top="1418" w:right="1041" w:bottom="993" w:left="1440" w:header="708" w:footer="235"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885AF" w14:textId="77777777" w:rsidR="001E736B" w:rsidRDefault="001E736B" w:rsidP="00B763B0">
      <w:pPr>
        <w:spacing w:after="0" w:line="240" w:lineRule="auto"/>
      </w:pPr>
      <w:r>
        <w:separator/>
      </w:r>
    </w:p>
  </w:endnote>
  <w:endnote w:type="continuationSeparator" w:id="0">
    <w:p w14:paraId="7A017B3E" w14:textId="77777777" w:rsidR="001E736B" w:rsidRDefault="001E736B" w:rsidP="00B7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260E" w14:textId="1F6B7C8D" w:rsidR="00B763B0" w:rsidRDefault="00D272B7" w:rsidP="00B763B0">
    <w:pPr>
      <w:pBdr>
        <w:top w:val="single" w:sz="4" w:space="1" w:color="auto"/>
      </w:pBdr>
      <w:spacing w:after="0" w:line="240" w:lineRule="auto"/>
      <w:rPr>
        <w:rFonts w:ascii="Arial" w:hAnsi="Arial" w:cs="Arial"/>
        <w:i/>
        <w:iCs/>
        <w:sz w:val="20"/>
        <w:szCs w:val="20"/>
      </w:rPr>
    </w:pPr>
    <w:r w:rsidRPr="00D272B7">
      <w:rPr>
        <w:rFonts w:ascii="Arial" w:hAnsi="Arial" w:cs="Arial"/>
        <w:i/>
        <w:iCs/>
        <w:sz w:val="20"/>
        <w:szCs w:val="20"/>
      </w:rPr>
      <w:t xml:space="preserve">Zastupitelstvo Olomouckého kraje 21. 6. 2021  </w:t>
    </w:r>
    <w:r w:rsidR="00B763B0">
      <w:rPr>
        <w:rFonts w:ascii="Arial" w:hAnsi="Arial" w:cs="Arial"/>
        <w:i/>
        <w:iCs/>
        <w:sz w:val="20"/>
        <w:szCs w:val="20"/>
      </w:rPr>
      <w:tab/>
    </w:r>
    <w:r w:rsidR="00B763B0" w:rsidRPr="00A3539E">
      <w:rPr>
        <w:rFonts w:ascii="Arial" w:hAnsi="Arial" w:cs="Arial"/>
        <w:i/>
        <w:iCs/>
        <w:sz w:val="20"/>
        <w:szCs w:val="20"/>
      </w:rPr>
      <w:t xml:space="preserve"> </w:t>
    </w:r>
    <w:r w:rsidR="00B763B0" w:rsidRPr="00A3539E">
      <w:rPr>
        <w:rFonts w:ascii="Arial" w:hAnsi="Arial" w:cs="Arial"/>
        <w:i/>
        <w:iCs/>
        <w:sz w:val="20"/>
        <w:szCs w:val="20"/>
      </w:rPr>
      <w:tab/>
    </w:r>
    <w:r w:rsidR="00B763B0" w:rsidRPr="00A3539E">
      <w:rPr>
        <w:rFonts w:ascii="Arial" w:hAnsi="Arial" w:cs="Arial"/>
        <w:i/>
        <w:iCs/>
        <w:sz w:val="20"/>
        <w:szCs w:val="20"/>
      </w:rPr>
      <w:tab/>
    </w:r>
    <w:r w:rsidR="00B763B0">
      <w:rPr>
        <w:rFonts w:ascii="Arial" w:hAnsi="Arial" w:cs="Arial"/>
        <w:i/>
        <w:iCs/>
        <w:sz w:val="20"/>
        <w:szCs w:val="20"/>
      </w:rPr>
      <w:tab/>
    </w:r>
    <w:r w:rsidR="00B763B0">
      <w:rPr>
        <w:rFonts w:ascii="Arial" w:hAnsi="Arial" w:cs="Arial"/>
        <w:i/>
        <w:iCs/>
        <w:sz w:val="20"/>
        <w:szCs w:val="20"/>
      </w:rPr>
      <w:tab/>
    </w:r>
    <w:r w:rsidR="00072F16">
      <w:rPr>
        <w:rFonts w:ascii="Arial" w:hAnsi="Arial" w:cs="Arial"/>
        <w:i/>
        <w:iCs/>
        <w:sz w:val="20"/>
        <w:szCs w:val="20"/>
      </w:rPr>
      <w:tab/>
    </w:r>
    <w:r w:rsidR="00B763B0" w:rsidRPr="00A3539E">
      <w:rPr>
        <w:rFonts w:ascii="Arial" w:hAnsi="Arial" w:cs="Arial"/>
        <w:i/>
        <w:iCs/>
        <w:sz w:val="20"/>
        <w:szCs w:val="20"/>
      </w:rPr>
      <w:t xml:space="preserve">Strana </w:t>
    </w:r>
    <w:r w:rsidR="00B763B0" w:rsidRPr="00A3539E">
      <w:rPr>
        <w:rStyle w:val="slostrnky"/>
        <w:rFonts w:ascii="Arial" w:hAnsi="Arial" w:cs="Arial"/>
        <w:i/>
        <w:iCs/>
        <w:sz w:val="20"/>
        <w:szCs w:val="20"/>
      </w:rPr>
      <w:fldChar w:fldCharType="begin"/>
    </w:r>
    <w:r w:rsidR="00B763B0" w:rsidRPr="00A3539E">
      <w:rPr>
        <w:rStyle w:val="slostrnky"/>
        <w:rFonts w:ascii="Arial" w:hAnsi="Arial" w:cs="Arial"/>
        <w:i/>
        <w:iCs/>
        <w:sz w:val="20"/>
        <w:szCs w:val="20"/>
      </w:rPr>
      <w:instrText xml:space="preserve"> PAGE </w:instrText>
    </w:r>
    <w:r w:rsidR="00B763B0" w:rsidRPr="00A3539E">
      <w:rPr>
        <w:rStyle w:val="slostrnky"/>
        <w:rFonts w:ascii="Arial" w:hAnsi="Arial" w:cs="Arial"/>
        <w:i/>
        <w:iCs/>
        <w:sz w:val="20"/>
        <w:szCs w:val="20"/>
      </w:rPr>
      <w:fldChar w:fldCharType="separate"/>
    </w:r>
    <w:r w:rsidR="00C40A7A">
      <w:rPr>
        <w:rStyle w:val="slostrnky"/>
        <w:rFonts w:ascii="Arial" w:hAnsi="Arial" w:cs="Arial"/>
        <w:i/>
        <w:iCs/>
        <w:noProof/>
        <w:sz w:val="20"/>
        <w:szCs w:val="20"/>
      </w:rPr>
      <w:t>4</w:t>
    </w:r>
    <w:r w:rsidR="00B763B0" w:rsidRPr="00A3539E">
      <w:rPr>
        <w:rStyle w:val="slostrnky"/>
        <w:rFonts w:ascii="Arial" w:hAnsi="Arial" w:cs="Arial"/>
        <w:i/>
        <w:iCs/>
        <w:sz w:val="20"/>
        <w:szCs w:val="20"/>
      </w:rPr>
      <w:fldChar w:fldCharType="end"/>
    </w:r>
    <w:r w:rsidR="00B763B0" w:rsidRPr="00A3539E">
      <w:rPr>
        <w:rStyle w:val="slostrnky"/>
        <w:rFonts w:ascii="Arial" w:hAnsi="Arial" w:cs="Arial"/>
        <w:i/>
        <w:iCs/>
        <w:sz w:val="20"/>
        <w:szCs w:val="20"/>
      </w:rPr>
      <w:t xml:space="preserve"> (celkem </w:t>
    </w:r>
    <w:r w:rsidR="00B72E1C">
      <w:rPr>
        <w:rStyle w:val="slostrnky"/>
        <w:rFonts w:ascii="Arial" w:hAnsi="Arial" w:cs="Arial"/>
        <w:i/>
        <w:iCs/>
        <w:sz w:val="20"/>
        <w:szCs w:val="20"/>
      </w:rPr>
      <w:t>6</w:t>
    </w:r>
    <w:r w:rsidR="00B763B0" w:rsidRPr="00A3539E">
      <w:rPr>
        <w:rStyle w:val="slostrnky"/>
        <w:rFonts w:ascii="Arial" w:hAnsi="Arial" w:cs="Arial"/>
        <w:i/>
        <w:iCs/>
        <w:sz w:val="20"/>
        <w:szCs w:val="20"/>
      </w:rPr>
      <w:t>)</w:t>
    </w:r>
  </w:p>
  <w:p w14:paraId="3F54892E" w14:textId="723C29B6" w:rsidR="00B763B0" w:rsidRPr="00B763B0" w:rsidRDefault="00D272B7" w:rsidP="00B763B0">
    <w:pPr>
      <w:pBdr>
        <w:top w:val="single" w:sz="4" w:space="1" w:color="auto"/>
      </w:pBdr>
      <w:rPr>
        <w:rFonts w:ascii="Arial" w:hAnsi="Arial" w:cs="Arial"/>
        <w:i/>
        <w:iCs/>
        <w:sz w:val="20"/>
        <w:szCs w:val="20"/>
      </w:rPr>
    </w:pPr>
    <w:r>
      <w:rPr>
        <w:rFonts w:ascii="Arial" w:hAnsi="Arial" w:cs="Arial"/>
        <w:i/>
        <w:iCs/>
        <w:sz w:val="20"/>
        <w:szCs w:val="20"/>
      </w:rPr>
      <w:t>13. 5.</w:t>
    </w:r>
    <w:r w:rsidR="00B763B0" w:rsidRPr="00A3539E">
      <w:rPr>
        <w:rFonts w:ascii="Arial" w:hAnsi="Arial" w:cs="Arial"/>
        <w:i/>
        <w:iCs/>
        <w:sz w:val="20"/>
        <w:szCs w:val="20"/>
      </w:rPr>
      <w:t xml:space="preserve"> – </w:t>
    </w:r>
    <w:r w:rsidR="00B26F75" w:rsidRPr="00B26F75">
      <w:rPr>
        <w:rFonts w:ascii="Arial" w:hAnsi="Arial" w:cs="Arial"/>
        <w:i/>
        <w:iCs/>
        <w:sz w:val="20"/>
        <w:szCs w:val="20"/>
      </w:rPr>
      <w:t>Žádosti o poskytnutí individuálních dotací v oblasti krizového řízení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89AEE" w14:textId="77777777" w:rsidR="001E736B" w:rsidRDefault="001E736B" w:rsidP="00B763B0">
      <w:pPr>
        <w:spacing w:after="0" w:line="240" w:lineRule="auto"/>
      </w:pPr>
      <w:r>
        <w:separator/>
      </w:r>
    </w:p>
  </w:footnote>
  <w:footnote w:type="continuationSeparator" w:id="0">
    <w:p w14:paraId="56FF569D" w14:textId="77777777" w:rsidR="001E736B" w:rsidRDefault="001E736B" w:rsidP="00B7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3D8D"/>
    <w:multiLevelType w:val="hybridMultilevel"/>
    <w:tmpl w:val="F0DCD3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062E1"/>
    <w:multiLevelType w:val="hybridMultilevel"/>
    <w:tmpl w:val="587AB0E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8E61533"/>
    <w:multiLevelType w:val="hybridMultilevel"/>
    <w:tmpl w:val="60E81664"/>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44B81971"/>
    <w:multiLevelType w:val="hybridMultilevel"/>
    <w:tmpl w:val="1938D0BC"/>
    <w:lvl w:ilvl="0" w:tplc="6256150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453B3A43"/>
    <w:multiLevelType w:val="hybridMultilevel"/>
    <w:tmpl w:val="AFD4F8E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1F020F1"/>
    <w:multiLevelType w:val="hybridMultilevel"/>
    <w:tmpl w:val="55E6E87C"/>
    <w:lvl w:ilvl="0" w:tplc="A8DEE36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5B130D0"/>
    <w:multiLevelType w:val="hybridMultilevel"/>
    <w:tmpl w:val="7B6089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521DA4"/>
    <w:multiLevelType w:val="hybridMultilevel"/>
    <w:tmpl w:val="42BCA1E4"/>
    <w:lvl w:ilvl="0" w:tplc="222AF62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0"/>
  </w:num>
  <w:num w:numId="5">
    <w:abstractNumId w:val="6"/>
  </w:num>
  <w:num w:numId="6">
    <w:abstractNumId w:val="4"/>
  </w:num>
  <w:num w:numId="7">
    <w:abstractNumId w:val="3"/>
  </w:num>
  <w:num w:numId="8">
    <w:abstractNumId w:val="1"/>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9A"/>
    <w:rsid w:val="000157D6"/>
    <w:rsid w:val="00031F45"/>
    <w:rsid w:val="0005713E"/>
    <w:rsid w:val="000678F6"/>
    <w:rsid w:val="00072F16"/>
    <w:rsid w:val="00077C5E"/>
    <w:rsid w:val="000D04F3"/>
    <w:rsid w:val="000D430C"/>
    <w:rsid w:val="00117588"/>
    <w:rsid w:val="001368DA"/>
    <w:rsid w:val="00143AF9"/>
    <w:rsid w:val="001526E3"/>
    <w:rsid w:val="00154DA9"/>
    <w:rsid w:val="00160D30"/>
    <w:rsid w:val="00186164"/>
    <w:rsid w:val="001E736B"/>
    <w:rsid w:val="0020795B"/>
    <w:rsid w:val="00223F3D"/>
    <w:rsid w:val="00236E97"/>
    <w:rsid w:val="002407E5"/>
    <w:rsid w:val="0025786E"/>
    <w:rsid w:val="00263ADF"/>
    <w:rsid w:val="00271BFA"/>
    <w:rsid w:val="00273E7D"/>
    <w:rsid w:val="0028306F"/>
    <w:rsid w:val="00287695"/>
    <w:rsid w:val="002912C5"/>
    <w:rsid w:val="002912CE"/>
    <w:rsid w:val="00291B22"/>
    <w:rsid w:val="002B33A4"/>
    <w:rsid w:val="002C1EA3"/>
    <w:rsid w:val="002D4193"/>
    <w:rsid w:val="002E5A03"/>
    <w:rsid w:val="0031672A"/>
    <w:rsid w:val="0032713A"/>
    <w:rsid w:val="003416CF"/>
    <w:rsid w:val="00341B6C"/>
    <w:rsid w:val="00350737"/>
    <w:rsid w:val="00352F71"/>
    <w:rsid w:val="00363CF3"/>
    <w:rsid w:val="00392AAB"/>
    <w:rsid w:val="00393FCA"/>
    <w:rsid w:val="003B6FEB"/>
    <w:rsid w:val="003F6DD5"/>
    <w:rsid w:val="0040477C"/>
    <w:rsid w:val="00405B6D"/>
    <w:rsid w:val="0041060B"/>
    <w:rsid w:val="0041426F"/>
    <w:rsid w:val="00437978"/>
    <w:rsid w:val="00441C84"/>
    <w:rsid w:val="0046165D"/>
    <w:rsid w:val="00474A9A"/>
    <w:rsid w:val="00485993"/>
    <w:rsid w:val="00487E51"/>
    <w:rsid w:val="00487EA2"/>
    <w:rsid w:val="004B2211"/>
    <w:rsid w:val="004E1558"/>
    <w:rsid w:val="004E66DD"/>
    <w:rsid w:val="004F574C"/>
    <w:rsid w:val="00501678"/>
    <w:rsid w:val="00517443"/>
    <w:rsid w:val="005231AD"/>
    <w:rsid w:val="005266DD"/>
    <w:rsid w:val="005541C4"/>
    <w:rsid w:val="005549A5"/>
    <w:rsid w:val="005737F5"/>
    <w:rsid w:val="00590E72"/>
    <w:rsid w:val="005A3112"/>
    <w:rsid w:val="005B4E84"/>
    <w:rsid w:val="005C03B2"/>
    <w:rsid w:val="005C5F00"/>
    <w:rsid w:val="005C7E2C"/>
    <w:rsid w:val="005D09B6"/>
    <w:rsid w:val="005F0DAA"/>
    <w:rsid w:val="005F326F"/>
    <w:rsid w:val="00607F2D"/>
    <w:rsid w:val="00615096"/>
    <w:rsid w:val="006206DB"/>
    <w:rsid w:val="00634E05"/>
    <w:rsid w:val="006366A6"/>
    <w:rsid w:val="00643739"/>
    <w:rsid w:val="006500F0"/>
    <w:rsid w:val="006644BA"/>
    <w:rsid w:val="00671C9A"/>
    <w:rsid w:val="006A2CBD"/>
    <w:rsid w:val="006B67FA"/>
    <w:rsid w:val="006C0753"/>
    <w:rsid w:val="006E6951"/>
    <w:rsid w:val="006F2762"/>
    <w:rsid w:val="00704D55"/>
    <w:rsid w:val="007368C0"/>
    <w:rsid w:val="007440C9"/>
    <w:rsid w:val="00747F44"/>
    <w:rsid w:val="00771812"/>
    <w:rsid w:val="0077558F"/>
    <w:rsid w:val="00782E3A"/>
    <w:rsid w:val="00794EEB"/>
    <w:rsid w:val="007D71E4"/>
    <w:rsid w:val="007E0B92"/>
    <w:rsid w:val="007F29A4"/>
    <w:rsid w:val="00812375"/>
    <w:rsid w:val="00827324"/>
    <w:rsid w:val="00844478"/>
    <w:rsid w:val="00854B0D"/>
    <w:rsid w:val="008564A5"/>
    <w:rsid w:val="00872FBA"/>
    <w:rsid w:val="0089250B"/>
    <w:rsid w:val="008A0BD2"/>
    <w:rsid w:val="008A6C90"/>
    <w:rsid w:val="008B6294"/>
    <w:rsid w:val="008C173A"/>
    <w:rsid w:val="008C183A"/>
    <w:rsid w:val="008C4D47"/>
    <w:rsid w:val="008D5B8A"/>
    <w:rsid w:val="008E2333"/>
    <w:rsid w:val="008E5452"/>
    <w:rsid w:val="008F5943"/>
    <w:rsid w:val="0094347D"/>
    <w:rsid w:val="00953798"/>
    <w:rsid w:val="009673FD"/>
    <w:rsid w:val="00985408"/>
    <w:rsid w:val="00986643"/>
    <w:rsid w:val="00994B9E"/>
    <w:rsid w:val="00994F87"/>
    <w:rsid w:val="009A2391"/>
    <w:rsid w:val="009A4BDB"/>
    <w:rsid w:val="009A6C71"/>
    <w:rsid w:val="009B24B1"/>
    <w:rsid w:val="009B4D67"/>
    <w:rsid w:val="009C0111"/>
    <w:rsid w:val="009C2D20"/>
    <w:rsid w:val="009C68D2"/>
    <w:rsid w:val="009C766E"/>
    <w:rsid w:val="009C7A28"/>
    <w:rsid w:val="009D2082"/>
    <w:rsid w:val="009D7A2F"/>
    <w:rsid w:val="009E64A5"/>
    <w:rsid w:val="00A04A46"/>
    <w:rsid w:val="00A05328"/>
    <w:rsid w:val="00A07FF3"/>
    <w:rsid w:val="00A11D21"/>
    <w:rsid w:val="00A13A39"/>
    <w:rsid w:val="00A23ED6"/>
    <w:rsid w:val="00A24A0E"/>
    <w:rsid w:val="00A423A5"/>
    <w:rsid w:val="00A5218A"/>
    <w:rsid w:val="00A5238B"/>
    <w:rsid w:val="00A5614C"/>
    <w:rsid w:val="00A57F26"/>
    <w:rsid w:val="00A71F95"/>
    <w:rsid w:val="00AA0F0B"/>
    <w:rsid w:val="00AA2394"/>
    <w:rsid w:val="00AC2BB5"/>
    <w:rsid w:val="00AE1600"/>
    <w:rsid w:val="00AF5C61"/>
    <w:rsid w:val="00B01ED6"/>
    <w:rsid w:val="00B07E5A"/>
    <w:rsid w:val="00B26F75"/>
    <w:rsid w:val="00B343FF"/>
    <w:rsid w:val="00B45078"/>
    <w:rsid w:val="00B4776F"/>
    <w:rsid w:val="00B505DF"/>
    <w:rsid w:val="00B537D9"/>
    <w:rsid w:val="00B577A8"/>
    <w:rsid w:val="00B72E1C"/>
    <w:rsid w:val="00B763B0"/>
    <w:rsid w:val="00B84454"/>
    <w:rsid w:val="00B85F02"/>
    <w:rsid w:val="00B906F1"/>
    <w:rsid w:val="00B96CBE"/>
    <w:rsid w:val="00BB2E87"/>
    <w:rsid w:val="00BC1E85"/>
    <w:rsid w:val="00BD2314"/>
    <w:rsid w:val="00BE77EE"/>
    <w:rsid w:val="00C06898"/>
    <w:rsid w:val="00C06BDE"/>
    <w:rsid w:val="00C1389D"/>
    <w:rsid w:val="00C15030"/>
    <w:rsid w:val="00C25EDC"/>
    <w:rsid w:val="00C2649C"/>
    <w:rsid w:val="00C30C9F"/>
    <w:rsid w:val="00C329F7"/>
    <w:rsid w:val="00C40A7A"/>
    <w:rsid w:val="00C56123"/>
    <w:rsid w:val="00C65489"/>
    <w:rsid w:val="00C73F3F"/>
    <w:rsid w:val="00C76A20"/>
    <w:rsid w:val="00C7749C"/>
    <w:rsid w:val="00C94107"/>
    <w:rsid w:val="00CA03CA"/>
    <w:rsid w:val="00CA3497"/>
    <w:rsid w:val="00CB11A1"/>
    <w:rsid w:val="00CC6EAD"/>
    <w:rsid w:val="00CF2984"/>
    <w:rsid w:val="00D0773B"/>
    <w:rsid w:val="00D10E5D"/>
    <w:rsid w:val="00D158A9"/>
    <w:rsid w:val="00D228C3"/>
    <w:rsid w:val="00D25FCD"/>
    <w:rsid w:val="00D272B7"/>
    <w:rsid w:val="00D37D44"/>
    <w:rsid w:val="00D44714"/>
    <w:rsid w:val="00D45FB9"/>
    <w:rsid w:val="00D533CA"/>
    <w:rsid w:val="00D64B71"/>
    <w:rsid w:val="00D67ABA"/>
    <w:rsid w:val="00D7106D"/>
    <w:rsid w:val="00D72937"/>
    <w:rsid w:val="00D76571"/>
    <w:rsid w:val="00D939D7"/>
    <w:rsid w:val="00DA41CA"/>
    <w:rsid w:val="00DB7FF1"/>
    <w:rsid w:val="00DD72C5"/>
    <w:rsid w:val="00DF7B5E"/>
    <w:rsid w:val="00E01C89"/>
    <w:rsid w:val="00E20CB2"/>
    <w:rsid w:val="00E232DD"/>
    <w:rsid w:val="00E244F1"/>
    <w:rsid w:val="00E27296"/>
    <w:rsid w:val="00E33778"/>
    <w:rsid w:val="00E36F22"/>
    <w:rsid w:val="00E57AFB"/>
    <w:rsid w:val="00E85A83"/>
    <w:rsid w:val="00E9036B"/>
    <w:rsid w:val="00EC4749"/>
    <w:rsid w:val="00ED611F"/>
    <w:rsid w:val="00EE366A"/>
    <w:rsid w:val="00EE608A"/>
    <w:rsid w:val="00EF5A32"/>
    <w:rsid w:val="00F0236C"/>
    <w:rsid w:val="00F2209A"/>
    <w:rsid w:val="00F30504"/>
    <w:rsid w:val="00F40A3B"/>
    <w:rsid w:val="00F4555F"/>
    <w:rsid w:val="00F4602D"/>
    <w:rsid w:val="00F638DA"/>
    <w:rsid w:val="00F727D2"/>
    <w:rsid w:val="00F7314B"/>
    <w:rsid w:val="00F76B05"/>
    <w:rsid w:val="00F95E11"/>
    <w:rsid w:val="00FB569A"/>
    <w:rsid w:val="00FC4B5E"/>
    <w:rsid w:val="00FD02DA"/>
    <w:rsid w:val="00FE1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340A6"/>
  <w15:docId w15:val="{88221200-884B-4627-8D49-62E0B76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68C0"/>
    <w:pPr>
      <w:ind w:left="720"/>
      <w:contextualSpacing/>
    </w:pPr>
  </w:style>
  <w:style w:type="paragraph" w:styleId="Zhlav">
    <w:name w:val="header"/>
    <w:basedOn w:val="Normln"/>
    <w:link w:val="ZhlavChar"/>
    <w:uiPriority w:val="99"/>
    <w:unhideWhenUsed/>
    <w:rsid w:val="00B763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63B0"/>
  </w:style>
  <w:style w:type="paragraph" w:styleId="Zpat">
    <w:name w:val="footer"/>
    <w:basedOn w:val="Normln"/>
    <w:link w:val="ZpatChar"/>
    <w:unhideWhenUsed/>
    <w:rsid w:val="00B763B0"/>
    <w:pPr>
      <w:tabs>
        <w:tab w:val="center" w:pos="4536"/>
        <w:tab w:val="right" w:pos="9072"/>
      </w:tabs>
      <w:spacing w:after="0" w:line="240" w:lineRule="auto"/>
    </w:pPr>
  </w:style>
  <w:style w:type="character" w:customStyle="1" w:styleId="ZpatChar">
    <w:name w:val="Zápatí Char"/>
    <w:basedOn w:val="Standardnpsmoodstavce"/>
    <w:link w:val="Zpat"/>
    <w:uiPriority w:val="99"/>
    <w:rsid w:val="00B763B0"/>
  </w:style>
  <w:style w:type="character" w:styleId="slostrnky">
    <w:name w:val="page number"/>
    <w:basedOn w:val="Standardnpsmoodstavce"/>
    <w:rsid w:val="00B763B0"/>
  </w:style>
  <w:style w:type="paragraph" w:customStyle="1" w:styleId="Radaplohy">
    <w:name w:val="Rada přílohy"/>
    <w:basedOn w:val="Normln"/>
    <w:qFormat/>
    <w:rsid w:val="00AF5C61"/>
    <w:pPr>
      <w:widowControl w:val="0"/>
      <w:spacing w:before="480" w:after="120" w:line="240" w:lineRule="auto"/>
      <w:jc w:val="both"/>
    </w:pPr>
    <w:rPr>
      <w:rFonts w:ascii="Arial" w:eastAsia="Times New Roman" w:hAnsi="Arial" w:cs="Times New Roman"/>
      <w:sz w:val="24"/>
      <w:szCs w:val="20"/>
      <w:u w:val="single"/>
      <w:lang w:eastAsia="cs-CZ"/>
    </w:rPr>
  </w:style>
  <w:style w:type="character" w:styleId="Odkaznakoment">
    <w:name w:val="annotation reference"/>
    <w:basedOn w:val="Standardnpsmoodstavce"/>
    <w:uiPriority w:val="99"/>
    <w:semiHidden/>
    <w:unhideWhenUsed/>
    <w:rsid w:val="00EE608A"/>
    <w:rPr>
      <w:sz w:val="16"/>
      <w:szCs w:val="16"/>
    </w:rPr>
  </w:style>
  <w:style w:type="paragraph" w:styleId="Textkomente">
    <w:name w:val="annotation text"/>
    <w:basedOn w:val="Normln"/>
    <w:link w:val="TextkomenteChar"/>
    <w:uiPriority w:val="99"/>
    <w:semiHidden/>
    <w:unhideWhenUsed/>
    <w:rsid w:val="00EE608A"/>
    <w:pPr>
      <w:spacing w:line="240" w:lineRule="auto"/>
    </w:pPr>
    <w:rPr>
      <w:sz w:val="20"/>
      <w:szCs w:val="20"/>
    </w:rPr>
  </w:style>
  <w:style w:type="character" w:customStyle="1" w:styleId="TextkomenteChar">
    <w:name w:val="Text komentáře Char"/>
    <w:basedOn w:val="Standardnpsmoodstavce"/>
    <w:link w:val="Textkomente"/>
    <w:uiPriority w:val="99"/>
    <w:semiHidden/>
    <w:rsid w:val="00EE608A"/>
    <w:rPr>
      <w:sz w:val="20"/>
      <w:szCs w:val="20"/>
    </w:rPr>
  </w:style>
  <w:style w:type="paragraph" w:styleId="Pedmtkomente">
    <w:name w:val="annotation subject"/>
    <w:basedOn w:val="Textkomente"/>
    <w:next w:val="Textkomente"/>
    <w:link w:val="PedmtkomenteChar"/>
    <w:uiPriority w:val="99"/>
    <w:semiHidden/>
    <w:unhideWhenUsed/>
    <w:rsid w:val="00EE608A"/>
    <w:rPr>
      <w:b/>
      <w:bCs/>
    </w:rPr>
  </w:style>
  <w:style w:type="character" w:customStyle="1" w:styleId="PedmtkomenteChar">
    <w:name w:val="Předmět komentáře Char"/>
    <w:basedOn w:val="TextkomenteChar"/>
    <w:link w:val="Pedmtkomente"/>
    <w:uiPriority w:val="99"/>
    <w:semiHidden/>
    <w:rsid w:val="00EE608A"/>
    <w:rPr>
      <w:b/>
      <w:bCs/>
      <w:sz w:val="20"/>
      <w:szCs w:val="20"/>
    </w:rPr>
  </w:style>
  <w:style w:type="paragraph" w:styleId="Textbubliny">
    <w:name w:val="Balloon Text"/>
    <w:basedOn w:val="Normln"/>
    <w:link w:val="TextbublinyChar"/>
    <w:uiPriority w:val="99"/>
    <w:semiHidden/>
    <w:unhideWhenUsed/>
    <w:rsid w:val="00EE60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29124">
      <w:bodyDiv w:val="1"/>
      <w:marLeft w:val="0"/>
      <w:marRight w:val="0"/>
      <w:marTop w:val="0"/>
      <w:marBottom w:val="0"/>
      <w:divBdr>
        <w:top w:val="none" w:sz="0" w:space="0" w:color="auto"/>
        <w:left w:val="none" w:sz="0" w:space="0" w:color="auto"/>
        <w:bottom w:val="none" w:sz="0" w:space="0" w:color="auto"/>
        <w:right w:val="none" w:sz="0" w:space="0" w:color="auto"/>
      </w:divBdr>
    </w:div>
    <w:div w:id="17664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0F88C-29E1-4620-9B46-E409378F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1663</Words>
  <Characters>9817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Stojan Radek</dc:creator>
  <cp:lastModifiedBy>Seidlová Aneta</cp:lastModifiedBy>
  <cp:revision>12</cp:revision>
  <cp:lastPrinted>2021-06-03T14:18:00Z</cp:lastPrinted>
  <dcterms:created xsi:type="dcterms:W3CDTF">2021-06-14T12:59:00Z</dcterms:created>
  <dcterms:modified xsi:type="dcterms:W3CDTF">2021-06-28T11:19:00Z</dcterms:modified>
</cp:coreProperties>
</file>